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4" w:rsidRDefault="002B3FC4" w:rsidP="00F77DE2">
      <w:pPr>
        <w:pStyle w:val="af"/>
        <w:widowControl w:val="0"/>
        <w:suppressAutoHyphens/>
        <w:autoSpaceDE w:val="0"/>
        <w:jc w:val="right"/>
        <w:rPr>
          <w:sz w:val="24"/>
          <w:szCs w:val="24"/>
        </w:rPr>
      </w:pPr>
      <w:r w:rsidRPr="00F77DE2">
        <w:rPr>
          <w:sz w:val="24"/>
          <w:szCs w:val="24"/>
        </w:rPr>
        <w:t xml:space="preserve">Додаток </w:t>
      </w:r>
      <w:r w:rsidR="00E345FC">
        <w:rPr>
          <w:sz w:val="24"/>
          <w:szCs w:val="24"/>
        </w:rPr>
        <w:t>4</w:t>
      </w:r>
    </w:p>
    <w:p w:rsidR="002B3FC4" w:rsidRDefault="002B3FC4" w:rsidP="00EC6F3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3279D6">
        <w:rPr>
          <w:b/>
          <w:bCs/>
          <w:color w:val="000000"/>
          <w:spacing w:val="-1"/>
          <w:sz w:val="24"/>
          <w:szCs w:val="24"/>
        </w:rPr>
        <w:t>ПРО</w:t>
      </w:r>
      <w:r w:rsidR="00510F8E">
        <w:rPr>
          <w:b/>
          <w:bCs/>
          <w:color w:val="000000"/>
          <w:spacing w:val="-1"/>
          <w:sz w:val="24"/>
          <w:szCs w:val="24"/>
        </w:rPr>
        <w:t>Є</w:t>
      </w:r>
      <w:r w:rsidRPr="003279D6">
        <w:rPr>
          <w:b/>
          <w:bCs/>
          <w:color w:val="000000"/>
          <w:spacing w:val="-1"/>
          <w:sz w:val="24"/>
          <w:szCs w:val="24"/>
        </w:rPr>
        <w:t>КТ ДОГОВОРУ</w:t>
      </w:r>
    </w:p>
    <w:p w:rsidR="002B3FC4" w:rsidRPr="003279D6" w:rsidRDefault="002B3FC4" w:rsidP="00EC6F37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2B3FC4" w:rsidRPr="005674B9" w:rsidRDefault="002B3FC4" w:rsidP="003279D6">
      <w:pPr>
        <w:shd w:val="clear" w:color="auto" w:fill="FFFFFF"/>
        <w:tabs>
          <w:tab w:val="left" w:pos="6473"/>
          <w:tab w:val="left" w:pos="8424"/>
        </w:tabs>
        <w:ind w:left="7"/>
        <w:rPr>
          <w:color w:val="000000"/>
          <w:spacing w:val="1"/>
          <w:sz w:val="24"/>
          <w:szCs w:val="24"/>
          <w:lang w:val="ru-RU"/>
        </w:rPr>
      </w:pPr>
      <w:r w:rsidRPr="003279D6">
        <w:rPr>
          <w:color w:val="000000"/>
          <w:spacing w:val="-11"/>
          <w:sz w:val="24"/>
          <w:szCs w:val="24"/>
        </w:rPr>
        <w:t xml:space="preserve">м. Хмельницький                                                                    </w:t>
      </w:r>
      <w:r w:rsidRPr="003279D6">
        <w:rPr>
          <w:color w:val="000000"/>
          <w:sz w:val="24"/>
          <w:szCs w:val="24"/>
        </w:rPr>
        <w:t xml:space="preserve">                              </w:t>
      </w:r>
      <w:r w:rsidRPr="003279D6">
        <w:rPr>
          <w:color w:val="000000"/>
          <w:spacing w:val="-7"/>
          <w:sz w:val="24"/>
          <w:szCs w:val="24"/>
        </w:rPr>
        <w:t>" ____ "____________  2</w:t>
      </w:r>
      <w:r w:rsidR="002E61F7">
        <w:rPr>
          <w:color w:val="000000"/>
          <w:spacing w:val="1"/>
          <w:sz w:val="24"/>
          <w:szCs w:val="24"/>
        </w:rPr>
        <w:t>02</w:t>
      </w:r>
      <w:r w:rsidR="00E345FC">
        <w:rPr>
          <w:color w:val="000000"/>
          <w:spacing w:val="1"/>
          <w:sz w:val="24"/>
          <w:szCs w:val="24"/>
          <w:lang w:val="ru-RU"/>
        </w:rPr>
        <w:t>2</w:t>
      </w:r>
    </w:p>
    <w:p w:rsidR="002B3FC4" w:rsidRPr="003279D6" w:rsidRDefault="002B3FC4" w:rsidP="003279D6">
      <w:pPr>
        <w:shd w:val="clear" w:color="auto" w:fill="FFFFFF"/>
        <w:ind w:left="22"/>
        <w:jc w:val="both"/>
        <w:rPr>
          <w:b/>
          <w:bCs/>
          <w:color w:val="000000"/>
          <w:spacing w:val="-1"/>
          <w:sz w:val="24"/>
          <w:szCs w:val="24"/>
        </w:rPr>
      </w:pPr>
    </w:p>
    <w:p w:rsidR="002B3FC4" w:rsidRPr="003279D6" w:rsidRDefault="002B3FC4" w:rsidP="003279D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9D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Пенсійного фонду України в Хмельницькій області</w:t>
      </w:r>
      <w:r w:rsidRPr="003279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9D6">
        <w:rPr>
          <w:rStyle w:val="FontStyle166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(далі – Замовник),</w:t>
      </w:r>
      <w:r w:rsidRPr="003279D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3279D6">
        <w:rPr>
          <w:rStyle w:val="FontStyle166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в</w:t>
      </w:r>
      <w:r w:rsidR="005674B9">
        <w:rPr>
          <w:rStyle w:val="FontStyle166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особі начальника головного управління Крупи Олександра Володимировича</w:t>
      </w:r>
      <w:r>
        <w:rPr>
          <w:rStyle w:val="FontStyle166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, що</w:t>
      </w:r>
      <w:r w:rsidRPr="003279D6">
        <w:rPr>
          <w:rStyle w:val="FontStyle166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діє на підставі Положення про головні управління Пенсійного фонду України в Автономній Республіці Крим, областях, містах Києві та Севастополі, з однієї сторони</w:t>
      </w:r>
      <w:r w:rsidRPr="003279D6">
        <w:rPr>
          <w:rFonts w:ascii="Times New Roman" w:hAnsi="Times New Roman" w:cs="Times New Roman"/>
          <w:sz w:val="24"/>
          <w:szCs w:val="24"/>
          <w:lang w:val="uk-UA"/>
        </w:rPr>
        <w:t xml:space="preserve"> та  </w:t>
      </w:r>
      <w:r w:rsidRPr="003279D6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</w:t>
      </w:r>
      <w:r w:rsidRPr="009C13D5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</w:t>
      </w:r>
      <w:r w:rsidRPr="003279D6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3279D6">
        <w:rPr>
          <w:rFonts w:ascii="Times New Roman" w:hAnsi="Times New Roman" w:cs="Times New Roman"/>
          <w:sz w:val="24"/>
          <w:szCs w:val="24"/>
          <w:lang w:val="uk-UA"/>
        </w:rPr>
        <w:t>особі _______________________________________, який діє на підставі ________________ (далі – Виконавець) з іншої сторони, уклали цей договір про нижченаведене.</w:t>
      </w:r>
    </w:p>
    <w:p w:rsidR="002B3FC4" w:rsidRPr="003279D6" w:rsidRDefault="002B3FC4" w:rsidP="003279D6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3FC4" w:rsidRPr="003279D6" w:rsidRDefault="002B3FC4" w:rsidP="00327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6"/>
        <w:jc w:val="center"/>
        <w:rPr>
          <w:b/>
          <w:bCs/>
          <w:color w:val="000000"/>
          <w:spacing w:val="-6"/>
          <w:sz w:val="24"/>
          <w:szCs w:val="24"/>
        </w:rPr>
      </w:pPr>
      <w:r w:rsidRPr="003279D6">
        <w:rPr>
          <w:b/>
          <w:bCs/>
          <w:color w:val="000000"/>
          <w:spacing w:val="-6"/>
          <w:sz w:val="24"/>
          <w:szCs w:val="24"/>
        </w:rPr>
        <w:t>1. ПРЕДМЕТ ДОГОВОРУ</w:t>
      </w:r>
    </w:p>
    <w:p w:rsidR="002B3FC4" w:rsidRPr="003279D6" w:rsidRDefault="002B3FC4" w:rsidP="00327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6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2B3FC4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538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 xml:space="preserve">1.1. </w:t>
      </w:r>
      <w:r w:rsidRPr="009C13D5">
        <w:rPr>
          <w:color w:val="000000"/>
          <w:sz w:val="24"/>
          <w:szCs w:val="24"/>
        </w:rPr>
        <w:t xml:space="preserve">Замовник доручає, а Виконавець приймає на себе зобов`язання з надання послуг з технічного обслуговування системи газопостачання та газового обладнання (крім ВОГ) (код </w:t>
      </w:r>
      <w:r>
        <w:rPr>
          <w:sz w:val="24"/>
          <w:szCs w:val="24"/>
        </w:rPr>
        <w:t xml:space="preserve">ДК 021:2015 – 50530000-9 – </w:t>
      </w:r>
      <w:r w:rsidRPr="00EF0E6B">
        <w:rPr>
          <w:color w:val="000000"/>
          <w:sz w:val="24"/>
          <w:szCs w:val="24"/>
        </w:rPr>
        <w:t xml:space="preserve">«Послуги з </w:t>
      </w:r>
      <w:r>
        <w:rPr>
          <w:color w:val="000000"/>
          <w:sz w:val="24"/>
          <w:szCs w:val="24"/>
        </w:rPr>
        <w:t>ремонту і технічного обслуговування техніки»</w:t>
      </w:r>
      <w:r w:rsidRPr="00F2161F">
        <w:rPr>
          <w:sz w:val="28"/>
          <w:szCs w:val="28"/>
        </w:rPr>
        <w:t xml:space="preserve"> </w:t>
      </w:r>
      <w:r w:rsidRPr="00F2161F">
        <w:rPr>
          <w:sz w:val="24"/>
          <w:szCs w:val="24"/>
        </w:rPr>
        <w:t>(50531200-8 – Послуги з технічного обслуговування газових приладів)</w:t>
      </w:r>
      <w:r w:rsidRPr="009C13D5">
        <w:rPr>
          <w:color w:val="000000"/>
          <w:sz w:val="24"/>
          <w:szCs w:val="24"/>
        </w:rPr>
        <w:t xml:space="preserve">, які знаходяться у власності (користуванні) Замовника, </w:t>
      </w:r>
      <w:r>
        <w:rPr>
          <w:color w:val="000000"/>
          <w:sz w:val="24"/>
          <w:szCs w:val="24"/>
        </w:rPr>
        <w:t>за адресами зазначеними в Додатку № 1 до Договору, що є невід’ємною частиною Договору.</w:t>
      </w:r>
    </w:p>
    <w:p w:rsidR="002B3FC4" w:rsidRPr="003279D6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firstLine="538"/>
        <w:jc w:val="both"/>
        <w:rPr>
          <w:i/>
          <w:iCs/>
          <w:color w:val="000000"/>
          <w:spacing w:val="-4"/>
          <w:sz w:val="24"/>
          <w:szCs w:val="24"/>
          <w:lang w:val="ru-RU"/>
        </w:rPr>
      </w:pPr>
      <w:r w:rsidRPr="003279D6">
        <w:rPr>
          <w:color w:val="000000"/>
          <w:sz w:val="24"/>
          <w:szCs w:val="24"/>
          <w:lang w:val="ru-RU"/>
        </w:rPr>
        <w:t xml:space="preserve">1.2. </w:t>
      </w:r>
      <w:proofErr w:type="spellStart"/>
      <w:r w:rsidRPr="003279D6">
        <w:rPr>
          <w:color w:val="000000"/>
          <w:sz w:val="24"/>
          <w:szCs w:val="24"/>
          <w:lang w:val="ru-RU"/>
        </w:rPr>
        <w:t>Надання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послуг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з </w:t>
      </w:r>
      <w:proofErr w:type="spellStart"/>
      <w:proofErr w:type="gramStart"/>
      <w:r w:rsidRPr="003279D6">
        <w:rPr>
          <w:color w:val="000000"/>
          <w:sz w:val="24"/>
          <w:szCs w:val="24"/>
          <w:lang w:val="ru-RU"/>
        </w:rPr>
        <w:t>техн</w:t>
      </w:r>
      <w:proofErr w:type="gramEnd"/>
      <w:r w:rsidRPr="003279D6">
        <w:rPr>
          <w:color w:val="000000"/>
          <w:sz w:val="24"/>
          <w:szCs w:val="24"/>
          <w:lang w:val="ru-RU"/>
        </w:rPr>
        <w:t>ічного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системи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газопостачання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та газового </w:t>
      </w:r>
      <w:proofErr w:type="spellStart"/>
      <w:r w:rsidRPr="003279D6">
        <w:rPr>
          <w:color w:val="000000"/>
          <w:sz w:val="24"/>
          <w:szCs w:val="24"/>
          <w:lang w:val="ru-RU"/>
        </w:rPr>
        <w:t>обладнання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3279D6">
        <w:rPr>
          <w:color w:val="000000"/>
          <w:sz w:val="24"/>
          <w:szCs w:val="24"/>
          <w:lang w:val="ru-RU"/>
        </w:rPr>
        <w:t>крім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ВОГ) </w:t>
      </w:r>
      <w:proofErr w:type="spellStart"/>
      <w:r w:rsidRPr="003279D6">
        <w:rPr>
          <w:color w:val="000000"/>
          <w:sz w:val="24"/>
          <w:szCs w:val="24"/>
          <w:lang w:val="ru-RU"/>
        </w:rPr>
        <w:t>включає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здійснення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Виконавцем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виконання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робіт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3279D6">
        <w:rPr>
          <w:color w:val="000000"/>
          <w:sz w:val="24"/>
          <w:szCs w:val="24"/>
          <w:lang w:val="ru-RU"/>
        </w:rPr>
        <w:t>технічного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3279D6">
        <w:rPr>
          <w:color w:val="000000"/>
          <w:sz w:val="24"/>
          <w:szCs w:val="24"/>
          <w:lang w:val="ru-RU"/>
        </w:rPr>
        <w:t>огляду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3279D6">
        <w:rPr>
          <w:color w:val="000000"/>
          <w:sz w:val="24"/>
          <w:szCs w:val="24"/>
          <w:lang w:val="ru-RU"/>
        </w:rPr>
        <w:t>обстеження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, в строки та порядку, </w:t>
      </w:r>
      <w:proofErr w:type="spellStart"/>
      <w:r w:rsidRPr="003279D6">
        <w:rPr>
          <w:color w:val="000000"/>
          <w:sz w:val="24"/>
          <w:szCs w:val="24"/>
          <w:lang w:val="ru-RU"/>
        </w:rPr>
        <w:t>що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02D3D">
        <w:rPr>
          <w:sz w:val="24"/>
          <w:szCs w:val="24"/>
          <w:lang w:val="ru-RU"/>
        </w:rPr>
        <w:t>передбачені</w:t>
      </w:r>
      <w:proofErr w:type="spellEnd"/>
      <w:r w:rsidRPr="00D02D3D">
        <w:rPr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цим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3279D6">
        <w:rPr>
          <w:color w:val="000000"/>
          <w:sz w:val="24"/>
          <w:szCs w:val="24"/>
          <w:lang w:val="ru-RU"/>
        </w:rPr>
        <w:t>чинними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нормативно-</w:t>
      </w:r>
      <w:proofErr w:type="spellStart"/>
      <w:r w:rsidRPr="003279D6">
        <w:rPr>
          <w:color w:val="000000"/>
          <w:sz w:val="24"/>
          <w:szCs w:val="24"/>
          <w:lang w:val="ru-RU"/>
        </w:rPr>
        <w:t>правовими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актами (</w:t>
      </w:r>
      <w:proofErr w:type="spellStart"/>
      <w:r w:rsidRPr="003279D6">
        <w:rPr>
          <w:color w:val="000000"/>
          <w:sz w:val="24"/>
          <w:szCs w:val="24"/>
          <w:lang w:val="ru-RU"/>
        </w:rPr>
        <w:t>далі</w:t>
      </w:r>
      <w:proofErr w:type="spellEnd"/>
      <w:r w:rsidRPr="003279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9D6">
        <w:rPr>
          <w:color w:val="000000"/>
          <w:sz w:val="24"/>
          <w:szCs w:val="24"/>
          <w:lang w:val="ru-RU"/>
        </w:rPr>
        <w:t>послуги</w:t>
      </w:r>
      <w:proofErr w:type="spellEnd"/>
      <w:r w:rsidRPr="003279D6">
        <w:rPr>
          <w:color w:val="000000"/>
          <w:sz w:val="24"/>
          <w:szCs w:val="24"/>
          <w:lang w:val="ru-RU"/>
        </w:rPr>
        <w:t>).</w:t>
      </w:r>
    </w:p>
    <w:p w:rsidR="002B3FC4" w:rsidRPr="003279D6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6"/>
        <w:jc w:val="both"/>
        <w:rPr>
          <w:color w:val="000000"/>
          <w:sz w:val="24"/>
          <w:szCs w:val="24"/>
        </w:rPr>
      </w:pPr>
    </w:p>
    <w:p w:rsidR="002B3FC4" w:rsidRPr="003279D6" w:rsidRDefault="002B3FC4" w:rsidP="003279D6">
      <w:p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3902"/>
          <w:tab w:val="left" w:pos="7841"/>
        </w:tabs>
        <w:ind w:right="126"/>
        <w:jc w:val="center"/>
        <w:rPr>
          <w:b/>
          <w:bCs/>
          <w:color w:val="000000"/>
          <w:spacing w:val="-8"/>
          <w:sz w:val="24"/>
          <w:szCs w:val="24"/>
        </w:rPr>
      </w:pPr>
      <w:r w:rsidRPr="003279D6">
        <w:rPr>
          <w:b/>
          <w:bCs/>
          <w:color w:val="000000"/>
          <w:spacing w:val="-15"/>
          <w:sz w:val="24"/>
          <w:szCs w:val="24"/>
        </w:rPr>
        <w:t>2.</w:t>
      </w:r>
      <w:r>
        <w:rPr>
          <w:b/>
          <w:bCs/>
          <w:color w:val="000000"/>
          <w:spacing w:val="-15"/>
          <w:sz w:val="24"/>
          <w:szCs w:val="24"/>
        </w:rPr>
        <w:t xml:space="preserve"> </w:t>
      </w:r>
      <w:r w:rsidRPr="003279D6">
        <w:rPr>
          <w:b/>
          <w:bCs/>
          <w:color w:val="000000"/>
          <w:spacing w:val="-8"/>
          <w:sz w:val="24"/>
          <w:szCs w:val="24"/>
        </w:rPr>
        <w:t>ВАРТІСТЬ ПОСЛУГ</w:t>
      </w:r>
    </w:p>
    <w:p w:rsidR="002B3FC4" w:rsidRPr="003279D6" w:rsidRDefault="002B3FC4" w:rsidP="003279D6">
      <w:pPr>
        <w:shd w:val="clear" w:color="auto" w:fill="FFFFFF"/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3902"/>
          <w:tab w:val="left" w:pos="7841"/>
        </w:tabs>
        <w:ind w:right="126"/>
        <w:jc w:val="center"/>
        <w:rPr>
          <w:b/>
          <w:bCs/>
          <w:color w:val="000000"/>
          <w:spacing w:val="-8"/>
          <w:sz w:val="24"/>
          <w:szCs w:val="24"/>
        </w:rPr>
      </w:pPr>
    </w:p>
    <w:p w:rsidR="002B3FC4" w:rsidRPr="003279D6" w:rsidRDefault="002B3FC4" w:rsidP="003279D6">
      <w:pPr>
        <w:pStyle w:val="ad"/>
        <w:tabs>
          <w:tab w:val="left" w:pos="90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2.1. Ціна Договору, що підлягає оплаті становить:  ___</w:t>
      </w:r>
      <w:r w:rsidRPr="003279D6">
        <w:rPr>
          <w:color w:val="000000"/>
          <w:lang w:val="uk-UA" w:eastAsia="zh-CN"/>
        </w:rPr>
        <w:softHyphen/>
      </w:r>
      <w:r w:rsidRPr="003279D6">
        <w:rPr>
          <w:color w:val="000000"/>
          <w:lang w:val="uk-UA" w:eastAsia="zh-CN"/>
        </w:rPr>
        <w:softHyphen/>
      </w:r>
      <w:r w:rsidRPr="003279D6">
        <w:rPr>
          <w:color w:val="000000"/>
          <w:lang w:val="uk-UA" w:eastAsia="zh-CN"/>
        </w:rPr>
        <w:softHyphen/>
      </w:r>
      <w:r w:rsidRPr="003279D6">
        <w:rPr>
          <w:color w:val="000000"/>
          <w:lang w:val="uk-UA" w:eastAsia="zh-CN"/>
        </w:rPr>
        <w:softHyphen/>
      </w:r>
      <w:r w:rsidRPr="003279D6">
        <w:rPr>
          <w:color w:val="000000"/>
          <w:lang w:val="uk-UA" w:eastAsia="zh-CN"/>
        </w:rPr>
        <w:softHyphen/>
        <w:t>___ (_____________________________________________________) гривень __ копійок, в тому числі податок на додану вартість ____ (________________________________________) гривень __ копійок.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567"/>
        <w:jc w:val="both"/>
        <w:rPr>
          <w:color w:val="000000"/>
          <w:lang w:val="uk-UA"/>
        </w:rPr>
      </w:pPr>
      <w:r w:rsidRPr="003279D6">
        <w:rPr>
          <w:color w:val="000000"/>
          <w:lang w:val="uk-UA"/>
        </w:rPr>
        <w:t xml:space="preserve">2.2. Усі розрахунки за Договором здійснюються в національній валюті України - гривні. </w:t>
      </w:r>
    </w:p>
    <w:p w:rsidR="002B3FC4" w:rsidRPr="003279D6" w:rsidRDefault="00E345FC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2.3. Ціна Договору може бути зменшена за взаємною</w:t>
      </w:r>
      <w:r w:rsidR="002B3FC4" w:rsidRPr="003279D6">
        <w:rPr>
          <w:color w:val="000000"/>
          <w:lang w:val="uk-UA"/>
        </w:rPr>
        <w:t xml:space="preserve"> згодою Сторін.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3279D6">
        <w:rPr>
          <w:b/>
          <w:bCs/>
          <w:color w:val="000000"/>
          <w:lang w:val="uk-UA"/>
        </w:rPr>
        <w:t>3. ПОРЯДОК ЗДІЙСНЕННЯ ОПЛАТИ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40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 xml:space="preserve">3.1. Замовник сплачує Виконавцю вартість послуг з технічного обслуговування системи газопостачання та газового обладнання </w:t>
      </w:r>
      <w:r w:rsidRPr="003279D6">
        <w:rPr>
          <w:color w:val="000000"/>
          <w:lang w:eastAsia="zh-CN"/>
        </w:rPr>
        <w:t>(</w:t>
      </w:r>
      <w:r w:rsidRPr="003279D6">
        <w:rPr>
          <w:color w:val="000000"/>
          <w:lang w:val="uk-UA" w:eastAsia="zh-CN"/>
        </w:rPr>
        <w:t>крім ВОГ) визначену в пункті 1.1. Розділу 1 на поточний рахунок Виконавця з урахуванням ПДВ в такому порядку: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3.1.1. 100% оплата на підставі виставленого Виконавцем рахунку та акту наданих послуг протягом 5 (п`яти) робочих днів з дня підписання акту наданих послуг.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3.2.</w:t>
      </w:r>
      <w:r>
        <w:rPr>
          <w:color w:val="000000"/>
          <w:lang w:val="uk-UA" w:eastAsia="zh-CN"/>
        </w:rPr>
        <w:t xml:space="preserve"> </w:t>
      </w:r>
      <w:r w:rsidRPr="003279D6">
        <w:rPr>
          <w:color w:val="000000"/>
          <w:lang w:val="uk-UA" w:eastAsia="zh-CN"/>
        </w:rPr>
        <w:t>У разі необхідності проведення капітального ремонту складових системи газопостачання Виконавець надсилає Замовнику повідомлення з переліком необхідних робіт. Замовник повинен протягом 10 робочих днів з дати отримання повідомлення повідомити Виконавця про спосіб проведення капітального ремонту (за окремим договором з Виконавцем чи із залученням суб`єктів господарювання, що мають дозвіл на виконання робіт центрального органу виконавчої влади, що реалізує державну політику з питань нагляду та контролю за додержанням законодавства про працю) або про відмову від його проведення.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 xml:space="preserve">3.3. Фактичні обсяги наданих послуг оформляються актом наданих послуг Виконавцем протягом 3 (трьох) робочих днів з дати надання послуг та подається на розгляд Замовнику у </w:t>
      </w:r>
      <w:r w:rsidRPr="003279D6">
        <w:rPr>
          <w:color w:val="000000"/>
          <w:lang w:val="uk-UA" w:eastAsia="zh-CN"/>
        </w:rPr>
        <w:lastRenderedPageBreak/>
        <w:t>двох примірниках. Замовник зобов`язаний протягом 5 (п`яти) днів від дати передачі актів наданих послуг підписати їх та повернути один примірник кожного акту Виконавцю або надати в письмовій формі мотивовану відмову від підписання такого акту. У випадку неповернення Замовником акту наданих послуг та ненадання обґрунтованих заперечень щодо нього у встановлений строк цей акт вважається погодженим з Замовником в редакції Виконавця.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 xml:space="preserve">3.4. У разі зміни ціни або ціноутворюючих </w:t>
      </w:r>
      <w:r>
        <w:rPr>
          <w:color w:val="000000"/>
          <w:lang w:val="uk-UA" w:eastAsia="zh-CN"/>
        </w:rPr>
        <w:t>факторів, зміна вартості послуг</w:t>
      </w:r>
      <w:r w:rsidRPr="003279D6">
        <w:rPr>
          <w:color w:val="000000"/>
          <w:lang w:val="uk-UA" w:eastAsia="zh-CN"/>
        </w:rPr>
        <w:t>, за діяння при необхідності транспортних зас</w:t>
      </w:r>
      <w:r>
        <w:rPr>
          <w:color w:val="000000"/>
          <w:lang w:val="uk-UA" w:eastAsia="zh-CN"/>
        </w:rPr>
        <w:t>обів Виконавця, вартість послуг</w:t>
      </w:r>
      <w:r w:rsidRPr="003279D6">
        <w:rPr>
          <w:color w:val="000000"/>
          <w:lang w:val="uk-UA" w:eastAsia="zh-CN"/>
        </w:rPr>
        <w:t>, що надаються відповідно до даного договору, підлягає перегляду. Виконавець повідомляє Замовника про такі зміни одночасно з пропозицією щодо зміни вартості послуг. Зміна договірної вартості послуг оформляється ш</w:t>
      </w:r>
      <w:r>
        <w:rPr>
          <w:color w:val="000000"/>
          <w:lang w:val="uk-UA" w:eastAsia="zh-CN"/>
        </w:rPr>
        <w:t>ляхом укладання Додаткових угод</w:t>
      </w:r>
      <w:r w:rsidRPr="003279D6">
        <w:rPr>
          <w:color w:val="000000"/>
          <w:lang w:val="uk-UA" w:eastAsia="zh-CN"/>
        </w:rPr>
        <w:t>, які стають невід`ємною частиною даного договору.</w:t>
      </w:r>
    </w:p>
    <w:p w:rsidR="002B3FC4" w:rsidRPr="003279D6" w:rsidRDefault="002B3FC4" w:rsidP="003279D6">
      <w:pPr>
        <w:tabs>
          <w:tab w:val="left" w:pos="900"/>
        </w:tabs>
        <w:ind w:firstLine="567"/>
        <w:jc w:val="center"/>
        <w:rPr>
          <w:b/>
          <w:bCs/>
          <w:color w:val="000000"/>
          <w:sz w:val="24"/>
          <w:szCs w:val="24"/>
        </w:rPr>
      </w:pPr>
      <w:r w:rsidRPr="003279D6">
        <w:rPr>
          <w:b/>
          <w:bCs/>
          <w:color w:val="000000"/>
          <w:sz w:val="24"/>
          <w:szCs w:val="24"/>
        </w:rPr>
        <w:t>4. ПРАВА СТОРІН</w:t>
      </w:r>
    </w:p>
    <w:p w:rsidR="002B3FC4" w:rsidRPr="003279D6" w:rsidRDefault="002B3FC4" w:rsidP="003279D6">
      <w:pPr>
        <w:tabs>
          <w:tab w:val="left" w:pos="1260"/>
          <w:tab w:val="left" w:pos="1418"/>
        </w:tabs>
        <w:ind w:firstLine="540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4.1. Замовник має право:</w:t>
      </w:r>
    </w:p>
    <w:p w:rsidR="002B3FC4" w:rsidRPr="003279D6" w:rsidRDefault="002B3FC4" w:rsidP="003279D6">
      <w:pPr>
        <w:tabs>
          <w:tab w:val="left" w:pos="1260"/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4.1.1. контролювати своєчасність та якість наданих послуг за цим Договором.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67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4.1.2. вимагати від Виконавця надання обґрунтування застосованих цін на послуги;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67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4.1.3. за письмовим запитом отримувати від Виконавця інформацію про технічний стан об`єкта, умови його експлуатації;</w:t>
      </w:r>
    </w:p>
    <w:p w:rsidR="002B3FC4" w:rsidRPr="003279D6" w:rsidRDefault="002B3FC4" w:rsidP="00F46D5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4.1.4. вимагати від Виконавця належного обслуговування об`єкта, дотримання вимог нормативних документів та нормативно-правових актів щодо ведення необхідної документації , журналів, відомостей;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 xml:space="preserve">4.1.5. за попереднім письмовим погодженням з Виконавцем та за окремим договором залучити до виконання поточного чи капітального ремонту об`єкта, </w:t>
      </w:r>
      <w:proofErr w:type="spellStart"/>
      <w:r w:rsidRPr="003279D6">
        <w:rPr>
          <w:color w:val="000000"/>
          <w:lang w:val="uk-UA" w:eastAsia="zh-CN"/>
        </w:rPr>
        <w:t>суб`</w:t>
      </w:r>
      <w:proofErr w:type="spellEnd"/>
      <w:r w:rsidRPr="003279D6">
        <w:rPr>
          <w:color w:val="000000"/>
          <w:lang w:eastAsia="zh-CN"/>
        </w:rPr>
        <w:t>є</w:t>
      </w:r>
      <w:proofErr w:type="spellStart"/>
      <w:r w:rsidRPr="003279D6">
        <w:rPr>
          <w:color w:val="000000"/>
          <w:lang w:val="uk-UA" w:eastAsia="zh-CN"/>
        </w:rPr>
        <w:t>кта</w:t>
      </w:r>
      <w:proofErr w:type="spellEnd"/>
      <w:r w:rsidRPr="003279D6">
        <w:rPr>
          <w:color w:val="000000"/>
          <w:lang w:val="uk-UA" w:eastAsia="zh-CN"/>
        </w:rPr>
        <w:t xml:space="preserve"> господарювання, що мають дозвіл на виконання робіт центрального органу виконавчої влади, що реалізує державну політику з питань нагляду та контролю за додержанням законодавства про працю.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4.2. Виконавець має право: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4.2.1. здійснювати технічне обслуговування системи газопостачання та газового обладнання (крім ВОГ) об`єкта;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4.2.2. на своєчасне отримання від Замовника оплати по Договору в повному обсязі;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4.2.3. у разі виявлення на об`єкті Замовника недоліків технічних порушень вимагати від Замовника своєчасного їх усунення та приведення системи газопостачання  до вимог чинного законодавства України або відшкодування вартості цих робіт Виконавцю за окремим Договором;</w:t>
      </w:r>
    </w:p>
    <w:p w:rsidR="002B3FC4" w:rsidRPr="003279D6" w:rsidRDefault="002B3FC4" w:rsidP="003279D6">
      <w:pPr>
        <w:pStyle w:val="ad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4.2.4.</w:t>
      </w:r>
      <w:r>
        <w:rPr>
          <w:color w:val="000000"/>
          <w:lang w:val="uk-UA" w:eastAsia="zh-CN"/>
        </w:rPr>
        <w:t xml:space="preserve"> </w:t>
      </w:r>
      <w:r w:rsidRPr="003279D6">
        <w:rPr>
          <w:color w:val="000000"/>
          <w:lang w:val="uk-UA" w:eastAsia="zh-CN"/>
        </w:rPr>
        <w:t>для забезпечення безпечної експлуатації відключати від системи газопостачання газове обладнання на об`єкті , що обслуговується , у випадку передбачених п.</w:t>
      </w:r>
      <w:r>
        <w:rPr>
          <w:color w:val="000000"/>
          <w:lang w:val="uk-UA" w:eastAsia="zh-CN"/>
        </w:rPr>
        <w:t xml:space="preserve"> </w:t>
      </w:r>
      <w:r w:rsidRPr="003279D6">
        <w:rPr>
          <w:color w:val="000000"/>
          <w:lang w:val="uk-UA" w:eastAsia="zh-CN"/>
        </w:rPr>
        <w:t>5.7. Правилами безпеки системи газопостачання затвердженими наказом Міністерства енергетики та вугільної промисловості України від 15 травня 2015 року №285, зареєстрованими в Міністерстві юстиції України 08 червня 2015 року за №674/27119 (далі</w:t>
      </w:r>
      <w:r>
        <w:rPr>
          <w:color w:val="000000"/>
          <w:lang w:val="uk-UA" w:eastAsia="zh-CN"/>
        </w:rPr>
        <w:t xml:space="preserve"> </w:t>
      </w:r>
      <w:r w:rsidRPr="003279D6">
        <w:rPr>
          <w:color w:val="000000"/>
          <w:lang w:val="uk-UA" w:eastAsia="zh-CN"/>
        </w:rPr>
        <w:t>-</w:t>
      </w:r>
      <w:r>
        <w:rPr>
          <w:color w:val="000000"/>
          <w:lang w:val="uk-UA" w:eastAsia="zh-CN"/>
        </w:rPr>
        <w:t xml:space="preserve"> </w:t>
      </w:r>
      <w:r w:rsidRPr="003279D6">
        <w:rPr>
          <w:color w:val="000000"/>
          <w:lang w:val="uk-UA" w:eastAsia="zh-CN"/>
        </w:rPr>
        <w:t>ПБСГ)</w:t>
      </w:r>
    </w:p>
    <w:p w:rsidR="002B3FC4" w:rsidRDefault="002B3FC4" w:rsidP="003279D6">
      <w:pPr>
        <w:tabs>
          <w:tab w:val="left" w:pos="900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B3FC4" w:rsidRPr="003279D6" w:rsidRDefault="002B3FC4" w:rsidP="003279D6">
      <w:pPr>
        <w:tabs>
          <w:tab w:val="left" w:pos="900"/>
        </w:tabs>
        <w:ind w:firstLine="567"/>
        <w:jc w:val="center"/>
        <w:rPr>
          <w:b/>
          <w:bCs/>
          <w:color w:val="000000"/>
          <w:sz w:val="24"/>
          <w:szCs w:val="24"/>
        </w:rPr>
      </w:pPr>
      <w:r w:rsidRPr="003279D6">
        <w:rPr>
          <w:b/>
          <w:bCs/>
          <w:color w:val="000000"/>
          <w:sz w:val="24"/>
          <w:szCs w:val="24"/>
        </w:rPr>
        <w:t>5. ОБОВ’ЯЗКИ СТОРІН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5.1.Замовник зобов`язується :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5.1.1.надати Виконавцю виконавчо-технічн</w:t>
      </w:r>
      <w:r>
        <w:rPr>
          <w:color w:val="000000"/>
          <w:sz w:val="24"/>
          <w:szCs w:val="24"/>
        </w:rPr>
        <w:t>у документацію на газові мережі</w:t>
      </w:r>
      <w:r w:rsidRPr="003279D6">
        <w:rPr>
          <w:color w:val="000000"/>
          <w:sz w:val="24"/>
          <w:szCs w:val="24"/>
        </w:rPr>
        <w:t xml:space="preserve">, акт розмежування меж балансової належності газопроводів та експлуатаційної відповідальності сторін, документи про відповідність </w:t>
      </w:r>
      <w:proofErr w:type="spellStart"/>
      <w:r w:rsidRPr="003279D6">
        <w:rPr>
          <w:color w:val="000000"/>
          <w:sz w:val="24"/>
          <w:szCs w:val="24"/>
        </w:rPr>
        <w:t>газовикористовуючого</w:t>
      </w:r>
      <w:proofErr w:type="spellEnd"/>
      <w:r w:rsidRPr="003279D6">
        <w:rPr>
          <w:color w:val="000000"/>
          <w:sz w:val="24"/>
          <w:szCs w:val="24"/>
        </w:rPr>
        <w:t xml:space="preserve"> обладнання вимогам ДБН і ПБСГ;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5.1.2. своєчасно оформлювати та підписувати акти виконаних послуг та розраховуватись з Виконавцем;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5.1.3. забезпечувати вільний доступ Вико</w:t>
      </w:r>
      <w:r>
        <w:rPr>
          <w:color w:val="000000"/>
          <w:sz w:val="24"/>
          <w:szCs w:val="24"/>
        </w:rPr>
        <w:t>навцю до системи газопостачання</w:t>
      </w:r>
      <w:r w:rsidRPr="003279D6">
        <w:rPr>
          <w:color w:val="000000"/>
          <w:sz w:val="24"/>
          <w:szCs w:val="24"/>
        </w:rPr>
        <w:t xml:space="preserve">, у тому числі до </w:t>
      </w:r>
      <w:proofErr w:type="spellStart"/>
      <w:r w:rsidRPr="003279D6">
        <w:rPr>
          <w:color w:val="000000"/>
          <w:sz w:val="24"/>
          <w:szCs w:val="24"/>
        </w:rPr>
        <w:t>вимикаючих</w:t>
      </w:r>
      <w:proofErr w:type="spellEnd"/>
      <w:r w:rsidRPr="003279D6">
        <w:rPr>
          <w:color w:val="000000"/>
          <w:sz w:val="24"/>
          <w:szCs w:val="24"/>
        </w:rPr>
        <w:t xml:space="preserve"> пристроїв для надання послуг з технічного обслуговування згідно з договором;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lastRenderedPageBreak/>
        <w:t>5.1.4. у разі виявлення на об`єкті Замовника недоліків технічного стану або технічних порушень забезпечити своєчасне їх усунення та приведення системи газопостачання до вимог чинного законодавства України;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5.1.5. використовувати газові прилади/обладнання згідно вимог ПБСГ та інструкцій або паспортів заводів –виробників.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5.2. Виконавець зобов`язується: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5.2.1. Якісно надавати послуги, визначені цим Договором;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 xml:space="preserve">5.2.2. </w:t>
      </w:r>
      <w:r w:rsidR="004930ED">
        <w:rPr>
          <w:color w:val="000000"/>
          <w:sz w:val="24"/>
          <w:szCs w:val="24"/>
        </w:rPr>
        <w:t>надати</w:t>
      </w:r>
      <w:r w:rsidRPr="003279D6">
        <w:rPr>
          <w:color w:val="000000"/>
          <w:sz w:val="24"/>
          <w:szCs w:val="24"/>
        </w:rPr>
        <w:t xml:space="preserve"> послуг</w:t>
      </w:r>
      <w:r w:rsidR="004930ED">
        <w:rPr>
          <w:color w:val="000000"/>
          <w:sz w:val="24"/>
          <w:szCs w:val="24"/>
        </w:rPr>
        <w:t xml:space="preserve">и </w:t>
      </w:r>
      <w:r w:rsidR="00612CDF">
        <w:rPr>
          <w:color w:val="000000"/>
          <w:sz w:val="24"/>
          <w:szCs w:val="24"/>
        </w:rPr>
        <w:t xml:space="preserve">зазначені п.1.1. </w:t>
      </w:r>
      <w:bookmarkStart w:id="0" w:name="_GoBack"/>
      <w:bookmarkEnd w:id="0"/>
      <w:r w:rsidR="004930ED">
        <w:rPr>
          <w:color w:val="000000"/>
          <w:sz w:val="24"/>
          <w:szCs w:val="24"/>
        </w:rPr>
        <w:t>в строк</w:t>
      </w:r>
      <w:r w:rsidRPr="003279D6">
        <w:rPr>
          <w:color w:val="000000"/>
          <w:sz w:val="24"/>
          <w:szCs w:val="24"/>
        </w:rPr>
        <w:t xml:space="preserve"> </w:t>
      </w:r>
      <w:r w:rsidR="00C02CF7">
        <w:rPr>
          <w:color w:val="000000"/>
          <w:sz w:val="24"/>
          <w:szCs w:val="24"/>
        </w:rPr>
        <w:t>до 30.09.2022року</w:t>
      </w:r>
      <w:r>
        <w:rPr>
          <w:color w:val="000000"/>
          <w:sz w:val="24"/>
          <w:szCs w:val="24"/>
        </w:rPr>
        <w:t>;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5.2.3. надавати Замовнику на його прохання необхідну інформацію про хід надання послуг;</w:t>
      </w:r>
    </w:p>
    <w:p w:rsidR="002B3FC4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5.2.4.</w:t>
      </w:r>
      <w:r>
        <w:rPr>
          <w:color w:val="000000"/>
          <w:sz w:val="24"/>
          <w:szCs w:val="24"/>
        </w:rPr>
        <w:t xml:space="preserve"> </w:t>
      </w:r>
      <w:r w:rsidRPr="003279D6">
        <w:rPr>
          <w:color w:val="000000"/>
          <w:sz w:val="24"/>
          <w:szCs w:val="24"/>
        </w:rPr>
        <w:t>при наданні послуг дотримуватися ПБСГ, державних будівельних норм та правил, інших нормативних документів та нормативно-правових актів щодо порядку, строків та якості наданих послуг, порядку їх оформлення.</w:t>
      </w:r>
    </w:p>
    <w:p w:rsidR="002B3FC4" w:rsidRPr="003279D6" w:rsidRDefault="002B3FC4" w:rsidP="003279D6">
      <w:pPr>
        <w:tabs>
          <w:tab w:val="left" w:pos="900"/>
        </w:tabs>
        <w:ind w:firstLine="567"/>
        <w:jc w:val="both"/>
        <w:rPr>
          <w:color w:val="000000"/>
          <w:sz w:val="24"/>
          <w:szCs w:val="24"/>
        </w:rPr>
      </w:pPr>
    </w:p>
    <w:p w:rsidR="002B3FC4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center"/>
        <w:rPr>
          <w:b/>
          <w:bCs/>
          <w:color w:val="000000"/>
          <w:lang w:val="uk-UA" w:eastAsia="zh-CN"/>
        </w:rPr>
      </w:pPr>
      <w:r w:rsidRPr="003279D6">
        <w:rPr>
          <w:b/>
          <w:bCs/>
          <w:color w:val="000000"/>
          <w:lang w:val="uk-UA" w:eastAsia="zh-CN"/>
        </w:rPr>
        <w:t>6. ВІДПОВІДАЛЬНІСТЬ СТОРІН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540"/>
        <w:jc w:val="both"/>
        <w:rPr>
          <w:b/>
          <w:bCs/>
          <w:color w:val="000000"/>
          <w:lang w:val="uk-UA" w:eastAsia="zh-CN"/>
        </w:rPr>
      </w:pPr>
      <w:r w:rsidRPr="003279D6">
        <w:rPr>
          <w:color w:val="000000"/>
          <w:lang w:val="uk-UA"/>
        </w:rPr>
        <w:t xml:space="preserve">6.1. У випадку порушення своїх зобов’язань за цим Договором Сторони несуть відповідальність відповідно до чинного законодавства. Порушенням зобов’язання є його невиконання або неналежне виконання, тобто виконання з порушенням умов, визначених змістом зобов’язання. 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279D6">
        <w:rPr>
          <w:color w:val="000000"/>
          <w:lang w:val="uk-UA"/>
        </w:rPr>
        <w:t xml:space="preserve">6.2.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 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3279D6">
        <w:rPr>
          <w:color w:val="000000"/>
          <w:lang w:val="uk-UA"/>
        </w:rPr>
        <w:t xml:space="preserve">6.3. Жодна із Сторін не несе відповідальність за невиконання чи неналежне виконання своїх зобов'язань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зобов'язана не пізніше 1-го календарного дня з дати настання таких обставин повідомити у письмовій формі іншу Сторону. </w:t>
      </w:r>
    </w:p>
    <w:p w:rsidR="002B3FC4" w:rsidRDefault="0057773F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6.4. </w:t>
      </w:r>
      <w:r w:rsidR="002B3FC4" w:rsidRPr="003279D6">
        <w:rPr>
          <w:color w:val="000000"/>
          <w:lang w:val="uk-UA"/>
        </w:rPr>
        <w:t>У разі затримки фінансування Замовника, зокрема, з урахуванням підпункту 2 пункту 14 розділу VI «Прикінцеві та перехідні положення” Бюджетного кодексу України, розрахунки за надані послуги здійснюються протягом трьох банківських днів з дати отримання Замовником коштів для закупівлі на свій рахунок. Будь-які штрафні санкції в такому випадку до Замовника не застосовуються.</w:t>
      </w: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Style w:val="af6"/>
        </w:rPr>
      </w:pPr>
    </w:p>
    <w:p w:rsidR="002B3FC4" w:rsidRPr="003279D6" w:rsidRDefault="002B3FC4" w:rsidP="003279D6">
      <w:pPr>
        <w:pStyle w:val="ad"/>
        <w:tabs>
          <w:tab w:val="left" w:pos="720"/>
          <w:tab w:val="left" w:pos="900"/>
          <w:tab w:val="left" w:pos="1080"/>
        </w:tabs>
        <w:suppressAutoHyphens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 w:eastAsia="zh-CN"/>
        </w:rPr>
      </w:pPr>
      <w:r w:rsidRPr="003279D6">
        <w:rPr>
          <w:b/>
          <w:bCs/>
          <w:color w:val="000000"/>
          <w:lang w:val="uk-UA" w:eastAsia="zh-CN"/>
        </w:rPr>
        <w:t>7. ВИРІШЕННЯ СПОРІВ</w:t>
      </w:r>
    </w:p>
    <w:p w:rsidR="002B3FC4" w:rsidRPr="003279D6" w:rsidRDefault="002B3FC4" w:rsidP="003279D6">
      <w:pPr>
        <w:pStyle w:val="ad"/>
        <w:tabs>
          <w:tab w:val="left" w:pos="-142"/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color w:val="000000"/>
          <w:lang w:val="uk-UA" w:eastAsia="zh-CN"/>
        </w:rPr>
      </w:pPr>
      <w:r w:rsidRPr="003279D6">
        <w:rPr>
          <w:color w:val="000000"/>
          <w:lang w:val="uk-UA" w:eastAsia="zh-CN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2B3FC4" w:rsidRPr="003279D6" w:rsidRDefault="00B874FB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B3FC4" w:rsidRPr="003279D6">
        <w:rPr>
          <w:color w:val="000000"/>
          <w:sz w:val="24"/>
          <w:szCs w:val="24"/>
        </w:rPr>
        <w:t>.2. У разі недосягнення Сторонами згоди спори (розбіжності) вирішуються у судовому порядку.</w:t>
      </w:r>
    </w:p>
    <w:p w:rsidR="002B3FC4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jc w:val="center"/>
        <w:rPr>
          <w:b/>
          <w:bCs/>
          <w:color w:val="000000"/>
          <w:lang w:val="uk-UA" w:eastAsia="zh-CN"/>
        </w:rPr>
      </w:pP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jc w:val="center"/>
        <w:rPr>
          <w:b/>
          <w:bCs/>
          <w:color w:val="000000"/>
          <w:lang w:val="uk-UA" w:eastAsia="zh-CN"/>
        </w:rPr>
      </w:pPr>
      <w:r w:rsidRPr="003279D6">
        <w:rPr>
          <w:b/>
          <w:bCs/>
          <w:color w:val="000000"/>
          <w:lang w:val="uk-UA" w:eastAsia="zh-CN"/>
        </w:rPr>
        <w:t>8. СТРОК ДІЇ ДОГОВОРУ</w:t>
      </w:r>
    </w:p>
    <w:p w:rsidR="002B3FC4" w:rsidRPr="003279D6" w:rsidRDefault="002B3FC4" w:rsidP="003279D6">
      <w:pPr>
        <w:shd w:val="clear" w:color="auto" w:fill="FFFFFF"/>
        <w:tabs>
          <w:tab w:val="num" w:pos="1000"/>
        </w:tabs>
        <w:suppressAutoHyphens/>
        <w:spacing w:line="204" w:lineRule="auto"/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8.1. Договір набирає чинності з дати його підписання ст</w:t>
      </w:r>
      <w:r w:rsidR="00A9760C">
        <w:rPr>
          <w:color w:val="000000"/>
          <w:sz w:val="24"/>
          <w:szCs w:val="24"/>
        </w:rPr>
        <w:t>оронами і діє до 31 грудня 202</w:t>
      </w:r>
      <w:r w:rsidR="00510F8E">
        <w:rPr>
          <w:color w:val="000000"/>
          <w:sz w:val="24"/>
          <w:szCs w:val="24"/>
          <w:lang w:val="ru-RU"/>
        </w:rPr>
        <w:t>2</w:t>
      </w:r>
      <w:r w:rsidRPr="003279D6">
        <w:rPr>
          <w:color w:val="000000"/>
          <w:sz w:val="24"/>
          <w:szCs w:val="24"/>
        </w:rPr>
        <w:t xml:space="preserve"> року.</w:t>
      </w:r>
    </w:p>
    <w:p w:rsidR="002B3FC4" w:rsidRPr="003279D6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8.2. Договір укладається і підписується у 2-х примірниках, що мають однакову юридичну силу.</w:t>
      </w:r>
    </w:p>
    <w:p w:rsidR="002B3FC4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jc w:val="center"/>
        <w:rPr>
          <w:b/>
          <w:bCs/>
          <w:color w:val="000000"/>
          <w:lang w:val="uk-UA" w:eastAsia="zh-CN"/>
        </w:rPr>
      </w:pPr>
    </w:p>
    <w:p w:rsidR="002B3FC4" w:rsidRPr="003279D6" w:rsidRDefault="002B3FC4" w:rsidP="003279D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360" w:lineRule="auto"/>
        <w:jc w:val="center"/>
        <w:rPr>
          <w:b/>
          <w:bCs/>
          <w:color w:val="000000"/>
          <w:lang w:val="uk-UA" w:eastAsia="zh-CN"/>
        </w:rPr>
      </w:pPr>
      <w:r w:rsidRPr="003279D6">
        <w:rPr>
          <w:b/>
          <w:bCs/>
          <w:color w:val="000000"/>
          <w:lang w:val="uk-UA" w:eastAsia="zh-CN"/>
        </w:rPr>
        <w:t>9. ІНШІ УМОВИ</w:t>
      </w:r>
    </w:p>
    <w:p w:rsidR="002B3FC4" w:rsidRPr="003279D6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4"/>
          <w:szCs w:val="24"/>
        </w:rPr>
      </w:pPr>
      <w:r w:rsidRPr="003279D6">
        <w:rPr>
          <w:color w:val="000000"/>
          <w:sz w:val="24"/>
          <w:szCs w:val="24"/>
        </w:rPr>
        <w:t>9.1. Зміни і доповнення до Договору вносяться тільки у письмовій формі шляхом укладання відповідних додаткових угод, які додаються до тексту Договору як невід’ємні його частини.</w:t>
      </w:r>
    </w:p>
    <w:p w:rsidR="002B3FC4" w:rsidRPr="005F2E6B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3279D6">
        <w:rPr>
          <w:color w:val="000000"/>
          <w:sz w:val="24"/>
          <w:szCs w:val="24"/>
        </w:rPr>
        <w:t xml:space="preserve">9.2. Сторони погодилися, що текст Договору, будь-які матеріали, інформація та відомості, які стосуються Договору є конфіденційними і не можуть передаватися третім </w:t>
      </w:r>
      <w:r w:rsidRPr="003279D6">
        <w:rPr>
          <w:color w:val="000000"/>
          <w:sz w:val="24"/>
          <w:szCs w:val="24"/>
        </w:rPr>
        <w:lastRenderedPageBreak/>
        <w:t xml:space="preserve">особам без попередньої письмової згоди другої Сторони Договору, крім випадків, коли таке передавання пов’язане з одержанням офіційних дозволів, документів для виконання Договору або сплати податків, інших обов’язкових платежів, а також у випадках, </w:t>
      </w:r>
      <w:r w:rsidRPr="003279D6">
        <w:rPr>
          <w:color w:val="000000"/>
          <w:sz w:val="24"/>
          <w:szCs w:val="24"/>
        </w:rPr>
        <w:br/>
        <w:t>передбачених чинним законодавством, яке регулює зобов’язання Сторін Договору.</w:t>
      </w:r>
    </w:p>
    <w:p w:rsidR="002B3FC4" w:rsidRPr="005F2E6B" w:rsidRDefault="002B3FC4" w:rsidP="005F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5F2E6B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</w:rPr>
        <w:t xml:space="preserve">.3. </w:t>
      </w:r>
      <w:proofErr w:type="spellStart"/>
      <w:r w:rsidRPr="005F2E6B">
        <w:rPr>
          <w:color w:val="000000"/>
          <w:sz w:val="24"/>
          <w:szCs w:val="24"/>
          <w:lang w:val="ru-RU"/>
        </w:rPr>
        <w:t>Умови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цього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закупівлю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5F2E6B">
        <w:rPr>
          <w:color w:val="000000"/>
          <w:sz w:val="24"/>
          <w:szCs w:val="24"/>
          <w:lang w:val="ru-RU"/>
        </w:rPr>
        <w:t>повинні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ві</w:t>
      </w:r>
      <w:proofErr w:type="gramStart"/>
      <w:r w:rsidRPr="005F2E6B">
        <w:rPr>
          <w:color w:val="000000"/>
          <w:sz w:val="24"/>
          <w:szCs w:val="24"/>
          <w:lang w:val="ru-RU"/>
        </w:rPr>
        <w:t>др</w:t>
      </w:r>
      <w:proofErr w:type="gramEnd"/>
      <w:r w:rsidRPr="005F2E6B">
        <w:rPr>
          <w:color w:val="000000"/>
          <w:sz w:val="24"/>
          <w:szCs w:val="24"/>
          <w:lang w:val="ru-RU"/>
        </w:rPr>
        <w:t>ізнятися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від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змісту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пропозиції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5F2E6B">
        <w:rPr>
          <w:color w:val="000000"/>
          <w:sz w:val="24"/>
          <w:szCs w:val="24"/>
          <w:lang w:val="ru-RU"/>
        </w:rPr>
        <w:t>електронного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аукціону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(у тому </w:t>
      </w:r>
      <w:proofErr w:type="spellStart"/>
      <w:r w:rsidRPr="005F2E6B">
        <w:rPr>
          <w:color w:val="000000"/>
          <w:sz w:val="24"/>
          <w:szCs w:val="24"/>
          <w:lang w:val="ru-RU"/>
        </w:rPr>
        <w:t>числі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ціни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5F2E6B">
        <w:rPr>
          <w:color w:val="000000"/>
          <w:sz w:val="24"/>
          <w:szCs w:val="24"/>
          <w:lang w:val="ru-RU"/>
        </w:rPr>
        <w:t>одиницю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товару) </w:t>
      </w:r>
      <w:proofErr w:type="spellStart"/>
      <w:r w:rsidRPr="005F2E6B">
        <w:rPr>
          <w:color w:val="000000"/>
          <w:sz w:val="24"/>
          <w:szCs w:val="24"/>
          <w:lang w:val="ru-RU"/>
        </w:rPr>
        <w:t>переможця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спрощеної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закупівлі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крім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випадків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перерахунку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ціни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за результатами </w:t>
      </w:r>
      <w:proofErr w:type="spellStart"/>
      <w:r w:rsidRPr="005F2E6B">
        <w:rPr>
          <w:color w:val="000000"/>
          <w:sz w:val="24"/>
          <w:szCs w:val="24"/>
          <w:lang w:val="ru-RU"/>
        </w:rPr>
        <w:t>електронного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аукціону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5F2E6B">
        <w:rPr>
          <w:color w:val="000000"/>
          <w:sz w:val="24"/>
          <w:szCs w:val="24"/>
          <w:lang w:val="ru-RU"/>
        </w:rPr>
        <w:t>бік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зменшення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ціни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пропозиції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учасника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без </w:t>
      </w:r>
      <w:proofErr w:type="spellStart"/>
      <w:r w:rsidRPr="005F2E6B">
        <w:rPr>
          <w:color w:val="000000"/>
          <w:sz w:val="24"/>
          <w:szCs w:val="24"/>
          <w:lang w:val="ru-RU"/>
        </w:rPr>
        <w:t>зменшення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обсягів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закупівлі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та не </w:t>
      </w:r>
      <w:proofErr w:type="spellStart"/>
      <w:r w:rsidRPr="005F2E6B">
        <w:rPr>
          <w:color w:val="000000"/>
          <w:sz w:val="24"/>
          <w:szCs w:val="24"/>
          <w:lang w:val="ru-RU"/>
        </w:rPr>
        <w:t>повинні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змінюватися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5F2E6B">
        <w:rPr>
          <w:color w:val="000000"/>
          <w:sz w:val="24"/>
          <w:szCs w:val="24"/>
          <w:lang w:val="ru-RU"/>
        </w:rPr>
        <w:t>п</w:t>
      </w:r>
      <w:proofErr w:type="gramEnd"/>
      <w:r w:rsidRPr="005F2E6B">
        <w:rPr>
          <w:color w:val="000000"/>
          <w:sz w:val="24"/>
          <w:szCs w:val="24"/>
          <w:lang w:val="ru-RU"/>
        </w:rPr>
        <w:t>ісля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підписання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цього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Договору до </w:t>
      </w:r>
      <w:proofErr w:type="spellStart"/>
      <w:r w:rsidRPr="005F2E6B">
        <w:rPr>
          <w:color w:val="000000"/>
          <w:sz w:val="24"/>
          <w:szCs w:val="24"/>
          <w:lang w:val="ru-RU"/>
        </w:rPr>
        <w:t>виконання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зобов’язань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Сторонами в </w:t>
      </w:r>
      <w:proofErr w:type="spellStart"/>
      <w:r w:rsidRPr="005F2E6B">
        <w:rPr>
          <w:color w:val="000000"/>
          <w:sz w:val="24"/>
          <w:szCs w:val="24"/>
          <w:lang w:val="ru-RU"/>
        </w:rPr>
        <w:t>повному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обсязі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крім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випадків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частиною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п’ятою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статті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41 Закону </w:t>
      </w:r>
      <w:proofErr w:type="spellStart"/>
      <w:r w:rsidRPr="005F2E6B">
        <w:rPr>
          <w:color w:val="000000"/>
          <w:sz w:val="24"/>
          <w:szCs w:val="24"/>
          <w:lang w:val="ru-RU"/>
        </w:rPr>
        <w:t>України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«Про </w:t>
      </w:r>
      <w:proofErr w:type="spellStart"/>
      <w:r w:rsidRPr="005F2E6B">
        <w:rPr>
          <w:color w:val="000000"/>
          <w:sz w:val="24"/>
          <w:szCs w:val="24"/>
          <w:lang w:val="ru-RU"/>
        </w:rPr>
        <w:t>публічні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закупівлі</w:t>
      </w:r>
      <w:proofErr w:type="spellEnd"/>
      <w:r w:rsidRPr="005F2E6B">
        <w:rPr>
          <w:color w:val="000000"/>
          <w:sz w:val="24"/>
          <w:szCs w:val="24"/>
          <w:lang w:val="ru-RU"/>
        </w:rPr>
        <w:t>».</w:t>
      </w:r>
    </w:p>
    <w:p w:rsidR="002B3FC4" w:rsidRDefault="002B3FC4" w:rsidP="005F2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9.4</w:t>
      </w:r>
      <w:r w:rsidRPr="005F2E6B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5F2E6B">
        <w:rPr>
          <w:color w:val="000000"/>
          <w:sz w:val="24"/>
          <w:szCs w:val="24"/>
          <w:lang w:val="ru-RU"/>
        </w:rPr>
        <w:t>Дія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договору про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закупівлю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може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продовжуватися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на строк, </w:t>
      </w:r>
      <w:proofErr w:type="spellStart"/>
      <w:r w:rsidRPr="005F2E6B">
        <w:rPr>
          <w:color w:val="000000"/>
          <w:sz w:val="24"/>
          <w:szCs w:val="24"/>
          <w:lang w:val="ru-RU"/>
        </w:rPr>
        <w:t>достатній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5F2E6B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спрощеної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</w:t>
      </w:r>
      <w:proofErr w:type="gramStart"/>
      <w:r w:rsidRPr="005F2E6B">
        <w:rPr>
          <w:color w:val="000000"/>
          <w:sz w:val="24"/>
          <w:szCs w:val="24"/>
          <w:lang w:val="ru-RU"/>
        </w:rPr>
        <w:t>вл</w:t>
      </w:r>
      <w:proofErr w:type="gramEnd"/>
      <w:r w:rsidRPr="005F2E6B">
        <w:rPr>
          <w:color w:val="000000"/>
          <w:sz w:val="24"/>
          <w:szCs w:val="24"/>
          <w:lang w:val="ru-RU"/>
        </w:rPr>
        <w:t>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5F2E6B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року, в </w:t>
      </w:r>
      <w:proofErr w:type="spellStart"/>
      <w:r w:rsidRPr="005F2E6B">
        <w:rPr>
          <w:color w:val="000000"/>
          <w:sz w:val="24"/>
          <w:szCs w:val="24"/>
          <w:lang w:val="ru-RU"/>
        </w:rPr>
        <w:t>обсязі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що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5F2E6B">
        <w:rPr>
          <w:color w:val="000000"/>
          <w:sz w:val="24"/>
          <w:szCs w:val="24"/>
          <w:lang w:val="ru-RU"/>
        </w:rPr>
        <w:t>перевищує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20 </w:t>
      </w:r>
      <w:proofErr w:type="spellStart"/>
      <w:r w:rsidRPr="005F2E6B">
        <w:rPr>
          <w:color w:val="000000"/>
          <w:sz w:val="24"/>
          <w:szCs w:val="24"/>
          <w:lang w:val="ru-RU"/>
        </w:rPr>
        <w:t>відсотків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суми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в початковому </w:t>
      </w:r>
      <w:proofErr w:type="spellStart"/>
      <w:r w:rsidRPr="005F2E6B">
        <w:rPr>
          <w:color w:val="000000"/>
          <w:sz w:val="24"/>
          <w:szCs w:val="24"/>
          <w:lang w:val="ru-RU"/>
        </w:rPr>
        <w:t>договорі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5F2E6B">
        <w:rPr>
          <w:color w:val="000000"/>
          <w:sz w:val="24"/>
          <w:szCs w:val="24"/>
          <w:lang w:val="ru-RU"/>
        </w:rPr>
        <w:t>закупівлю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укладеному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5F2E6B">
        <w:rPr>
          <w:color w:val="000000"/>
          <w:sz w:val="24"/>
          <w:szCs w:val="24"/>
          <w:lang w:val="ru-RU"/>
        </w:rPr>
        <w:t>попередньому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році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5F2E6B">
        <w:rPr>
          <w:color w:val="000000"/>
          <w:sz w:val="24"/>
          <w:szCs w:val="24"/>
          <w:lang w:val="ru-RU"/>
        </w:rPr>
        <w:t>якщо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видатки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5F2E6B">
        <w:rPr>
          <w:color w:val="000000"/>
          <w:sz w:val="24"/>
          <w:szCs w:val="24"/>
          <w:lang w:val="ru-RU"/>
        </w:rPr>
        <w:t>досягнення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цієї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цілі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F2E6B">
        <w:rPr>
          <w:color w:val="000000"/>
          <w:sz w:val="24"/>
          <w:szCs w:val="24"/>
          <w:lang w:val="ru-RU"/>
        </w:rPr>
        <w:t>затверджено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5F2E6B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5F2E6B">
        <w:rPr>
          <w:color w:val="000000"/>
          <w:sz w:val="24"/>
          <w:szCs w:val="24"/>
          <w:lang w:val="ru-RU"/>
        </w:rPr>
        <w:t xml:space="preserve"> порядку.</w:t>
      </w:r>
    </w:p>
    <w:p w:rsidR="002B3FC4" w:rsidRPr="00C11AB8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9.5. Невід</w:t>
      </w:r>
      <w:r w:rsidRPr="00C11AB8">
        <w:rPr>
          <w:color w:val="000000"/>
          <w:sz w:val="24"/>
          <w:szCs w:val="24"/>
          <w:lang w:val="ru-RU"/>
        </w:rPr>
        <w:t>’</w:t>
      </w:r>
      <w:r>
        <w:rPr>
          <w:color w:val="000000"/>
          <w:sz w:val="24"/>
          <w:szCs w:val="24"/>
        </w:rPr>
        <w:t>ємною частиною договору є наступні Додатки</w:t>
      </w:r>
      <w:r w:rsidRPr="00C11AB8">
        <w:rPr>
          <w:color w:val="000000"/>
          <w:sz w:val="24"/>
          <w:szCs w:val="24"/>
          <w:lang w:val="ru-RU"/>
        </w:rPr>
        <w:t>:</w:t>
      </w:r>
    </w:p>
    <w:p w:rsidR="002B3FC4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9.5.1. </w:t>
      </w:r>
      <w:proofErr w:type="spellStart"/>
      <w:r>
        <w:rPr>
          <w:color w:val="000000"/>
          <w:sz w:val="24"/>
          <w:szCs w:val="24"/>
          <w:lang w:val="ru-RU"/>
        </w:rPr>
        <w:t>Додаток</w:t>
      </w:r>
      <w:proofErr w:type="spellEnd"/>
      <w:r>
        <w:rPr>
          <w:color w:val="000000"/>
          <w:sz w:val="24"/>
          <w:szCs w:val="24"/>
          <w:lang w:val="ru-RU"/>
        </w:rPr>
        <w:t xml:space="preserve"> № 1 – </w:t>
      </w:r>
      <w:proofErr w:type="spellStart"/>
      <w:r>
        <w:rPr>
          <w:color w:val="000000"/>
          <w:sz w:val="24"/>
          <w:szCs w:val="24"/>
          <w:lang w:val="ru-RU"/>
        </w:rPr>
        <w:t>Адреси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</w:t>
      </w:r>
      <w:r w:rsidRPr="003E2C68">
        <w:rPr>
          <w:color w:val="000000"/>
          <w:sz w:val="24"/>
          <w:szCs w:val="24"/>
          <w:lang w:val="ru-RU"/>
        </w:rPr>
        <w:t>’</w:t>
      </w:r>
      <w:r>
        <w:rPr>
          <w:color w:val="000000"/>
          <w:sz w:val="24"/>
          <w:szCs w:val="24"/>
          <w:lang w:val="ru-RU"/>
        </w:rPr>
        <w:t>єктів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color w:val="000000"/>
          <w:sz w:val="24"/>
          <w:szCs w:val="24"/>
          <w:lang w:val="ru-RU"/>
        </w:rPr>
        <w:t>;</w:t>
      </w:r>
    </w:p>
    <w:p w:rsidR="002B3FC4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9.5.1. </w:t>
      </w:r>
      <w:proofErr w:type="spellStart"/>
      <w:r>
        <w:rPr>
          <w:color w:val="000000"/>
          <w:sz w:val="24"/>
          <w:szCs w:val="24"/>
          <w:lang w:val="ru-RU"/>
        </w:rPr>
        <w:t>Додаток</w:t>
      </w:r>
      <w:proofErr w:type="spellEnd"/>
      <w:r>
        <w:rPr>
          <w:color w:val="000000"/>
          <w:sz w:val="24"/>
          <w:szCs w:val="24"/>
          <w:lang w:val="ru-RU"/>
        </w:rPr>
        <w:t xml:space="preserve"> № 2 – </w:t>
      </w:r>
      <w:proofErr w:type="spellStart"/>
      <w:r>
        <w:rPr>
          <w:color w:val="000000"/>
          <w:sz w:val="24"/>
          <w:szCs w:val="24"/>
          <w:lang w:val="ru-RU"/>
        </w:rPr>
        <w:t>Графік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техн</w:t>
      </w:r>
      <w:proofErr w:type="gramEnd"/>
      <w:r>
        <w:rPr>
          <w:color w:val="000000"/>
          <w:sz w:val="24"/>
          <w:szCs w:val="24"/>
          <w:lang w:val="ru-RU"/>
        </w:rPr>
        <w:t>ічного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системи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газопостачання</w:t>
      </w:r>
      <w:proofErr w:type="spellEnd"/>
      <w:r>
        <w:rPr>
          <w:color w:val="000000"/>
          <w:sz w:val="24"/>
          <w:szCs w:val="24"/>
          <w:lang w:val="ru-RU"/>
        </w:rPr>
        <w:t xml:space="preserve"> та газового </w:t>
      </w:r>
      <w:proofErr w:type="spellStart"/>
      <w:r>
        <w:rPr>
          <w:color w:val="000000"/>
          <w:sz w:val="24"/>
          <w:szCs w:val="24"/>
          <w:lang w:val="ru-RU"/>
        </w:rPr>
        <w:t>обладнання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крім</w:t>
      </w:r>
      <w:proofErr w:type="spellEnd"/>
      <w:r>
        <w:rPr>
          <w:color w:val="000000"/>
          <w:sz w:val="24"/>
          <w:szCs w:val="24"/>
          <w:lang w:val="ru-RU"/>
        </w:rPr>
        <w:t xml:space="preserve"> ВОГ);</w:t>
      </w:r>
    </w:p>
    <w:p w:rsidR="002B3FC4" w:rsidRPr="00C11AB8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9.5.2. </w:t>
      </w:r>
      <w:proofErr w:type="spellStart"/>
      <w:r>
        <w:rPr>
          <w:color w:val="000000"/>
          <w:sz w:val="24"/>
          <w:szCs w:val="24"/>
          <w:lang w:val="ru-RU"/>
        </w:rPr>
        <w:t>Додаток</w:t>
      </w:r>
      <w:proofErr w:type="spellEnd"/>
      <w:r>
        <w:rPr>
          <w:color w:val="000000"/>
          <w:sz w:val="24"/>
          <w:szCs w:val="24"/>
          <w:lang w:val="ru-RU"/>
        </w:rPr>
        <w:t xml:space="preserve"> № 3 – </w:t>
      </w:r>
      <w:proofErr w:type="spellStart"/>
      <w:r>
        <w:rPr>
          <w:color w:val="000000"/>
          <w:sz w:val="24"/>
          <w:szCs w:val="24"/>
          <w:lang w:val="ru-RU"/>
        </w:rPr>
        <w:t>Розрахунок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вартості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послуг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робіт</w:t>
      </w:r>
      <w:proofErr w:type="spellEnd"/>
      <w:r>
        <w:rPr>
          <w:color w:val="000000"/>
          <w:sz w:val="24"/>
          <w:szCs w:val="24"/>
          <w:lang w:val="ru-RU"/>
        </w:rPr>
        <w:t xml:space="preserve">) з </w:t>
      </w:r>
      <w:proofErr w:type="spellStart"/>
      <w:proofErr w:type="gramStart"/>
      <w:r>
        <w:rPr>
          <w:color w:val="000000"/>
          <w:sz w:val="24"/>
          <w:szCs w:val="24"/>
          <w:lang w:val="ru-RU"/>
        </w:rPr>
        <w:t>техн</w:t>
      </w:r>
      <w:proofErr w:type="gramEnd"/>
      <w:r>
        <w:rPr>
          <w:color w:val="000000"/>
          <w:sz w:val="24"/>
          <w:szCs w:val="24"/>
          <w:lang w:val="ru-RU"/>
        </w:rPr>
        <w:t>ічного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системи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газопостачання</w:t>
      </w:r>
      <w:proofErr w:type="spellEnd"/>
      <w:r>
        <w:rPr>
          <w:color w:val="000000"/>
          <w:sz w:val="24"/>
          <w:szCs w:val="24"/>
          <w:lang w:val="ru-RU"/>
        </w:rPr>
        <w:t xml:space="preserve"> та газового </w:t>
      </w:r>
      <w:proofErr w:type="spellStart"/>
      <w:r>
        <w:rPr>
          <w:color w:val="000000"/>
          <w:sz w:val="24"/>
          <w:szCs w:val="24"/>
          <w:lang w:val="ru-RU"/>
        </w:rPr>
        <w:t>обладнання</w:t>
      </w:r>
      <w:proofErr w:type="spellEnd"/>
      <w:r>
        <w:rPr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color w:val="000000"/>
          <w:sz w:val="24"/>
          <w:szCs w:val="24"/>
          <w:lang w:val="ru-RU"/>
        </w:rPr>
        <w:t>крім</w:t>
      </w:r>
      <w:proofErr w:type="spellEnd"/>
      <w:r>
        <w:rPr>
          <w:color w:val="000000"/>
          <w:sz w:val="24"/>
          <w:szCs w:val="24"/>
          <w:lang w:val="ru-RU"/>
        </w:rPr>
        <w:t xml:space="preserve"> ВОГ). </w:t>
      </w:r>
    </w:p>
    <w:p w:rsidR="002B3FC4" w:rsidRPr="003279D6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</w:p>
    <w:p w:rsidR="002B3FC4" w:rsidRPr="003279D6" w:rsidRDefault="002B3FC4" w:rsidP="00327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3279D6">
        <w:rPr>
          <w:b/>
          <w:bCs/>
          <w:color w:val="000000"/>
          <w:sz w:val="24"/>
          <w:szCs w:val="24"/>
        </w:rPr>
        <w:t>10. ЮРИДИЧНІ АДРЕСИ СТОРІН</w:t>
      </w:r>
    </w:p>
    <w:p w:rsidR="002B3FC4" w:rsidRDefault="002B3FC4" w:rsidP="0038512E">
      <w:pPr>
        <w:rPr>
          <w:lang w:val="ru-RU" w:eastAsia="ar-SA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69"/>
        <w:gridCol w:w="4759"/>
      </w:tblGrid>
      <w:tr w:rsidR="002B3FC4">
        <w:tc>
          <w:tcPr>
            <w:tcW w:w="5069" w:type="dxa"/>
          </w:tcPr>
          <w:p w:rsidR="002B3FC4" w:rsidRPr="00A9774D" w:rsidRDefault="002B3FC4" w:rsidP="00047941">
            <w:pPr>
              <w:pStyle w:val="ad"/>
              <w:snapToGrid w:val="0"/>
              <w:spacing w:before="0" w:after="0"/>
              <w:jc w:val="center"/>
              <w:rPr>
                <w:rStyle w:val="af6"/>
                <w:lang w:val="uk-UA" w:eastAsia="ar-SA"/>
              </w:rPr>
            </w:pPr>
            <w:proofErr w:type="spellStart"/>
            <w:r w:rsidRPr="00A9774D">
              <w:rPr>
                <w:rStyle w:val="af6"/>
              </w:rPr>
              <w:t>Виконавець</w:t>
            </w:r>
            <w:proofErr w:type="spellEnd"/>
          </w:p>
        </w:tc>
        <w:tc>
          <w:tcPr>
            <w:tcW w:w="4759" w:type="dxa"/>
          </w:tcPr>
          <w:p w:rsidR="002B3FC4" w:rsidRPr="00A9774D" w:rsidRDefault="002B3FC4" w:rsidP="00047941">
            <w:pPr>
              <w:pStyle w:val="ad"/>
              <w:snapToGrid w:val="0"/>
              <w:spacing w:before="0" w:after="0"/>
              <w:jc w:val="center"/>
              <w:rPr>
                <w:lang w:eastAsia="ar-SA"/>
              </w:rPr>
            </w:pPr>
            <w:proofErr w:type="spellStart"/>
            <w:r w:rsidRPr="00A9774D">
              <w:rPr>
                <w:rStyle w:val="af6"/>
              </w:rPr>
              <w:t>Замовник</w:t>
            </w:r>
            <w:proofErr w:type="spellEnd"/>
          </w:p>
        </w:tc>
      </w:tr>
      <w:tr w:rsidR="002B3FC4">
        <w:trPr>
          <w:trHeight w:val="3824"/>
        </w:trPr>
        <w:tc>
          <w:tcPr>
            <w:tcW w:w="5069" w:type="dxa"/>
          </w:tcPr>
          <w:p w:rsidR="002B3FC4" w:rsidRPr="00A9774D" w:rsidRDefault="002B3FC4" w:rsidP="00047941">
            <w:pPr>
              <w:pStyle w:val="ad"/>
              <w:snapToGrid w:val="0"/>
              <w:spacing w:before="0" w:beforeAutospacing="0" w:after="0" w:afterAutospacing="0"/>
              <w:jc w:val="center"/>
              <w:rPr>
                <w:b/>
                <w:bCs/>
                <w:lang w:val="uk-UA" w:eastAsia="ar-SA"/>
              </w:rPr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FF00FF"/>
                <w:lang w:val="uk-UA"/>
              </w:rPr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jc w:val="center"/>
              <w:rPr>
                <w:b/>
                <w:bCs/>
                <w:color w:val="FF00FF"/>
                <w:lang w:val="uk-UA"/>
              </w:rPr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A9774D">
              <w:rPr>
                <w:lang w:val="uk-UA"/>
              </w:rPr>
              <w:t>Адреса: ______________________________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A9774D">
              <w:rPr>
                <w:lang w:val="uk-UA"/>
              </w:rPr>
              <w:t>_____________________________________</w:t>
            </w:r>
          </w:p>
          <w:p w:rsidR="002B3FC4" w:rsidRDefault="002B3FC4" w:rsidP="00047941">
            <w:pPr>
              <w:shd w:val="clear" w:color="auto" w:fill="FFFFFF"/>
              <w:tabs>
                <w:tab w:val="left" w:pos="5606"/>
                <w:tab w:val="left" w:leader="underscore" w:pos="804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 xml:space="preserve">_______________________________ </w:t>
            </w:r>
          </w:p>
          <w:p w:rsidR="002B3FC4" w:rsidRDefault="002B3FC4" w:rsidP="00047941">
            <w:pPr>
              <w:shd w:val="clear" w:color="auto" w:fill="FFFFFF"/>
              <w:tabs>
                <w:tab w:val="left" w:pos="5606"/>
                <w:tab w:val="left" w:leader="underscore" w:pos="8040"/>
              </w:tabs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Банк _______________________________</w:t>
            </w:r>
          </w:p>
          <w:p w:rsidR="002B3FC4" w:rsidRDefault="002B3FC4" w:rsidP="00047941">
            <w:pPr>
              <w:shd w:val="clear" w:color="auto" w:fill="FFFFFF"/>
              <w:tabs>
                <w:tab w:val="left" w:pos="5606"/>
                <w:tab w:val="left" w:leader="underscore" w:pos="8040"/>
              </w:tabs>
              <w:spacing w:line="250" w:lineRule="exact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A9774D">
              <w:rPr>
                <w:lang w:val="uk-UA"/>
              </w:rPr>
              <w:t xml:space="preserve">тел. 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color w:val="FF00FF"/>
                <w:lang w:val="uk-UA"/>
              </w:rPr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color w:val="FF00FF"/>
                <w:lang w:val="uk-UA"/>
              </w:rPr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color w:val="FF00FF"/>
                <w:lang w:val="uk-UA"/>
              </w:rPr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  <w:lang w:val="uk-UA"/>
              </w:rPr>
            </w:pPr>
            <w:r w:rsidRPr="00A9774D">
              <w:rPr>
                <w:rStyle w:val="af6"/>
                <w:b w:val="0"/>
                <w:bCs w:val="0"/>
              </w:rPr>
              <w:t>______________________</w:t>
            </w:r>
            <w:r w:rsidRPr="00A9774D">
              <w:rPr>
                <w:rStyle w:val="af6"/>
                <w:b w:val="0"/>
                <w:bCs w:val="0"/>
                <w:lang w:val="uk-UA"/>
              </w:rPr>
              <w:t>_______________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  <w:lang w:val="uk-UA" w:eastAsia="ar-SA"/>
              </w:rPr>
            </w:pPr>
            <w:r w:rsidRPr="00A9774D">
              <w:rPr>
                <w:rStyle w:val="af6"/>
                <w:b w:val="0"/>
                <w:bCs w:val="0"/>
                <w:lang w:val="uk-UA" w:eastAsia="ar-SA"/>
              </w:rPr>
              <w:t>М.П.</w:t>
            </w:r>
          </w:p>
        </w:tc>
        <w:tc>
          <w:tcPr>
            <w:tcW w:w="4759" w:type="dxa"/>
          </w:tcPr>
          <w:p w:rsidR="002B3FC4" w:rsidRPr="00A9774D" w:rsidRDefault="002B3FC4" w:rsidP="00047941">
            <w:pPr>
              <w:pStyle w:val="ad"/>
              <w:snapToGrid w:val="0"/>
              <w:spacing w:before="0" w:beforeAutospacing="0" w:after="0" w:afterAutospacing="0"/>
              <w:jc w:val="center"/>
            </w:pPr>
            <w:r w:rsidRPr="00A9774D">
              <w:rPr>
                <w:rStyle w:val="af6"/>
              </w:rPr>
              <w:t xml:space="preserve">Головне </w:t>
            </w:r>
            <w:proofErr w:type="spellStart"/>
            <w:r w:rsidRPr="00A9774D">
              <w:rPr>
                <w:rStyle w:val="af6"/>
              </w:rPr>
              <w:t>управління</w:t>
            </w:r>
            <w:proofErr w:type="spellEnd"/>
            <w:r w:rsidRPr="00A9774D">
              <w:rPr>
                <w:rStyle w:val="af6"/>
              </w:rPr>
              <w:t xml:space="preserve"> </w:t>
            </w:r>
            <w:r w:rsidRPr="00A9774D">
              <w:rPr>
                <w:rStyle w:val="af6"/>
                <w:lang w:val="uk-UA"/>
              </w:rPr>
              <w:t xml:space="preserve">Пенсійного фонду України </w:t>
            </w:r>
            <w:r w:rsidRPr="00A9774D">
              <w:rPr>
                <w:rStyle w:val="af6"/>
              </w:rPr>
              <w:t xml:space="preserve">в </w:t>
            </w:r>
            <w:proofErr w:type="spellStart"/>
            <w:r w:rsidRPr="00A9774D">
              <w:rPr>
                <w:rStyle w:val="af6"/>
              </w:rPr>
              <w:t>Хмельницькій</w:t>
            </w:r>
            <w:proofErr w:type="spellEnd"/>
            <w:r w:rsidRPr="00A9774D">
              <w:rPr>
                <w:rStyle w:val="af6"/>
              </w:rPr>
              <w:t xml:space="preserve"> </w:t>
            </w:r>
            <w:proofErr w:type="spellStart"/>
            <w:r w:rsidRPr="00A9774D">
              <w:rPr>
                <w:rStyle w:val="af6"/>
              </w:rPr>
              <w:t>області</w:t>
            </w:r>
            <w:proofErr w:type="spellEnd"/>
          </w:p>
          <w:p w:rsidR="002B3FC4" w:rsidRPr="00A9774D" w:rsidRDefault="002B3FC4" w:rsidP="00047941">
            <w:pPr>
              <w:pStyle w:val="ad"/>
              <w:snapToGrid w:val="0"/>
              <w:spacing w:before="0" w:beforeAutospacing="0" w:after="0" w:afterAutospacing="0"/>
              <w:jc w:val="center"/>
            </w:pPr>
          </w:p>
          <w:p w:rsidR="00E345FC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  <w:lang w:val="uk-UA"/>
              </w:rPr>
            </w:pPr>
            <w:r w:rsidRPr="00A9774D">
              <w:rPr>
                <w:rStyle w:val="af6"/>
                <w:b w:val="0"/>
                <w:bCs w:val="0"/>
              </w:rPr>
              <w:t xml:space="preserve">29013, м. </w:t>
            </w:r>
            <w:proofErr w:type="spellStart"/>
            <w:r w:rsidRPr="00A9774D">
              <w:rPr>
                <w:rStyle w:val="af6"/>
                <w:b w:val="0"/>
                <w:bCs w:val="0"/>
              </w:rPr>
              <w:t>Хмельницький</w:t>
            </w:r>
            <w:proofErr w:type="spellEnd"/>
            <w:r w:rsidRPr="00A9774D">
              <w:rPr>
                <w:rStyle w:val="af6"/>
                <w:b w:val="0"/>
                <w:bCs w:val="0"/>
                <w:lang w:val="uk-UA"/>
              </w:rPr>
              <w:t>,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  <w:lang w:val="uk-UA"/>
              </w:rPr>
            </w:pPr>
            <w:r w:rsidRPr="00A9774D">
              <w:rPr>
                <w:rStyle w:val="af6"/>
                <w:b w:val="0"/>
                <w:bCs w:val="0"/>
                <w:lang w:val="uk-UA"/>
              </w:rPr>
              <w:t xml:space="preserve"> </w:t>
            </w:r>
            <w:proofErr w:type="spellStart"/>
            <w:r w:rsidR="00E345FC">
              <w:rPr>
                <w:rStyle w:val="af6"/>
                <w:b w:val="0"/>
                <w:bCs w:val="0"/>
              </w:rPr>
              <w:t>вул</w:t>
            </w:r>
            <w:proofErr w:type="spellEnd"/>
            <w:r w:rsidR="00E345FC">
              <w:rPr>
                <w:rStyle w:val="af6"/>
                <w:b w:val="0"/>
                <w:bCs w:val="0"/>
              </w:rPr>
              <w:t>. Г</w:t>
            </w:r>
            <w:proofErr w:type="spellStart"/>
            <w:r w:rsidR="00E345FC">
              <w:rPr>
                <w:rStyle w:val="af6"/>
                <w:b w:val="0"/>
                <w:bCs w:val="0"/>
                <w:lang w:val="uk-UA"/>
              </w:rPr>
              <w:t>ната</w:t>
            </w:r>
            <w:proofErr w:type="spellEnd"/>
            <w:r w:rsidR="00E345FC">
              <w:rPr>
                <w:rStyle w:val="af6"/>
                <w:b w:val="0"/>
                <w:bCs w:val="0"/>
                <w:lang w:val="uk-UA"/>
              </w:rPr>
              <w:t xml:space="preserve"> </w:t>
            </w:r>
            <w:proofErr w:type="spellStart"/>
            <w:r w:rsidR="00E345FC">
              <w:rPr>
                <w:rStyle w:val="af6"/>
                <w:b w:val="0"/>
                <w:bCs w:val="0"/>
                <w:lang w:val="uk-UA"/>
              </w:rPr>
              <w:t>Чекірди</w:t>
            </w:r>
            <w:proofErr w:type="spellEnd"/>
            <w:r w:rsidRPr="00A9774D">
              <w:rPr>
                <w:rStyle w:val="af6"/>
                <w:b w:val="0"/>
                <w:bCs w:val="0"/>
              </w:rPr>
              <w:t xml:space="preserve">,10 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</w:rPr>
            </w:pPr>
            <w:proofErr w:type="gramStart"/>
            <w:r w:rsidRPr="00A9774D">
              <w:rPr>
                <w:rStyle w:val="af6"/>
                <w:b w:val="0"/>
                <w:bCs w:val="0"/>
              </w:rPr>
              <w:t>р</w:t>
            </w:r>
            <w:proofErr w:type="gramEnd"/>
            <w:r w:rsidRPr="00A9774D">
              <w:rPr>
                <w:rStyle w:val="af6"/>
                <w:b w:val="0"/>
                <w:bCs w:val="0"/>
              </w:rPr>
              <w:t xml:space="preserve">/р </w:t>
            </w:r>
            <w:r w:rsidRPr="00A9774D">
              <w:rPr>
                <w:rStyle w:val="af6"/>
                <w:b w:val="0"/>
                <w:bCs w:val="0"/>
                <w:lang w:val="en-US"/>
              </w:rPr>
              <w:t>UA</w:t>
            </w:r>
            <w:r w:rsidRPr="00A9774D">
              <w:rPr>
                <w:rStyle w:val="af6"/>
                <w:b w:val="0"/>
                <w:bCs w:val="0"/>
              </w:rPr>
              <w:t xml:space="preserve"> 133157840000000025609303827 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</w:rPr>
            </w:pPr>
            <w:r w:rsidRPr="00A9774D">
              <w:rPr>
                <w:rStyle w:val="af6"/>
                <w:b w:val="0"/>
                <w:bCs w:val="0"/>
              </w:rPr>
              <w:t>в АТ «</w:t>
            </w:r>
            <w:proofErr w:type="spellStart"/>
            <w:r w:rsidRPr="00A9774D">
              <w:rPr>
                <w:rStyle w:val="af6"/>
                <w:b w:val="0"/>
                <w:bCs w:val="0"/>
              </w:rPr>
              <w:t>Державний</w:t>
            </w:r>
            <w:proofErr w:type="spellEnd"/>
            <w:r w:rsidRPr="00A9774D">
              <w:rPr>
                <w:rStyle w:val="af6"/>
                <w:b w:val="0"/>
                <w:bCs w:val="0"/>
              </w:rPr>
              <w:t xml:space="preserve"> </w:t>
            </w:r>
            <w:proofErr w:type="spellStart"/>
            <w:r w:rsidRPr="00A9774D">
              <w:rPr>
                <w:rStyle w:val="af6"/>
                <w:b w:val="0"/>
                <w:bCs w:val="0"/>
              </w:rPr>
              <w:t>ощадний</w:t>
            </w:r>
            <w:proofErr w:type="spellEnd"/>
            <w:r w:rsidRPr="00A9774D">
              <w:rPr>
                <w:rStyle w:val="af6"/>
                <w:b w:val="0"/>
                <w:bCs w:val="0"/>
              </w:rPr>
              <w:t xml:space="preserve"> банк </w:t>
            </w:r>
            <w:proofErr w:type="spellStart"/>
            <w:r w:rsidRPr="00A9774D">
              <w:rPr>
                <w:rStyle w:val="af6"/>
                <w:b w:val="0"/>
                <w:bCs w:val="0"/>
              </w:rPr>
              <w:t>України</w:t>
            </w:r>
            <w:proofErr w:type="spellEnd"/>
            <w:r w:rsidRPr="00A9774D">
              <w:rPr>
                <w:rStyle w:val="af6"/>
                <w:b w:val="0"/>
                <w:bCs w:val="0"/>
              </w:rPr>
              <w:t xml:space="preserve">» 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A9774D">
              <w:rPr>
                <w:rStyle w:val="af6"/>
                <w:b w:val="0"/>
                <w:bCs w:val="0"/>
              </w:rPr>
              <w:t>код ЄДРПОУ</w:t>
            </w:r>
            <w:r w:rsidRPr="00A9774D">
              <w:rPr>
                <w:rStyle w:val="af6"/>
                <w:b w:val="0"/>
                <w:bCs w:val="0"/>
                <w:lang w:val="uk-UA"/>
              </w:rPr>
              <w:t xml:space="preserve"> 21318350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A9774D">
              <w:rPr>
                <w:lang w:val="uk-UA"/>
              </w:rPr>
              <w:t xml:space="preserve">тел. (0382) 76 24 31 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  <w:lang w:val="uk-UA"/>
              </w:rPr>
            </w:pPr>
          </w:p>
          <w:p w:rsidR="002B3FC4" w:rsidRPr="00E345FC" w:rsidRDefault="00E345FC" w:rsidP="00047941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E345FC">
              <w:rPr>
                <w:rStyle w:val="af6"/>
                <w:bCs w:val="0"/>
                <w:lang w:val="uk-UA"/>
              </w:rPr>
              <w:t>Начальник головного управління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</w:pP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rStyle w:val="af6"/>
                <w:b w:val="0"/>
                <w:bCs w:val="0"/>
                <w:lang w:val="uk-UA"/>
              </w:rPr>
            </w:pPr>
            <w:r w:rsidRPr="00A9774D">
              <w:rPr>
                <w:rStyle w:val="af6"/>
                <w:b w:val="0"/>
                <w:bCs w:val="0"/>
              </w:rPr>
              <w:t>_____________________</w:t>
            </w:r>
            <w:proofErr w:type="spellStart"/>
            <w:r w:rsidR="00E345FC">
              <w:rPr>
                <w:rStyle w:val="af6"/>
                <w:b w:val="0"/>
                <w:bCs w:val="0"/>
                <w:lang w:val="uk-UA"/>
              </w:rPr>
              <w:t>_______</w:t>
            </w:r>
            <w:r w:rsidR="00E345FC" w:rsidRPr="00E345FC">
              <w:rPr>
                <w:rStyle w:val="af6"/>
                <w:bCs w:val="0"/>
                <w:lang w:val="uk-UA"/>
              </w:rPr>
              <w:t>О.В.Кру</w:t>
            </w:r>
            <w:proofErr w:type="spellEnd"/>
            <w:r w:rsidR="00E345FC" w:rsidRPr="00E345FC">
              <w:rPr>
                <w:rStyle w:val="af6"/>
                <w:bCs w:val="0"/>
                <w:lang w:val="uk-UA"/>
              </w:rPr>
              <w:t>па</w:t>
            </w:r>
          </w:p>
          <w:p w:rsidR="002B3FC4" w:rsidRPr="00A9774D" w:rsidRDefault="002B3FC4" w:rsidP="00047941">
            <w:pPr>
              <w:pStyle w:val="ad"/>
              <w:spacing w:before="0" w:beforeAutospacing="0" w:after="0" w:afterAutospacing="0"/>
              <w:rPr>
                <w:lang w:val="uk-UA" w:eastAsia="ar-SA"/>
              </w:rPr>
            </w:pPr>
            <w:r w:rsidRPr="00A9774D">
              <w:rPr>
                <w:rStyle w:val="af6"/>
                <w:b w:val="0"/>
                <w:bCs w:val="0"/>
                <w:lang w:val="uk-UA"/>
              </w:rPr>
              <w:t>М.П.</w:t>
            </w:r>
          </w:p>
        </w:tc>
      </w:tr>
    </w:tbl>
    <w:p w:rsidR="002B3FC4" w:rsidRDefault="002B3FC4" w:rsidP="0038512E">
      <w:pPr>
        <w:rPr>
          <w:color w:val="FF00FF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p w:rsidR="002B3FC4" w:rsidRPr="00585013" w:rsidRDefault="002B3FC4" w:rsidP="00585013">
      <w:pPr>
        <w:jc w:val="center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Pr="00585013">
        <w:rPr>
          <w:sz w:val="24"/>
          <w:szCs w:val="24"/>
        </w:rPr>
        <w:t xml:space="preserve">Додаток 1 </w:t>
      </w:r>
      <w:r w:rsidRPr="00585013">
        <w:rPr>
          <w:sz w:val="24"/>
          <w:szCs w:val="24"/>
        </w:rPr>
        <w:br/>
        <w:t xml:space="preserve">                                                                                               до договору № ____</w:t>
      </w:r>
      <w:r>
        <w:rPr>
          <w:sz w:val="24"/>
          <w:szCs w:val="24"/>
        </w:rPr>
        <w:t>_</w:t>
      </w:r>
      <w:r w:rsidRPr="00585013">
        <w:rPr>
          <w:sz w:val="24"/>
          <w:szCs w:val="24"/>
        </w:rPr>
        <w:t xml:space="preserve">        </w:t>
      </w:r>
    </w:p>
    <w:p w:rsidR="002B3FC4" w:rsidRPr="00585013" w:rsidRDefault="002B3FC4" w:rsidP="00585013">
      <w:pPr>
        <w:jc w:val="center"/>
        <w:rPr>
          <w:sz w:val="24"/>
          <w:szCs w:val="24"/>
        </w:rPr>
      </w:pPr>
      <w:r w:rsidRPr="0058501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85013">
        <w:rPr>
          <w:sz w:val="24"/>
          <w:szCs w:val="24"/>
        </w:rPr>
        <w:t>від «____»__________202</w:t>
      </w:r>
      <w:r w:rsidR="00E345FC">
        <w:rPr>
          <w:sz w:val="24"/>
          <w:szCs w:val="24"/>
        </w:rPr>
        <w:t>2</w:t>
      </w:r>
      <w:r w:rsidRPr="00585013">
        <w:rPr>
          <w:sz w:val="24"/>
          <w:szCs w:val="24"/>
        </w:rPr>
        <w:t xml:space="preserve"> р. </w:t>
      </w:r>
    </w:p>
    <w:p w:rsidR="002B3FC4" w:rsidRPr="00585013" w:rsidRDefault="002B3FC4" w:rsidP="00585013">
      <w:pPr>
        <w:jc w:val="center"/>
        <w:rPr>
          <w:sz w:val="24"/>
          <w:szCs w:val="24"/>
        </w:rPr>
      </w:pPr>
    </w:p>
    <w:p w:rsidR="002B3FC4" w:rsidRPr="00585013" w:rsidRDefault="002B3FC4" w:rsidP="00585013">
      <w:pPr>
        <w:rPr>
          <w:b/>
          <w:bCs/>
          <w:sz w:val="24"/>
          <w:szCs w:val="24"/>
        </w:rPr>
      </w:pPr>
    </w:p>
    <w:p w:rsidR="002B3FC4" w:rsidRPr="00585013" w:rsidRDefault="002B3FC4" w:rsidP="005850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Адреси об</w:t>
      </w:r>
      <w:r>
        <w:rPr>
          <w:b/>
          <w:bCs/>
          <w:sz w:val="24"/>
          <w:szCs w:val="24"/>
          <w:lang w:val="en-US"/>
        </w:rPr>
        <w:t>’</w:t>
      </w:r>
      <w:proofErr w:type="spellStart"/>
      <w:r>
        <w:rPr>
          <w:b/>
          <w:bCs/>
          <w:sz w:val="24"/>
          <w:szCs w:val="24"/>
        </w:rPr>
        <w:t>єктів</w:t>
      </w:r>
      <w:proofErr w:type="spellEnd"/>
      <w:r>
        <w:rPr>
          <w:b/>
          <w:bCs/>
          <w:sz w:val="24"/>
          <w:szCs w:val="24"/>
        </w:rPr>
        <w:t xml:space="preserve"> обслуговування</w:t>
      </w:r>
    </w:p>
    <w:p w:rsidR="002B3FC4" w:rsidRPr="00585013" w:rsidRDefault="002B3FC4" w:rsidP="00585013">
      <w:pPr>
        <w:jc w:val="center"/>
        <w:rPr>
          <w:b/>
          <w:bCs/>
          <w:sz w:val="24"/>
          <w:szCs w:val="24"/>
        </w:rPr>
      </w:pPr>
    </w:p>
    <w:p w:rsidR="002B3FC4" w:rsidRPr="00585013" w:rsidRDefault="002B3FC4" w:rsidP="00585013">
      <w:pPr>
        <w:jc w:val="center"/>
        <w:rPr>
          <w:b/>
          <w:bCs/>
          <w:sz w:val="24"/>
          <w:szCs w:val="24"/>
        </w:rPr>
      </w:pPr>
    </w:p>
    <w:tbl>
      <w:tblPr>
        <w:tblW w:w="9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8559"/>
      </w:tblGrid>
      <w:tr w:rsidR="002B3FC4" w:rsidRPr="00585013">
        <w:trPr>
          <w:trHeight w:val="463"/>
        </w:trPr>
        <w:tc>
          <w:tcPr>
            <w:tcW w:w="919" w:type="dxa"/>
            <w:vMerge w:val="restart"/>
            <w:shd w:val="clear" w:color="auto" w:fill="FFFFFF"/>
            <w:noWrap/>
            <w:vAlign w:val="center"/>
          </w:tcPr>
          <w:p w:rsidR="002B3FC4" w:rsidRDefault="002B3FC4" w:rsidP="00D169A5">
            <w:pPr>
              <w:jc w:val="center"/>
              <w:rPr>
                <w:b/>
                <w:bCs/>
                <w:sz w:val="24"/>
                <w:szCs w:val="24"/>
              </w:rPr>
            </w:pPr>
            <w:r w:rsidRPr="00585013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B3FC4" w:rsidRPr="00585013" w:rsidRDefault="002B3FC4" w:rsidP="00D169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8559" w:type="dxa"/>
            <w:vMerge w:val="restart"/>
            <w:shd w:val="clear" w:color="auto" w:fill="FFFFFF"/>
            <w:noWrap/>
            <w:vAlign w:val="center"/>
          </w:tcPr>
          <w:p w:rsidR="002B3FC4" w:rsidRPr="00C27EC0" w:rsidRDefault="002B3FC4" w:rsidP="00585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Адреса </w:t>
            </w:r>
          </w:p>
        </w:tc>
      </w:tr>
      <w:tr w:rsidR="002B3FC4" w:rsidRPr="00585013">
        <w:trPr>
          <w:trHeight w:val="453"/>
        </w:trPr>
        <w:tc>
          <w:tcPr>
            <w:tcW w:w="919" w:type="dxa"/>
            <w:vMerge/>
            <w:shd w:val="clear" w:color="auto" w:fill="FFFFFF"/>
            <w:vAlign w:val="center"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9" w:type="dxa"/>
            <w:vMerge/>
            <w:shd w:val="clear" w:color="auto" w:fill="FFFFFF"/>
            <w:vAlign w:val="center"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 w:rsidRPr="00585013">
              <w:rPr>
                <w:sz w:val="24"/>
                <w:szCs w:val="24"/>
              </w:rPr>
              <w:t>1.</w:t>
            </w:r>
          </w:p>
        </w:tc>
        <w:tc>
          <w:tcPr>
            <w:tcW w:w="8559" w:type="dxa"/>
          </w:tcPr>
          <w:p w:rsidR="002B3FC4" w:rsidRPr="00585013" w:rsidRDefault="002B3FC4" w:rsidP="00331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Хмельницький, вул. Г</w:t>
            </w:r>
            <w:r w:rsidR="003311CD">
              <w:rPr>
                <w:sz w:val="24"/>
                <w:szCs w:val="24"/>
              </w:rPr>
              <w:t xml:space="preserve">ната </w:t>
            </w:r>
            <w:proofErr w:type="spellStart"/>
            <w:r w:rsidR="003311CD">
              <w:rPr>
                <w:sz w:val="24"/>
                <w:szCs w:val="24"/>
              </w:rPr>
              <w:t>Чекірди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59" w:type="dxa"/>
          </w:tcPr>
          <w:p w:rsidR="002B3FC4" w:rsidRDefault="002B3FC4">
            <w:r w:rsidRPr="00614D7E">
              <w:rPr>
                <w:sz w:val="24"/>
                <w:szCs w:val="24"/>
              </w:rPr>
              <w:t xml:space="preserve">м. Хмельницький, вул. </w:t>
            </w:r>
            <w:r>
              <w:rPr>
                <w:sz w:val="24"/>
                <w:szCs w:val="24"/>
              </w:rPr>
              <w:t>Проскурівська, 2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59" w:type="dxa"/>
          </w:tcPr>
          <w:p w:rsidR="002B3FC4" w:rsidRDefault="002B3FC4">
            <w:r w:rsidRPr="00614D7E">
              <w:rPr>
                <w:sz w:val="24"/>
                <w:szCs w:val="24"/>
              </w:rPr>
              <w:t xml:space="preserve">м. Хмельницький, вул. </w:t>
            </w:r>
            <w:r>
              <w:rPr>
                <w:sz w:val="24"/>
                <w:szCs w:val="24"/>
              </w:rPr>
              <w:t>Володимирська, 49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 </w:t>
            </w:r>
            <w:proofErr w:type="spellStart"/>
            <w:r w:rsidRPr="00C27EC0">
              <w:rPr>
                <w:sz w:val="24"/>
                <w:szCs w:val="24"/>
              </w:rPr>
              <w:t>смт</w:t>
            </w:r>
            <w:proofErr w:type="spellEnd"/>
            <w:r w:rsidRPr="00C27EC0">
              <w:rPr>
                <w:sz w:val="24"/>
                <w:szCs w:val="24"/>
              </w:rPr>
              <w:t xml:space="preserve">. </w:t>
            </w:r>
            <w:proofErr w:type="spellStart"/>
            <w:r w:rsidRPr="00C27EC0">
              <w:rPr>
                <w:sz w:val="24"/>
                <w:szCs w:val="24"/>
              </w:rPr>
              <w:t>Білогір’я</w:t>
            </w:r>
            <w:proofErr w:type="spellEnd"/>
            <w:r w:rsidRPr="00C27EC0">
              <w:rPr>
                <w:sz w:val="24"/>
                <w:szCs w:val="24"/>
              </w:rPr>
              <w:t xml:space="preserve"> , вул. Шевченка, 70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обл., </w:t>
            </w:r>
            <w:proofErr w:type="spellStart"/>
            <w:r w:rsidRPr="00C27EC0">
              <w:rPr>
                <w:sz w:val="24"/>
                <w:szCs w:val="24"/>
              </w:rPr>
              <w:t>смт</w:t>
            </w:r>
            <w:proofErr w:type="spellEnd"/>
            <w:r w:rsidRPr="00C27EC0">
              <w:rPr>
                <w:sz w:val="24"/>
                <w:szCs w:val="24"/>
              </w:rPr>
              <w:t xml:space="preserve">. </w:t>
            </w:r>
            <w:proofErr w:type="spellStart"/>
            <w:r w:rsidRPr="00C27EC0">
              <w:rPr>
                <w:sz w:val="24"/>
                <w:szCs w:val="24"/>
              </w:rPr>
              <w:t>Віньківці</w:t>
            </w:r>
            <w:proofErr w:type="spellEnd"/>
            <w:r w:rsidRPr="00C27EC0">
              <w:rPr>
                <w:sz w:val="24"/>
                <w:szCs w:val="24"/>
              </w:rPr>
              <w:t>, вул. Л. Українки, 1а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Хмельницька обл. м. Городок, вул. Грушевського, 90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59" w:type="dxa"/>
          </w:tcPr>
          <w:p w:rsidR="002B3FC4" w:rsidRPr="00C27EC0" w:rsidRDefault="002B3FC4" w:rsidP="003311CD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Хмельницька обл.</w:t>
            </w:r>
            <w:r w:rsidR="003311CD">
              <w:rPr>
                <w:sz w:val="24"/>
                <w:szCs w:val="24"/>
              </w:rPr>
              <w:t xml:space="preserve"> м. </w:t>
            </w:r>
            <w:proofErr w:type="spellStart"/>
            <w:r w:rsidR="003311CD">
              <w:rPr>
                <w:sz w:val="24"/>
                <w:szCs w:val="24"/>
              </w:rPr>
              <w:t>Дунаївці</w:t>
            </w:r>
            <w:proofErr w:type="spellEnd"/>
            <w:r w:rsidR="003311CD">
              <w:rPr>
                <w:sz w:val="24"/>
                <w:szCs w:val="24"/>
              </w:rPr>
              <w:t>, вул. Шевченка, 92-А/1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 м. </w:t>
            </w:r>
            <w:proofErr w:type="spellStart"/>
            <w:r w:rsidRPr="00C27EC0">
              <w:rPr>
                <w:sz w:val="24"/>
                <w:szCs w:val="24"/>
              </w:rPr>
              <w:t>Дунаївці</w:t>
            </w:r>
            <w:proofErr w:type="spellEnd"/>
            <w:r w:rsidRPr="00C27EC0">
              <w:rPr>
                <w:sz w:val="24"/>
                <w:szCs w:val="24"/>
              </w:rPr>
              <w:t>, вул. Шевченка, 67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Хмельницька обл. м. Кам’янець-Подільський, вул. Огієнка, 10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 м. </w:t>
            </w:r>
            <w:proofErr w:type="spellStart"/>
            <w:r w:rsidRPr="00C27EC0">
              <w:rPr>
                <w:sz w:val="24"/>
                <w:szCs w:val="24"/>
              </w:rPr>
              <w:t>Красилів</w:t>
            </w:r>
            <w:proofErr w:type="spellEnd"/>
            <w:r w:rsidRPr="00C27EC0">
              <w:rPr>
                <w:sz w:val="24"/>
                <w:szCs w:val="24"/>
              </w:rPr>
              <w:t>, вул. Центральна, 38 а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 </w:t>
            </w:r>
            <w:proofErr w:type="spellStart"/>
            <w:r w:rsidRPr="00C27EC0">
              <w:rPr>
                <w:sz w:val="24"/>
                <w:szCs w:val="24"/>
              </w:rPr>
              <w:t>смт</w:t>
            </w:r>
            <w:proofErr w:type="spellEnd"/>
            <w:r w:rsidRPr="00C27EC0">
              <w:rPr>
                <w:sz w:val="24"/>
                <w:szCs w:val="24"/>
              </w:rPr>
              <w:t xml:space="preserve">. </w:t>
            </w:r>
            <w:proofErr w:type="spellStart"/>
            <w:r w:rsidRPr="00C27EC0">
              <w:rPr>
                <w:sz w:val="24"/>
                <w:szCs w:val="24"/>
              </w:rPr>
              <w:t>Теофіполь</w:t>
            </w:r>
            <w:proofErr w:type="spellEnd"/>
            <w:r w:rsidRPr="00C27EC0">
              <w:rPr>
                <w:sz w:val="24"/>
                <w:szCs w:val="24"/>
              </w:rPr>
              <w:t>, вул. Свободи, 25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обл., </w:t>
            </w:r>
            <w:proofErr w:type="spellStart"/>
            <w:r w:rsidRPr="00C27EC0">
              <w:rPr>
                <w:sz w:val="24"/>
                <w:szCs w:val="24"/>
              </w:rPr>
              <w:t>смт</w:t>
            </w:r>
            <w:proofErr w:type="spellEnd"/>
            <w:r w:rsidRPr="00C27EC0">
              <w:rPr>
                <w:sz w:val="24"/>
                <w:szCs w:val="24"/>
              </w:rPr>
              <w:t>. Чемерівці, вул. Центральна, 40</w:t>
            </w:r>
          </w:p>
        </w:tc>
      </w:tr>
      <w:tr w:rsidR="002B3FC4" w:rsidRPr="00585013">
        <w:trPr>
          <w:trHeight w:val="279"/>
        </w:trPr>
        <w:tc>
          <w:tcPr>
            <w:tcW w:w="919" w:type="dxa"/>
            <w:noWrap/>
          </w:tcPr>
          <w:p w:rsidR="002B3FC4" w:rsidRPr="00585013" w:rsidRDefault="002B3FC4" w:rsidP="00D1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559" w:type="dxa"/>
          </w:tcPr>
          <w:p w:rsidR="002B3FC4" w:rsidRPr="00C27EC0" w:rsidRDefault="002B3FC4" w:rsidP="00D169A5">
            <w:pPr>
              <w:rPr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 xml:space="preserve">Хмельницька обл. </w:t>
            </w:r>
            <w:proofErr w:type="spellStart"/>
            <w:r w:rsidRPr="00C27EC0">
              <w:rPr>
                <w:sz w:val="24"/>
                <w:szCs w:val="24"/>
              </w:rPr>
              <w:t>смт</w:t>
            </w:r>
            <w:proofErr w:type="spellEnd"/>
            <w:r w:rsidRPr="00C27EC0">
              <w:rPr>
                <w:sz w:val="24"/>
                <w:szCs w:val="24"/>
              </w:rPr>
              <w:t xml:space="preserve">. </w:t>
            </w:r>
            <w:proofErr w:type="spellStart"/>
            <w:r w:rsidRPr="00C27EC0">
              <w:rPr>
                <w:sz w:val="24"/>
                <w:szCs w:val="24"/>
              </w:rPr>
              <w:t>Ярмолинці</w:t>
            </w:r>
            <w:proofErr w:type="spellEnd"/>
            <w:r w:rsidRPr="00C27EC0">
              <w:rPr>
                <w:sz w:val="24"/>
                <w:szCs w:val="24"/>
              </w:rPr>
              <w:t xml:space="preserve">, площа 600-річчя </w:t>
            </w:r>
            <w:proofErr w:type="spellStart"/>
            <w:r w:rsidRPr="00C27EC0">
              <w:rPr>
                <w:sz w:val="24"/>
                <w:szCs w:val="24"/>
              </w:rPr>
              <w:t>Ярмолинець</w:t>
            </w:r>
            <w:proofErr w:type="spellEnd"/>
            <w:r w:rsidRPr="00C27EC0">
              <w:rPr>
                <w:sz w:val="24"/>
                <w:szCs w:val="24"/>
              </w:rPr>
              <w:t>, 3</w:t>
            </w:r>
          </w:p>
        </w:tc>
      </w:tr>
    </w:tbl>
    <w:p w:rsidR="002B3FC4" w:rsidRPr="00585013" w:rsidRDefault="002B3FC4" w:rsidP="00585013">
      <w:pPr>
        <w:jc w:val="center"/>
        <w:rPr>
          <w:b/>
          <w:bCs/>
          <w:sz w:val="24"/>
          <w:szCs w:val="24"/>
        </w:rPr>
      </w:pPr>
    </w:p>
    <w:p w:rsidR="002B3FC4" w:rsidRDefault="002B3FC4" w:rsidP="00585013">
      <w:pPr>
        <w:jc w:val="center"/>
        <w:rPr>
          <w:b/>
          <w:bCs/>
          <w:sz w:val="24"/>
          <w:szCs w:val="24"/>
        </w:rPr>
      </w:pPr>
    </w:p>
    <w:p w:rsidR="002B3FC4" w:rsidRPr="00585013" w:rsidRDefault="002B3FC4" w:rsidP="00585013">
      <w:pPr>
        <w:jc w:val="center"/>
        <w:rPr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5"/>
        <w:gridCol w:w="4823"/>
      </w:tblGrid>
      <w:tr w:rsidR="002B3FC4" w:rsidRPr="00585013">
        <w:trPr>
          <w:trHeight w:val="239"/>
        </w:trPr>
        <w:tc>
          <w:tcPr>
            <w:tcW w:w="5005" w:type="dxa"/>
            <w:tcBorders>
              <w:bottom w:val="nil"/>
              <w:right w:val="nil"/>
            </w:tcBorders>
          </w:tcPr>
          <w:p w:rsidR="002B3FC4" w:rsidRPr="00A9774D" w:rsidRDefault="002B3FC4" w:rsidP="00D169A5">
            <w:pPr>
              <w:pStyle w:val="ad"/>
              <w:snapToGrid w:val="0"/>
              <w:spacing w:before="0" w:after="0"/>
              <w:jc w:val="center"/>
              <w:rPr>
                <w:rStyle w:val="af6"/>
              </w:rPr>
            </w:pPr>
            <w:proofErr w:type="spellStart"/>
            <w:r w:rsidRPr="00A9774D">
              <w:rPr>
                <w:rStyle w:val="af6"/>
              </w:rPr>
              <w:t>Виконавець</w:t>
            </w:r>
            <w:proofErr w:type="spellEnd"/>
          </w:p>
        </w:tc>
        <w:tc>
          <w:tcPr>
            <w:tcW w:w="4823" w:type="dxa"/>
            <w:tcBorders>
              <w:left w:val="nil"/>
              <w:bottom w:val="nil"/>
            </w:tcBorders>
          </w:tcPr>
          <w:p w:rsidR="002B3FC4" w:rsidRPr="00A9774D" w:rsidRDefault="002B3FC4" w:rsidP="003D30BB">
            <w:pPr>
              <w:pStyle w:val="ad"/>
              <w:snapToGrid w:val="0"/>
              <w:spacing w:before="0" w:after="0"/>
              <w:jc w:val="center"/>
              <w:rPr>
                <w:b/>
                <w:bCs/>
                <w:lang w:val="uk-UA"/>
              </w:rPr>
            </w:pPr>
            <w:proofErr w:type="spellStart"/>
            <w:r w:rsidRPr="00A9774D">
              <w:rPr>
                <w:rStyle w:val="af6"/>
              </w:rPr>
              <w:t>Замовник</w:t>
            </w:r>
            <w:proofErr w:type="spellEnd"/>
          </w:p>
        </w:tc>
      </w:tr>
      <w:tr w:rsidR="002B3FC4" w:rsidRPr="00585013">
        <w:trPr>
          <w:trHeight w:val="2103"/>
        </w:trPr>
        <w:tc>
          <w:tcPr>
            <w:tcW w:w="5005" w:type="dxa"/>
            <w:tcBorders>
              <w:top w:val="nil"/>
              <w:bottom w:val="nil"/>
              <w:right w:val="nil"/>
            </w:tcBorders>
          </w:tcPr>
          <w:p w:rsidR="002B3FC4" w:rsidRPr="00585013" w:rsidRDefault="002B3FC4" w:rsidP="00D169A5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B3FC4" w:rsidRPr="00585013" w:rsidRDefault="002B3FC4" w:rsidP="00D169A5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  <w:p w:rsidR="002B3FC4" w:rsidRPr="00585013" w:rsidRDefault="002B3FC4" w:rsidP="00D169A5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  <w:p w:rsidR="002B3FC4" w:rsidRPr="00585013" w:rsidRDefault="002B3FC4" w:rsidP="00D169A5">
            <w:pPr>
              <w:widowControl w:val="0"/>
              <w:rPr>
                <w:sz w:val="24"/>
                <w:szCs w:val="24"/>
              </w:rPr>
            </w:pPr>
            <w:r w:rsidRPr="00585013">
              <w:rPr>
                <w:color w:val="000000"/>
                <w:sz w:val="24"/>
                <w:szCs w:val="24"/>
              </w:rPr>
              <w:t xml:space="preserve"> </w:t>
            </w:r>
          </w:p>
          <w:p w:rsidR="002B3FC4" w:rsidRPr="00A9774D" w:rsidRDefault="002B3FC4" w:rsidP="00D169A5">
            <w:pPr>
              <w:pStyle w:val="ad"/>
              <w:spacing w:before="0" w:after="0"/>
              <w:rPr>
                <w:rStyle w:val="af6"/>
                <w:lang w:val="uk-UA"/>
              </w:rPr>
            </w:pPr>
            <w:r w:rsidRPr="00A9774D">
              <w:rPr>
                <w:b/>
                <w:bCs/>
                <w:lang w:val="uk-UA"/>
              </w:rPr>
              <w:t xml:space="preserve"> </w:t>
            </w:r>
            <w:r w:rsidRPr="00A9774D">
              <w:t>________________</w:t>
            </w:r>
            <w:r w:rsidRPr="00A9774D">
              <w:rPr>
                <w:b/>
                <w:bCs/>
                <w:lang w:val="uk-UA"/>
              </w:rPr>
              <w:t>_____________________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</w:tcBorders>
          </w:tcPr>
          <w:p w:rsidR="002B3FC4" w:rsidRPr="00A9774D" w:rsidRDefault="002B3FC4" w:rsidP="00D169A5">
            <w:pPr>
              <w:pStyle w:val="ad"/>
              <w:snapToGrid w:val="0"/>
              <w:spacing w:before="0" w:beforeAutospacing="0" w:after="0" w:afterAutospacing="0"/>
              <w:jc w:val="center"/>
              <w:rPr>
                <w:rStyle w:val="af6"/>
              </w:rPr>
            </w:pPr>
            <w:r w:rsidRPr="00A9774D">
              <w:rPr>
                <w:rStyle w:val="af6"/>
              </w:rPr>
              <w:t xml:space="preserve">Головне </w:t>
            </w:r>
            <w:proofErr w:type="spellStart"/>
            <w:r w:rsidRPr="00A9774D">
              <w:rPr>
                <w:rStyle w:val="af6"/>
              </w:rPr>
              <w:t>управління</w:t>
            </w:r>
            <w:proofErr w:type="spellEnd"/>
            <w:r w:rsidRPr="00A9774D">
              <w:rPr>
                <w:rStyle w:val="af6"/>
              </w:rPr>
              <w:t xml:space="preserve"> </w:t>
            </w:r>
            <w:proofErr w:type="spellStart"/>
            <w:r w:rsidRPr="00A9774D">
              <w:rPr>
                <w:rStyle w:val="af6"/>
              </w:rPr>
              <w:t>Пенсійного</w:t>
            </w:r>
            <w:proofErr w:type="spellEnd"/>
            <w:r w:rsidRPr="00A9774D">
              <w:rPr>
                <w:rStyle w:val="af6"/>
              </w:rPr>
              <w:t xml:space="preserve"> фонду</w:t>
            </w:r>
          </w:p>
          <w:p w:rsidR="002B3FC4" w:rsidRPr="00A9774D" w:rsidRDefault="002B3FC4" w:rsidP="00585013">
            <w:pPr>
              <w:pStyle w:val="ad"/>
              <w:snapToGrid w:val="0"/>
              <w:spacing w:before="0" w:beforeAutospacing="0" w:after="0" w:afterAutospacing="0"/>
              <w:jc w:val="center"/>
            </w:pPr>
            <w:proofErr w:type="spellStart"/>
            <w:r w:rsidRPr="00A9774D">
              <w:rPr>
                <w:rStyle w:val="af6"/>
              </w:rPr>
              <w:t>України</w:t>
            </w:r>
            <w:proofErr w:type="spellEnd"/>
            <w:r w:rsidRPr="00A9774D">
              <w:rPr>
                <w:rStyle w:val="af6"/>
              </w:rPr>
              <w:t xml:space="preserve"> в </w:t>
            </w:r>
            <w:proofErr w:type="spellStart"/>
            <w:r w:rsidRPr="00A9774D">
              <w:rPr>
                <w:rStyle w:val="af6"/>
              </w:rPr>
              <w:t>Хмельницькій</w:t>
            </w:r>
            <w:proofErr w:type="spellEnd"/>
            <w:r w:rsidRPr="00A9774D">
              <w:rPr>
                <w:rStyle w:val="af6"/>
              </w:rPr>
              <w:t xml:space="preserve"> </w:t>
            </w:r>
            <w:proofErr w:type="spellStart"/>
            <w:r w:rsidRPr="00A9774D">
              <w:rPr>
                <w:rStyle w:val="af6"/>
              </w:rPr>
              <w:t>області</w:t>
            </w:r>
            <w:proofErr w:type="spellEnd"/>
            <w:r w:rsidRPr="00A9774D">
              <w:rPr>
                <w:rStyle w:val="af6"/>
              </w:rPr>
              <w:t xml:space="preserve">    </w:t>
            </w:r>
          </w:p>
          <w:p w:rsidR="002B3FC4" w:rsidRPr="00A9774D" w:rsidRDefault="002B3FC4" w:rsidP="00D169A5">
            <w:pPr>
              <w:pStyle w:val="ad"/>
              <w:spacing w:before="0" w:after="0"/>
              <w:rPr>
                <w:b/>
                <w:bCs/>
                <w:lang w:val="uk-UA"/>
              </w:rPr>
            </w:pPr>
          </w:p>
          <w:p w:rsidR="002B3FC4" w:rsidRPr="00A9774D" w:rsidRDefault="002B3FC4" w:rsidP="00D169A5">
            <w:pPr>
              <w:pStyle w:val="ad"/>
              <w:spacing w:before="0" w:after="0"/>
              <w:rPr>
                <w:lang w:val="uk-UA"/>
              </w:rPr>
            </w:pPr>
            <w:r w:rsidRPr="00A9774D">
              <w:rPr>
                <w:rStyle w:val="af6"/>
                <w:b w:val="0"/>
                <w:bCs w:val="0"/>
                <w:lang w:val="uk-UA"/>
              </w:rPr>
              <w:t xml:space="preserve">     </w:t>
            </w:r>
            <w:r w:rsidRPr="00A9774D">
              <w:rPr>
                <w:rStyle w:val="af6"/>
                <w:b w:val="0"/>
                <w:bCs w:val="0"/>
              </w:rPr>
              <w:t>_____________________</w:t>
            </w:r>
            <w:r w:rsidRPr="00A9774D">
              <w:rPr>
                <w:rStyle w:val="af6"/>
                <w:b w:val="0"/>
                <w:bCs w:val="0"/>
                <w:lang w:val="uk-UA"/>
              </w:rPr>
              <w:t>___________</w:t>
            </w:r>
          </w:p>
        </w:tc>
      </w:tr>
      <w:tr w:rsidR="002B3FC4" w:rsidRPr="00585013">
        <w:trPr>
          <w:trHeight w:val="123"/>
        </w:trPr>
        <w:tc>
          <w:tcPr>
            <w:tcW w:w="5005" w:type="dxa"/>
            <w:tcBorders>
              <w:top w:val="nil"/>
              <w:right w:val="nil"/>
            </w:tcBorders>
          </w:tcPr>
          <w:p w:rsidR="002B3FC4" w:rsidRPr="00585013" w:rsidRDefault="002B3FC4" w:rsidP="00D169A5">
            <w:pPr>
              <w:rPr>
                <w:b/>
                <w:bCs/>
                <w:spacing w:val="-20"/>
                <w:sz w:val="24"/>
                <w:szCs w:val="24"/>
              </w:rPr>
            </w:pPr>
            <w:r w:rsidRPr="00585013">
              <w:rPr>
                <w:sz w:val="24"/>
                <w:szCs w:val="24"/>
              </w:rPr>
              <w:t>М.П.</w:t>
            </w:r>
          </w:p>
        </w:tc>
        <w:tc>
          <w:tcPr>
            <w:tcW w:w="4823" w:type="dxa"/>
            <w:tcBorders>
              <w:top w:val="nil"/>
              <w:left w:val="nil"/>
            </w:tcBorders>
          </w:tcPr>
          <w:p w:rsidR="002B3FC4" w:rsidRPr="00585013" w:rsidRDefault="002B3FC4" w:rsidP="00D16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85013">
              <w:rPr>
                <w:sz w:val="24"/>
                <w:szCs w:val="24"/>
              </w:rPr>
              <w:t>М.П.</w:t>
            </w:r>
          </w:p>
        </w:tc>
      </w:tr>
    </w:tbl>
    <w:p w:rsidR="002B3FC4" w:rsidRPr="00585013" w:rsidRDefault="002B3FC4" w:rsidP="00585013">
      <w:pPr>
        <w:rPr>
          <w:sz w:val="24"/>
          <w:szCs w:val="24"/>
        </w:rPr>
      </w:pPr>
    </w:p>
    <w:p w:rsidR="002B3FC4" w:rsidRDefault="002B3FC4" w:rsidP="0020026E">
      <w:pPr>
        <w:tabs>
          <w:tab w:val="left" w:pos="6480"/>
        </w:tabs>
        <w:ind w:left="1416" w:firstLine="708"/>
        <w:jc w:val="right"/>
        <w:rPr>
          <w:b/>
          <w:bCs/>
          <w:color w:val="FF00FF"/>
          <w:sz w:val="24"/>
          <w:szCs w:val="24"/>
          <w:highlight w:val="green"/>
        </w:rPr>
      </w:pPr>
    </w:p>
    <w:sectPr w:rsidR="002B3FC4" w:rsidSect="00C27EC0">
      <w:headerReference w:type="default" r:id="rId8"/>
      <w:pgSz w:w="11906" w:h="16838" w:code="9"/>
      <w:pgMar w:top="1134" w:right="567" w:bottom="1134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C4" w:rsidRDefault="002B3FC4">
      <w:r>
        <w:separator/>
      </w:r>
    </w:p>
  </w:endnote>
  <w:endnote w:type="continuationSeparator" w:id="0">
    <w:p w:rsidR="002B3FC4" w:rsidRDefault="002B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C4" w:rsidRDefault="002B3FC4">
      <w:r>
        <w:separator/>
      </w:r>
    </w:p>
  </w:footnote>
  <w:footnote w:type="continuationSeparator" w:id="0">
    <w:p w:rsidR="002B3FC4" w:rsidRDefault="002B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C4" w:rsidRDefault="002E61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12CDF" w:rsidRPr="00612CDF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2B3FC4" w:rsidRDefault="002B3FC4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5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10042B"/>
    <w:multiLevelType w:val="multilevel"/>
    <w:tmpl w:val="4DC04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17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4211535"/>
    <w:multiLevelType w:val="hybridMultilevel"/>
    <w:tmpl w:val="4F0AADDE"/>
    <w:lvl w:ilvl="0" w:tplc="7224328A">
      <w:start w:val="1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</w:lvl>
    <w:lvl w:ilvl="2" w:tplc="246E0542">
      <w:numFmt w:val="none"/>
      <w:lvlText w:val=""/>
      <w:lvlJc w:val="left"/>
      <w:pPr>
        <w:tabs>
          <w:tab w:val="num" w:pos="360"/>
        </w:tabs>
      </w:pPr>
    </w:lvl>
    <w:lvl w:ilvl="3" w:tplc="372015BC">
      <w:numFmt w:val="none"/>
      <w:lvlText w:val=""/>
      <w:lvlJc w:val="left"/>
      <w:pPr>
        <w:tabs>
          <w:tab w:val="num" w:pos="360"/>
        </w:tabs>
      </w:pPr>
    </w:lvl>
    <w:lvl w:ilvl="4" w:tplc="4398A884">
      <w:numFmt w:val="none"/>
      <w:lvlText w:val=""/>
      <w:lvlJc w:val="left"/>
      <w:pPr>
        <w:tabs>
          <w:tab w:val="num" w:pos="360"/>
        </w:tabs>
      </w:pPr>
    </w:lvl>
    <w:lvl w:ilvl="5" w:tplc="63484ACE">
      <w:numFmt w:val="none"/>
      <w:lvlText w:val=""/>
      <w:lvlJc w:val="left"/>
      <w:pPr>
        <w:tabs>
          <w:tab w:val="num" w:pos="360"/>
        </w:tabs>
      </w:pPr>
    </w:lvl>
    <w:lvl w:ilvl="6" w:tplc="518E4354">
      <w:numFmt w:val="none"/>
      <w:lvlText w:val=""/>
      <w:lvlJc w:val="left"/>
      <w:pPr>
        <w:tabs>
          <w:tab w:val="num" w:pos="360"/>
        </w:tabs>
      </w:pPr>
    </w:lvl>
    <w:lvl w:ilvl="7" w:tplc="3A902F2C">
      <w:numFmt w:val="none"/>
      <w:lvlText w:val=""/>
      <w:lvlJc w:val="left"/>
      <w:pPr>
        <w:tabs>
          <w:tab w:val="num" w:pos="360"/>
        </w:tabs>
      </w:pPr>
    </w:lvl>
    <w:lvl w:ilvl="8" w:tplc="1AD83DD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24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1"/>
  </w:num>
  <w:num w:numId="5">
    <w:abstractNumId w:val="23"/>
  </w:num>
  <w:num w:numId="6">
    <w:abstractNumId w:val="4"/>
  </w:num>
  <w:num w:numId="7">
    <w:abstractNumId w:val="6"/>
  </w:num>
  <w:num w:numId="8">
    <w:abstractNumId w:val="24"/>
  </w:num>
  <w:num w:numId="9">
    <w:abstractNumId w:val="15"/>
  </w:num>
  <w:num w:numId="10">
    <w:abstractNumId w:val="20"/>
  </w:num>
  <w:num w:numId="11">
    <w:abstractNumId w:val="13"/>
  </w:num>
  <w:num w:numId="12">
    <w:abstractNumId w:val="16"/>
  </w:num>
  <w:num w:numId="13">
    <w:abstractNumId w:val="7"/>
  </w:num>
  <w:num w:numId="14">
    <w:abstractNumId w:val="22"/>
  </w:num>
  <w:num w:numId="15">
    <w:abstractNumId w:val="3"/>
  </w:num>
  <w:num w:numId="16">
    <w:abstractNumId w:val="10"/>
  </w:num>
  <w:num w:numId="17">
    <w:abstractNumId w:val="21"/>
  </w:num>
  <w:num w:numId="18">
    <w:abstractNumId w:val="12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5"/>
  </w:num>
  <w:num w:numId="2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3BF"/>
    <w:rsid w:val="000005CA"/>
    <w:rsid w:val="00002577"/>
    <w:rsid w:val="000066EC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72EF"/>
    <w:rsid w:val="0002775A"/>
    <w:rsid w:val="00032399"/>
    <w:rsid w:val="00040823"/>
    <w:rsid w:val="00041049"/>
    <w:rsid w:val="00044508"/>
    <w:rsid w:val="00047941"/>
    <w:rsid w:val="0005681A"/>
    <w:rsid w:val="00057382"/>
    <w:rsid w:val="000632CB"/>
    <w:rsid w:val="00065B6F"/>
    <w:rsid w:val="0007053A"/>
    <w:rsid w:val="00070DB1"/>
    <w:rsid w:val="0007549B"/>
    <w:rsid w:val="000762B7"/>
    <w:rsid w:val="00076311"/>
    <w:rsid w:val="0007637D"/>
    <w:rsid w:val="00076BAE"/>
    <w:rsid w:val="00077E6C"/>
    <w:rsid w:val="00082C49"/>
    <w:rsid w:val="00083BC4"/>
    <w:rsid w:val="00083EA7"/>
    <w:rsid w:val="000843F1"/>
    <w:rsid w:val="00084A34"/>
    <w:rsid w:val="00092219"/>
    <w:rsid w:val="000928F7"/>
    <w:rsid w:val="00093C4F"/>
    <w:rsid w:val="00093FBF"/>
    <w:rsid w:val="00096406"/>
    <w:rsid w:val="000A333E"/>
    <w:rsid w:val="000B026F"/>
    <w:rsid w:val="000B030A"/>
    <w:rsid w:val="000B093A"/>
    <w:rsid w:val="000B0AF6"/>
    <w:rsid w:val="000B157D"/>
    <w:rsid w:val="000B223D"/>
    <w:rsid w:val="000B3BF5"/>
    <w:rsid w:val="000B7A8C"/>
    <w:rsid w:val="000B7DDF"/>
    <w:rsid w:val="000C0A55"/>
    <w:rsid w:val="000C321F"/>
    <w:rsid w:val="000C52BF"/>
    <w:rsid w:val="000C5757"/>
    <w:rsid w:val="000C643E"/>
    <w:rsid w:val="000D2135"/>
    <w:rsid w:val="000D4433"/>
    <w:rsid w:val="000D585A"/>
    <w:rsid w:val="000D61D2"/>
    <w:rsid w:val="000D6263"/>
    <w:rsid w:val="000D6EAF"/>
    <w:rsid w:val="000D7A29"/>
    <w:rsid w:val="000E2FFA"/>
    <w:rsid w:val="000E341A"/>
    <w:rsid w:val="000E3F46"/>
    <w:rsid w:val="000E57F2"/>
    <w:rsid w:val="000F2605"/>
    <w:rsid w:val="000F2905"/>
    <w:rsid w:val="000F485A"/>
    <w:rsid w:val="000F74E9"/>
    <w:rsid w:val="001058CC"/>
    <w:rsid w:val="00110D80"/>
    <w:rsid w:val="00114634"/>
    <w:rsid w:val="0011503D"/>
    <w:rsid w:val="00115409"/>
    <w:rsid w:val="001175C4"/>
    <w:rsid w:val="001215E2"/>
    <w:rsid w:val="0012200C"/>
    <w:rsid w:val="0012335F"/>
    <w:rsid w:val="0012697D"/>
    <w:rsid w:val="00137D79"/>
    <w:rsid w:val="0014112F"/>
    <w:rsid w:val="00141541"/>
    <w:rsid w:val="00142990"/>
    <w:rsid w:val="00146C94"/>
    <w:rsid w:val="00146CF9"/>
    <w:rsid w:val="001474EB"/>
    <w:rsid w:val="00154087"/>
    <w:rsid w:val="00157B14"/>
    <w:rsid w:val="00157E1A"/>
    <w:rsid w:val="00162678"/>
    <w:rsid w:val="001628E2"/>
    <w:rsid w:val="00163B67"/>
    <w:rsid w:val="00164F84"/>
    <w:rsid w:val="001678A1"/>
    <w:rsid w:val="00173092"/>
    <w:rsid w:val="001733DE"/>
    <w:rsid w:val="001734A1"/>
    <w:rsid w:val="00176C7E"/>
    <w:rsid w:val="001773E6"/>
    <w:rsid w:val="00180658"/>
    <w:rsid w:val="0018067A"/>
    <w:rsid w:val="00181C2A"/>
    <w:rsid w:val="00181F1A"/>
    <w:rsid w:val="00181F8C"/>
    <w:rsid w:val="0018338A"/>
    <w:rsid w:val="0018450C"/>
    <w:rsid w:val="00184AC3"/>
    <w:rsid w:val="0019003B"/>
    <w:rsid w:val="00193104"/>
    <w:rsid w:val="00194714"/>
    <w:rsid w:val="00195BC5"/>
    <w:rsid w:val="00197F2F"/>
    <w:rsid w:val="001A088C"/>
    <w:rsid w:val="001A0983"/>
    <w:rsid w:val="001A1224"/>
    <w:rsid w:val="001A16EF"/>
    <w:rsid w:val="001A4BAA"/>
    <w:rsid w:val="001A6F9C"/>
    <w:rsid w:val="001B0DC0"/>
    <w:rsid w:val="001B3E36"/>
    <w:rsid w:val="001C06D4"/>
    <w:rsid w:val="001C1110"/>
    <w:rsid w:val="001C1A13"/>
    <w:rsid w:val="001C2E2F"/>
    <w:rsid w:val="001C59C6"/>
    <w:rsid w:val="001D08FB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026E"/>
    <w:rsid w:val="00201C3C"/>
    <w:rsid w:val="002032E5"/>
    <w:rsid w:val="00206CEF"/>
    <w:rsid w:val="00207EBC"/>
    <w:rsid w:val="0021024E"/>
    <w:rsid w:val="00210D17"/>
    <w:rsid w:val="00210D60"/>
    <w:rsid w:val="002141C4"/>
    <w:rsid w:val="002144EA"/>
    <w:rsid w:val="002200A5"/>
    <w:rsid w:val="0022064A"/>
    <w:rsid w:val="002207C9"/>
    <w:rsid w:val="0022080C"/>
    <w:rsid w:val="0022262A"/>
    <w:rsid w:val="0022341A"/>
    <w:rsid w:val="002258F0"/>
    <w:rsid w:val="00226FED"/>
    <w:rsid w:val="002309B4"/>
    <w:rsid w:val="002314C1"/>
    <w:rsid w:val="00231F6F"/>
    <w:rsid w:val="00232A64"/>
    <w:rsid w:val="0023587A"/>
    <w:rsid w:val="002364FA"/>
    <w:rsid w:val="00237ACF"/>
    <w:rsid w:val="00243778"/>
    <w:rsid w:val="002457C7"/>
    <w:rsid w:val="00246D0C"/>
    <w:rsid w:val="002505B2"/>
    <w:rsid w:val="00252962"/>
    <w:rsid w:val="0025358D"/>
    <w:rsid w:val="00254011"/>
    <w:rsid w:val="0025492B"/>
    <w:rsid w:val="00254F15"/>
    <w:rsid w:val="00262731"/>
    <w:rsid w:val="00267147"/>
    <w:rsid w:val="0027049B"/>
    <w:rsid w:val="002721CD"/>
    <w:rsid w:val="002739A5"/>
    <w:rsid w:val="002753F8"/>
    <w:rsid w:val="00275F8C"/>
    <w:rsid w:val="00277F3C"/>
    <w:rsid w:val="00281BBD"/>
    <w:rsid w:val="00281D41"/>
    <w:rsid w:val="00281E2E"/>
    <w:rsid w:val="00281F3A"/>
    <w:rsid w:val="00283A9D"/>
    <w:rsid w:val="0028501E"/>
    <w:rsid w:val="002863C6"/>
    <w:rsid w:val="00287B3D"/>
    <w:rsid w:val="00291852"/>
    <w:rsid w:val="002A33F2"/>
    <w:rsid w:val="002A52A0"/>
    <w:rsid w:val="002A6182"/>
    <w:rsid w:val="002A62DE"/>
    <w:rsid w:val="002A6875"/>
    <w:rsid w:val="002A6F64"/>
    <w:rsid w:val="002B301F"/>
    <w:rsid w:val="002B3D3C"/>
    <w:rsid w:val="002B3FC4"/>
    <w:rsid w:val="002C00DF"/>
    <w:rsid w:val="002C0939"/>
    <w:rsid w:val="002C1D04"/>
    <w:rsid w:val="002C2D8B"/>
    <w:rsid w:val="002C329C"/>
    <w:rsid w:val="002C345B"/>
    <w:rsid w:val="002C4841"/>
    <w:rsid w:val="002C7DA6"/>
    <w:rsid w:val="002D144C"/>
    <w:rsid w:val="002D175F"/>
    <w:rsid w:val="002D1EB6"/>
    <w:rsid w:val="002D2CD0"/>
    <w:rsid w:val="002E00C5"/>
    <w:rsid w:val="002E4EFC"/>
    <w:rsid w:val="002E61F7"/>
    <w:rsid w:val="002F4987"/>
    <w:rsid w:val="002F4A1D"/>
    <w:rsid w:val="002F4C94"/>
    <w:rsid w:val="002F68BF"/>
    <w:rsid w:val="00300800"/>
    <w:rsid w:val="00301C97"/>
    <w:rsid w:val="00302E2B"/>
    <w:rsid w:val="00303086"/>
    <w:rsid w:val="00303BC2"/>
    <w:rsid w:val="00304B55"/>
    <w:rsid w:val="0031134D"/>
    <w:rsid w:val="00311619"/>
    <w:rsid w:val="003135AD"/>
    <w:rsid w:val="003162B4"/>
    <w:rsid w:val="003179CB"/>
    <w:rsid w:val="00317BAC"/>
    <w:rsid w:val="00320425"/>
    <w:rsid w:val="0032045B"/>
    <w:rsid w:val="00321413"/>
    <w:rsid w:val="00325EEC"/>
    <w:rsid w:val="00326554"/>
    <w:rsid w:val="003279D6"/>
    <w:rsid w:val="00330B23"/>
    <w:rsid w:val="003311CD"/>
    <w:rsid w:val="00333C01"/>
    <w:rsid w:val="00334824"/>
    <w:rsid w:val="00337395"/>
    <w:rsid w:val="003412A2"/>
    <w:rsid w:val="0034439B"/>
    <w:rsid w:val="003459A9"/>
    <w:rsid w:val="00345E69"/>
    <w:rsid w:val="00346270"/>
    <w:rsid w:val="00351D96"/>
    <w:rsid w:val="00355BD4"/>
    <w:rsid w:val="003617A0"/>
    <w:rsid w:val="00362347"/>
    <w:rsid w:val="00362768"/>
    <w:rsid w:val="00363DF9"/>
    <w:rsid w:val="00365B2D"/>
    <w:rsid w:val="00366B01"/>
    <w:rsid w:val="0037031F"/>
    <w:rsid w:val="00370D88"/>
    <w:rsid w:val="003717CF"/>
    <w:rsid w:val="00373CEA"/>
    <w:rsid w:val="00377EFD"/>
    <w:rsid w:val="00380EE4"/>
    <w:rsid w:val="003823E3"/>
    <w:rsid w:val="0038282A"/>
    <w:rsid w:val="0038512E"/>
    <w:rsid w:val="003917A4"/>
    <w:rsid w:val="003966FD"/>
    <w:rsid w:val="00397288"/>
    <w:rsid w:val="003A3E83"/>
    <w:rsid w:val="003A4E1A"/>
    <w:rsid w:val="003A5BDB"/>
    <w:rsid w:val="003A7F75"/>
    <w:rsid w:val="003B0F50"/>
    <w:rsid w:val="003B4D9B"/>
    <w:rsid w:val="003B50F9"/>
    <w:rsid w:val="003B5600"/>
    <w:rsid w:val="003C25ED"/>
    <w:rsid w:val="003C3C23"/>
    <w:rsid w:val="003C58CA"/>
    <w:rsid w:val="003C79E4"/>
    <w:rsid w:val="003D2CC0"/>
    <w:rsid w:val="003D2F85"/>
    <w:rsid w:val="003D30BB"/>
    <w:rsid w:val="003D5339"/>
    <w:rsid w:val="003D5F02"/>
    <w:rsid w:val="003D62C9"/>
    <w:rsid w:val="003D66BB"/>
    <w:rsid w:val="003E2C68"/>
    <w:rsid w:val="003E35F5"/>
    <w:rsid w:val="003F0F0F"/>
    <w:rsid w:val="003F63B4"/>
    <w:rsid w:val="003F7360"/>
    <w:rsid w:val="003F7A3B"/>
    <w:rsid w:val="00404561"/>
    <w:rsid w:val="00404F4F"/>
    <w:rsid w:val="00405D7B"/>
    <w:rsid w:val="00410BC8"/>
    <w:rsid w:val="0041283B"/>
    <w:rsid w:val="00416927"/>
    <w:rsid w:val="00420145"/>
    <w:rsid w:val="0042163F"/>
    <w:rsid w:val="004222A3"/>
    <w:rsid w:val="004224CB"/>
    <w:rsid w:val="004346DC"/>
    <w:rsid w:val="00435089"/>
    <w:rsid w:val="00442D90"/>
    <w:rsid w:val="00442E75"/>
    <w:rsid w:val="00444934"/>
    <w:rsid w:val="00444DE3"/>
    <w:rsid w:val="004451DF"/>
    <w:rsid w:val="004475A7"/>
    <w:rsid w:val="004504EB"/>
    <w:rsid w:val="00450C7D"/>
    <w:rsid w:val="00451846"/>
    <w:rsid w:val="004540A3"/>
    <w:rsid w:val="004555C0"/>
    <w:rsid w:val="00456F8D"/>
    <w:rsid w:val="00460D0B"/>
    <w:rsid w:val="0046135A"/>
    <w:rsid w:val="00463628"/>
    <w:rsid w:val="00467FB1"/>
    <w:rsid w:val="00470640"/>
    <w:rsid w:val="0047214E"/>
    <w:rsid w:val="00472369"/>
    <w:rsid w:val="004752D2"/>
    <w:rsid w:val="00475D6B"/>
    <w:rsid w:val="004806F4"/>
    <w:rsid w:val="0048218A"/>
    <w:rsid w:val="00482672"/>
    <w:rsid w:val="00482DE4"/>
    <w:rsid w:val="00482F87"/>
    <w:rsid w:val="00490B3E"/>
    <w:rsid w:val="00492576"/>
    <w:rsid w:val="00492A86"/>
    <w:rsid w:val="004930ED"/>
    <w:rsid w:val="00493CFC"/>
    <w:rsid w:val="00494C7F"/>
    <w:rsid w:val="00496C8F"/>
    <w:rsid w:val="004970D4"/>
    <w:rsid w:val="004A0A29"/>
    <w:rsid w:val="004A0D73"/>
    <w:rsid w:val="004A4833"/>
    <w:rsid w:val="004A61BE"/>
    <w:rsid w:val="004A754B"/>
    <w:rsid w:val="004B5CD2"/>
    <w:rsid w:val="004B6093"/>
    <w:rsid w:val="004B6227"/>
    <w:rsid w:val="004C13B2"/>
    <w:rsid w:val="004C192C"/>
    <w:rsid w:val="004C2335"/>
    <w:rsid w:val="004C4061"/>
    <w:rsid w:val="004C5CA4"/>
    <w:rsid w:val="004C639B"/>
    <w:rsid w:val="004D009B"/>
    <w:rsid w:val="004D0401"/>
    <w:rsid w:val="004D0506"/>
    <w:rsid w:val="004D1240"/>
    <w:rsid w:val="004D16EC"/>
    <w:rsid w:val="004D3374"/>
    <w:rsid w:val="004D368A"/>
    <w:rsid w:val="004D414C"/>
    <w:rsid w:val="004E1523"/>
    <w:rsid w:val="004E15AB"/>
    <w:rsid w:val="004E1E36"/>
    <w:rsid w:val="004E2C2B"/>
    <w:rsid w:val="004E3098"/>
    <w:rsid w:val="004F01A6"/>
    <w:rsid w:val="004F028B"/>
    <w:rsid w:val="004F0BD1"/>
    <w:rsid w:val="004F4EFA"/>
    <w:rsid w:val="005015D5"/>
    <w:rsid w:val="00504213"/>
    <w:rsid w:val="00504A00"/>
    <w:rsid w:val="00504FE5"/>
    <w:rsid w:val="0050797C"/>
    <w:rsid w:val="00510DCD"/>
    <w:rsid w:val="00510F8E"/>
    <w:rsid w:val="00511B47"/>
    <w:rsid w:val="00512592"/>
    <w:rsid w:val="00514E82"/>
    <w:rsid w:val="00514F9F"/>
    <w:rsid w:val="005162F2"/>
    <w:rsid w:val="0051797D"/>
    <w:rsid w:val="00517982"/>
    <w:rsid w:val="005179AE"/>
    <w:rsid w:val="00517B3E"/>
    <w:rsid w:val="00521BBA"/>
    <w:rsid w:val="00522FCB"/>
    <w:rsid w:val="005248A1"/>
    <w:rsid w:val="00525438"/>
    <w:rsid w:val="005260FB"/>
    <w:rsid w:val="00535592"/>
    <w:rsid w:val="00536DDA"/>
    <w:rsid w:val="00540800"/>
    <w:rsid w:val="005414E3"/>
    <w:rsid w:val="0054158D"/>
    <w:rsid w:val="00541D21"/>
    <w:rsid w:val="0054213C"/>
    <w:rsid w:val="00542D0F"/>
    <w:rsid w:val="0054542B"/>
    <w:rsid w:val="00545727"/>
    <w:rsid w:val="00550807"/>
    <w:rsid w:val="0055081C"/>
    <w:rsid w:val="00550894"/>
    <w:rsid w:val="0055114A"/>
    <w:rsid w:val="00551383"/>
    <w:rsid w:val="00551FCF"/>
    <w:rsid w:val="00555FD7"/>
    <w:rsid w:val="00556784"/>
    <w:rsid w:val="00562047"/>
    <w:rsid w:val="00562FC7"/>
    <w:rsid w:val="00564732"/>
    <w:rsid w:val="00564C1C"/>
    <w:rsid w:val="00565968"/>
    <w:rsid w:val="005674B9"/>
    <w:rsid w:val="005711E7"/>
    <w:rsid w:val="00572BC0"/>
    <w:rsid w:val="00573B7F"/>
    <w:rsid w:val="00574516"/>
    <w:rsid w:val="00574F6C"/>
    <w:rsid w:val="00575470"/>
    <w:rsid w:val="00576615"/>
    <w:rsid w:val="0057674E"/>
    <w:rsid w:val="00577237"/>
    <w:rsid w:val="0057773F"/>
    <w:rsid w:val="00577FDC"/>
    <w:rsid w:val="005814E5"/>
    <w:rsid w:val="00582BF6"/>
    <w:rsid w:val="00582C81"/>
    <w:rsid w:val="00584E71"/>
    <w:rsid w:val="00585013"/>
    <w:rsid w:val="00586749"/>
    <w:rsid w:val="00586B44"/>
    <w:rsid w:val="005902DA"/>
    <w:rsid w:val="005912F5"/>
    <w:rsid w:val="00593DD6"/>
    <w:rsid w:val="0059518C"/>
    <w:rsid w:val="005A0807"/>
    <w:rsid w:val="005A17CA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B777C"/>
    <w:rsid w:val="005C43D3"/>
    <w:rsid w:val="005C4A6D"/>
    <w:rsid w:val="005C71F7"/>
    <w:rsid w:val="005C7D4F"/>
    <w:rsid w:val="005D09A3"/>
    <w:rsid w:val="005D4479"/>
    <w:rsid w:val="005D57A9"/>
    <w:rsid w:val="005D5F9E"/>
    <w:rsid w:val="005D5FD6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F2E6B"/>
    <w:rsid w:val="005F3729"/>
    <w:rsid w:val="005F482B"/>
    <w:rsid w:val="0060387D"/>
    <w:rsid w:val="00611E4E"/>
    <w:rsid w:val="00612CDF"/>
    <w:rsid w:val="006131D7"/>
    <w:rsid w:val="00613DCF"/>
    <w:rsid w:val="00614D7E"/>
    <w:rsid w:val="00616CEB"/>
    <w:rsid w:val="00622A19"/>
    <w:rsid w:val="00623883"/>
    <w:rsid w:val="00624515"/>
    <w:rsid w:val="0062531B"/>
    <w:rsid w:val="00626541"/>
    <w:rsid w:val="006267DB"/>
    <w:rsid w:val="006273E3"/>
    <w:rsid w:val="00631291"/>
    <w:rsid w:val="00631A2B"/>
    <w:rsid w:val="00632990"/>
    <w:rsid w:val="0063431A"/>
    <w:rsid w:val="006346CF"/>
    <w:rsid w:val="006425BF"/>
    <w:rsid w:val="00642B23"/>
    <w:rsid w:val="00646946"/>
    <w:rsid w:val="00646B3C"/>
    <w:rsid w:val="00646E8E"/>
    <w:rsid w:val="0064718A"/>
    <w:rsid w:val="00650D1B"/>
    <w:rsid w:val="00652AD4"/>
    <w:rsid w:val="00653B49"/>
    <w:rsid w:val="00656090"/>
    <w:rsid w:val="0065772E"/>
    <w:rsid w:val="00657C00"/>
    <w:rsid w:val="0066319E"/>
    <w:rsid w:val="006672EA"/>
    <w:rsid w:val="0067057A"/>
    <w:rsid w:val="00670E55"/>
    <w:rsid w:val="00670FF7"/>
    <w:rsid w:val="0067121B"/>
    <w:rsid w:val="00671E67"/>
    <w:rsid w:val="0067219B"/>
    <w:rsid w:val="006730FA"/>
    <w:rsid w:val="006735B7"/>
    <w:rsid w:val="00673852"/>
    <w:rsid w:val="00677274"/>
    <w:rsid w:val="00677B26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96A59"/>
    <w:rsid w:val="006A4B28"/>
    <w:rsid w:val="006A5657"/>
    <w:rsid w:val="006A7470"/>
    <w:rsid w:val="006A7DF6"/>
    <w:rsid w:val="006B2E99"/>
    <w:rsid w:val="006B47EC"/>
    <w:rsid w:val="006B505F"/>
    <w:rsid w:val="006B7922"/>
    <w:rsid w:val="006C1DC4"/>
    <w:rsid w:val="006D4FA7"/>
    <w:rsid w:val="006D507D"/>
    <w:rsid w:val="006D5A97"/>
    <w:rsid w:val="006D5D2B"/>
    <w:rsid w:val="006D702B"/>
    <w:rsid w:val="006D73F5"/>
    <w:rsid w:val="006E03EA"/>
    <w:rsid w:val="006E0743"/>
    <w:rsid w:val="006E1925"/>
    <w:rsid w:val="006E6BAA"/>
    <w:rsid w:val="006E6BC1"/>
    <w:rsid w:val="006F1326"/>
    <w:rsid w:val="006F6820"/>
    <w:rsid w:val="006F72E0"/>
    <w:rsid w:val="00700A11"/>
    <w:rsid w:val="00703305"/>
    <w:rsid w:val="00703A57"/>
    <w:rsid w:val="007042D9"/>
    <w:rsid w:val="007053F4"/>
    <w:rsid w:val="00706952"/>
    <w:rsid w:val="00707335"/>
    <w:rsid w:val="00707AEC"/>
    <w:rsid w:val="007100FA"/>
    <w:rsid w:val="007103B8"/>
    <w:rsid w:val="0071118D"/>
    <w:rsid w:val="0071174A"/>
    <w:rsid w:val="00712197"/>
    <w:rsid w:val="0071398F"/>
    <w:rsid w:val="00721939"/>
    <w:rsid w:val="00721B29"/>
    <w:rsid w:val="00725EFC"/>
    <w:rsid w:val="00726AFA"/>
    <w:rsid w:val="007315D9"/>
    <w:rsid w:val="007323C6"/>
    <w:rsid w:val="00734E31"/>
    <w:rsid w:val="0073574C"/>
    <w:rsid w:val="007367EE"/>
    <w:rsid w:val="00736B34"/>
    <w:rsid w:val="007374E3"/>
    <w:rsid w:val="007378B5"/>
    <w:rsid w:val="00740AF2"/>
    <w:rsid w:val="007418A9"/>
    <w:rsid w:val="00741B1D"/>
    <w:rsid w:val="00742A93"/>
    <w:rsid w:val="007460CF"/>
    <w:rsid w:val="007501E6"/>
    <w:rsid w:val="00750603"/>
    <w:rsid w:val="00751F31"/>
    <w:rsid w:val="00753556"/>
    <w:rsid w:val="0075396E"/>
    <w:rsid w:val="00753DBB"/>
    <w:rsid w:val="007564F0"/>
    <w:rsid w:val="00756CC9"/>
    <w:rsid w:val="007613EC"/>
    <w:rsid w:val="00761B6F"/>
    <w:rsid w:val="00762AD5"/>
    <w:rsid w:val="00763A8E"/>
    <w:rsid w:val="0077111B"/>
    <w:rsid w:val="00771D22"/>
    <w:rsid w:val="00772076"/>
    <w:rsid w:val="00774E6B"/>
    <w:rsid w:val="007750A9"/>
    <w:rsid w:val="0077633E"/>
    <w:rsid w:val="0078139E"/>
    <w:rsid w:val="00781AB1"/>
    <w:rsid w:val="00783D10"/>
    <w:rsid w:val="007865CE"/>
    <w:rsid w:val="00790844"/>
    <w:rsid w:val="00792BBB"/>
    <w:rsid w:val="00792F23"/>
    <w:rsid w:val="00795B09"/>
    <w:rsid w:val="0079618A"/>
    <w:rsid w:val="007A0070"/>
    <w:rsid w:val="007A194D"/>
    <w:rsid w:val="007A2160"/>
    <w:rsid w:val="007A5F21"/>
    <w:rsid w:val="007B51D5"/>
    <w:rsid w:val="007B709A"/>
    <w:rsid w:val="007C762C"/>
    <w:rsid w:val="007D0634"/>
    <w:rsid w:val="007D626F"/>
    <w:rsid w:val="007D6720"/>
    <w:rsid w:val="007E3968"/>
    <w:rsid w:val="007E39B2"/>
    <w:rsid w:val="007E6F96"/>
    <w:rsid w:val="007F0529"/>
    <w:rsid w:val="007F1861"/>
    <w:rsid w:val="007F241D"/>
    <w:rsid w:val="007F3436"/>
    <w:rsid w:val="007F718B"/>
    <w:rsid w:val="00800643"/>
    <w:rsid w:val="0080072D"/>
    <w:rsid w:val="008025C2"/>
    <w:rsid w:val="00804090"/>
    <w:rsid w:val="00804F5B"/>
    <w:rsid w:val="00806052"/>
    <w:rsid w:val="00806694"/>
    <w:rsid w:val="008104E0"/>
    <w:rsid w:val="0081225A"/>
    <w:rsid w:val="00812F32"/>
    <w:rsid w:val="0081361B"/>
    <w:rsid w:val="008148A1"/>
    <w:rsid w:val="00814E72"/>
    <w:rsid w:val="00815D71"/>
    <w:rsid w:val="008208B4"/>
    <w:rsid w:val="008209A9"/>
    <w:rsid w:val="0082330C"/>
    <w:rsid w:val="00823338"/>
    <w:rsid w:val="0082571A"/>
    <w:rsid w:val="00826201"/>
    <w:rsid w:val="008270AE"/>
    <w:rsid w:val="008274E3"/>
    <w:rsid w:val="008278C7"/>
    <w:rsid w:val="0083142E"/>
    <w:rsid w:val="00832575"/>
    <w:rsid w:val="00833485"/>
    <w:rsid w:val="00833BC9"/>
    <w:rsid w:val="008346EB"/>
    <w:rsid w:val="0083667B"/>
    <w:rsid w:val="0083711A"/>
    <w:rsid w:val="00837944"/>
    <w:rsid w:val="0084000D"/>
    <w:rsid w:val="008452CE"/>
    <w:rsid w:val="008452FC"/>
    <w:rsid w:val="00845350"/>
    <w:rsid w:val="008474FF"/>
    <w:rsid w:val="00850A39"/>
    <w:rsid w:val="00856A94"/>
    <w:rsid w:val="00860A92"/>
    <w:rsid w:val="00860B78"/>
    <w:rsid w:val="00863225"/>
    <w:rsid w:val="00865932"/>
    <w:rsid w:val="00866586"/>
    <w:rsid w:val="00874B17"/>
    <w:rsid w:val="0087507F"/>
    <w:rsid w:val="00877C81"/>
    <w:rsid w:val="008810A1"/>
    <w:rsid w:val="0088291F"/>
    <w:rsid w:val="00884886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B2900"/>
    <w:rsid w:val="008B4C0B"/>
    <w:rsid w:val="008C06F6"/>
    <w:rsid w:val="008C2E5F"/>
    <w:rsid w:val="008C39C4"/>
    <w:rsid w:val="008C60F8"/>
    <w:rsid w:val="008C6E33"/>
    <w:rsid w:val="008D173D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027"/>
    <w:rsid w:val="008F6170"/>
    <w:rsid w:val="009002B7"/>
    <w:rsid w:val="00901F81"/>
    <w:rsid w:val="00902D93"/>
    <w:rsid w:val="00903879"/>
    <w:rsid w:val="00903F9B"/>
    <w:rsid w:val="00904C8B"/>
    <w:rsid w:val="00906D70"/>
    <w:rsid w:val="0090785A"/>
    <w:rsid w:val="009106A0"/>
    <w:rsid w:val="00910BD3"/>
    <w:rsid w:val="0091764C"/>
    <w:rsid w:val="00920764"/>
    <w:rsid w:val="009214E9"/>
    <w:rsid w:val="00921E2F"/>
    <w:rsid w:val="00922ACE"/>
    <w:rsid w:val="00923D2B"/>
    <w:rsid w:val="00930E65"/>
    <w:rsid w:val="00937DA0"/>
    <w:rsid w:val="00940E28"/>
    <w:rsid w:val="00941700"/>
    <w:rsid w:val="00944DA4"/>
    <w:rsid w:val="00945A5F"/>
    <w:rsid w:val="00945B0C"/>
    <w:rsid w:val="00946EA0"/>
    <w:rsid w:val="00947809"/>
    <w:rsid w:val="00954E21"/>
    <w:rsid w:val="00956BBA"/>
    <w:rsid w:val="00956DD2"/>
    <w:rsid w:val="0096234D"/>
    <w:rsid w:val="009643CB"/>
    <w:rsid w:val="00966085"/>
    <w:rsid w:val="0097130B"/>
    <w:rsid w:val="00976A2A"/>
    <w:rsid w:val="0098009A"/>
    <w:rsid w:val="00980E78"/>
    <w:rsid w:val="0098320E"/>
    <w:rsid w:val="00983F42"/>
    <w:rsid w:val="0098527E"/>
    <w:rsid w:val="00987297"/>
    <w:rsid w:val="00990605"/>
    <w:rsid w:val="00991FFE"/>
    <w:rsid w:val="00993C85"/>
    <w:rsid w:val="009950D8"/>
    <w:rsid w:val="00997E31"/>
    <w:rsid w:val="009A0D28"/>
    <w:rsid w:val="009A2080"/>
    <w:rsid w:val="009A5A46"/>
    <w:rsid w:val="009B2B16"/>
    <w:rsid w:val="009B4FE9"/>
    <w:rsid w:val="009C13D5"/>
    <w:rsid w:val="009C3458"/>
    <w:rsid w:val="009C3EEB"/>
    <w:rsid w:val="009D0C4A"/>
    <w:rsid w:val="009D0E6B"/>
    <w:rsid w:val="009D420E"/>
    <w:rsid w:val="009D55DD"/>
    <w:rsid w:val="009D7A1D"/>
    <w:rsid w:val="009E042E"/>
    <w:rsid w:val="009E3654"/>
    <w:rsid w:val="009E3DA8"/>
    <w:rsid w:val="009E3E93"/>
    <w:rsid w:val="009E4853"/>
    <w:rsid w:val="009E6FCB"/>
    <w:rsid w:val="009F0E01"/>
    <w:rsid w:val="009F774A"/>
    <w:rsid w:val="009F7931"/>
    <w:rsid w:val="00A00356"/>
    <w:rsid w:val="00A022DC"/>
    <w:rsid w:val="00A02589"/>
    <w:rsid w:val="00A03000"/>
    <w:rsid w:val="00A16467"/>
    <w:rsid w:val="00A20F04"/>
    <w:rsid w:val="00A224B4"/>
    <w:rsid w:val="00A233CF"/>
    <w:rsid w:val="00A26568"/>
    <w:rsid w:val="00A26762"/>
    <w:rsid w:val="00A26ADA"/>
    <w:rsid w:val="00A33DE8"/>
    <w:rsid w:val="00A3436E"/>
    <w:rsid w:val="00A3485B"/>
    <w:rsid w:val="00A404CD"/>
    <w:rsid w:val="00A47313"/>
    <w:rsid w:val="00A47443"/>
    <w:rsid w:val="00A47468"/>
    <w:rsid w:val="00A47A4E"/>
    <w:rsid w:val="00A5224E"/>
    <w:rsid w:val="00A54F8F"/>
    <w:rsid w:val="00A563C0"/>
    <w:rsid w:val="00A574CC"/>
    <w:rsid w:val="00A57618"/>
    <w:rsid w:val="00A5784E"/>
    <w:rsid w:val="00A57963"/>
    <w:rsid w:val="00A60B78"/>
    <w:rsid w:val="00A60CB5"/>
    <w:rsid w:val="00A632AE"/>
    <w:rsid w:val="00A6419A"/>
    <w:rsid w:val="00A64FD8"/>
    <w:rsid w:val="00A669E4"/>
    <w:rsid w:val="00A6716F"/>
    <w:rsid w:val="00A726A8"/>
    <w:rsid w:val="00A818E0"/>
    <w:rsid w:val="00A8514D"/>
    <w:rsid w:val="00A8578B"/>
    <w:rsid w:val="00A87CF8"/>
    <w:rsid w:val="00A91ECF"/>
    <w:rsid w:val="00A920EF"/>
    <w:rsid w:val="00A930B5"/>
    <w:rsid w:val="00A93BC4"/>
    <w:rsid w:val="00A9516D"/>
    <w:rsid w:val="00A9757A"/>
    <w:rsid w:val="00A9760C"/>
    <w:rsid w:val="00A9774D"/>
    <w:rsid w:val="00AA06ED"/>
    <w:rsid w:val="00AA1973"/>
    <w:rsid w:val="00AA2AFB"/>
    <w:rsid w:val="00AA3C30"/>
    <w:rsid w:val="00AA4A55"/>
    <w:rsid w:val="00AB25F6"/>
    <w:rsid w:val="00AB2BC2"/>
    <w:rsid w:val="00AB466F"/>
    <w:rsid w:val="00AB51D0"/>
    <w:rsid w:val="00AB6351"/>
    <w:rsid w:val="00AC05E6"/>
    <w:rsid w:val="00AC2E75"/>
    <w:rsid w:val="00AC32F5"/>
    <w:rsid w:val="00AC4C07"/>
    <w:rsid w:val="00AD0277"/>
    <w:rsid w:val="00AD1D18"/>
    <w:rsid w:val="00AD2C18"/>
    <w:rsid w:val="00AD3E76"/>
    <w:rsid w:val="00AD4807"/>
    <w:rsid w:val="00AD61B3"/>
    <w:rsid w:val="00AD6A51"/>
    <w:rsid w:val="00AE276E"/>
    <w:rsid w:val="00AE2D76"/>
    <w:rsid w:val="00AE3E25"/>
    <w:rsid w:val="00AE72E9"/>
    <w:rsid w:val="00AF1F73"/>
    <w:rsid w:val="00AF3C61"/>
    <w:rsid w:val="00AF6F8F"/>
    <w:rsid w:val="00B006C1"/>
    <w:rsid w:val="00B02533"/>
    <w:rsid w:val="00B05787"/>
    <w:rsid w:val="00B07A67"/>
    <w:rsid w:val="00B10955"/>
    <w:rsid w:val="00B13D3F"/>
    <w:rsid w:val="00B15034"/>
    <w:rsid w:val="00B15156"/>
    <w:rsid w:val="00B1526A"/>
    <w:rsid w:val="00B2003E"/>
    <w:rsid w:val="00B217C2"/>
    <w:rsid w:val="00B27AC4"/>
    <w:rsid w:val="00B30DB5"/>
    <w:rsid w:val="00B3264F"/>
    <w:rsid w:val="00B3304E"/>
    <w:rsid w:val="00B34FD4"/>
    <w:rsid w:val="00B36F6D"/>
    <w:rsid w:val="00B377B0"/>
    <w:rsid w:val="00B41397"/>
    <w:rsid w:val="00B42681"/>
    <w:rsid w:val="00B42AFB"/>
    <w:rsid w:val="00B44FEA"/>
    <w:rsid w:val="00B47F3D"/>
    <w:rsid w:val="00B528AE"/>
    <w:rsid w:val="00B52D11"/>
    <w:rsid w:val="00B52E33"/>
    <w:rsid w:val="00B542B4"/>
    <w:rsid w:val="00B547CB"/>
    <w:rsid w:val="00B570FA"/>
    <w:rsid w:val="00B57778"/>
    <w:rsid w:val="00B60C1A"/>
    <w:rsid w:val="00B61B95"/>
    <w:rsid w:val="00B669D2"/>
    <w:rsid w:val="00B66AE6"/>
    <w:rsid w:val="00B67AFD"/>
    <w:rsid w:val="00B73703"/>
    <w:rsid w:val="00B749B1"/>
    <w:rsid w:val="00B75391"/>
    <w:rsid w:val="00B77180"/>
    <w:rsid w:val="00B8360F"/>
    <w:rsid w:val="00B83BD8"/>
    <w:rsid w:val="00B852FA"/>
    <w:rsid w:val="00B8537A"/>
    <w:rsid w:val="00B868FD"/>
    <w:rsid w:val="00B8717A"/>
    <w:rsid w:val="00B874FB"/>
    <w:rsid w:val="00B91912"/>
    <w:rsid w:val="00B9398A"/>
    <w:rsid w:val="00BA2ED8"/>
    <w:rsid w:val="00BA5DAC"/>
    <w:rsid w:val="00BA6275"/>
    <w:rsid w:val="00BA7809"/>
    <w:rsid w:val="00BB06B8"/>
    <w:rsid w:val="00BB0733"/>
    <w:rsid w:val="00BB13ED"/>
    <w:rsid w:val="00BB28CF"/>
    <w:rsid w:val="00BB47F2"/>
    <w:rsid w:val="00BC12B5"/>
    <w:rsid w:val="00BC1554"/>
    <w:rsid w:val="00BC1E6C"/>
    <w:rsid w:val="00BC5367"/>
    <w:rsid w:val="00BC5AFE"/>
    <w:rsid w:val="00BC6126"/>
    <w:rsid w:val="00BD0A33"/>
    <w:rsid w:val="00BD0EF5"/>
    <w:rsid w:val="00BD38C2"/>
    <w:rsid w:val="00BD47E5"/>
    <w:rsid w:val="00BD53F4"/>
    <w:rsid w:val="00BD5869"/>
    <w:rsid w:val="00BE01E2"/>
    <w:rsid w:val="00BE13EB"/>
    <w:rsid w:val="00BE32F6"/>
    <w:rsid w:val="00BE37D9"/>
    <w:rsid w:val="00BE58C7"/>
    <w:rsid w:val="00BE6C8B"/>
    <w:rsid w:val="00C01964"/>
    <w:rsid w:val="00C02CF7"/>
    <w:rsid w:val="00C04887"/>
    <w:rsid w:val="00C05063"/>
    <w:rsid w:val="00C07A30"/>
    <w:rsid w:val="00C07ED1"/>
    <w:rsid w:val="00C11AB8"/>
    <w:rsid w:val="00C12558"/>
    <w:rsid w:val="00C12FD7"/>
    <w:rsid w:val="00C148CC"/>
    <w:rsid w:val="00C17C98"/>
    <w:rsid w:val="00C20531"/>
    <w:rsid w:val="00C21DCE"/>
    <w:rsid w:val="00C23E0C"/>
    <w:rsid w:val="00C24A54"/>
    <w:rsid w:val="00C24BD8"/>
    <w:rsid w:val="00C24ED8"/>
    <w:rsid w:val="00C27EC0"/>
    <w:rsid w:val="00C3482E"/>
    <w:rsid w:val="00C35834"/>
    <w:rsid w:val="00C358CC"/>
    <w:rsid w:val="00C3666B"/>
    <w:rsid w:val="00C37BC0"/>
    <w:rsid w:val="00C4323E"/>
    <w:rsid w:val="00C44757"/>
    <w:rsid w:val="00C5155F"/>
    <w:rsid w:val="00C5472C"/>
    <w:rsid w:val="00C5599D"/>
    <w:rsid w:val="00C572A0"/>
    <w:rsid w:val="00C57962"/>
    <w:rsid w:val="00C60028"/>
    <w:rsid w:val="00C61DB2"/>
    <w:rsid w:val="00C62B37"/>
    <w:rsid w:val="00C62FE2"/>
    <w:rsid w:val="00C65CB4"/>
    <w:rsid w:val="00C66532"/>
    <w:rsid w:val="00C70791"/>
    <w:rsid w:val="00C71115"/>
    <w:rsid w:val="00C73506"/>
    <w:rsid w:val="00C73BF2"/>
    <w:rsid w:val="00C76779"/>
    <w:rsid w:val="00C773BF"/>
    <w:rsid w:val="00C77CC8"/>
    <w:rsid w:val="00C8009E"/>
    <w:rsid w:val="00C81A32"/>
    <w:rsid w:val="00C83E54"/>
    <w:rsid w:val="00C85541"/>
    <w:rsid w:val="00C93FAC"/>
    <w:rsid w:val="00C94574"/>
    <w:rsid w:val="00C94A01"/>
    <w:rsid w:val="00CA1DF5"/>
    <w:rsid w:val="00CA667E"/>
    <w:rsid w:val="00CA6E1E"/>
    <w:rsid w:val="00CA7D58"/>
    <w:rsid w:val="00CB12B4"/>
    <w:rsid w:val="00CB35B6"/>
    <w:rsid w:val="00CB3C49"/>
    <w:rsid w:val="00CB52EA"/>
    <w:rsid w:val="00CB6E82"/>
    <w:rsid w:val="00CC4397"/>
    <w:rsid w:val="00CC6983"/>
    <w:rsid w:val="00CC6B1C"/>
    <w:rsid w:val="00CD5159"/>
    <w:rsid w:val="00CD58C5"/>
    <w:rsid w:val="00CE2A6A"/>
    <w:rsid w:val="00CE2B58"/>
    <w:rsid w:val="00CE2E4D"/>
    <w:rsid w:val="00CE4340"/>
    <w:rsid w:val="00CF270E"/>
    <w:rsid w:val="00CF30E9"/>
    <w:rsid w:val="00CF3C36"/>
    <w:rsid w:val="00CF4212"/>
    <w:rsid w:val="00CF47D9"/>
    <w:rsid w:val="00CF6E2C"/>
    <w:rsid w:val="00CF7BAD"/>
    <w:rsid w:val="00D003A2"/>
    <w:rsid w:val="00D0101F"/>
    <w:rsid w:val="00D0187D"/>
    <w:rsid w:val="00D023E8"/>
    <w:rsid w:val="00D02D3D"/>
    <w:rsid w:val="00D033E4"/>
    <w:rsid w:val="00D04774"/>
    <w:rsid w:val="00D078DF"/>
    <w:rsid w:val="00D15430"/>
    <w:rsid w:val="00D15522"/>
    <w:rsid w:val="00D169A5"/>
    <w:rsid w:val="00D219C3"/>
    <w:rsid w:val="00D226BE"/>
    <w:rsid w:val="00D231B2"/>
    <w:rsid w:val="00D23889"/>
    <w:rsid w:val="00D23D5D"/>
    <w:rsid w:val="00D26D0F"/>
    <w:rsid w:val="00D27936"/>
    <w:rsid w:val="00D326B7"/>
    <w:rsid w:val="00D33769"/>
    <w:rsid w:val="00D33EF0"/>
    <w:rsid w:val="00D35AAC"/>
    <w:rsid w:val="00D36151"/>
    <w:rsid w:val="00D36CCE"/>
    <w:rsid w:val="00D4170D"/>
    <w:rsid w:val="00D4250D"/>
    <w:rsid w:val="00D437C8"/>
    <w:rsid w:val="00D45950"/>
    <w:rsid w:val="00D463C5"/>
    <w:rsid w:val="00D47CDD"/>
    <w:rsid w:val="00D54473"/>
    <w:rsid w:val="00D54D54"/>
    <w:rsid w:val="00D55D30"/>
    <w:rsid w:val="00D573A7"/>
    <w:rsid w:val="00D6004D"/>
    <w:rsid w:val="00D60943"/>
    <w:rsid w:val="00D614C5"/>
    <w:rsid w:val="00D61880"/>
    <w:rsid w:val="00D62EC7"/>
    <w:rsid w:val="00D63A9E"/>
    <w:rsid w:val="00D63D77"/>
    <w:rsid w:val="00D668AA"/>
    <w:rsid w:val="00D70B5B"/>
    <w:rsid w:val="00D70B69"/>
    <w:rsid w:val="00D718D0"/>
    <w:rsid w:val="00D743D6"/>
    <w:rsid w:val="00D767CD"/>
    <w:rsid w:val="00D865EC"/>
    <w:rsid w:val="00D87BAB"/>
    <w:rsid w:val="00D901E8"/>
    <w:rsid w:val="00D9056E"/>
    <w:rsid w:val="00D932A2"/>
    <w:rsid w:val="00D945A7"/>
    <w:rsid w:val="00D969CD"/>
    <w:rsid w:val="00DA1AC0"/>
    <w:rsid w:val="00DA680F"/>
    <w:rsid w:val="00DA6CD6"/>
    <w:rsid w:val="00DB40AF"/>
    <w:rsid w:val="00DB435A"/>
    <w:rsid w:val="00DB527C"/>
    <w:rsid w:val="00DC0687"/>
    <w:rsid w:val="00DC25A0"/>
    <w:rsid w:val="00DC267D"/>
    <w:rsid w:val="00DC268F"/>
    <w:rsid w:val="00DC68E5"/>
    <w:rsid w:val="00DD120D"/>
    <w:rsid w:val="00DD2ECD"/>
    <w:rsid w:val="00DD344B"/>
    <w:rsid w:val="00DD445D"/>
    <w:rsid w:val="00DD4B2D"/>
    <w:rsid w:val="00DE3F60"/>
    <w:rsid w:val="00DE4F92"/>
    <w:rsid w:val="00DE52C3"/>
    <w:rsid w:val="00DE6206"/>
    <w:rsid w:val="00DE67CC"/>
    <w:rsid w:val="00DF15E5"/>
    <w:rsid w:val="00DF3234"/>
    <w:rsid w:val="00DF425B"/>
    <w:rsid w:val="00DF5B7E"/>
    <w:rsid w:val="00DF73F0"/>
    <w:rsid w:val="00E01C8C"/>
    <w:rsid w:val="00E0383B"/>
    <w:rsid w:val="00E03B46"/>
    <w:rsid w:val="00E04C0A"/>
    <w:rsid w:val="00E0556C"/>
    <w:rsid w:val="00E0573F"/>
    <w:rsid w:val="00E11E24"/>
    <w:rsid w:val="00E122DC"/>
    <w:rsid w:val="00E14D7B"/>
    <w:rsid w:val="00E17461"/>
    <w:rsid w:val="00E21875"/>
    <w:rsid w:val="00E22219"/>
    <w:rsid w:val="00E24358"/>
    <w:rsid w:val="00E262D7"/>
    <w:rsid w:val="00E268B8"/>
    <w:rsid w:val="00E27209"/>
    <w:rsid w:val="00E27B7F"/>
    <w:rsid w:val="00E345FC"/>
    <w:rsid w:val="00E34AAE"/>
    <w:rsid w:val="00E36B45"/>
    <w:rsid w:val="00E402A1"/>
    <w:rsid w:val="00E41228"/>
    <w:rsid w:val="00E4208D"/>
    <w:rsid w:val="00E42798"/>
    <w:rsid w:val="00E42A54"/>
    <w:rsid w:val="00E43264"/>
    <w:rsid w:val="00E44557"/>
    <w:rsid w:val="00E4584A"/>
    <w:rsid w:val="00E45A32"/>
    <w:rsid w:val="00E4759C"/>
    <w:rsid w:val="00E5034E"/>
    <w:rsid w:val="00E54D88"/>
    <w:rsid w:val="00E55738"/>
    <w:rsid w:val="00E63477"/>
    <w:rsid w:val="00E63840"/>
    <w:rsid w:val="00E6489D"/>
    <w:rsid w:val="00E64DAC"/>
    <w:rsid w:val="00E66973"/>
    <w:rsid w:val="00E66B3B"/>
    <w:rsid w:val="00E70B19"/>
    <w:rsid w:val="00E70D2F"/>
    <w:rsid w:val="00E70E1B"/>
    <w:rsid w:val="00E7452C"/>
    <w:rsid w:val="00E74DBA"/>
    <w:rsid w:val="00E75824"/>
    <w:rsid w:val="00E80F12"/>
    <w:rsid w:val="00E8405E"/>
    <w:rsid w:val="00E92BAA"/>
    <w:rsid w:val="00E94CCE"/>
    <w:rsid w:val="00E95B71"/>
    <w:rsid w:val="00E973CB"/>
    <w:rsid w:val="00EA19FF"/>
    <w:rsid w:val="00EA4B9D"/>
    <w:rsid w:val="00EA5A37"/>
    <w:rsid w:val="00EA66A9"/>
    <w:rsid w:val="00EB013C"/>
    <w:rsid w:val="00EB1054"/>
    <w:rsid w:val="00EB4C8D"/>
    <w:rsid w:val="00EB61F1"/>
    <w:rsid w:val="00EB75EF"/>
    <w:rsid w:val="00EC1A98"/>
    <w:rsid w:val="00EC4F0B"/>
    <w:rsid w:val="00EC62E0"/>
    <w:rsid w:val="00EC6F37"/>
    <w:rsid w:val="00ED19C0"/>
    <w:rsid w:val="00ED1C01"/>
    <w:rsid w:val="00ED1EF3"/>
    <w:rsid w:val="00ED234C"/>
    <w:rsid w:val="00ED2FAB"/>
    <w:rsid w:val="00ED663D"/>
    <w:rsid w:val="00ED67D5"/>
    <w:rsid w:val="00ED6D78"/>
    <w:rsid w:val="00EE0D10"/>
    <w:rsid w:val="00EE4EAF"/>
    <w:rsid w:val="00EE5963"/>
    <w:rsid w:val="00EE5E18"/>
    <w:rsid w:val="00EE7D69"/>
    <w:rsid w:val="00EF0A43"/>
    <w:rsid w:val="00EF0E6B"/>
    <w:rsid w:val="00F0166D"/>
    <w:rsid w:val="00F01FCD"/>
    <w:rsid w:val="00F0248F"/>
    <w:rsid w:val="00F044D2"/>
    <w:rsid w:val="00F06B53"/>
    <w:rsid w:val="00F07198"/>
    <w:rsid w:val="00F07D1B"/>
    <w:rsid w:val="00F106EF"/>
    <w:rsid w:val="00F13A23"/>
    <w:rsid w:val="00F166A5"/>
    <w:rsid w:val="00F2161F"/>
    <w:rsid w:val="00F21EA3"/>
    <w:rsid w:val="00F25526"/>
    <w:rsid w:val="00F26905"/>
    <w:rsid w:val="00F27257"/>
    <w:rsid w:val="00F31E12"/>
    <w:rsid w:val="00F368E7"/>
    <w:rsid w:val="00F3789B"/>
    <w:rsid w:val="00F40746"/>
    <w:rsid w:val="00F42C4E"/>
    <w:rsid w:val="00F46D59"/>
    <w:rsid w:val="00F513E6"/>
    <w:rsid w:val="00F51A3B"/>
    <w:rsid w:val="00F52ADF"/>
    <w:rsid w:val="00F52E5D"/>
    <w:rsid w:val="00F55BE0"/>
    <w:rsid w:val="00F55DEE"/>
    <w:rsid w:val="00F6127D"/>
    <w:rsid w:val="00F62454"/>
    <w:rsid w:val="00F65B97"/>
    <w:rsid w:val="00F65DAB"/>
    <w:rsid w:val="00F66792"/>
    <w:rsid w:val="00F67F3C"/>
    <w:rsid w:val="00F71EBF"/>
    <w:rsid w:val="00F766F1"/>
    <w:rsid w:val="00F76E41"/>
    <w:rsid w:val="00F77DE2"/>
    <w:rsid w:val="00F81C16"/>
    <w:rsid w:val="00F83C60"/>
    <w:rsid w:val="00F95854"/>
    <w:rsid w:val="00F958F7"/>
    <w:rsid w:val="00F964F3"/>
    <w:rsid w:val="00F9740C"/>
    <w:rsid w:val="00FA09A2"/>
    <w:rsid w:val="00FA120C"/>
    <w:rsid w:val="00FA194B"/>
    <w:rsid w:val="00FA1D42"/>
    <w:rsid w:val="00FA4A11"/>
    <w:rsid w:val="00FB0E6E"/>
    <w:rsid w:val="00FB74E5"/>
    <w:rsid w:val="00FC31A0"/>
    <w:rsid w:val="00FC3896"/>
    <w:rsid w:val="00FC444C"/>
    <w:rsid w:val="00FC5EAE"/>
    <w:rsid w:val="00FD19E6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114"/>
    <w:rsid w:val="00FF2E0F"/>
    <w:rsid w:val="00FF4A21"/>
    <w:rsid w:val="00FF4C8C"/>
    <w:rsid w:val="00FF590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AFE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uiPriority w:val="99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uiPriority w:val="99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uiPriority w:val="99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uiPriority w:val="99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uiPriority w:val="99"/>
    <w:rsid w:val="00C773BF"/>
  </w:style>
  <w:style w:type="paragraph" w:customStyle="1" w:styleId="rvps2">
    <w:name w:val="rvps2"/>
    <w:basedOn w:val="a0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basedOn w:val="a0"/>
    <w:uiPriority w:val="99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uiPriority w:val="99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8">
    <w:name w:val="caption"/>
    <w:basedOn w:val="a0"/>
    <w:uiPriority w:val="99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9">
    <w:name w:val="annotation text"/>
    <w:basedOn w:val="a0"/>
    <w:link w:val="afa"/>
    <w:uiPriority w:val="99"/>
    <w:semiHidden/>
    <w:rsid w:val="00C773BF"/>
    <w:rPr>
      <w:rFonts w:eastAsia="Calibri"/>
    </w:rPr>
  </w:style>
  <w:style w:type="character" w:customStyle="1" w:styleId="afa">
    <w:name w:val="Текст примечания Знак"/>
    <w:basedOn w:val="a1"/>
    <w:link w:val="af9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C773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d">
    <w:name w:val="Table Grid"/>
    <w:basedOn w:val="a2"/>
    <w:uiPriority w:val="99"/>
    <w:rsid w:val="008C60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">
    <w:name w:val="footnote text"/>
    <w:basedOn w:val="a0"/>
    <w:link w:val="aff0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0">
    <w:name w:val="Текст сноски Знак"/>
    <w:basedOn w:val="a1"/>
    <w:link w:val="aff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1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uiPriority w:val="99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paragraph" w:styleId="28">
    <w:name w:val="List 2"/>
    <w:basedOn w:val="a0"/>
    <w:uiPriority w:val="99"/>
    <w:locked/>
    <w:rsid w:val="00877C81"/>
    <w:pPr>
      <w:suppressAutoHyphens/>
      <w:ind w:left="566" w:hanging="283"/>
    </w:pPr>
    <w:rPr>
      <w:rFonts w:eastAsia="Calibri"/>
      <w:lang w:val="ru-RU"/>
    </w:rPr>
  </w:style>
  <w:style w:type="paragraph" w:customStyle="1" w:styleId="Dogovor">
    <w:name w:val="Dogovor"/>
    <w:uiPriority w:val="99"/>
    <w:rsid w:val="00877C81"/>
    <w:pPr>
      <w:keepNext/>
      <w:pageBreakBefore/>
      <w:widowControl w:val="0"/>
      <w:suppressAutoHyphens/>
      <w:spacing w:before="170"/>
      <w:jc w:val="center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customStyle="1" w:styleId="RGC-">
    <w:name w:val="RGC-Текст"/>
    <w:basedOn w:val="a0"/>
    <w:uiPriority w:val="99"/>
    <w:rsid w:val="00877C81"/>
    <w:pPr>
      <w:suppressAutoHyphens/>
    </w:pPr>
    <w:rPr>
      <w:rFonts w:ascii="Arial Narrow" w:eastAsia="Calibri" w:hAnsi="Arial Narrow" w:cs="Arial Narrow"/>
      <w:kern w:val="2"/>
      <w:sz w:val="15"/>
      <w:szCs w:val="15"/>
      <w:lang w:eastAsia="zh-CN"/>
    </w:rPr>
  </w:style>
  <w:style w:type="paragraph" w:customStyle="1" w:styleId="msonormalcxspmiddle">
    <w:name w:val="msonormalcxspmiddle"/>
    <w:basedOn w:val="a0"/>
    <w:uiPriority w:val="99"/>
    <w:rsid w:val="00877C81"/>
    <w:pPr>
      <w:jc w:val="both"/>
    </w:pPr>
    <w:rPr>
      <w:rFonts w:eastAsia="Calibri"/>
      <w:lang w:val="ru-RU"/>
    </w:rPr>
  </w:style>
  <w:style w:type="character" w:customStyle="1" w:styleId="17">
    <w:name w:val="Знак Знак1"/>
    <w:uiPriority w:val="99"/>
    <w:semiHidden/>
    <w:locked/>
    <w:rsid w:val="003279D6"/>
    <w:rPr>
      <w:rFonts w:ascii="Courier New" w:hAnsi="Courier New" w:cs="Courier New"/>
      <w:lang w:val="ru-RU" w:eastAsia="ru-RU"/>
    </w:rPr>
  </w:style>
  <w:style w:type="character" w:customStyle="1" w:styleId="FontStyle166">
    <w:name w:val="Font Style166"/>
    <w:uiPriority w:val="99"/>
    <w:rsid w:val="003279D6"/>
    <w:rPr>
      <w:rFonts w:ascii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8135</Words>
  <Characters>4637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subject/>
  <dc:creator>Admin</dc:creator>
  <cp:keywords/>
  <dc:description/>
  <cp:lastModifiedBy>Заярна Оксана Володимирівна</cp:lastModifiedBy>
  <cp:revision>88</cp:revision>
  <cp:lastPrinted>2020-05-27T11:56:00Z</cp:lastPrinted>
  <dcterms:created xsi:type="dcterms:W3CDTF">2020-06-03T11:14:00Z</dcterms:created>
  <dcterms:modified xsi:type="dcterms:W3CDTF">2022-08-04T08:00:00Z</dcterms:modified>
</cp:coreProperties>
</file>