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BF" w:rsidRDefault="00E424BF" w:rsidP="00E424BF">
      <w:pPr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left="6312" w:right="-25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</w:t>
      </w:r>
      <w:r>
        <w:rPr>
          <w:b/>
          <w:bCs/>
          <w:color w:val="000000"/>
          <w:sz w:val="24"/>
          <w:szCs w:val="24"/>
        </w:rPr>
        <w:t>Додаток 4</w:t>
      </w:r>
    </w:p>
    <w:p w:rsidR="00E424BF" w:rsidRDefault="00E424BF" w:rsidP="00E424BF">
      <w:pPr>
        <w:ind w:right="-23"/>
        <w:jc w:val="both"/>
      </w:pPr>
      <w:r w:rsidRPr="008B5D81">
        <w:rPr>
          <w:rFonts w:eastAsia="Times New Roman"/>
          <w:b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8B5D8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до тендерної документації</w:t>
      </w:r>
    </w:p>
    <w:p w:rsidR="00E424BF" w:rsidRDefault="00E424BF" w:rsidP="00E424BF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24"/>
          <w:szCs w:val="24"/>
        </w:rPr>
        <w:t>ДОВІДКА</w:t>
      </w:r>
    </w:p>
    <w:p w:rsidR="00E424BF" w:rsidRDefault="00E424BF" w:rsidP="00E424BF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24"/>
          <w:szCs w:val="24"/>
        </w:rPr>
        <w:t>Про наявність працівників відповідної кваліфікації, які мають необхідні знання та досвід(форма)</w:t>
      </w:r>
    </w:p>
    <w:tbl>
      <w:tblPr>
        <w:tblW w:w="0" w:type="auto"/>
        <w:tblInd w:w="-145" w:type="dxa"/>
        <w:tblLayout w:type="fixed"/>
        <w:tblLook w:val="0000"/>
      </w:tblPr>
      <w:tblGrid>
        <w:gridCol w:w="750"/>
        <w:gridCol w:w="3150"/>
        <w:gridCol w:w="1065"/>
        <w:gridCol w:w="1980"/>
        <w:gridCol w:w="1200"/>
        <w:gridCol w:w="1960"/>
      </w:tblGrid>
      <w:tr w:rsidR="00E424BF" w:rsidTr="002D00AE">
        <w:trPr>
          <w:trHeight w:val="25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BF" w:rsidRDefault="00E424BF" w:rsidP="002D00AE">
            <w:pPr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BF" w:rsidRDefault="00E424BF" w:rsidP="002D00AE">
            <w:pPr>
              <w:jc w:val="center"/>
            </w:pPr>
            <w:r>
              <w:rPr>
                <w:sz w:val="24"/>
                <w:szCs w:val="24"/>
              </w:rPr>
              <w:t xml:space="preserve">Посада </w:t>
            </w:r>
          </w:p>
          <w:p w:rsidR="00E424BF" w:rsidRDefault="00E424BF" w:rsidP="002D0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BF" w:rsidRDefault="00E424BF" w:rsidP="002D00AE">
            <w:pPr>
              <w:jc w:val="center"/>
            </w:pPr>
            <w:r>
              <w:rPr>
                <w:sz w:val="24"/>
                <w:szCs w:val="24"/>
              </w:rPr>
              <w:t xml:space="preserve">Прізвище </w:t>
            </w:r>
            <w:proofErr w:type="spellStart"/>
            <w:r>
              <w:rPr>
                <w:sz w:val="24"/>
                <w:szCs w:val="24"/>
              </w:rPr>
              <w:t>імя</w:t>
            </w:r>
            <w:proofErr w:type="spellEnd"/>
            <w:r>
              <w:rPr>
                <w:sz w:val="24"/>
                <w:szCs w:val="24"/>
              </w:rPr>
              <w:t xml:space="preserve"> по-батькові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BF" w:rsidRDefault="00E424BF" w:rsidP="002D00AE">
            <w:pPr>
              <w:jc w:val="center"/>
            </w:pPr>
            <w:r>
              <w:rPr>
                <w:sz w:val="24"/>
                <w:szCs w:val="24"/>
              </w:rPr>
              <w:t>Працює постійно/ тимчасово</w:t>
            </w:r>
          </w:p>
          <w:p w:rsidR="00E424BF" w:rsidRDefault="00E424BF" w:rsidP="002D00AE">
            <w:pPr>
              <w:jc w:val="center"/>
            </w:pPr>
            <w:r>
              <w:rPr>
                <w:sz w:val="24"/>
                <w:szCs w:val="24"/>
              </w:rPr>
              <w:t>(за трудовою чи цивільно-правовою угодою)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BF" w:rsidRDefault="00E424BF" w:rsidP="002D00AE">
            <w:pPr>
              <w:jc w:val="center"/>
            </w:pPr>
            <w:r>
              <w:rPr>
                <w:sz w:val="24"/>
                <w:szCs w:val="24"/>
              </w:rPr>
              <w:t xml:space="preserve">Час роботи  на зайнятій посаді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BF" w:rsidRDefault="00E424BF" w:rsidP="002D00AE">
            <w:pPr>
              <w:jc w:val="center"/>
            </w:pPr>
            <w:r>
              <w:rPr>
                <w:sz w:val="24"/>
                <w:szCs w:val="24"/>
              </w:rPr>
              <w:t>Освіта,</w:t>
            </w:r>
          </w:p>
          <w:p w:rsidR="00E424BF" w:rsidRDefault="00E424BF" w:rsidP="002D00AE">
            <w:pPr>
              <w:jc w:val="center"/>
            </w:pPr>
            <w:r>
              <w:rPr>
                <w:sz w:val="24"/>
                <w:szCs w:val="24"/>
              </w:rPr>
              <w:t>кваліфікація</w:t>
            </w:r>
          </w:p>
          <w:p w:rsidR="00E424BF" w:rsidRDefault="00E424BF" w:rsidP="002D00AE">
            <w:pPr>
              <w:jc w:val="center"/>
            </w:pPr>
            <w:r>
              <w:rPr>
                <w:sz w:val="24"/>
                <w:szCs w:val="24"/>
              </w:rPr>
              <w:t>(згідно документів про освіту)</w:t>
            </w:r>
          </w:p>
        </w:tc>
      </w:tr>
      <w:tr w:rsidR="00E424BF" w:rsidTr="002D00AE">
        <w:trPr>
          <w:trHeight w:val="29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bookmarkStart w:id="0" w:name="_Hlk39767114"/>
            <w:bookmarkEnd w:id="0"/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>Керівники</w:t>
            </w:r>
          </w:p>
          <w:p w:rsidR="00E424BF" w:rsidRDefault="00E424BF" w:rsidP="002D00AE">
            <w:r>
              <w:rPr>
                <w:sz w:val="24"/>
                <w:szCs w:val="24"/>
              </w:rPr>
              <w:t xml:space="preserve">Обов'язково має бути зазначений керівний склад (директор, головний бухгалтер, а також за наявності  інші  службові (посадові) особи учасника, що відносяться до керівного складу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E424BF" w:rsidTr="002D00AE">
        <w:trPr>
          <w:trHeight w:val="49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bookmarkStart w:id="1" w:name="_Hlk39767443"/>
            <w:bookmarkEnd w:id="1"/>
            <w:r>
              <w:rPr>
                <w:sz w:val="24"/>
                <w:szCs w:val="24"/>
              </w:rPr>
              <w:t>1…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E424BF" w:rsidTr="002D00AE">
        <w:trPr>
          <w:trHeight w:val="14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  <w:p w:rsidR="00E424BF" w:rsidRDefault="00E424BF" w:rsidP="002D00AE">
            <w:pPr>
              <w:rPr>
                <w:b/>
                <w:bCs/>
                <w:i/>
                <w:sz w:val="24"/>
                <w:szCs w:val="24"/>
              </w:rPr>
            </w:pPr>
          </w:p>
          <w:p w:rsidR="00E424BF" w:rsidRDefault="00E424BF" w:rsidP="002D00AE"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>Керівник</w:t>
            </w:r>
          </w:p>
          <w:p w:rsidR="00E424BF" w:rsidRDefault="00E424BF" w:rsidP="002D00AE">
            <w:r>
              <w:rPr>
                <w:sz w:val="24"/>
                <w:szCs w:val="24"/>
              </w:rPr>
              <w:t xml:space="preserve">центру  обслуговування споживачів (клієнтів) Учасника або керівник </w:t>
            </w:r>
            <w:r>
              <w:rPr>
                <w:bCs/>
                <w:sz w:val="24"/>
                <w:szCs w:val="24"/>
                <w:lang w:eastAsia="ar-SA"/>
              </w:rPr>
              <w:t>власного  структурного підрозділу  Учасника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або посадова особа Учасника на яких покладається забезпечення дотримання визначеного «Правилами  роздрібного ринку електричної енергії» порядку розгляду звернень/скарг/претензій споживачів та проведення особистого прийому споживачів.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E424BF" w:rsidTr="002D00AE">
        <w:trPr>
          <w:trHeight w:val="49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</w:tr>
      <w:tr w:rsidR="00E424BF" w:rsidTr="002D00AE">
        <w:trPr>
          <w:trHeight w:val="113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  <w:p w:rsidR="00E424BF" w:rsidRDefault="00E424BF" w:rsidP="002D00AE">
            <w:r>
              <w:rPr>
                <w:b/>
                <w:bCs/>
                <w:sz w:val="24"/>
                <w:szCs w:val="24"/>
              </w:rPr>
              <w:t>IІІ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 xml:space="preserve">Особа, уповноважена на здійснення особистого прийому Замовника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E424BF" w:rsidTr="002D00AE">
        <w:trPr>
          <w:trHeight w:val="51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</w:tr>
      <w:tr w:rsidR="00E424BF" w:rsidTr="002D00AE">
        <w:trPr>
          <w:trHeight w:val="17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  <w:p w:rsidR="00E424BF" w:rsidRDefault="00E424BF" w:rsidP="002D00AE">
            <w:pPr>
              <w:rPr>
                <w:sz w:val="24"/>
                <w:szCs w:val="24"/>
              </w:rPr>
            </w:pPr>
          </w:p>
          <w:p w:rsidR="00E424BF" w:rsidRDefault="00E424BF" w:rsidP="002D00AE">
            <w:r>
              <w:rPr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>Персонал який буде безпосередньо задіяний у проведенні  розрахунків Замовника за спожиту електричну енергію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E424BF" w:rsidTr="002D00AE">
        <w:trPr>
          <w:trHeight w:val="49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>1…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</w:tr>
      <w:tr w:rsidR="00E424BF" w:rsidTr="002D00AE">
        <w:trPr>
          <w:trHeight w:val="207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E424BF" w:rsidRDefault="00E424BF" w:rsidP="002D00AE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E424BF" w:rsidRDefault="00E424BF" w:rsidP="002D00AE">
            <w:r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 xml:space="preserve">Персонал </w:t>
            </w:r>
            <w:proofErr w:type="spellStart"/>
            <w:r>
              <w:rPr>
                <w:sz w:val="24"/>
                <w:szCs w:val="24"/>
              </w:rPr>
              <w:t>кол-центру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контакн</w:t>
            </w:r>
            <w:proofErr w:type="spellEnd"/>
            <w:r>
              <w:rPr>
                <w:sz w:val="24"/>
                <w:szCs w:val="24"/>
              </w:rPr>
              <w:t xml:space="preserve"> центру (у разі наявності </w:t>
            </w:r>
            <w:proofErr w:type="spellStart"/>
            <w:r>
              <w:rPr>
                <w:sz w:val="24"/>
                <w:szCs w:val="24"/>
              </w:rPr>
              <w:t>кол-центру</w:t>
            </w:r>
            <w:proofErr w:type="spellEnd"/>
            <w:r>
              <w:rPr>
                <w:sz w:val="24"/>
                <w:szCs w:val="24"/>
              </w:rPr>
              <w:t xml:space="preserve">/контакт центру) або особу(осіб) , </w:t>
            </w:r>
            <w:r>
              <w:rPr>
                <w:color w:val="000000"/>
                <w:sz w:val="24"/>
                <w:szCs w:val="24"/>
              </w:rPr>
              <w:t>на яку(яких) покладено обов‘язок здійснення комунікації із споживачами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E424BF" w:rsidTr="002D00AE">
        <w:trPr>
          <w:trHeight w:val="49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>1…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</w:tr>
      <w:tr w:rsidR="00E424BF" w:rsidTr="002D00AE">
        <w:trPr>
          <w:trHeight w:val="17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  <w:p w:rsidR="00E424BF" w:rsidRDefault="00E424BF" w:rsidP="002D00AE">
            <w:pPr>
              <w:rPr>
                <w:sz w:val="24"/>
                <w:szCs w:val="24"/>
              </w:rPr>
            </w:pPr>
          </w:p>
          <w:p w:rsidR="00E424BF" w:rsidRDefault="00E424BF" w:rsidP="002D00AE">
            <w:pPr>
              <w:ind w:left="-118"/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 xml:space="preserve">Персонал, який забезпечує функціонування «єдиного вікна»                     (надається у разі наявності центру обслуговування споживачів/клієнтів)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E424BF" w:rsidTr="002D00AE">
        <w:trPr>
          <w:trHeight w:val="51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>1…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</w:tr>
      <w:tr w:rsidR="00E424BF" w:rsidTr="002D00AE">
        <w:trPr>
          <w:trHeight w:val="101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  <w:p w:rsidR="00E424BF" w:rsidRDefault="00E424BF" w:rsidP="002D00AE">
            <w:pPr>
              <w:rPr>
                <w:sz w:val="24"/>
                <w:szCs w:val="24"/>
              </w:rPr>
            </w:pPr>
          </w:p>
          <w:p w:rsidR="00E424BF" w:rsidRDefault="00E424BF" w:rsidP="002D00AE">
            <w:r>
              <w:rPr>
                <w:b/>
                <w:bCs/>
                <w:sz w:val="24"/>
                <w:szCs w:val="24"/>
              </w:rPr>
              <w:t>VII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>Персонал, який забезпечує дотримання визначеного «Правилами  роздрібного ринку електричної енергії» порядку розгляду звернень/скарг/претензій споживачів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E424BF" w:rsidTr="002D00AE">
        <w:trPr>
          <w:trHeight w:val="51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r>
              <w:rPr>
                <w:sz w:val="24"/>
                <w:szCs w:val="24"/>
              </w:rPr>
              <w:t>1…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ind w:firstLine="1097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F" w:rsidRDefault="00E424BF" w:rsidP="002D00A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E424BF" w:rsidRDefault="00E424BF" w:rsidP="00E424BF">
      <w:pPr>
        <w:ind w:right="-23"/>
        <w:jc w:val="both"/>
        <w:rPr>
          <w:i/>
          <w:color w:val="000000"/>
          <w:sz w:val="24"/>
          <w:szCs w:val="24"/>
        </w:rPr>
      </w:pPr>
    </w:p>
    <w:p w:rsidR="0048281D" w:rsidRDefault="0048281D"/>
    <w:sectPr w:rsidR="0048281D" w:rsidSect="00482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4BF"/>
    <w:rsid w:val="0048281D"/>
    <w:rsid w:val="00E424BF"/>
    <w:rsid w:val="00F0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BF"/>
    <w:pPr>
      <w:suppressAutoHyphens/>
      <w:spacing w:before="0" w:beforeAutospacing="0" w:after="0" w:afterAutospacing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2023-02-21T08:40:00Z</dcterms:created>
  <dcterms:modified xsi:type="dcterms:W3CDTF">2023-02-21T08:41:00Z</dcterms:modified>
</cp:coreProperties>
</file>