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№2 </w:t>
      </w:r>
    </w:p>
    <w:p>
      <w:pPr>
        <w:pStyle w:val="3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>
      <w:pPr>
        <w:pStyle w:val="3"/>
        <w:spacing w:after="0" w:line="240" w:lineRule="auto"/>
        <w:jc w:val="right"/>
        <w:rPr>
          <w:b/>
          <w:lang w:val="uk-UA"/>
        </w:rPr>
      </w:pPr>
    </w:p>
    <w:p>
      <w:pPr>
        <w:pStyle w:val="3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>
      <w:pPr>
        <w:pStyle w:val="3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>
      <w:pPr>
        <w:pStyle w:val="27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код ДК 021:2015 - 15220000-6 «Риба, рибне філе та інше м’ясо риби морожені» </w:t>
      </w:r>
      <w:r>
        <w:rPr>
          <w:b/>
          <w:lang w:val="uk-UA"/>
        </w:rPr>
        <w:br w:type="textWrapping"/>
      </w:r>
      <w:r>
        <w:rPr>
          <w:bCs/>
          <w:lang w:val="uk-UA"/>
        </w:rPr>
        <w:t>(Риба свіжоморожена (хек аргентинський)</w:t>
      </w:r>
    </w:p>
    <w:p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6"/>
        <w:tblW w:w="10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864"/>
        <w:gridCol w:w="726"/>
        <w:gridCol w:w="903"/>
        <w:gridCol w:w="1881"/>
        <w:gridCol w:w="5105"/>
      </w:tblGrid>
      <w:tr>
        <w:trPr>
          <w:cantSplit/>
          <w:trHeight w:val="957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6"/>
              </w:tabs>
              <w:autoSpaceDE w:val="0"/>
              <w:jc w:val="center"/>
              <w:rPr>
                <w:rFonts w:hint="eastAsia" w:ascii="Times New Roman Regular" w:hAnsi="Times New Roman Regular" w:cs="Times New Roman Regular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Times New Roman Regular" w:hAnsi="Times New Roman Regular" w:cs="Times New Roman Regular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6"/>
              </w:tabs>
              <w:autoSpaceDE w:val="0"/>
              <w:jc w:val="center"/>
              <w:rPr>
                <w:rFonts w:hint="eastAsia" w:ascii="Times New Roman Regular" w:hAnsi="Times New Roman Regular" w:cs="Times New Roman Regular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6"/>
              </w:tabs>
              <w:autoSpaceDE w:val="0"/>
              <w:jc w:val="center"/>
              <w:rPr>
                <w:rFonts w:hint="eastAsia" w:ascii="Times New Roman Regular" w:hAnsi="Times New Roman Regular" w:cs="Times New Roman Regular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hint="eastAsia" w:ascii="Times New Roman Regular" w:hAnsi="Times New Roman Regular" w:cs="Times New Roman Regular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lang w:val="uk-UA"/>
              </w:rPr>
              <w:t>Умови постачання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hint="eastAsia" w:ascii="Times New Roman Regular" w:hAnsi="Times New Roman Regular" w:cs="Times New Roman Regular"/>
                <w:b/>
                <w:bCs/>
                <w:color w:val="000000"/>
                <w:lang w:val="uk-UA"/>
              </w:rPr>
            </w:pPr>
            <w:r>
              <w:rPr>
                <w:rFonts w:ascii="Times New Roman Regular" w:hAnsi="Times New Roman Regular"/>
                <w:b/>
                <w:bCs/>
                <w:color w:val="000000"/>
                <w:lang w:val="uk-UA"/>
              </w:rPr>
              <w:t>Технічні вимоги до предмету закупівлі</w:t>
            </w:r>
          </w:p>
        </w:tc>
      </w:tr>
      <w:tr>
        <w:trPr>
          <w:trHeight w:val="6282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jc w:val="center"/>
              <w:rPr>
                <w:rFonts w:hint="eastAsia" w:ascii="Times New Roman Regular" w:hAnsi="Times New Roman Regular" w:cs="Times New Roman Regula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hint="eastAsia" w:ascii="Times New Roman Regular" w:hAnsi="Times New Roman Regular" w:cs="Times New Roman Regular"/>
                <w:b/>
                <w:lang w:val="uk-UA"/>
              </w:rPr>
            </w:pPr>
            <w:r>
              <w:rPr>
                <w:rFonts w:ascii="Times New Roman Regular" w:hAnsi="Times New Roman Regular"/>
                <w:b/>
                <w:lang w:val="uk-UA"/>
              </w:rPr>
              <w:t xml:space="preserve">Риба свіжоморожена </w:t>
            </w:r>
            <w:r>
              <w:rPr>
                <w:rFonts w:ascii="Times New Roman Regular" w:hAnsi="Times New Roman Regular"/>
                <w:b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b/>
                <w:lang w:val="uk-UA"/>
              </w:rPr>
              <w:t>(хек аргентинський)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hint="eastAsia" w:ascii="Times New Roman Regular" w:hAnsi="Times New Roman Regular" w:cs="Times New Roman Regular"/>
                <w:color w:val="000000"/>
                <w:lang w:val="uk-UA"/>
              </w:rPr>
            </w:pPr>
            <w:r>
              <w:rPr>
                <w:rFonts w:ascii="Times New Roman Regular" w:hAnsi="Times New Roman Regular" w:cs="Times New Roman Regular"/>
                <w:color w:val="000000"/>
                <w:lang w:val="uk-UA"/>
              </w:rPr>
              <w:t>кг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hint="default" w:ascii="Times New Roman Regular" w:hAnsi="Times New Roman Regular" w:cs="Times New Roman Regular"/>
                <w:color w:val="000000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lang w:val="uk-UA" w:eastAsia="zh-CN"/>
              </w:rPr>
              <w:t>800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jc w:val="center"/>
              <w:rPr>
                <w:rFonts w:hint="eastAsia" w:ascii="Times New Roman Regular" w:hAnsi="Times New Roman Regular" w:cs="Times New Roman Regular"/>
                <w:color w:val="000000"/>
                <w:lang w:val="uk-UA" w:eastAsia="zh-CN"/>
              </w:rPr>
            </w:pPr>
            <w:r>
              <w:rPr>
                <w:rFonts w:ascii="Times New Roman Regular" w:hAnsi="Times New Roman Regular" w:cs="Times New Roman Regular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rPr>
                <w:rFonts w:hint="eastAsia" w:ascii="Times New Roman Regular" w:hAnsi="Times New Roman Regular" w:cs="Times New Roman Regular"/>
                <w:color w:val="000000"/>
                <w:lang w:val="uk-UA"/>
              </w:rPr>
            </w:pPr>
            <w:r>
              <w:rPr>
                <w:rFonts w:ascii="Times New Roman Regular" w:hAnsi="Times New Roman Regular"/>
                <w:b/>
                <w:bCs/>
                <w:lang w:val="uk-UA"/>
              </w:rPr>
              <w:t xml:space="preserve">Оцінка якості 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 xml:space="preserve">– згідно  з ДСТУ, ГОСТ, ТУУ. 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b/>
                <w:bCs/>
                <w:color w:val="000000"/>
                <w:lang w:val="uk-UA"/>
              </w:rPr>
              <w:t>Смак і запах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 xml:space="preserve"> – чистий, притаманний продукту даного виду. Без сторонніх присмаків і запахів. 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 xml:space="preserve">Тушки без голів і хвостів, сухої заморозки. М'язові тканини щільні, природного забарвлення, філе погано відділяється від кісток. 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b/>
                <w:bCs/>
                <w:color w:val="000000"/>
                <w:lang w:val="uk-UA"/>
              </w:rPr>
              <w:t>Не допускається:</w:t>
            </w:r>
            <w:bookmarkStart w:id="0" w:name="_GoBack"/>
            <w:bookmarkEnd w:id="0"/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>- ослаблена консистенція;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>- механічні пошкодження;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>- пожовтіння;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>- старий запах;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>- наявність льоду в тушках;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>- наявність в тушках живих гельмінтів, інших личинок, небезпечних для здоров`я людини.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b/>
                <w:bCs/>
                <w:color w:val="000000"/>
                <w:lang w:val="uk-UA"/>
              </w:rPr>
              <w:t>Пакування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 xml:space="preserve"> – тара та упаковка повинна відповідати вимогам, встановленим до даного виду товару і захищатиме його від пошкоджень або псування під час перевезення (доставки);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b/>
                <w:bCs/>
                <w:color w:val="000000"/>
                <w:lang w:val="uk-UA"/>
              </w:rPr>
              <w:t>Транспортування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 xml:space="preserve"> – в  транспортних засобах, згідно з правилами перевезень    відповідних вантажів. 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br w:type="textWrapping"/>
            </w:r>
            <w:r>
              <w:rPr>
                <w:rFonts w:ascii="Times New Roman Regular" w:hAnsi="Times New Roman Regular"/>
                <w:b/>
                <w:bCs/>
                <w:color w:val="000000"/>
                <w:lang w:val="uk-UA"/>
              </w:rPr>
              <w:t>Постачання товару</w:t>
            </w:r>
            <w:r>
              <w:rPr>
                <w:rFonts w:ascii="Times New Roman Regular" w:hAnsi="Times New Roman Regular"/>
                <w:color w:val="000000"/>
                <w:lang w:val="uk-UA"/>
              </w:rPr>
              <w:t xml:space="preserve"> – відповідно до заявки Замовника.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08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>
      <w:pPr>
        <w:pStyle w:val="3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якість, на кожну партію, оформлені відповідно до вимог законодавства України.</w:t>
      </w:r>
    </w:p>
    <w:p>
      <w:pPr>
        <w:pStyle w:val="3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>
      <w:pPr>
        <w:pStyle w:val="3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 xml:space="preserve">3.Термін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>
        <w:rPr>
          <w:u w:val="single"/>
          <w:lang w:val="uk-UA"/>
        </w:rPr>
        <w:t xml:space="preserve">становить 2 дні </w:t>
      </w:r>
      <w:r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lang w:val="uk-UA"/>
        </w:rPr>
        <w:t xml:space="preserve">. 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>).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>
        <w:rPr>
          <w:color w:val="000000"/>
          <w:lang w:val="uk-UA"/>
        </w:rPr>
        <w:t xml:space="preserve">Продукція харчової промисловості повинна постачатися у спеціальному транспорті з дотриманням санітарних вимог. </w:t>
      </w:r>
      <w:r>
        <w:rPr>
          <w:lang w:val="uk-UA"/>
        </w:rPr>
        <w:t xml:space="preserve">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 xml:space="preserve">). </w:t>
      </w:r>
      <w:r>
        <w:rPr>
          <w:lang w:val="uk-UA" w:eastAsia="zh-CN"/>
        </w:rPr>
        <w:t xml:space="preserve">Водій повинен мати особисту медичну книжку, або її копію. 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Доставка товару та розвантаження: здійснюється за рахунок Постачальника.</w:t>
      </w:r>
    </w:p>
    <w:p>
      <w:pPr>
        <w:pStyle w:val="3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 xml:space="preserve">5. Строк поставки товарів: до 31 грудня 2024 р, невеликими партіями </w:t>
      </w:r>
      <w:r>
        <w:rPr>
          <w:color w:val="222222"/>
          <w:shd w:val="clear" w:color="auto" w:fill="FFFFFF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</w:p>
    <w:p>
      <w:pPr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</w:t>
      </w:r>
      <w:r>
        <w:rPr>
          <w:lang w:val="uk-UA" w:eastAsia="zh-CN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autoSpaceDE w:val="0"/>
        <w:spacing w:after="0" w:line="264" w:lineRule="auto"/>
        <w:ind w:firstLine="5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а)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основні якісні характеристики, у тому числі відповідність стандартам, що визначені відповідними ДСТУ). </w:t>
      </w:r>
    </w:p>
    <w:p>
      <w:pPr>
        <w:spacing w:after="0" w:line="264" w:lineRule="auto"/>
        <w:ind w:firstLine="539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копію сертифікатів відповідності або посвідчення про якість або </w:t>
      </w:r>
      <w:r>
        <w:rPr>
          <w:rFonts w:ascii="Times New Roman" w:hAnsi="Times New Roman" w:eastAsia="Calibri" w:cs="Times New Roman"/>
          <w:bCs/>
          <w:iCs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ветеринарної довідки або іншого документу, що підтверджує якість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на свіжоморожену або морожену рибу</w:t>
      </w:r>
      <w:r>
        <w:rPr>
          <w:rFonts w:ascii="Times New Roman" w:hAnsi="Times New Roman" w:eastAsia="Calibri" w:cs="Times New Roman"/>
          <w:bCs/>
          <w:iCs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(достатньо надати копії одного з перелічених документів).</w:t>
      </w:r>
    </w:p>
    <w:p>
      <w:pPr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 xml:space="preserve">в)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протокол досліджень (випробувань) та/або експертний висновок про відповідність харчового продукту вимогам нормативного документа (за органолептичними, фізико-хімічними, мікробіологічними показниками та радіонуклідами), виданого акредитованою та уповноваженою компетентним органом лабораторією, виданий на ім’я Учасника не пізніше 3-місячної давнини від кінцевого строку подання пропозицій.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г)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 копію Акту, складеного за результатами проведення заходу державного контролю у формі Аудиту постійно діючих процедур, заснованих на принципах НАССР, виданого Учаснику Держпродспоживслужбою та/або її територіальними підрозділами.</w:t>
      </w:r>
    </w:p>
    <w:p>
      <w:pPr>
        <w:autoSpaceDE w:val="0"/>
        <w:spacing w:after="0" w:line="264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д)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сканований оригінал листа, виданого на ім’я учасника, територіальним органом Державної служби з питань безпечності харчових продуктів та захисту споживачів, що містить інформацію про видачу учаснику експлуатаційного дозволу або рішення про державну реєстрацію потужностей, пов’язаних з виробництвом та/або зберіганням харчових продуктів тваринного походження, а також інформацію про проведення в учасника не раніше 2023 року заходів державного контролю з оформленням відповідних актів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.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Переможець оплачує усі витрати, пов’язані з пересилкою документів (договір, рахунок, накладні,витрати по доставці товару і т.п.)</w:t>
      </w:r>
    </w:p>
    <w:p>
      <w:pPr>
        <w:pStyle w:val="4"/>
        <w:tabs>
          <w:tab w:val="left" w:pos="4860"/>
          <w:tab w:val="clear" w:pos="708"/>
        </w:tabs>
        <w:rPr>
          <w:rFonts w:ascii="Times New Roman" w:hAnsi="Times New Roman"/>
          <w:szCs w:val="24"/>
        </w:rPr>
      </w:pPr>
      <w:r>
        <w:rPr>
          <w:rStyle w:val="25"/>
          <w:rFonts w:ascii="Times New Roman" w:hAnsi="Times New Roman"/>
          <w:szCs w:val="24"/>
        </w:rPr>
        <w:t>7. Маркування, зазначення інформації про товар здійснюється з дотриманням вимог Закону України «</w:t>
      </w:r>
      <w:r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>
      <w:pPr>
        <w:pStyle w:val="4"/>
        <w:tabs>
          <w:tab w:val="left" w:pos="4860"/>
          <w:tab w:val="clear" w:pos="708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>8. Учасник надає копію чинного договору про дезінфекцію транспортних засобів.</w:t>
      </w:r>
    </w:p>
    <w:p>
      <w:pPr>
        <w:pStyle w:val="3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>
      <w:pPr>
        <w:pStyle w:val="3"/>
        <w:jc w:val="both"/>
      </w:pPr>
      <w:r>
        <w:rPr>
          <w:b/>
          <w:lang w:val="uk-UA"/>
        </w:rPr>
        <w:t xml:space="preserve">                        ______________</w:t>
      </w:r>
      <w:r>
        <w:rPr>
          <w:lang w:val="uk-UA"/>
        </w:rPr>
        <w:t>__________________</w:t>
      </w:r>
    </w:p>
    <w:p>
      <w:pPr>
        <w:pStyle w:val="3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[Підпис] [прізвище, ініціали, посада уповноваженої особи учасника]</w:t>
      </w:r>
    </w:p>
    <w:p>
      <w:pPr>
        <w:pStyle w:val="3"/>
        <w:jc w:val="both"/>
      </w:pPr>
      <w:r>
        <w:rPr>
          <w:sz w:val="18"/>
          <w:szCs w:val="18"/>
          <w:lang w:val="uk-UA"/>
        </w:rPr>
        <w:t>М.П. (у разі наявності печатки)</w:t>
      </w:r>
    </w:p>
    <w:sectPr>
      <w:pgSz w:w="12240" w:h="15840"/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0"/>
    <w:rsid w:val="0001080A"/>
    <w:rsid w:val="00023D3E"/>
    <w:rsid w:val="00033707"/>
    <w:rsid w:val="0005369C"/>
    <w:rsid w:val="00090B8E"/>
    <w:rsid w:val="000E7A00"/>
    <w:rsid w:val="000F5E90"/>
    <w:rsid w:val="0014272D"/>
    <w:rsid w:val="00184569"/>
    <w:rsid w:val="001F70E8"/>
    <w:rsid w:val="001F7FAE"/>
    <w:rsid w:val="0022775C"/>
    <w:rsid w:val="0023208A"/>
    <w:rsid w:val="002872D3"/>
    <w:rsid w:val="002C35EB"/>
    <w:rsid w:val="0032636B"/>
    <w:rsid w:val="00335DB8"/>
    <w:rsid w:val="0033755A"/>
    <w:rsid w:val="003858B3"/>
    <w:rsid w:val="003A18A8"/>
    <w:rsid w:val="003B1695"/>
    <w:rsid w:val="004422FC"/>
    <w:rsid w:val="00443A7B"/>
    <w:rsid w:val="0045043E"/>
    <w:rsid w:val="00466847"/>
    <w:rsid w:val="004A5B4D"/>
    <w:rsid w:val="004A6135"/>
    <w:rsid w:val="004C0316"/>
    <w:rsid w:val="005217DB"/>
    <w:rsid w:val="00556334"/>
    <w:rsid w:val="00595ACF"/>
    <w:rsid w:val="005B6A3C"/>
    <w:rsid w:val="005D273C"/>
    <w:rsid w:val="00637356"/>
    <w:rsid w:val="006B5F2E"/>
    <w:rsid w:val="006F15D8"/>
    <w:rsid w:val="00707FA1"/>
    <w:rsid w:val="00777E12"/>
    <w:rsid w:val="00806350"/>
    <w:rsid w:val="0082658A"/>
    <w:rsid w:val="00851376"/>
    <w:rsid w:val="008B0E7C"/>
    <w:rsid w:val="008E0853"/>
    <w:rsid w:val="009D23DC"/>
    <w:rsid w:val="009E21D7"/>
    <w:rsid w:val="00A02EB2"/>
    <w:rsid w:val="00A44585"/>
    <w:rsid w:val="00A51300"/>
    <w:rsid w:val="00AB0B3E"/>
    <w:rsid w:val="00AC0C64"/>
    <w:rsid w:val="00B32BD6"/>
    <w:rsid w:val="00B6131C"/>
    <w:rsid w:val="00B6620B"/>
    <w:rsid w:val="00B73D98"/>
    <w:rsid w:val="00BB4C59"/>
    <w:rsid w:val="00BC775C"/>
    <w:rsid w:val="00C10F9B"/>
    <w:rsid w:val="00C671FD"/>
    <w:rsid w:val="00C925CB"/>
    <w:rsid w:val="00C92F70"/>
    <w:rsid w:val="00CA6204"/>
    <w:rsid w:val="00CA7B5B"/>
    <w:rsid w:val="00CD1B81"/>
    <w:rsid w:val="00CE4BD8"/>
    <w:rsid w:val="00D141AB"/>
    <w:rsid w:val="00D61AF3"/>
    <w:rsid w:val="00DE0EF3"/>
    <w:rsid w:val="00DF4813"/>
    <w:rsid w:val="00E01AA5"/>
    <w:rsid w:val="00E43BEC"/>
    <w:rsid w:val="00E4785C"/>
    <w:rsid w:val="00F058D7"/>
    <w:rsid w:val="00F2570E"/>
    <w:rsid w:val="00F53C5C"/>
    <w:rsid w:val="00F554EF"/>
    <w:rsid w:val="00F85245"/>
    <w:rsid w:val="00FA6307"/>
    <w:rsid w:val="00FB420F"/>
    <w:rsid w:val="3AB67C01"/>
    <w:rsid w:val="5FFFFD61"/>
    <w:rsid w:val="6EFF6312"/>
    <w:rsid w:val="B8FFB9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en-US" w:eastAsia="en-US" w:bidi="ar-SA"/>
    </w:rPr>
  </w:style>
  <w:style w:type="paragraph" w:styleId="2">
    <w:name w:val="heading 5"/>
    <w:basedOn w:val="3"/>
    <w:next w:val="4"/>
    <w:qFormat/>
    <w:uiPriority w:val="0"/>
    <w:pPr>
      <w:tabs>
        <w:tab w:val="left" w:pos="708"/>
      </w:tabs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paragraph" w:customStyle="1" w:styleId="4">
    <w:name w:val="Text body"/>
    <w:basedOn w:val="3"/>
    <w:qFormat/>
    <w:uiPriority w:val="0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7">
    <w:name w:val="Balloon Text"/>
    <w:basedOn w:val="3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caption"/>
    <w:basedOn w:val="3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9">
    <w:name w:val="List"/>
    <w:basedOn w:val="4"/>
    <w:qFormat/>
    <w:uiPriority w:val="0"/>
    <w:rPr>
      <w:rFonts w:cs="Arial"/>
    </w:rPr>
  </w:style>
  <w:style w:type="paragraph" w:customStyle="1" w:styleId="10">
    <w:name w:val="Heading"/>
    <w:basedOn w:val="3"/>
    <w:next w:val="4"/>
    <w:qFormat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1">
    <w:name w:val="Index"/>
    <w:basedOn w:val="3"/>
    <w:qFormat/>
    <w:uiPriority w:val="0"/>
    <w:pPr>
      <w:suppressLineNumbers/>
    </w:pPr>
    <w:rPr>
      <w:rFonts w:cs="Arial"/>
    </w:rPr>
  </w:style>
  <w:style w:type="paragraph" w:styleId="12">
    <w:name w:val="List Paragraph"/>
    <w:basedOn w:val="3"/>
    <w:qFormat/>
    <w:uiPriority w:val="0"/>
    <w:pPr>
      <w:ind w:left="720"/>
    </w:pPr>
  </w:style>
  <w:style w:type="paragraph" w:customStyle="1" w:styleId="13">
    <w:name w:val="Обычный1"/>
    <w:qFormat/>
    <w:uiPriority w:val="0"/>
    <w:pPr>
      <w:suppressAutoHyphens/>
      <w:autoSpaceDN w:val="0"/>
      <w:spacing w:line="276" w:lineRule="auto"/>
      <w:textAlignment w:val="baseline"/>
    </w:pPr>
    <w:rPr>
      <w:rFonts w:ascii="Arial" w:hAnsi="Arial" w:eastAsia="Arial" w:cs="Arial"/>
      <w:color w:val="000000"/>
      <w:kern w:val="3"/>
      <w:sz w:val="22"/>
      <w:szCs w:val="22"/>
      <w:lang w:val="ru-RU" w:eastAsia="ru-RU" w:bidi="ar-SA"/>
    </w:rPr>
  </w:style>
  <w:style w:type="paragraph" w:customStyle="1" w:styleId="14">
    <w:name w:val="Table Contents"/>
    <w:basedOn w:val="3"/>
    <w:qFormat/>
    <w:uiPriority w:val="0"/>
    <w:pPr>
      <w:suppressLineNumbers/>
    </w:pPr>
  </w:style>
  <w:style w:type="character" w:customStyle="1" w:styleId="15">
    <w:name w:val="Заголовок 5 Знак"/>
    <w:basedOn w:val="5"/>
    <w:qFormat/>
    <w:uiPriority w:val="0"/>
    <w:rPr>
      <w:rFonts w:ascii="Times New Roman" w:hAnsi="Times New Roman" w:eastAsia="Times New Roman" w:cs="Times New Roman"/>
      <w:b/>
      <w:i/>
      <w:sz w:val="26"/>
      <w:szCs w:val="20"/>
      <w:lang w:val="uk-UA" w:eastAsia="ru-RU"/>
    </w:rPr>
  </w:style>
  <w:style w:type="character" w:customStyle="1" w:styleId="16">
    <w:name w:val="Основной текст Знак"/>
    <w:basedOn w:val="5"/>
    <w:qFormat/>
    <w:uiPriority w:val="0"/>
    <w:rPr>
      <w:rFonts w:ascii="Arial Narrow" w:hAnsi="Arial Narrow" w:eastAsia="Times New Roman" w:cs="Times New Roman"/>
      <w:sz w:val="24"/>
      <w:szCs w:val="20"/>
      <w:lang w:val="uk-UA" w:eastAsia="ru-RU"/>
    </w:rPr>
  </w:style>
  <w:style w:type="character" w:customStyle="1" w:styleId="17">
    <w:name w:val="Абзац списка Знак"/>
    <w:qFormat/>
    <w:uiPriority w:val="0"/>
    <w:rPr>
      <w:lang w:val="ru-RU"/>
    </w:rPr>
  </w:style>
  <w:style w:type="character" w:customStyle="1" w:styleId="18">
    <w:name w:val="Текст выноски Знак"/>
    <w:basedOn w:val="5"/>
    <w:qFormat/>
    <w:uiPriority w:val="0"/>
    <w:rPr>
      <w:rFonts w:ascii="Tahoma" w:hAnsi="Tahoma" w:cs="Tahoma"/>
      <w:sz w:val="16"/>
      <w:szCs w:val="16"/>
      <w:lang w:val="ru-RU"/>
    </w:rPr>
  </w:style>
  <w:style w:type="character" w:customStyle="1" w:styleId="19">
    <w:name w:val="ListLabel 1"/>
    <w:qFormat/>
    <w:uiPriority w:val="0"/>
    <w:rPr>
      <w:u w:val="none"/>
    </w:rPr>
  </w:style>
  <w:style w:type="character" w:customStyle="1" w:styleId="20">
    <w:name w:val="ListLabel 2"/>
    <w:qFormat/>
    <w:uiPriority w:val="0"/>
    <w:rPr>
      <w:sz w:val="20"/>
    </w:rPr>
  </w:style>
  <w:style w:type="character" w:customStyle="1" w:styleId="21">
    <w:name w:val="WW8Num1z0"/>
    <w:qFormat/>
    <w:uiPriority w:val="0"/>
  </w:style>
  <w:style w:type="character" w:customStyle="1" w:styleId="22">
    <w:name w:val="ListLabel 3"/>
    <w:qFormat/>
    <w:uiPriority w:val="0"/>
    <w:rPr>
      <w:u w:val="none"/>
    </w:rPr>
  </w:style>
  <w:style w:type="character" w:customStyle="1" w:styleId="23">
    <w:name w:val="ListLabel 4"/>
    <w:qFormat/>
    <w:uiPriority w:val="0"/>
    <w:rPr>
      <w:sz w:val="20"/>
    </w:rPr>
  </w:style>
  <w:style w:type="character" w:customStyle="1" w:styleId="24">
    <w:name w:val="rvts9"/>
    <w:basedOn w:val="5"/>
    <w:qFormat/>
    <w:uiPriority w:val="0"/>
  </w:style>
  <w:style w:type="character" w:customStyle="1" w:styleId="25">
    <w:name w:val="rvts0"/>
    <w:qFormat/>
    <w:uiPriority w:val="99"/>
  </w:style>
  <w:style w:type="character" w:customStyle="1" w:styleId="26">
    <w:name w:val="docdata"/>
    <w:basedOn w:val="5"/>
    <w:qFormat/>
    <w:uiPriority w:val="0"/>
  </w:style>
  <w:style w:type="paragraph" w:customStyle="1" w:styleId="27">
    <w:name w:val="rvps2"/>
    <w:basedOn w:val="1"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855</Words>
  <Characters>4880</Characters>
  <Lines>40</Lines>
  <Paragraphs>11</Paragraphs>
  <TotalTime>2</TotalTime>
  <ScaleCrop>false</ScaleCrop>
  <LinksUpToDate>false</LinksUpToDate>
  <CharactersWithSpaces>5724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2024-02-13T12:39:00Z</dcterms:created>
  <dc:creator>lenovo T440</dc:creator>
  <cp:lastModifiedBy>google1589453068</cp:lastModifiedBy>
  <cp:lastPrinted>2023-07-26T11:19:00Z</cp:lastPrinted>
  <dcterms:modified xsi:type="dcterms:W3CDTF">2024-02-13T16:00:57Z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1033-5.6.0.8082</vt:lpwstr>
  </property>
</Properties>
</file>