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8B1" w:rsidTr="008F07C1">
        <w:tc>
          <w:tcPr>
            <w:tcW w:w="9571" w:type="dxa"/>
            <w:gridSpan w:val="2"/>
          </w:tcPr>
          <w:p w:rsidR="001348B1" w:rsidRPr="001348B1" w:rsidRDefault="001348B1" w:rsidP="00C90B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r w:rsidRPr="001348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Перелік внесених змін</w:t>
            </w:r>
            <w:bookmarkEnd w:id="0"/>
          </w:p>
        </w:tc>
      </w:tr>
      <w:tr w:rsidR="008D6592" w:rsidTr="001E6124">
        <w:tc>
          <w:tcPr>
            <w:tcW w:w="4785" w:type="dxa"/>
          </w:tcPr>
          <w:p w:rsidR="008D6592" w:rsidRPr="00C90BAA" w:rsidRDefault="008D6592" w:rsidP="00C90B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0B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Було</w:t>
            </w:r>
          </w:p>
        </w:tc>
        <w:tc>
          <w:tcPr>
            <w:tcW w:w="4786" w:type="dxa"/>
          </w:tcPr>
          <w:p w:rsidR="008D6592" w:rsidRPr="00C90BAA" w:rsidRDefault="008D6592" w:rsidP="00C90B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0B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Стало</w:t>
            </w:r>
          </w:p>
        </w:tc>
      </w:tr>
      <w:tr w:rsidR="00F058F3" w:rsidTr="008829B4">
        <w:tc>
          <w:tcPr>
            <w:tcW w:w="9571" w:type="dxa"/>
            <w:gridSpan w:val="2"/>
          </w:tcPr>
          <w:p w:rsidR="00F058F3" w:rsidRPr="00AB7B27" w:rsidRDefault="00F058F3" w:rsidP="00FB4685">
            <w:pPr>
              <w:widowControl w:val="0"/>
              <w:ind w:firstLine="22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ІІІ. Інструкція з підготовки тендерної пропозиції</w:t>
            </w:r>
          </w:p>
        </w:tc>
      </w:tr>
      <w:tr w:rsidR="00F058F3" w:rsidTr="008829B4">
        <w:tc>
          <w:tcPr>
            <w:tcW w:w="9571" w:type="dxa"/>
            <w:gridSpan w:val="2"/>
          </w:tcPr>
          <w:p w:rsidR="00F058F3" w:rsidRPr="00AB7B27" w:rsidRDefault="00F058F3" w:rsidP="00F058F3">
            <w:pPr>
              <w:widowControl w:val="0"/>
              <w:spacing w:beforeLines="40" w:before="96" w:afterLines="40" w:after="96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5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7B27">
              <w:rPr>
                <w:rFonts w:ascii="Times New Roman" w:eastAsia="Times New Roman" w:hAnsi="Times New Roman"/>
                <w:sz w:val="24"/>
                <w:szCs w:val="24"/>
              </w:rPr>
              <w:t>Кваліфікаційні критерії до учасників та вимоги, установлені статтею 17 Закону</w:t>
            </w:r>
          </w:p>
        </w:tc>
      </w:tr>
      <w:tr w:rsidR="00F058F3" w:rsidTr="003C542C">
        <w:tc>
          <w:tcPr>
            <w:tcW w:w="4785" w:type="dxa"/>
          </w:tcPr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Також,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«Цінова пропозиція» за формою Додатку 1 до тендерної документації, за результатами електронного аукціону (якщо аукціон проводився і ціна тендерної пропозиції змінювалася). </w:t>
            </w:r>
          </w:p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>У документі «Цінова пропозиція» учасник зазначає ціну, що відповідає остаточній ціні за результатами електронного аукціону. Будь-яке відхилення від остаточної ціни аукціону не допускається.</w:t>
            </w:r>
          </w:p>
        </w:tc>
        <w:tc>
          <w:tcPr>
            <w:tcW w:w="4786" w:type="dxa"/>
          </w:tcPr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 xml:space="preserve">Також,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«Цінова пропозиція» за формою Додатку 1 до тендерної документації, за результатами електронного аукціону (якщо аукціон проводився і ціна тендерної пропозиції змінювалася). </w:t>
            </w:r>
          </w:p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У документі «Цінова пропозиція» учасник зазначає ціну, що відповідає остаточній ціні за результатами електронного аукціону. Будь-яке відхилення від остаточної ціни аукціону не допускається.</w:t>
            </w:r>
          </w:p>
        </w:tc>
      </w:tr>
      <w:tr w:rsidR="008D6592" w:rsidTr="008829B4">
        <w:tc>
          <w:tcPr>
            <w:tcW w:w="9571" w:type="dxa"/>
            <w:gridSpan w:val="2"/>
          </w:tcPr>
          <w:p w:rsidR="008D6592" w:rsidRPr="004E0DBA" w:rsidRDefault="000C66D2" w:rsidP="00FB4685">
            <w:pPr>
              <w:widowControl w:val="0"/>
              <w:ind w:firstLine="227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IV. Подання та розкриття тендерної пропозиції</w:t>
            </w:r>
          </w:p>
        </w:tc>
      </w:tr>
      <w:tr w:rsidR="000C66D2" w:rsidTr="00E877DD">
        <w:tc>
          <w:tcPr>
            <w:tcW w:w="9571" w:type="dxa"/>
            <w:gridSpan w:val="2"/>
          </w:tcPr>
          <w:p w:rsidR="000C66D2" w:rsidRPr="004E0DBA" w:rsidRDefault="000C66D2" w:rsidP="000C66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AB7B27">
              <w:rPr>
                <w:rFonts w:ascii="Times New Roman" w:hAnsi="Times New Roman"/>
                <w:sz w:val="24"/>
                <w:szCs w:val="24"/>
              </w:rPr>
              <w:t xml:space="preserve">Дата та </w:t>
            </w:r>
            <w:r w:rsidRPr="00AB7B27">
              <w:rPr>
                <w:rStyle w:val="rvts0"/>
                <w:rFonts w:ascii="Times New Roman" w:hAnsi="Times New Roman"/>
                <w:sz w:val="24"/>
                <w:szCs w:val="24"/>
              </w:rPr>
              <w:t>час</w:t>
            </w:r>
            <w:r w:rsidRPr="00AB7B27">
              <w:rPr>
                <w:rFonts w:ascii="Times New Roman" w:hAnsi="Times New Roman"/>
                <w:sz w:val="24"/>
                <w:szCs w:val="24"/>
              </w:rPr>
              <w:t xml:space="preserve"> розкриття тендерної пропозиції</w:t>
            </w:r>
          </w:p>
        </w:tc>
      </w:tr>
      <w:tr w:rsidR="000C66D2" w:rsidTr="00AD03BE">
        <w:tc>
          <w:tcPr>
            <w:tcW w:w="4785" w:type="dxa"/>
          </w:tcPr>
          <w:p w:rsidR="000C66D2" w:rsidRPr="00114120" w:rsidRDefault="000C66D2" w:rsidP="000C66D2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>Дата і час розкриття тендерних пропозицій,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ель.</w:t>
            </w:r>
          </w:p>
        </w:tc>
        <w:tc>
          <w:tcPr>
            <w:tcW w:w="4786" w:type="dxa"/>
          </w:tcPr>
          <w:p w:rsidR="000C66D2" w:rsidRPr="000C66D2" w:rsidRDefault="000C66D2" w:rsidP="000C66D2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Дата і час розкриття тендерних пропозицій, </w:t>
            </w:r>
            <w:r w:rsidRPr="000C66D2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дата і час проведення електронного аукціону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ель.</w:t>
            </w:r>
          </w:p>
        </w:tc>
      </w:tr>
      <w:tr w:rsidR="008D6592" w:rsidTr="00AD03BE">
        <w:tc>
          <w:tcPr>
            <w:tcW w:w="4785" w:type="dxa"/>
          </w:tcPr>
          <w:p w:rsidR="000C66D2" w:rsidRDefault="000C66D2" w:rsidP="000C66D2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>Для проведення відкритих торгів із застосуванням електронного аукціону повинно бути подано не мен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ше двох тендерних пропозицій.</w:t>
            </w:r>
          </w:p>
          <w:p w:rsidR="008D6592" w:rsidRPr="004E0DBA" w:rsidRDefault="000C66D2" w:rsidP="000C66D2">
            <w:pPr>
              <w:rPr>
                <w:rFonts w:ascii="Times New Roman" w:hAnsi="Times New Roman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Електронний аукціон проводиться електронною системою закупівель відповідно до статті 30 Закону.</w:t>
            </w:r>
          </w:p>
        </w:tc>
        <w:tc>
          <w:tcPr>
            <w:tcW w:w="4786" w:type="dxa"/>
          </w:tcPr>
          <w:p w:rsidR="000C66D2" w:rsidRPr="000C66D2" w:rsidRDefault="000C66D2" w:rsidP="000C66D2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0C66D2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Для проведення відкритих торгів із застосуванням електронного аукціону повинно бути подано не менше двох тендерних пропозицій.</w:t>
            </w:r>
          </w:p>
          <w:p w:rsidR="008D6592" w:rsidRPr="004E0DBA" w:rsidRDefault="000C66D2" w:rsidP="000C66D2">
            <w:pPr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Електронний аукціон проводиться електронною системою закупівель відповідно до статті 30 Закону.</w:t>
            </w:r>
          </w:p>
        </w:tc>
      </w:tr>
      <w:tr w:rsidR="001C5898" w:rsidTr="00AD03BE">
        <w:tc>
          <w:tcPr>
            <w:tcW w:w="4785" w:type="dxa"/>
          </w:tcPr>
          <w:p w:rsidR="001C5898" w:rsidRPr="00114120" w:rsidRDefault="001C5898" w:rsidP="000C66D2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</w:tcPr>
          <w:p w:rsidR="001C5898" w:rsidRPr="000C66D2" w:rsidRDefault="001C5898" w:rsidP="000C66D2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3574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Відкриті торги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(з особливостями) </w:t>
            </w:r>
            <w:r w:rsidRPr="003574B3">
              <w:rPr>
                <w:rFonts w:ascii="Times New Roman" w:hAnsi="Times New Roman"/>
                <w:sz w:val="24"/>
                <w:szCs w:val="24"/>
                <w:lang w:eastAsia="uk-UA"/>
              </w:rPr>
              <w:t>проводяться без застосування електронного аукціону</w:t>
            </w:r>
          </w:p>
        </w:tc>
      </w:tr>
      <w:tr w:rsidR="000C66D2" w:rsidTr="00642A3F">
        <w:tc>
          <w:tcPr>
            <w:tcW w:w="9571" w:type="dxa"/>
            <w:gridSpan w:val="2"/>
          </w:tcPr>
          <w:p w:rsidR="000C66D2" w:rsidRPr="000C66D2" w:rsidRDefault="000C66D2" w:rsidP="000C66D2">
            <w:pPr>
              <w:widowControl w:val="0"/>
              <w:spacing w:before="120"/>
              <w:ind w:firstLine="227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uk-UA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</w:rPr>
              <w:t>V. Оцінка тендерної пропозиції</w:t>
            </w:r>
          </w:p>
        </w:tc>
      </w:tr>
      <w:tr w:rsidR="000C66D2" w:rsidTr="004D21CC">
        <w:tc>
          <w:tcPr>
            <w:tcW w:w="9571" w:type="dxa"/>
            <w:gridSpan w:val="2"/>
          </w:tcPr>
          <w:p w:rsidR="000C66D2" w:rsidRPr="000C66D2" w:rsidRDefault="000C66D2" w:rsidP="000C66D2">
            <w:pPr>
              <w:widowControl w:val="0"/>
              <w:spacing w:before="120"/>
              <w:ind w:firstLine="22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0C66D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1. Перелік критеріїв та методика оцінки тендерної пропозиції із зазначенням питомої ваги критерію</w:t>
            </w:r>
          </w:p>
        </w:tc>
      </w:tr>
      <w:tr w:rsidR="000C66D2" w:rsidTr="00AD03BE">
        <w:tc>
          <w:tcPr>
            <w:tcW w:w="4785" w:type="dxa"/>
          </w:tcPr>
          <w:p w:rsidR="001C5898" w:rsidRPr="001C5898" w:rsidRDefault="001C5898" w:rsidP="001C5898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5898">
              <w:rPr>
                <w:rFonts w:ascii="Times New Roman" w:hAnsi="Times New Roman"/>
                <w:sz w:val="24"/>
                <w:szCs w:val="24"/>
                <w:lang w:eastAsia="uk-UA"/>
              </w:rPr>
      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тендерній документації, та шляхом застосування електронного аукціону.</w:t>
            </w:r>
          </w:p>
          <w:p w:rsidR="000C66D2" w:rsidRPr="001C5898" w:rsidRDefault="000C66D2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</w:tcPr>
          <w:p w:rsidR="001C5898" w:rsidRPr="001C5898" w:rsidRDefault="001C5898" w:rsidP="001C5898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C5898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тендерній документації, та шляхом застосування електронного аукціону.</w:t>
            </w:r>
          </w:p>
          <w:p w:rsidR="001C5898" w:rsidRPr="001C5898" w:rsidRDefault="001C5898" w:rsidP="001C589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98">
              <w:rPr>
                <w:rFonts w:ascii="Times New Roman" w:hAnsi="Times New Roman"/>
                <w:sz w:val="24"/>
                <w:szCs w:val="24"/>
              </w:rPr>
              <w:t xml:space="preserve">Оцінка тендерної пропозиції проводиться електронною системою </w:t>
            </w:r>
            <w:r w:rsidRPr="001C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0C66D2" w:rsidRDefault="001C5898" w:rsidP="001C5898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98">
              <w:rPr>
                <w:rFonts w:ascii="Times New Roman" w:hAnsi="Times New Roman"/>
                <w:sz w:val="24"/>
                <w:szCs w:val="24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</w:t>
            </w:r>
          </w:p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F058F3" w:rsidTr="00AD03BE">
        <w:tc>
          <w:tcPr>
            <w:tcW w:w="4785" w:type="dxa"/>
          </w:tcPr>
          <w:p w:rsidR="00F058F3" w:rsidRPr="001C5898" w:rsidRDefault="00F058F3" w:rsidP="001C5898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Строк розгляду тендерної пропозиції, що за результатами оцінки визначена найбільш економічно вигідно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</w:t>
            </w: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 повинен перевищувати п’яти робочих днів з дня визначення найбільш економічно вигідн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</w:t>
            </w: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пропозиції.</w:t>
            </w:r>
          </w:p>
        </w:tc>
        <w:tc>
          <w:tcPr>
            <w:tcW w:w="4786" w:type="dxa"/>
          </w:tcPr>
          <w:p w:rsidR="00F058F3" w:rsidRPr="00F058F3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>Замовник розглядає тендерну пропозицію, яка визначена найбільш економічно вигідною відповідно до цих особливостей (далі — найбільш економічно вигідна тендерна пропозиція), щодо її відповідності вимогам тендерної документації</w:t>
            </w:r>
          </w:p>
          <w:p w:rsidR="00F058F3" w:rsidRPr="001C5898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>Строк розгляду найбільш економічно вигідної тендерної пропозиції не повинен перевищувати п’яти робочих днів з дня визначення її електронною системою найбільш економічно вигідно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 пропозицію</w:t>
            </w:r>
          </w:p>
        </w:tc>
      </w:tr>
      <w:tr w:rsidR="00F058F3" w:rsidTr="00AD03BE">
        <w:tc>
          <w:tcPr>
            <w:tcW w:w="4785" w:type="dxa"/>
          </w:tcPr>
          <w:p w:rsidR="00F058F3" w:rsidRPr="001C5898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>Переможцем процедури закупівлі визначається учасник, тендерна пропозиція якого відповідає всім критеріям та умовам, що визначені в тендерній документації і визнана за результатами електронного аукціону найбільш економічно вигідною та якому замовник повідомив про намір укласти договір.</w:t>
            </w:r>
          </w:p>
        </w:tc>
        <w:tc>
          <w:tcPr>
            <w:tcW w:w="4786" w:type="dxa"/>
          </w:tcPr>
          <w:p w:rsidR="00F058F3" w:rsidRPr="001C5898" w:rsidRDefault="00F058F3" w:rsidP="00F058F3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Переможцем процедури закупівлі визначається учасник, тендерна пропозиція якого відповідає всім критеріям та умовам, що визначені в тендерній документації і визнана за результатами електронного аукціону найбільш економічно вигідною та якому замовник повідомив про намір укласти договір.</w:t>
            </w:r>
          </w:p>
        </w:tc>
      </w:tr>
      <w:tr w:rsidR="00F058F3" w:rsidTr="00AD03BE">
        <w:tc>
          <w:tcPr>
            <w:tcW w:w="4785" w:type="dxa"/>
          </w:tcPr>
          <w:p w:rsidR="00F058F3" w:rsidRPr="00114120" w:rsidRDefault="00F058F3" w:rsidP="00F058F3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64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статтею 33 Закону та вимогами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Особливостей.</w:t>
            </w:r>
          </w:p>
        </w:tc>
        <w:tc>
          <w:tcPr>
            <w:tcW w:w="4786" w:type="dxa"/>
          </w:tcPr>
          <w:p w:rsidR="00F058F3" w:rsidRPr="00F058F3" w:rsidRDefault="00F058F3" w:rsidP="00F058F3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>У разі відхилення замовником найбільш економічно вигідної тендерної пропозиції відповідно до Особливостей, замовник розглядає наступну тендерну пропозицію у списку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статтею 33 Закону та вимогами Особливостей.</w:t>
            </w:r>
          </w:p>
        </w:tc>
      </w:tr>
      <w:tr w:rsidR="00F058F3" w:rsidTr="005778DE">
        <w:tc>
          <w:tcPr>
            <w:tcW w:w="9571" w:type="dxa"/>
            <w:gridSpan w:val="2"/>
          </w:tcPr>
          <w:p w:rsidR="00F058F3" w:rsidRPr="001C5898" w:rsidRDefault="00F058F3" w:rsidP="00F058F3">
            <w:pPr>
              <w:widowControl w:val="0"/>
              <w:spacing w:before="120"/>
              <w:ind w:firstLine="227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uk-UA"/>
              </w:rPr>
            </w:pPr>
            <w:r w:rsidRPr="00AB7B2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VI. Результати торгів та укладання договору про закупівлю</w:t>
            </w:r>
          </w:p>
        </w:tc>
      </w:tr>
      <w:tr w:rsidR="00F058F3" w:rsidTr="00E932C2">
        <w:tc>
          <w:tcPr>
            <w:tcW w:w="9571" w:type="dxa"/>
            <w:gridSpan w:val="2"/>
          </w:tcPr>
          <w:p w:rsidR="00F058F3" w:rsidRPr="00F058F3" w:rsidRDefault="00F058F3" w:rsidP="00F058F3">
            <w:pPr>
              <w:widowControl w:val="0"/>
              <w:spacing w:before="120"/>
              <w:ind w:firstLine="227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F058F3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Pr="00AB7B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Істотні умови, що обов’язково включаються до договору про закупівлю</w:t>
            </w:r>
          </w:p>
        </w:tc>
      </w:tr>
      <w:tr w:rsidR="000C66D2" w:rsidTr="00AD03BE">
        <w:tc>
          <w:tcPr>
            <w:tcW w:w="4785" w:type="dxa"/>
          </w:tcPr>
          <w:p w:rsidR="00972CDE" w:rsidRPr="00114120" w:rsidRDefault="00972CDE" w:rsidP="00972CDE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      </w:r>
          </w:p>
          <w:p w:rsidR="00972CDE" w:rsidRPr="00114120" w:rsidRDefault="00972CDE" w:rsidP="00972CDE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визначення грошового еквівалента зобов’язання в іноземній валюті; </w:t>
            </w:r>
          </w:p>
          <w:p w:rsidR="000C66D2" w:rsidRPr="00114120" w:rsidRDefault="00972CDE" w:rsidP="00972CDE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перерахунку ціни за результатами 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електронного аукціону в бік зменшення ціни тендерної пропозиції учасника без зменшення обсягів закупівлі;</w:t>
            </w:r>
          </w:p>
        </w:tc>
        <w:tc>
          <w:tcPr>
            <w:tcW w:w="4786" w:type="dxa"/>
          </w:tcPr>
          <w:p w:rsidR="00972CDE" w:rsidRPr="00114120" w:rsidRDefault="00972CDE" w:rsidP="00972CDE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Умови договору про закупівлю не повинні відрізнятися від змісту тендерної пропозиції </w:t>
            </w:r>
            <w:r w:rsidRPr="00972CDE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>за результатами електронного аукціону переможця процедури закупівлі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крім випадків: </w:t>
            </w:r>
          </w:p>
          <w:p w:rsidR="00972CDE" w:rsidRPr="00114120" w:rsidRDefault="00972CDE" w:rsidP="00972CDE">
            <w:pPr>
              <w:widowControl w:val="0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1141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визначення грошового еквівалента зобов’язання в іноземній валюті; </w:t>
            </w:r>
          </w:p>
          <w:p w:rsidR="000C66D2" w:rsidRPr="00972CDE" w:rsidRDefault="00972CDE" w:rsidP="00972CDE">
            <w:pPr>
              <w:widowControl w:val="0"/>
              <w:spacing w:before="120"/>
              <w:ind w:firstLine="227"/>
              <w:contextualSpacing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uk-UA"/>
              </w:rPr>
            </w:pPr>
            <w:r w:rsidRPr="00972CDE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t xml:space="preserve">- перерахунку ціни за результатами </w:t>
            </w:r>
            <w:r w:rsidRPr="00972CDE"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  <w:lastRenderedPageBreak/>
              <w:t>електронного аукціону в бік зменшення ціни тендерної пропозиції учасника без зменшення обсягів закупівлі;</w:t>
            </w:r>
          </w:p>
        </w:tc>
      </w:tr>
    </w:tbl>
    <w:p w:rsidR="00F02F60" w:rsidRDefault="00F02F60"/>
    <w:sectPr w:rsidR="00F0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6"/>
    <w:rsid w:val="000C66D2"/>
    <w:rsid w:val="000D5BE5"/>
    <w:rsid w:val="001348B1"/>
    <w:rsid w:val="001C5898"/>
    <w:rsid w:val="004E0DBA"/>
    <w:rsid w:val="008B5595"/>
    <w:rsid w:val="008D6592"/>
    <w:rsid w:val="00972CDE"/>
    <w:rsid w:val="00A24706"/>
    <w:rsid w:val="00AD03BE"/>
    <w:rsid w:val="00C90BAA"/>
    <w:rsid w:val="00CD7785"/>
    <w:rsid w:val="00E46DDB"/>
    <w:rsid w:val="00F02F60"/>
    <w:rsid w:val="00F058F3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8387"/>
  <w15:docId w15:val="{1724CFD7-B132-437F-BA95-723A4A1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E0D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4E0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0C66D2"/>
    <w:rPr>
      <w:rFonts w:cs="Times New Roman"/>
    </w:rPr>
  </w:style>
  <w:style w:type="paragraph" w:styleId="a5">
    <w:name w:val="No Spacing"/>
    <w:link w:val="a6"/>
    <w:uiPriority w:val="1"/>
    <w:qFormat/>
    <w:rsid w:val="001348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348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</dc:creator>
  <cp:lastModifiedBy>Admin</cp:lastModifiedBy>
  <cp:revision>6</cp:revision>
  <dcterms:created xsi:type="dcterms:W3CDTF">2023-01-11T12:06:00Z</dcterms:created>
  <dcterms:modified xsi:type="dcterms:W3CDTF">2023-01-11T14:01:00Z</dcterms:modified>
</cp:coreProperties>
</file>