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4C" w:rsidRPr="000A661A" w:rsidRDefault="001D544C" w:rsidP="003903C5">
      <w:pPr>
        <w:spacing w:before="71"/>
        <w:ind w:left="38" w:right="1"/>
        <w:jc w:val="center"/>
        <w:rPr>
          <w:b/>
          <w:color w:val="000000"/>
          <w:sz w:val="32"/>
        </w:rPr>
      </w:pPr>
      <w:r w:rsidRPr="000A661A">
        <w:rPr>
          <w:b/>
          <w:color w:val="000000"/>
          <w:sz w:val="32"/>
        </w:rPr>
        <w:t>Державне підприємство «Українські спеціальні системи»</w:t>
      </w:r>
    </w:p>
    <w:p w:rsidR="001D544C" w:rsidRPr="000A661A" w:rsidRDefault="001D544C" w:rsidP="003903C5">
      <w:pPr>
        <w:pStyle w:val="a3"/>
        <w:spacing w:before="11"/>
        <w:rPr>
          <w:b/>
          <w:color w:val="000000"/>
          <w:sz w:val="47"/>
        </w:rPr>
      </w:pPr>
    </w:p>
    <w:p w:rsidR="001D544C" w:rsidRPr="000A661A" w:rsidRDefault="001D544C" w:rsidP="003903C5">
      <w:pPr>
        <w:tabs>
          <w:tab w:val="left" w:pos="4219"/>
        </w:tabs>
        <w:spacing w:line="0" w:lineRule="atLeast"/>
        <w:ind w:left="4680"/>
        <w:rPr>
          <w:rFonts w:eastAsia="MS Mincho"/>
          <w:sz w:val="23"/>
          <w:szCs w:val="23"/>
          <w:lang w:val="ru-RU" w:eastAsia="uk-UA"/>
        </w:rPr>
      </w:pPr>
    </w:p>
    <w:tbl>
      <w:tblPr>
        <w:tblpPr w:leftFromText="180" w:rightFromText="180" w:vertAnchor="text" w:horzAnchor="margin" w:tblpY="9"/>
        <w:tblW w:w="0" w:type="auto"/>
        <w:tblLayout w:type="fixed"/>
        <w:tblLook w:val="04A0" w:firstRow="1" w:lastRow="0" w:firstColumn="1" w:lastColumn="0" w:noHBand="0" w:noVBand="1"/>
      </w:tblPr>
      <w:tblGrid>
        <w:gridCol w:w="4608"/>
        <w:gridCol w:w="5400"/>
      </w:tblGrid>
      <w:tr w:rsidR="00114FFE" w:rsidTr="002F272D">
        <w:trPr>
          <w:trHeight w:val="340"/>
        </w:trPr>
        <w:tc>
          <w:tcPr>
            <w:tcW w:w="4608" w:type="dxa"/>
            <w:tcBorders>
              <w:top w:val="none" w:sz="0" w:space="0" w:color="000000"/>
              <w:left w:val="none" w:sz="0" w:space="0" w:color="000000"/>
              <w:bottom w:val="none" w:sz="0" w:space="0" w:color="000000"/>
              <w:right w:val="none" w:sz="0" w:space="0" w:color="000000"/>
            </w:tcBorders>
          </w:tcPr>
          <w:p w:rsidR="00114FFE" w:rsidRDefault="00114FFE" w:rsidP="002F272D">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114FFE" w:rsidRDefault="00114FFE" w:rsidP="002F272D">
            <w:pPr>
              <w:rPr>
                <w:rFonts w:eastAsia="Arial"/>
                <w:bCs/>
                <w:color w:val="000000"/>
                <w:sz w:val="28"/>
                <w:szCs w:val="28"/>
                <w:lang w:eastAsia="ru-RU"/>
              </w:rPr>
            </w:pPr>
            <w:r>
              <w:rPr>
                <w:rFonts w:eastAsia="Arial"/>
                <w:bCs/>
                <w:color w:val="000000"/>
                <w:sz w:val="28"/>
                <w:szCs w:val="28"/>
                <w:lang w:eastAsia="ru-RU"/>
              </w:rPr>
              <w:t>"ЗАТВЕРДЖЕНО"</w:t>
            </w:r>
          </w:p>
        </w:tc>
      </w:tr>
      <w:tr w:rsidR="00114FFE" w:rsidTr="002F272D">
        <w:trPr>
          <w:trHeight w:val="340"/>
        </w:trPr>
        <w:tc>
          <w:tcPr>
            <w:tcW w:w="4608" w:type="dxa"/>
            <w:tcBorders>
              <w:top w:val="none" w:sz="0" w:space="0" w:color="000000"/>
              <w:left w:val="none" w:sz="0" w:space="0" w:color="000000"/>
              <w:bottom w:val="none" w:sz="0" w:space="0" w:color="000000"/>
              <w:right w:val="none" w:sz="0" w:space="0" w:color="000000"/>
            </w:tcBorders>
          </w:tcPr>
          <w:p w:rsidR="00114FFE" w:rsidRDefault="00114FFE" w:rsidP="002F272D">
            <w:pPr>
              <w:tabs>
                <w:tab w:val="right" w:pos="4466"/>
              </w:tabs>
              <w:rPr>
                <w:rFonts w:eastAsia="Arial"/>
                <w:b/>
                <w:bCs/>
                <w:color w:val="000000"/>
                <w:sz w:val="28"/>
                <w:szCs w:val="28"/>
                <w:lang w:eastAsia="ru-RU"/>
              </w:rPr>
            </w:pPr>
            <w:r>
              <w:rPr>
                <w:rFonts w:eastAsia="Arial"/>
                <w:b/>
                <w:bCs/>
                <w:color w:val="000000"/>
                <w:sz w:val="28"/>
                <w:szCs w:val="28"/>
                <w:lang w:eastAsia="ru-RU"/>
              </w:rPr>
              <w:tab/>
            </w:r>
          </w:p>
        </w:tc>
        <w:tc>
          <w:tcPr>
            <w:tcW w:w="5400" w:type="dxa"/>
            <w:tcBorders>
              <w:top w:val="none" w:sz="0" w:space="0" w:color="000000"/>
              <w:left w:val="none" w:sz="0" w:space="0" w:color="000000"/>
              <w:bottom w:val="none" w:sz="0" w:space="0" w:color="000000"/>
              <w:right w:val="none" w:sz="0" w:space="0" w:color="000000"/>
            </w:tcBorders>
            <w:vAlign w:val="center"/>
          </w:tcPr>
          <w:p w:rsidR="00114FFE" w:rsidRDefault="00114FFE" w:rsidP="002F272D">
            <w:pPr>
              <w:rPr>
                <w:rFonts w:eastAsia="Arial"/>
                <w:b/>
                <w:bCs/>
                <w:color w:val="000000"/>
                <w:lang w:eastAsia="ru-RU"/>
              </w:rPr>
            </w:pPr>
            <w:r>
              <w:rPr>
                <w:rFonts w:eastAsia="Arial"/>
                <w:b/>
                <w:bCs/>
                <w:color w:val="000000"/>
                <w:lang w:eastAsia="ru-RU"/>
              </w:rPr>
              <w:t>Протоколом щодо прийняття рішення</w:t>
            </w:r>
          </w:p>
          <w:p w:rsidR="00114FFE" w:rsidRDefault="00114FFE" w:rsidP="002F272D">
            <w:pPr>
              <w:rPr>
                <w:rFonts w:eastAsia="Arial"/>
                <w:b/>
                <w:bCs/>
                <w:color w:val="000000"/>
                <w:lang w:eastAsia="ru-RU"/>
              </w:rPr>
            </w:pPr>
            <w:r>
              <w:rPr>
                <w:rFonts w:eastAsia="Arial"/>
                <w:b/>
                <w:bCs/>
                <w:color w:val="000000"/>
                <w:lang w:eastAsia="ru-RU"/>
              </w:rPr>
              <w:t>уповноваженою особою</w:t>
            </w:r>
          </w:p>
        </w:tc>
      </w:tr>
      <w:tr w:rsidR="00114FFE" w:rsidTr="002F272D">
        <w:trPr>
          <w:trHeight w:val="340"/>
        </w:trPr>
        <w:tc>
          <w:tcPr>
            <w:tcW w:w="4608" w:type="dxa"/>
            <w:tcBorders>
              <w:top w:val="none" w:sz="0" w:space="0" w:color="000000"/>
              <w:left w:val="none" w:sz="0" w:space="0" w:color="000000"/>
              <w:bottom w:val="none" w:sz="0" w:space="0" w:color="000000"/>
              <w:right w:val="none" w:sz="0" w:space="0" w:color="000000"/>
            </w:tcBorders>
          </w:tcPr>
          <w:p w:rsidR="00114FFE" w:rsidRDefault="00114FFE" w:rsidP="002F272D">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114FFE" w:rsidRDefault="00114FFE" w:rsidP="002F272D">
            <w:pPr>
              <w:rPr>
                <w:rFonts w:eastAsia="Arial"/>
                <w:b/>
                <w:bCs/>
                <w:color w:val="000000"/>
                <w:lang w:eastAsia="ru-RU"/>
              </w:rPr>
            </w:pPr>
            <w:r>
              <w:rPr>
                <w:rFonts w:eastAsia="Arial"/>
                <w:b/>
                <w:bCs/>
                <w:color w:val="000000"/>
                <w:lang w:eastAsia="ru-RU"/>
              </w:rPr>
              <w:t xml:space="preserve">від  </w:t>
            </w:r>
            <w:r w:rsidR="00B02D5B">
              <w:rPr>
                <w:rFonts w:eastAsia="Arial"/>
                <w:b/>
                <w:bCs/>
                <w:color w:val="000000"/>
                <w:lang w:eastAsia="ru-RU"/>
              </w:rPr>
              <w:t>20</w:t>
            </w:r>
            <w:r>
              <w:rPr>
                <w:rFonts w:eastAsia="Arial"/>
                <w:b/>
                <w:bCs/>
                <w:color w:val="000000"/>
                <w:lang w:eastAsia="ru-RU"/>
              </w:rPr>
              <w:t>.01.2023р. протокол № 1/П/С/О/0</w:t>
            </w:r>
          </w:p>
        </w:tc>
      </w:tr>
      <w:tr w:rsidR="00114FFE" w:rsidTr="002F272D">
        <w:trPr>
          <w:trHeight w:val="340"/>
        </w:trPr>
        <w:tc>
          <w:tcPr>
            <w:tcW w:w="4608" w:type="dxa"/>
            <w:tcBorders>
              <w:top w:val="none" w:sz="0" w:space="0" w:color="000000"/>
              <w:left w:val="none" w:sz="0" w:space="0" w:color="000000"/>
              <w:bottom w:val="none" w:sz="0" w:space="0" w:color="000000"/>
              <w:right w:val="none" w:sz="0" w:space="0" w:color="000000"/>
            </w:tcBorders>
          </w:tcPr>
          <w:p w:rsidR="00114FFE" w:rsidRDefault="00114FFE" w:rsidP="002F272D">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114FFE" w:rsidRDefault="00114FFE" w:rsidP="002F272D">
            <w:pPr>
              <w:rPr>
                <w:rFonts w:eastAsia="Arial"/>
                <w:b/>
                <w:bCs/>
                <w:color w:val="000000"/>
                <w:lang w:eastAsia="ru-RU"/>
              </w:rPr>
            </w:pPr>
            <w:r>
              <w:rPr>
                <w:rFonts w:eastAsia="Arial"/>
                <w:b/>
                <w:bCs/>
                <w:color w:val="000000"/>
                <w:lang w:eastAsia="ru-RU"/>
              </w:rPr>
              <w:t xml:space="preserve">Уповноважена особа </w:t>
            </w:r>
          </w:p>
        </w:tc>
      </w:tr>
      <w:tr w:rsidR="00114FFE" w:rsidTr="002F272D">
        <w:trPr>
          <w:trHeight w:val="340"/>
        </w:trPr>
        <w:tc>
          <w:tcPr>
            <w:tcW w:w="4608" w:type="dxa"/>
            <w:tcBorders>
              <w:top w:val="none" w:sz="0" w:space="0" w:color="000000"/>
              <w:left w:val="none" w:sz="0" w:space="0" w:color="000000"/>
              <w:bottom w:val="none" w:sz="0" w:space="0" w:color="000000"/>
              <w:right w:val="none" w:sz="0" w:space="0" w:color="000000"/>
            </w:tcBorders>
          </w:tcPr>
          <w:p w:rsidR="00114FFE" w:rsidRDefault="00114FFE" w:rsidP="002F272D">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114FFE" w:rsidRDefault="00114FFE" w:rsidP="002F272D">
            <w:pPr>
              <w:rPr>
                <w:rFonts w:eastAsia="Arial"/>
                <w:b/>
                <w:color w:val="000000"/>
                <w:lang w:eastAsia="ru-RU"/>
              </w:rPr>
            </w:pPr>
          </w:p>
        </w:tc>
      </w:tr>
      <w:tr w:rsidR="00114FFE" w:rsidTr="002F272D">
        <w:trPr>
          <w:trHeight w:val="340"/>
        </w:trPr>
        <w:tc>
          <w:tcPr>
            <w:tcW w:w="4608" w:type="dxa"/>
            <w:tcBorders>
              <w:top w:val="none" w:sz="0" w:space="0" w:color="000000"/>
              <w:left w:val="none" w:sz="0" w:space="0" w:color="000000"/>
              <w:bottom w:val="none" w:sz="0" w:space="0" w:color="000000"/>
              <w:right w:val="none" w:sz="0" w:space="0" w:color="000000"/>
            </w:tcBorders>
          </w:tcPr>
          <w:p w:rsidR="00114FFE" w:rsidRDefault="00114FFE" w:rsidP="002F272D">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114FFE" w:rsidRDefault="00114FFE" w:rsidP="002F272D">
            <w:pPr>
              <w:rPr>
                <w:rFonts w:eastAsia="Arial"/>
                <w:b/>
                <w:bCs/>
                <w:color w:val="000000"/>
                <w:sz w:val="28"/>
                <w:szCs w:val="28"/>
                <w:lang w:eastAsia="ru-RU"/>
              </w:rPr>
            </w:pPr>
            <w:r>
              <w:rPr>
                <w:rFonts w:eastAsia="Arial"/>
                <w:b/>
                <w:bCs/>
                <w:color w:val="000000"/>
                <w:sz w:val="28"/>
                <w:szCs w:val="28"/>
                <w:lang w:eastAsia="ru-RU"/>
              </w:rPr>
              <w:t xml:space="preserve"> </w:t>
            </w:r>
            <w:r>
              <w:rPr>
                <w:rFonts w:eastAsia="Arial"/>
                <w:b/>
                <w:bCs/>
                <w:color w:val="000000"/>
                <w:szCs w:val="28"/>
                <w:lang w:eastAsia="ru-RU"/>
              </w:rPr>
              <w:t xml:space="preserve">Світлана СОРОКА </w:t>
            </w:r>
          </w:p>
        </w:tc>
      </w:tr>
    </w:tbl>
    <w:p w:rsidR="00114FFE" w:rsidRDefault="00114FFE" w:rsidP="00114FFE">
      <w:pPr>
        <w:ind w:left="320"/>
        <w:jc w:val="right"/>
        <w:rPr>
          <w:rFonts w:eastAsia="Arial"/>
          <w:b/>
          <w:bCs/>
          <w:color w:val="000000"/>
          <w:lang w:eastAsia="ru-RU"/>
        </w:rPr>
      </w:pPr>
      <w:r>
        <w:rPr>
          <w:rFonts w:eastAsia="Arial"/>
          <w:b/>
          <w:bCs/>
          <w:color w:val="000000"/>
          <w:lang w:eastAsia="ru-RU"/>
        </w:rPr>
        <w:t xml:space="preserve">        </w:t>
      </w:r>
    </w:p>
    <w:p w:rsidR="00114FFE" w:rsidRDefault="00114FFE" w:rsidP="00114FFE">
      <w:pPr>
        <w:pStyle w:val="a3"/>
        <w:rPr>
          <w:b/>
          <w:color w:val="000000"/>
          <w:sz w:val="26"/>
        </w:rPr>
      </w:pPr>
    </w:p>
    <w:p w:rsidR="00114FFE" w:rsidRDefault="00114FFE" w:rsidP="00114FFE">
      <w:pPr>
        <w:tabs>
          <w:tab w:val="left" w:pos="4219"/>
        </w:tabs>
        <w:spacing w:line="0" w:lineRule="atLeast"/>
        <w:ind w:left="5400" w:firstLine="554"/>
        <w:rPr>
          <w:sz w:val="23"/>
          <w:szCs w:val="23"/>
        </w:rPr>
      </w:pPr>
    </w:p>
    <w:p w:rsidR="00114FFE" w:rsidRDefault="00114FFE" w:rsidP="00114FFE">
      <w:pPr>
        <w:spacing w:line="0" w:lineRule="atLeast"/>
        <w:ind w:left="320" w:firstLine="554"/>
        <w:rPr>
          <w:i/>
          <w:sz w:val="23"/>
          <w:szCs w:val="23"/>
        </w:rPr>
      </w:pPr>
    </w:p>
    <w:p w:rsidR="00114FFE" w:rsidRDefault="00114FFE" w:rsidP="00114FFE">
      <w:pPr>
        <w:spacing w:line="0" w:lineRule="atLeast"/>
        <w:jc w:val="center"/>
        <w:rPr>
          <w:sz w:val="23"/>
          <w:szCs w:val="23"/>
          <w:lang w:val="ru-RU"/>
        </w:rPr>
      </w:pPr>
    </w:p>
    <w:p w:rsidR="00114FFE" w:rsidRDefault="00114FFE" w:rsidP="00114FFE">
      <w:pPr>
        <w:pStyle w:val="a5"/>
        <w:spacing w:line="0" w:lineRule="atLeast"/>
        <w:ind w:right="-25"/>
        <w:rPr>
          <w:rFonts w:ascii="Times New Roman" w:hAnsi="Times New Roman"/>
          <w:sz w:val="23"/>
          <w:szCs w:val="23"/>
          <w:lang w:val="ru-RU"/>
        </w:rPr>
      </w:pPr>
    </w:p>
    <w:p w:rsidR="00114FFE" w:rsidRPr="00114FFE" w:rsidRDefault="00114FFE" w:rsidP="00114FFE">
      <w:pPr>
        <w:spacing w:line="0" w:lineRule="atLeast"/>
        <w:jc w:val="center"/>
        <w:rPr>
          <w:b/>
          <w:sz w:val="23"/>
          <w:szCs w:val="23"/>
        </w:rPr>
      </w:pPr>
      <w:r w:rsidRPr="00114FFE">
        <w:rPr>
          <w:b/>
          <w:sz w:val="23"/>
          <w:szCs w:val="23"/>
        </w:rPr>
        <w:t xml:space="preserve">ТЕНДЕРНА ДОКУМЕНТАЦІЯ </w:t>
      </w:r>
    </w:p>
    <w:p w:rsidR="00114FFE" w:rsidRDefault="00114FFE" w:rsidP="00114FFE">
      <w:pPr>
        <w:pStyle w:val="a5"/>
        <w:spacing w:line="0" w:lineRule="atLeast"/>
        <w:ind w:right="-25"/>
        <w:rPr>
          <w:rFonts w:ascii="Times New Roman" w:hAnsi="Times New Roman"/>
          <w:sz w:val="23"/>
          <w:szCs w:val="23"/>
        </w:rPr>
      </w:pPr>
    </w:p>
    <w:p w:rsidR="00114FFE" w:rsidRDefault="00114FFE" w:rsidP="00114FFE">
      <w:pPr>
        <w:pStyle w:val="a5"/>
        <w:spacing w:line="0" w:lineRule="atLeast"/>
        <w:ind w:right="-25"/>
        <w:rPr>
          <w:rFonts w:ascii="Times New Roman" w:hAnsi="Times New Roman"/>
          <w:sz w:val="23"/>
          <w:szCs w:val="23"/>
        </w:rPr>
      </w:pPr>
    </w:p>
    <w:p w:rsidR="00114FFE" w:rsidRDefault="00114FFE" w:rsidP="00114FFE">
      <w:pPr>
        <w:spacing w:line="0" w:lineRule="atLeast"/>
        <w:jc w:val="center"/>
        <w:rPr>
          <w:sz w:val="23"/>
          <w:szCs w:val="23"/>
        </w:rPr>
      </w:pPr>
      <w:r>
        <w:rPr>
          <w:b/>
          <w:sz w:val="23"/>
          <w:szCs w:val="23"/>
        </w:rPr>
        <w:t>ЩОДО ПРОВЕДЕННЯ</w:t>
      </w:r>
    </w:p>
    <w:p w:rsidR="00114FFE" w:rsidRDefault="00114FFE" w:rsidP="00114FFE">
      <w:pPr>
        <w:spacing w:line="0" w:lineRule="atLeast"/>
        <w:jc w:val="center"/>
        <w:rPr>
          <w:b/>
          <w:sz w:val="23"/>
          <w:szCs w:val="23"/>
        </w:rPr>
      </w:pPr>
      <w:r>
        <w:rPr>
          <w:b/>
          <w:sz w:val="23"/>
          <w:szCs w:val="23"/>
        </w:rPr>
        <w:t>ПРОЦЕДУРИ ВІДКРИТИХ ТОРГІВ З ОСОБЛИВОСТЯМИ</w:t>
      </w:r>
    </w:p>
    <w:p w:rsidR="00114FFE" w:rsidRDefault="00114FFE" w:rsidP="00114FFE">
      <w:pPr>
        <w:spacing w:line="0" w:lineRule="atLeast"/>
        <w:rPr>
          <w:sz w:val="23"/>
          <w:szCs w:val="23"/>
        </w:rPr>
      </w:pPr>
    </w:p>
    <w:p w:rsidR="00114FFE" w:rsidRDefault="00114FFE" w:rsidP="00114FFE">
      <w:pPr>
        <w:ind w:right="-25"/>
        <w:jc w:val="center"/>
        <w:rPr>
          <w:b/>
          <w:sz w:val="23"/>
          <w:szCs w:val="23"/>
          <w:u w:val="single"/>
        </w:rPr>
      </w:pPr>
    </w:p>
    <w:p w:rsidR="00114FFE" w:rsidRDefault="00114FFE" w:rsidP="00114FFE">
      <w:pPr>
        <w:ind w:right="-25"/>
        <w:rPr>
          <w:sz w:val="23"/>
          <w:szCs w:val="23"/>
        </w:rPr>
      </w:pPr>
    </w:p>
    <w:p w:rsidR="00114FFE" w:rsidRDefault="00114FFE" w:rsidP="00114FFE">
      <w:pPr>
        <w:spacing w:line="0" w:lineRule="atLeast"/>
        <w:ind w:right="-25"/>
        <w:jc w:val="center"/>
        <w:rPr>
          <w:b/>
          <w:color w:val="FF00FF"/>
          <w:sz w:val="23"/>
          <w:szCs w:val="23"/>
          <w:u w:val="single"/>
        </w:rPr>
      </w:pPr>
    </w:p>
    <w:p w:rsidR="00114FFE" w:rsidRDefault="00114FFE" w:rsidP="00114FFE">
      <w:pPr>
        <w:spacing w:line="0" w:lineRule="atLeast"/>
        <w:ind w:right="-25"/>
        <w:jc w:val="center"/>
        <w:rPr>
          <w:b/>
          <w:color w:val="FF00FF"/>
          <w:sz w:val="23"/>
          <w:szCs w:val="23"/>
          <w:u w:val="single"/>
        </w:rPr>
      </w:pPr>
    </w:p>
    <w:p w:rsidR="00114FFE" w:rsidRPr="00294681" w:rsidRDefault="00114FFE" w:rsidP="00114FFE">
      <w:pPr>
        <w:spacing w:line="0" w:lineRule="atLeast"/>
        <w:jc w:val="center"/>
        <w:rPr>
          <w:b/>
          <w:sz w:val="23"/>
          <w:szCs w:val="23"/>
        </w:rPr>
      </w:pPr>
      <w:r>
        <w:rPr>
          <w:b/>
          <w:sz w:val="23"/>
          <w:szCs w:val="23"/>
        </w:rPr>
        <w:t>Е</w:t>
      </w:r>
      <w:r w:rsidRPr="00294681">
        <w:rPr>
          <w:b/>
          <w:sz w:val="23"/>
          <w:szCs w:val="23"/>
        </w:rPr>
        <w:t>лементи живлення (батарейки) SAFT LS 14500STD</w:t>
      </w:r>
      <w:r>
        <w:rPr>
          <w:b/>
          <w:sz w:val="23"/>
          <w:szCs w:val="23"/>
        </w:rPr>
        <w:t xml:space="preserve"> </w:t>
      </w:r>
      <w:r w:rsidRPr="00294681">
        <w:rPr>
          <w:b/>
          <w:sz w:val="23"/>
          <w:szCs w:val="23"/>
        </w:rPr>
        <w:t>(або еквівалент)</w:t>
      </w:r>
      <w:r>
        <w:rPr>
          <w:b/>
          <w:sz w:val="23"/>
          <w:szCs w:val="23"/>
        </w:rPr>
        <w:t xml:space="preserve"> (код за ДК Код ДК 021:2015 -</w:t>
      </w:r>
      <w:r w:rsidRPr="00294681">
        <w:rPr>
          <w:b/>
          <w:sz w:val="23"/>
          <w:szCs w:val="23"/>
        </w:rPr>
        <w:t xml:space="preserve"> 31410000-3 – Гальванічні елементи (Батарейки) </w:t>
      </w:r>
    </w:p>
    <w:p w:rsidR="00114FFE" w:rsidRDefault="00114FFE" w:rsidP="00114FFE">
      <w:pPr>
        <w:spacing w:line="0" w:lineRule="atLeast"/>
        <w:ind w:right="-25"/>
        <w:rPr>
          <w:b/>
          <w:color w:val="FF00FF"/>
          <w:sz w:val="23"/>
          <w:szCs w:val="23"/>
        </w:rPr>
      </w:pPr>
    </w:p>
    <w:p w:rsidR="00114FFE" w:rsidRDefault="00114FFE" w:rsidP="00114FFE">
      <w:pPr>
        <w:spacing w:line="0" w:lineRule="atLeast"/>
        <w:ind w:right="-25"/>
        <w:rPr>
          <w:b/>
          <w:color w:val="FF00FF"/>
          <w:sz w:val="23"/>
          <w:szCs w:val="23"/>
        </w:rPr>
      </w:pPr>
    </w:p>
    <w:p w:rsidR="00114FFE" w:rsidRDefault="00114FFE" w:rsidP="00114FFE">
      <w:pPr>
        <w:spacing w:line="0" w:lineRule="atLeast"/>
        <w:ind w:right="-25"/>
        <w:rPr>
          <w:b/>
          <w:color w:val="FF00FF"/>
          <w:sz w:val="23"/>
          <w:szCs w:val="23"/>
        </w:rPr>
      </w:pPr>
    </w:p>
    <w:p w:rsidR="00114FFE" w:rsidRDefault="00114FFE" w:rsidP="00114FFE">
      <w:pPr>
        <w:spacing w:line="0" w:lineRule="atLeast"/>
        <w:ind w:right="-25"/>
        <w:rPr>
          <w:b/>
          <w:color w:val="FF00FF"/>
          <w:sz w:val="23"/>
          <w:szCs w:val="23"/>
        </w:rPr>
      </w:pPr>
    </w:p>
    <w:p w:rsidR="00114FFE" w:rsidRDefault="00114FFE" w:rsidP="00114FFE">
      <w:pPr>
        <w:spacing w:line="0" w:lineRule="atLeast"/>
        <w:ind w:right="-25"/>
        <w:rPr>
          <w:b/>
          <w:color w:val="FF00FF"/>
          <w:sz w:val="23"/>
          <w:szCs w:val="23"/>
        </w:rPr>
      </w:pPr>
    </w:p>
    <w:p w:rsidR="00114FFE" w:rsidRDefault="00114FFE" w:rsidP="00114FFE">
      <w:pPr>
        <w:spacing w:line="0" w:lineRule="atLeast"/>
        <w:ind w:right="-25"/>
        <w:rPr>
          <w:b/>
          <w:color w:val="FF00FF"/>
          <w:sz w:val="23"/>
          <w:szCs w:val="23"/>
        </w:rPr>
      </w:pPr>
    </w:p>
    <w:p w:rsidR="00114FFE" w:rsidRDefault="00114FFE" w:rsidP="00114FFE">
      <w:pPr>
        <w:spacing w:line="0" w:lineRule="atLeast"/>
        <w:ind w:right="-25"/>
        <w:rPr>
          <w:b/>
          <w:color w:val="FF00FF"/>
          <w:sz w:val="23"/>
          <w:szCs w:val="23"/>
        </w:rPr>
      </w:pPr>
    </w:p>
    <w:p w:rsidR="00114FFE" w:rsidRDefault="00114FFE" w:rsidP="00114FFE">
      <w:pPr>
        <w:spacing w:line="0" w:lineRule="atLeast"/>
        <w:ind w:right="-25"/>
        <w:rPr>
          <w:b/>
          <w:color w:val="FF00FF"/>
          <w:sz w:val="23"/>
          <w:szCs w:val="23"/>
        </w:rPr>
      </w:pPr>
    </w:p>
    <w:p w:rsidR="00114FFE" w:rsidRDefault="00114FFE" w:rsidP="00114FFE">
      <w:pPr>
        <w:spacing w:line="0" w:lineRule="atLeast"/>
        <w:ind w:right="-25"/>
        <w:rPr>
          <w:b/>
          <w:color w:val="FF00FF"/>
          <w:sz w:val="23"/>
          <w:szCs w:val="23"/>
        </w:rPr>
      </w:pPr>
    </w:p>
    <w:p w:rsidR="00114FFE" w:rsidRDefault="00114FFE" w:rsidP="00114FFE">
      <w:pPr>
        <w:spacing w:line="0" w:lineRule="atLeast"/>
        <w:ind w:right="-25"/>
        <w:rPr>
          <w:b/>
          <w:color w:val="FF00FF"/>
          <w:sz w:val="23"/>
          <w:szCs w:val="23"/>
        </w:rPr>
      </w:pPr>
    </w:p>
    <w:p w:rsidR="00114FFE" w:rsidRDefault="00114FFE" w:rsidP="00114FFE">
      <w:pPr>
        <w:spacing w:line="0" w:lineRule="atLeast"/>
        <w:ind w:right="-25"/>
        <w:jc w:val="center"/>
        <w:rPr>
          <w:sz w:val="23"/>
          <w:szCs w:val="23"/>
        </w:rPr>
      </w:pPr>
      <w:r>
        <w:rPr>
          <w:b/>
          <w:sz w:val="23"/>
          <w:szCs w:val="23"/>
        </w:rPr>
        <w:t>м. Київ</w:t>
      </w:r>
    </w:p>
    <w:p w:rsidR="001D544C" w:rsidRPr="000A661A" w:rsidRDefault="001D544C" w:rsidP="003903C5">
      <w:pPr>
        <w:spacing w:line="0" w:lineRule="atLeast"/>
        <w:ind w:right="-25"/>
        <w:rPr>
          <w:b/>
          <w:color w:val="FF00FF"/>
          <w:sz w:val="23"/>
          <w:szCs w:val="23"/>
        </w:rPr>
      </w:pPr>
    </w:p>
    <w:p w:rsidR="001D544C" w:rsidRPr="000A661A" w:rsidRDefault="001D544C" w:rsidP="003903C5">
      <w:pPr>
        <w:spacing w:line="0" w:lineRule="atLeast"/>
        <w:ind w:right="-25"/>
        <w:rPr>
          <w:b/>
          <w:color w:val="FF00FF"/>
          <w:sz w:val="23"/>
          <w:szCs w:val="23"/>
        </w:rPr>
      </w:pPr>
    </w:p>
    <w:p w:rsidR="001D544C" w:rsidRPr="000A661A" w:rsidRDefault="001D544C" w:rsidP="003903C5">
      <w:pPr>
        <w:spacing w:line="0" w:lineRule="atLeast"/>
        <w:ind w:right="-25"/>
        <w:rPr>
          <w:b/>
          <w:color w:val="FF00FF"/>
          <w:sz w:val="23"/>
          <w:szCs w:val="23"/>
        </w:rPr>
      </w:pPr>
    </w:p>
    <w:p w:rsidR="001D544C" w:rsidRPr="000A661A" w:rsidRDefault="001D544C" w:rsidP="003903C5">
      <w:pPr>
        <w:spacing w:line="0" w:lineRule="atLeast"/>
        <w:ind w:right="-25"/>
        <w:rPr>
          <w:b/>
          <w:color w:val="FF00FF"/>
          <w:sz w:val="23"/>
          <w:szCs w:val="23"/>
        </w:rPr>
      </w:pPr>
    </w:p>
    <w:p w:rsidR="001D544C" w:rsidRPr="000A661A" w:rsidRDefault="001D544C" w:rsidP="003903C5">
      <w:pPr>
        <w:spacing w:line="0" w:lineRule="atLeast"/>
        <w:ind w:right="-25"/>
        <w:rPr>
          <w:b/>
          <w:color w:val="FF00FF"/>
          <w:sz w:val="23"/>
          <w:szCs w:val="23"/>
        </w:rPr>
      </w:pPr>
    </w:p>
    <w:p w:rsidR="001D544C" w:rsidRPr="000A661A" w:rsidRDefault="001D544C" w:rsidP="003903C5">
      <w:pPr>
        <w:spacing w:line="0" w:lineRule="atLeast"/>
        <w:ind w:right="-25"/>
        <w:rPr>
          <w:b/>
          <w:color w:val="FF00FF"/>
          <w:sz w:val="23"/>
          <w:szCs w:val="23"/>
        </w:rPr>
      </w:pPr>
    </w:p>
    <w:p w:rsidR="001D544C" w:rsidRPr="000A661A" w:rsidRDefault="001D544C" w:rsidP="003903C5">
      <w:pPr>
        <w:spacing w:line="0" w:lineRule="atLeast"/>
        <w:ind w:right="-25"/>
        <w:jc w:val="center"/>
        <w:rPr>
          <w:sz w:val="23"/>
          <w:szCs w:val="23"/>
        </w:rPr>
      </w:pPr>
      <w:r w:rsidRPr="000A661A">
        <w:rPr>
          <w:b/>
          <w:sz w:val="23"/>
          <w:szCs w:val="23"/>
        </w:rPr>
        <w:t>м. Київ</w:t>
      </w:r>
    </w:p>
    <w:p w:rsidR="001D544C" w:rsidRPr="00250C6D" w:rsidRDefault="001D544C" w:rsidP="003903C5">
      <w:pPr>
        <w:jc w:val="center"/>
        <w:rPr>
          <w:color w:val="000000" w:themeColor="text1"/>
          <w:lang w:val="ru-RU"/>
        </w:rPr>
        <w:sectPr w:rsidR="001D544C" w:rsidRPr="00250C6D" w:rsidSect="001D544C">
          <w:pgSz w:w="11900" w:h="16850"/>
          <w:pgMar w:top="1060" w:right="440" w:bottom="280" w:left="400" w:header="708" w:footer="708" w:gutter="0"/>
          <w:cols w:space="720"/>
        </w:sectPr>
      </w:pPr>
    </w:p>
    <w:p w:rsidR="00BC31F5" w:rsidRDefault="00D76DF5" w:rsidP="003903C5">
      <w:pPr>
        <w:pStyle w:val="1"/>
        <w:spacing w:before="4"/>
        <w:rPr>
          <w:color w:val="000000" w:themeColor="text1"/>
          <w:spacing w:val="-5"/>
        </w:rPr>
      </w:pPr>
      <w:r>
        <w:rPr>
          <w:color w:val="000000" w:themeColor="text1"/>
          <w:spacing w:val="-5"/>
        </w:rPr>
        <w:lastRenderedPageBreak/>
        <w:t>Д</w:t>
      </w:r>
      <w:r w:rsidR="00C513A8">
        <w:rPr>
          <w:color w:val="000000" w:themeColor="text1"/>
          <w:spacing w:val="-5"/>
        </w:rPr>
        <w:t xml:space="preserve">одається підпункт 18 до </w:t>
      </w:r>
      <w:r w:rsidR="00114FFE">
        <w:rPr>
          <w:color w:val="000000" w:themeColor="text1"/>
          <w:spacing w:val="-5"/>
        </w:rPr>
        <w:t>пункт</w:t>
      </w:r>
      <w:r w:rsidR="00C513A8">
        <w:rPr>
          <w:color w:val="000000" w:themeColor="text1"/>
          <w:spacing w:val="-5"/>
        </w:rPr>
        <w:t>у 1.1, частини 1,</w:t>
      </w:r>
      <w:r w:rsidR="00114FFE">
        <w:rPr>
          <w:color w:val="000000" w:themeColor="text1"/>
          <w:spacing w:val="-5"/>
        </w:rPr>
        <w:t xml:space="preserve"> Розділ 3 </w:t>
      </w:r>
      <w:r w:rsidR="005D3FC7">
        <w:rPr>
          <w:color w:val="000000" w:themeColor="text1"/>
          <w:spacing w:val="-5"/>
        </w:rPr>
        <w:t>«</w:t>
      </w:r>
      <w:proofErr w:type="spellStart"/>
      <w:r w:rsidR="005D3FC7" w:rsidRPr="005D3FC7">
        <w:rPr>
          <w:color w:val="000000" w:themeColor="text1"/>
          <w:spacing w:val="-5"/>
        </w:rPr>
        <w:t>Інструкція</w:t>
      </w:r>
      <w:proofErr w:type="spellEnd"/>
      <w:r w:rsidR="005D3FC7" w:rsidRPr="005D3FC7">
        <w:rPr>
          <w:color w:val="000000" w:themeColor="text1"/>
          <w:spacing w:val="-5"/>
        </w:rPr>
        <w:t xml:space="preserve"> з підготовки тендерної пропозиції</w:t>
      </w:r>
      <w:r w:rsidR="005D3FC7">
        <w:rPr>
          <w:color w:val="000000" w:themeColor="text1"/>
          <w:spacing w:val="-5"/>
        </w:rPr>
        <w:t xml:space="preserve">» </w:t>
      </w:r>
      <w:r w:rsidR="00C513A8">
        <w:rPr>
          <w:color w:val="000000" w:themeColor="text1"/>
          <w:spacing w:val="-5"/>
        </w:rPr>
        <w:t>до Тендерної документації</w:t>
      </w:r>
      <w:r>
        <w:rPr>
          <w:color w:val="000000" w:themeColor="text1"/>
          <w:spacing w:val="-5"/>
        </w:rPr>
        <w:t xml:space="preserve"> а саме:</w:t>
      </w:r>
    </w:p>
    <w:p w:rsidR="00D76DF5" w:rsidRPr="00D76DF5" w:rsidRDefault="00D76DF5" w:rsidP="003903C5">
      <w:pPr>
        <w:pStyle w:val="1"/>
        <w:spacing w:before="4"/>
        <w:rPr>
          <w:b w:val="0"/>
          <w:color w:val="000000" w:themeColor="text1"/>
          <w:spacing w:val="-5"/>
        </w:rPr>
      </w:pPr>
      <w:r w:rsidRPr="00D76DF5">
        <w:rPr>
          <w:b w:val="0"/>
          <w:color w:val="000000"/>
        </w:rPr>
        <w:t>Сертифікат (або інший документ), що підтверджує офіційний статус постачальника даного виду продукції - Якщо Учасник не є виробником предмета Закупівлі – дилерський договір або сертифікат дистриб’ютора, або лист виробника про представництво його інтересів, або інші документи, в яких зазначається характер взаємовідносин з виробником</w:t>
      </w:r>
      <w:r>
        <w:rPr>
          <w:b w:val="0"/>
          <w:color w:val="000000"/>
        </w:rPr>
        <w:t>.</w:t>
      </w:r>
      <w:bookmarkStart w:id="0" w:name="_GoBack"/>
      <w:bookmarkEnd w:id="0"/>
    </w:p>
    <w:sectPr w:rsidR="00D76DF5" w:rsidRPr="00D76DF5" w:rsidSect="008E2BA6">
      <w:headerReference w:type="default" r:id="rId7"/>
      <w:pgSz w:w="11900" w:h="16850"/>
      <w:pgMar w:top="1040" w:right="440" w:bottom="280" w:left="400" w:header="278"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50" w:rsidRDefault="00207F50">
      <w:r>
        <w:separator/>
      </w:r>
    </w:p>
  </w:endnote>
  <w:endnote w:type="continuationSeparator" w:id="0">
    <w:p w:rsidR="00207F50" w:rsidRDefault="0020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50" w:rsidRDefault="00207F50">
      <w:r>
        <w:separator/>
      </w:r>
    </w:p>
  </w:footnote>
  <w:footnote w:type="continuationSeparator" w:id="0">
    <w:p w:rsidR="00207F50" w:rsidRDefault="00207F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DB" w:rsidRDefault="00207F50">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42"/>
    <w:lvl w:ilvl="0">
      <w:start w:val="1"/>
      <w:numFmt w:val="decimal"/>
      <w:lvlText w:val="%1."/>
      <w:lvlJc w:val="left"/>
      <w:pPr>
        <w:tabs>
          <w:tab w:val="num" w:pos="360"/>
        </w:tabs>
        <w:ind w:left="360" w:hanging="360"/>
      </w:pPr>
      <w:rPr>
        <w:rFonts w:hint="default"/>
        <w:color w:val="000000"/>
        <w:sz w:val="23"/>
      </w:rPr>
    </w:lvl>
    <w:lvl w:ilvl="1">
      <w:start w:val="3"/>
      <w:numFmt w:val="decimal"/>
      <w:lvlText w:val="%1.%2."/>
      <w:lvlJc w:val="left"/>
      <w:pPr>
        <w:tabs>
          <w:tab w:val="num" w:pos="394"/>
        </w:tabs>
        <w:ind w:left="394" w:hanging="360"/>
      </w:pPr>
      <w:rPr>
        <w:rFonts w:hint="default"/>
        <w:color w:val="000000"/>
        <w:sz w:val="23"/>
      </w:rPr>
    </w:lvl>
    <w:lvl w:ilvl="2">
      <w:start w:val="1"/>
      <w:numFmt w:val="decimal"/>
      <w:lvlText w:val="%1.%2.%3."/>
      <w:lvlJc w:val="left"/>
      <w:pPr>
        <w:tabs>
          <w:tab w:val="num" w:pos="788"/>
        </w:tabs>
        <w:ind w:left="788" w:hanging="720"/>
      </w:pPr>
      <w:rPr>
        <w:rFonts w:hint="default"/>
        <w:color w:val="000000"/>
        <w:sz w:val="23"/>
      </w:rPr>
    </w:lvl>
    <w:lvl w:ilvl="3">
      <w:start w:val="1"/>
      <w:numFmt w:val="decimal"/>
      <w:lvlText w:val="%1.%2.%3.%4."/>
      <w:lvlJc w:val="left"/>
      <w:pPr>
        <w:tabs>
          <w:tab w:val="num" w:pos="822"/>
        </w:tabs>
        <w:ind w:left="822" w:hanging="720"/>
      </w:pPr>
      <w:rPr>
        <w:rFonts w:hint="default"/>
        <w:color w:val="000000"/>
        <w:sz w:val="23"/>
      </w:rPr>
    </w:lvl>
    <w:lvl w:ilvl="4">
      <w:start w:val="1"/>
      <w:numFmt w:val="decimal"/>
      <w:lvlText w:val="%1.%2.%3.%4.%5."/>
      <w:lvlJc w:val="left"/>
      <w:pPr>
        <w:tabs>
          <w:tab w:val="num" w:pos="1216"/>
        </w:tabs>
        <w:ind w:left="1216" w:hanging="1080"/>
      </w:pPr>
      <w:rPr>
        <w:rFonts w:hint="default"/>
        <w:color w:val="000000"/>
        <w:sz w:val="23"/>
      </w:rPr>
    </w:lvl>
    <w:lvl w:ilvl="5">
      <w:start w:val="1"/>
      <w:numFmt w:val="decimal"/>
      <w:lvlText w:val="%1.%2.%3.%4.%5.%6."/>
      <w:lvlJc w:val="left"/>
      <w:pPr>
        <w:tabs>
          <w:tab w:val="num" w:pos="1250"/>
        </w:tabs>
        <w:ind w:left="1250" w:hanging="1080"/>
      </w:pPr>
      <w:rPr>
        <w:rFonts w:hint="default"/>
        <w:color w:val="000000"/>
        <w:sz w:val="23"/>
      </w:rPr>
    </w:lvl>
    <w:lvl w:ilvl="6">
      <w:start w:val="1"/>
      <w:numFmt w:val="decimal"/>
      <w:lvlText w:val="%1.%2.%3.%4.%5.%6.%7."/>
      <w:lvlJc w:val="left"/>
      <w:pPr>
        <w:tabs>
          <w:tab w:val="num" w:pos="1644"/>
        </w:tabs>
        <w:ind w:left="1644" w:hanging="1440"/>
      </w:pPr>
      <w:rPr>
        <w:rFonts w:hint="default"/>
        <w:color w:val="000000"/>
        <w:sz w:val="23"/>
      </w:rPr>
    </w:lvl>
    <w:lvl w:ilvl="7">
      <w:start w:val="1"/>
      <w:numFmt w:val="decimal"/>
      <w:lvlText w:val="%1.%2.%3.%4.%5.%6.%7.%8."/>
      <w:lvlJc w:val="left"/>
      <w:pPr>
        <w:tabs>
          <w:tab w:val="num" w:pos="1678"/>
        </w:tabs>
        <w:ind w:left="1678" w:hanging="1440"/>
      </w:pPr>
      <w:rPr>
        <w:rFonts w:hint="default"/>
        <w:color w:val="000000"/>
        <w:sz w:val="23"/>
      </w:rPr>
    </w:lvl>
    <w:lvl w:ilvl="8">
      <w:start w:val="1"/>
      <w:numFmt w:val="decimal"/>
      <w:lvlText w:val="%1.%2.%3.%4.%5.%6.%7.%8.%9."/>
      <w:lvlJc w:val="left"/>
      <w:pPr>
        <w:tabs>
          <w:tab w:val="num" w:pos="2072"/>
        </w:tabs>
        <w:ind w:left="2072" w:hanging="1800"/>
      </w:pPr>
      <w:rPr>
        <w:rFonts w:hint="default"/>
        <w:color w:val="000000"/>
        <w:sz w:val="23"/>
      </w:rPr>
    </w:lvl>
  </w:abstractNum>
  <w:abstractNum w:abstractNumId="1" w15:restartNumberingAfterBreak="0">
    <w:nsid w:val="64170054"/>
    <w:multiLevelType w:val="hybridMultilevel"/>
    <w:tmpl w:val="EE3E817A"/>
    <w:lvl w:ilvl="0" w:tplc="B478FEC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4C"/>
    <w:rsid w:val="00114FFE"/>
    <w:rsid w:val="001D544C"/>
    <w:rsid w:val="00207F50"/>
    <w:rsid w:val="002D07A4"/>
    <w:rsid w:val="003903C5"/>
    <w:rsid w:val="005D3FC7"/>
    <w:rsid w:val="00691718"/>
    <w:rsid w:val="006D60F9"/>
    <w:rsid w:val="007102EF"/>
    <w:rsid w:val="00863E98"/>
    <w:rsid w:val="008E2BA6"/>
    <w:rsid w:val="00B02D5B"/>
    <w:rsid w:val="00BC31F5"/>
    <w:rsid w:val="00BD1BD3"/>
    <w:rsid w:val="00C513A8"/>
    <w:rsid w:val="00C80402"/>
    <w:rsid w:val="00D16EFB"/>
    <w:rsid w:val="00D541D0"/>
    <w:rsid w:val="00D7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4B68"/>
  <w15:chartTrackingRefBased/>
  <w15:docId w15:val="{437A4FD8-D832-4C9D-AB3C-3E69D6CB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544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D544C"/>
    <w:pPr>
      <w:ind w:left="38"/>
      <w:outlineLvl w:val="0"/>
    </w:pPr>
    <w:rPr>
      <w:b/>
      <w:bCs/>
      <w:sz w:val="24"/>
      <w:szCs w:val="24"/>
    </w:rPr>
  </w:style>
  <w:style w:type="paragraph" w:styleId="6">
    <w:name w:val="heading 6"/>
    <w:basedOn w:val="a"/>
    <w:next w:val="a"/>
    <w:link w:val="60"/>
    <w:uiPriority w:val="9"/>
    <w:semiHidden/>
    <w:unhideWhenUsed/>
    <w:qFormat/>
    <w:rsid w:val="001D544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D544C"/>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1D54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1D544C"/>
    <w:rPr>
      <w:sz w:val="24"/>
      <w:szCs w:val="24"/>
    </w:rPr>
  </w:style>
  <w:style w:type="character" w:customStyle="1" w:styleId="a4">
    <w:name w:val="Основний текст Знак"/>
    <w:basedOn w:val="a0"/>
    <w:link w:val="a3"/>
    <w:rsid w:val="001D544C"/>
    <w:rPr>
      <w:rFonts w:ascii="Times New Roman" w:eastAsia="Times New Roman" w:hAnsi="Times New Roman" w:cs="Times New Roman"/>
      <w:sz w:val="24"/>
      <w:szCs w:val="24"/>
    </w:rPr>
  </w:style>
  <w:style w:type="paragraph" w:customStyle="1" w:styleId="TableParagraph">
    <w:name w:val="Table Paragraph"/>
    <w:basedOn w:val="a"/>
    <w:uiPriority w:val="1"/>
    <w:qFormat/>
    <w:rsid w:val="001D544C"/>
  </w:style>
  <w:style w:type="character" w:customStyle="1" w:styleId="2">
    <w:name w:val="Основной текст (2)_"/>
    <w:basedOn w:val="a0"/>
    <w:link w:val="20"/>
    <w:rsid w:val="001D544C"/>
    <w:rPr>
      <w:rFonts w:ascii="Times New Roman" w:eastAsia="Times New Roman" w:hAnsi="Times New Roman" w:cs="Times New Roman"/>
      <w:shd w:val="clear" w:color="auto" w:fill="FFFFFF"/>
    </w:rPr>
  </w:style>
  <w:style w:type="paragraph" w:customStyle="1" w:styleId="20">
    <w:name w:val="Основной текст (2)"/>
    <w:basedOn w:val="a"/>
    <w:link w:val="2"/>
    <w:rsid w:val="001D544C"/>
    <w:pPr>
      <w:shd w:val="clear" w:color="auto" w:fill="FFFFFF"/>
      <w:autoSpaceDE/>
      <w:autoSpaceDN/>
      <w:spacing w:before="360" w:after="360" w:line="0" w:lineRule="atLeast"/>
      <w:ind w:hanging="760"/>
      <w:jc w:val="both"/>
    </w:pPr>
  </w:style>
  <w:style w:type="character" w:customStyle="1" w:styleId="60">
    <w:name w:val="Заголовок 6 Знак"/>
    <w:basedOn w:val="a0"/>
    <w:link w:val="6"/>
    <w:uiPriority w:val="9"/>
    <w:semiHidden/>
    <w:rsid w:val="001D544C"/>
    <w:rPr>
      <w:rFonts w:asciiTheme="majorHAnsi" w:eastAsiaTheme="majorEastAsia" w:hAnsiTheme="majorHAnsi" w:cstheme="majorBidi"/>
      <w:color w:val="1F4D78" w:themeColor="accent1" w:themeShade="7F"/>
    </w:rPr>
  </w:style>
  <w:style w:type="paragraph" w:styleId="a5">
    <w:name w:val="Title"/>
    <w:basedOn w:val="a"/>
    <w:next w:val="a3"/>
    <w:link w:val="a6"/>
    <w:qFormat/>
    <w:rsid w:val="001D544C"/>
    <w:pPr>
      <w:suppressAutoHyphens/>
      <w:autoSpaceDE/>
      <w:autoSpaceDN/>
      <w:ind w:left="320"/>
      <w:jc w:val="center"/>
    </w:pPr>
    <w:rPr>
      <w:rFonts w:ascii="Arial" w:hAnsi="Arial" w:cs="Arial"/>
      <w:b/>
      <w:sz w:val="18"/>
      <w:szCs w:val="20"/>
      <w:lang w:eastAsia="zh-CN"/>
    </w:rPr>
  </w:style>
  <w:style w:type="character" w:customStyle="1" w:styleId="a6">
    <w:name w:val="Назва Знак"/>
    <w:basedOn w:val="a0"/>
    <w:link w:val="a5"/>
    <w:rsid w:val="001D544C"/>
    <w:rPr>
      <w:rFonts w:ascii="Arial" w:eastAsia="Times New Roman" w:hAnsi="Arial" w:cs="Arial"/>
      <w:b/>
      <w:sz w:val="18"/>
      <w:szCs w:val="20"/>
      <w:lang w:eastAsia="zh-CN"/>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uiPriority w:val="99"/>
    <w:qFormat/>
    <w:rsid w:val="001D544C"/>
    <w:pPr>
      <w:widowControl/>
      <w:suppressAutoHyphens/>
      <w:autoSpaceDE/>
      <w:autoSpaceDN/>
      <w:spacing w:before="280" w:after="280"/>
    </w:pPr>
    <w:rPr>
      <w:sz w:val="24"/>
      <w:szCs w:val="24"/>
      <w:lang w:val="x-none"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1D544C"/>
    <w:rPr>
      <w:rFonts w:ascii="Times New Roman" w:eastAsia="Times New Roman" w:hAnsi="Times New Roman" w:cs="Times New Roman"/>
      <w:sz w:val="24"/>
      <w:szCs w:val="24"/>
      <w:lang w:val="x-none" w:eastAsia="zh-CN"/>
    </w:rPr>
  </w:style>
  <w:style w:type="paragraph" w:customStyle="1" w:styleId="rvps2">
    <w:name w:val="rvps2"/>
    <w:basedOn w:val="a"/>
    <w:rsid w:val="001D544C"/>
    <w:pPr>
      <w:widowControl/>
      <w:suppressAutoHyphens/>
      <w:autoSpaceDE/>
      <w:autoSpaceDN/>
      <w:spacing w:before="280" w:after="280"/>
    </w:pPr>
    <w:rPr>
      <w:rFonts w:eastAsia="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Сорока Світлана</dc:creator>
  <cp:keywords/>
  <dc:description/>
  <cp:lastModifiedBy>Сорока Світлана</cp:lastModifiedBy>
  <cp:revision>4</cp:revision>
  <dcterms:created xsi:type="dcterms:W3CDTF">2023-01-20T07:32:00Z</dcterms:created>
  <dcterms:modified xsi:type="dcterms:W3CDTF">2023-01-20T07:45:00Z</dcterms:modified>
</cp:coreProperties>
</file>