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959F" w14:textId="77777777" w:rsidR="00180FE0" w:rsidRDefault="00180FE0" w:rsidP="00180FE0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2</w:t>
      </w:r>
    </w:p>
    <w:p w14:paraId="1567E502" w14:textId="77777777" w:rsidR="00180FE0" w:rsidRDefault="00180FE0" w:rsidP="00180FE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</w:p>
    <w:p w14:paraId="4DC93519" w14:textId="77777777" w:rsidR="001A727B" w:rsidRPr="003A09D0" w:rsidRDefault="001A727B" w:rsidP="001A727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09D0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технічні, якісні та інші характеристики предмета закупівлі</w:t>
      </w:r>
    </w:p>
    <w:p w14:paraId="3B06E2D7" w14:textId="77777777" w:rsidR="001A727B" w:rsidRPr="003A09D0" w:rsidRDefault="00BA16C3" w:rsidP="004401B5">
      <w:pPr>
        <w:jc w:val="center"/>
        <w:rPr>
          <w:rFonts w:ascii="Times New Roman" w:hAnsi="Times New Roman" w:cs="Times New Roman"/>
          <w:b/>
          <w:lang w:val="uk-UA"/>
        </w:rPr>
      </w:pPr>
      <w:r w:rsidRPr="00BA1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«код за ДК 021:2015: 33110000-4 - </w:t>
      </w:r>
      <w:proofErr w:type="spellStart"/>
      <w:r w:rsidRPr="00BA16C3">
        <w:rPr>
          <w:rFonts w:ascii="Times New Roman" w:hAnsi="Times New Roman" w:cs="Times New Roman"/>
          <w:b/>
          <w:sz w:val="24"/>
          <w:szCs w:val="24"/>
          <w:lang w:val="uk-UA"/>
        </w:rPr>
        <w:t>Візуалізаційне</w:t>
      </w:r>
      <w:proofErr w:type="spellEnd"/>
      <w:r w:rsidRPr="00BA1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обладнання для потреб медицини, стоматології та ветеринарної медицини (40761 - Загальноприйнята ультразвукова система візуалізації)»</w:t>
      </w:r>
    </w:p>
    <w:p w14:paraId="12391505" w14:textId="77777777" w:rsidR="00306842" w:rsidRPr="003A09D0" w:rsidRDefault="00306842" w:rsidP="00912AAC">
      <w:pPr>
        <w:spacing w:after="0" w:line="240" w:lineRule="auto"/>
        <w:rPr>
          <w:rFonts w:ascii="Times New Roman" w:hAnsi="Times New Roman" w:cs="Times New Roman"/>
          <w:highlight w:val="cyan"/>
          <w:lang w:val="uk-UA"/>
        </w:rPr>
      </w:pPr>
    </w:p>
    <w:p w14:paraId="32E81C29" w14:textId="77777777" w:rsidR="00306842" w:rsidRPr="003A09D0" w:rsidRDefault="00306842" w:rsidP="00912A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A09D0">
        <w:rPr>
          <w:rFonts w:ascii="Times New Roman" w:hAnsi="Times New Roman" w:cs="Times New Roman"/>
          <w:b/>
          <w:lang w:val="uk-UA"/>
        </w:rPr>
        <w:t>І. ЗАГАЛЬНІ ВИМОГИ</w:t>
      </w:r>
    </w:p>
    <w:p w14:paraId="0D8D2558" w14:textId="77777777" w:rsidR="00306842" w:rsidRPr="00183B84" w:rsidRDefault="00306842" w:rsidP="00912A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7ADE4947" w14:textId="77777777" w:rsidR="007F033B" w:rsidRPr="00183B84" w:rsidRDefault="007F033B" w:rsidP="007F033B">
      <w:pPr>
        <w:pStyle w:val="a5"/>
        <w:ind w:firstLine="426"/>
        <w:jc w:val="both"/>
        <w:rPr>
          <w:lang w:val="uk-UA"/>
        </w:rPr>
      </w:pPr>
      <w:r w:rsidRPr="00183B84">
        <w:rPr>
          <w:lang w:val="uk-UA"/>
        </w:rPr>
        <w:t xml:space="preserve">1. Товар, запропонований Учасником, повинен відповідати медико – технічним вимогам, встановленим у даному додатку до Документації. </w:t>
      </w:r>
    </w:p>
    <w:p w14:paraId="3CAE1E5B" w14:textId="77777777" w:rsidR="00BA16C3" w:rsidRPr="00183B84" w:rsidRDefault="007F033B" w:rsidP="007F033B">
      <w:pPr>
        <w:pStyle w:val="a5"/>
        <w:ind w:firstLine="426"/>
        <w:jc w:val="both"/>
        <w:rPr>
          <w:lang w:val="uk-UA"/>
        </w:rPr>
      </w:pPr>
      <w:r w:rsidRPr="00183B84">
        <w:rPr>
          <w:lang w:val="uk-UA"/>
        </w:rPr>
        <w:t xml:space="preserve">Відповідність технічних характеристик запропонованого Учасником товару повинна бути обов’язково підтверджена шляхом надання заповненої таблиці, наведеної нижче, з посиланням на відповідні розділ(и), та/або сторінку(и) технічного документу виробника (експлуатаційної документації: настанови (інструкції) з експлуатації (застосування), або технічного опису чи технічних умов, або інших технічних документів) в якому міститься ця інформація, разом з додаванням оригіналів таких документів (або витягів з документів), або їх завірених копій. </w:t>
      </w:r>
    </w:p>
    <w:p w14:paraId="7ECF62BF" w14:textId="77777777" w:rsidR="007F033B" w:rsidRPr="00183B84" w:rsidRDefault="007F033B" w:rsidP="007F033B">
      <w:pPr>
        <w:pStyle w:val="a5"/>
        <w:ind w:firstLine="426"/>
        <w:jc w:val="both"/>
        <w:rPr>
          <w:lang w:val="uk-UA"/>
        </w:rPr>
      </w:pPr>
      <w:r w:rsidRPr="00183B84">
        <w:rPr>
          <w:lang w:val="uk-UA"/>
        </w:rPr>
        <w:t>2. 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750C237B" w14:textId="77777777" w:rsidR="007F033B" w:rsidRPr="00183B84" w:rsidRDefault="007F033B" w:rsidP="007F033B">
      <w:pPr>
        <w:pStyle w:val="a5"/>
        <w:ind w:firstLine="426"/>
        <w:jc w:val="both"/>
        <w:rPr>
          <w:lang w:val="uk-UA"/>
        </w:rPr>
      </w:pPr>
      <w:r w:rsidRPr="00183B84">
        <w:rPr>
          <w:lang w:val="uk-UA"/>
        </w:rPr>
        <w:t>На підтвердження Учасник повинен надати оригінал або завірену копію одного з н</w:t>
      </w:r>
      <w:r w:rsidR="00BA16C3" w:rsidRPr="00183B84">
        <w:rPr>
          <w:lang w:val="uk-UA"/>
        </w:rPr>
        <w:t>аступних документів: декларацію</w:t>
      </w:r>
      <w:r w:rsidRPr="00183B84">
        <w:rPr>
          <w:lang w:val="uk-UA"/>
        </w:rPr>
        <w:t xml:space="preserve"> про відповідність, або сертифікат відповідності, або інших документів, що підтверджують можливість введення в обіг та/або експлуатацію (застосування) медичного виробу відповідно до чинного законодавства України.</w:t>
      </w:r>
    </w:p>
    <w:p w14:paraId="6DBA2DAD" w14:textId="77777777" w:rsidR="007F033B" w:rsidRPr="00183B84" w:rsidRDefault="007F033B" w:rsidP="007F033B">
      <w:pPr>
        <w:pStyle w:val="a5"/>
        <w:ind w:firstLine="426"/>
        <w:jc w:val="both"/>
        <w:rPr>
          <w:lang w:val="uk-UA"/>
        </w:rPr>
      </w:pPr>
      <w:r w:rsidRPr="00183B84">
        <w:rPr>
          <w:noProof/>
          <w:lang w:val="uk-UA"/>
        </w:rPr>
        <w:t xml:space="preserve">3. </w:t>
      </w:r>
      <w:r w:rsidRPr="00183B84">
        <w:rPr>
          <w:lang w:val="uk-UA"/>
        </w:rPr>
        <w:t xml:space="preserve">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14:paraId="1A7739C4" w14:textId="77777777" w:rsidR="007F033B" w:rsidRPr="00183B84" w:rsidRDefault="007F033B" w:rsidP="007F033B">
      <w:pPr>
        <w:pStyle w:val="a5"/>
        <w:ind w:firstLine="426"/>
        <w:jc w:val="both"/>
        <w:rPr>
          <w:lang w:val="uk-UA"/>
        </w:rPr>
      </w:pPr>
      <w:r w:rsidRPr="00183B84">
        <w:rPr>
          <w:lang w:val="uk-UA"/>
        </w:rPr>
        <w:t xml:space="preserve">На підтвердження Учасник повинен надати оригінал або завірену копію листа виробника (або представництва, або філії виробника – якщо їх відповідні повноваження поширюються на територію України), </w:t>
      </w:r>
      <w:r w:rsidRPr="00183B84">
        <w:rPr>
          <w:shd w:val="clear" w:color="auto" w:fill="FFFFFF"/>
          <w:lang w:val="uk-UA"/>
        </w:rPr>
        <w:t>яким підтверджується можливість поставки товару, який є предметом закупівлі цих торгів, у необхідній кількості та в терміни. Такий лист повинен включати: повну назву учасника, адресуватися Замовнику, містити номер ідентифікатора даної закупівлі. Допускається надання гарантійного листа учаснику з боку офіційного дистриб’ютора або іншого представника виробника, при цьому учасник повинен надати оригінал або завірену копію документу, що підтверджує повноваження такого офіційного дистриб’ютора або іншого представника.</w:t>
      </w:r>
    </w:p>
    <w:p w14:paraId="6AEFC7AD" w14:textId="77777777" w:rsidR="007F033B" w:rsidRPr="00183B84" w:rsidRDefault="004401B5" w:rsidP="007F033B">
      <w:pPr>
        <w:pStyle w:val="a5"/>
        <w:ind w:firstLine="426"/>
        <w:jc w:val="both"/>
        <w:rPr>
          <w:lang w:val="uk-UA"/>
        </w:rPr>
      </w:pPr>
      <w:r w:rsidRPr="00183B84">
        <w:rPr>
          <w:lang w:val="uk-UA"/>
        </w:rPr>
        <w:t>4</w:t>
      </w:r>
      <w:r w:rsidR="007F033B" w:rsidRPr="00183B84">
        <w:rPr>
          <w:lang w:val="uk-UA"/>
        </w:rPr>
        <w:t xml:space="preserve">. </w:t>
      </w:r>
      <w:r w:rsidR="00E57882" w:rsidRPr="00183B84">
        <w:rPr>
          <w:lang w:val="uk-UA"/>
        </w:rPr>
        <w:t>Товар, запропонований Учасником, повинен бути новим і таким, що не був у використанні, у тому числі як виставковий зразок. Гарантійний термін (строк) експлуатації товару повинен становити не менше 1</w:t>
      </w:r>
      <w:r w:rsidR="00BA16C3" w:rsidRPr="00183B84">
        <w:rPr>
          <w:lang w:val="uk-UA"/>
        </w:rPr>
        <w:t>8</w:t>
      </w:r>
      <w:r w:rsidR="00E57882" w:rsidRPr="00183B84">
        <w:rPr>
          <w:lang w:val="uk-UA"/>
        </w:rPr>
        <w:t xml:space="preserve"> місяців з дати поставки</w:t>
      </w:r>
      <w:r w:rsidR="007F033B" w:rsidRPr="00183B84">
        <w:rPr>
          <w:lang w:val="uk-UA"/>
        </w:rPr>
        <w:t>.</w:t>
      </w:r>
    </w:p>
    <w:p w14:paraId="0BCC2FE3" w14:textId="77777777" w:rsidR="007F033B" w:rsidRPr="00183B84" w:rsidRDefault="007F033B" w:rsidP="007F033B">
      <w:pPr>
        <w:pStyle w:val="a5"/>
        <w:ind w:firstLine="426"/>
        <w:jc w:val="both"/>
        <w:rPr>
          <w:lang w:val="uk-UA"/>
        </w:rPr>
      </w:pPr>
      <w:r w:rsidRPr="00183B84">
        <w:rPr>
          <w:lang w:val="uk-UA"/>
        </w:rPr>
        <w:t>На підтвердження Учасник повинен надати гарантійний лист щодо відповідності товару даному пункту.</w:t>
      </w:r>
    </w:p>
    <w:p w14:paraId="3355CAA4" w14:textId="77777777" w:rsidR="004401B5" w:rsidRPr="00183B84" w:rsidRDefault="00BA16C3" w:rsidP="007F033B">
      <w:pPr>
        <w:pStyle w:val="a5"/>
        <w:ind w:firstLine="426"/>
        <w:jc w:val="both"/>
        <w:rPr>
          <w:lang w:val="uk-UA"/>
        </w:rPr>
      </w:pPr>
      <w:r w:rsidRPr="00183B84">
        <w:rPr>
          <w:lang w:val="uk-UA"/>
        </w:rPr>
        <w:t>5. Доставка, інсталяція та пуск обладнання, а також навчання персоналу по користуванню обладнанням повинно проводитися за місцем його експлуатації сертифікованими інженерами та проводиться за рахунок Учасника.</w:t>
      </w:r>
    </w:p>
    <w:p w14:paraId="7D4BD1BD" w14:textId="77777777" w:rsidR="00BA16C3" w:rsidRPr="00183B84" w:rsidRDefault="00BA16C3" w:rsidP="007F033B">
      <w:pPr>
        <w:pStyle w:val="a5"/>
        <w:ind w:firstLine="426"/>
        <w:jc w:val="both"/>
        <w:rPr>
          <w:lang w:val="uk-UA"/>
        </w:rPr>
      </w:pPr>
      <w:r w:rsidRPr="00183B84">
        <w:rPr>
          <w:lang w:val="uk-UA"/>
        </w:rPr>
        <w:t>На підтвердження Учасник повинен надати гарантійний лист щодо відповідності товару даному пункту.</w:t>
      </w:r>
    </w:p>
    <w:p w14:paraId="60BA2988" w14:textId="77777777" w:rsidR="00BA16C3" w:rsidRPr="00183B84" w:rsidRDefault="00BA16C3" w:rsidP="007F033B">
      <w:pPr>
        <w:pStyle w:val="a5"/>
        <w:ind w:firstLine="426"/>
        <w:jc w:val="both"/>
        <w:rPr>
          <w:lang w:val="uk-UA"/>
        </w:rPr>
      </w:pPr>
    </w:p>
    <w:p w14:paraId="60D83992" w14:textId="77777777" w:rsidR="004401B5" w:rsidRPr="00183B84" w:rsidRDefault="004401B5" w:rsidP="007F033B">
      <w:pPr>
        <w:pStyle w:val="a5"/>
        <w:ind w:firstLine="426"/>
        <w:jc w:val="both"/>
        <w:rPr>
          <w:lang w:val="uk-UA"/>
        </w:rPr>
      </w:pPr>
    </w:p>
    <w:p w14:paraId="622576D8" w14:textId="77777777" w:rsidR="004401B5" w:rsidRPr="00183B84" w:rsidRDefault="004401B5" w:rsidP="007F033B">
      <w:pPr>
        <w:pStyle w:val="a5"/>
        <w:ind w:firstLine="426"/>
        <w:jc w:val="both"/>
        <w:rPr>
          <w:lang w:val="uk-UA"/>
        </w:rPr>
      </w:pPr>
    </w:p>
    <w:p w14:paraId="524D3062" w14:textId="77777777" w:rsidR="004401B5" w:rsidRPr="00183B84" w:rsidRDefault="004401B5" w:rsidP="007F033B">
      <w:pPr>
        <w:pStyle w:val="a5"/>
        <w:ind w:firstLine="426"/>
        <w:jc w:val="both"/>
        <w:rPr>
          <w:lang w:val="uk-UA"/>
        </w:rPr>
      </w:pPr>
    </w:p>
    <w:p w14:paraId="7645F95D" w14:textId="77777777" w:rsidR="00306842" w:rsidRPr="00183B84" w:rsidRDefault="00306842" w:rsidP="00912AAC">
      <w:pPr>
        <w:spacing w:after="0" w:line="240" w:lineRule="auto"/>
        <w:rPr>
          <w:rFonts w:ascii="Times New Roman" w:hAnsi="Times New Roman" w:cs="Times New Roman"/>
          <w:highlight w:val="cyan"/>
          <w:lang w:val="uk-UA"/>
        </w:rPr>
      </w:pPr>
    </w:p>
    <w:p w14:paraId="757C55D9" w14:textId="77777777" w:rsidR="00BA16C3" w:rsidRPr="00183B84" w:rsidRDefault="00BA16C3" w:rsidP="00912AA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 w:eastAsia="ar-SA"/>
        </w:rPr>
      </w:pPr>
    </w:p>
    <w:p w14:paraId="3DF669C8" w14:textId="77777777" w:rsidR="00BA16C3" w:rsidRDefault="00BA16C3" w:rsidP="00912AA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 w:eastAsia="ar-SA"/>
        </w:rPr>
      </w:pPr>
    </w:p>
    <w:p w14:paraId="3144F28D" w14:textId="77777777" w:rsidR="00BA16C3" w:rsidRDefault="00BA16C3" w:rsidP="00912AA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 w:eastAsia="ar-SA"/>
        </w:rPr>
      </w:pPr>
    </w:p>
    <w:p w14:paraId="3D19DD58" w14:textId="77777777" w:rsidR="00306842" w:rsidRPr="003A09D0" w:rsidRDefault="00306842" w:rsidP="00912AA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A09D0">
        <w:rPr>
          <w:rFonts w:ascii="Times New Roman" w:hAnsi="Times New Roman" w:cs="Times New Roman"/>
          <w:b/>
          <w:bCs/>
          <w:lang w:val="uk-UA" w:eastAsia="ar-SA"/>
        </w:rPr>
        <w:t xml:space="preserve">ІІ. </w:t>
      </w:r>
      <w:r w:rsidR="00E57882" w:rsidRPr="003A09D0">
        <w:rPr>
          <w:rFonts w:ascii="Times New Roman" w:hAnsi="Times New Roman" w:cs="Times New Roman"/>
          <w:b/>
          <w:lang w:val="uk-UA"/>
        </w:rPr>
        <w:t>МЕДИКО-ТЕХНІЧНІ ВИМОГИ</w:t>
      </w:r>
    </w:p>
    <w:p w14:paraId="244D55CF" w14:textId="77777777" w:rsidR="00306842" w:rsidRPr="003A09D0" w:rsidRDefault="00306842" w:rsidP="00912AAC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3A09D0">
        <w:rPr>
          <w:rFonts w:ascii="Times New Roman" w:hAnsi="Times New Roman" w:cs="Times New Roman"/>
          <w:b/>
          <w:lang w:val="uk-UA"/>
        </w:rPr>
        <w:t>(опис предмета закупівлі)</w:t>
      </w:r>
    </w:p>
    <w:p w14:paraId="45E19BB3" w14:textId="77777777" w:rsidR="00E57882" w:rsidRPr="003A09D0" w:rsidRDefault="00E57882" w:rsidP="00E5788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7B1EF006" w14:textId="77777777" w:rsidR="00717C46" w:rsidRDefault="00E57882" w:rsidP="00300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0E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Медико-технічні вимоги </w:t>
      </w:r>
    </w:p>
    <w:p w14:paraId="6CEB19C0" w14:textId="77777777" w:rsidR="00BA16C3" w:rsidRDefault="00BA16C3" w:rsidP="00300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914" w:type="dxa"/>
        <w:tblInd w:w="-743" w:type="dxa"/>
        <w:tblLook w:val="04A0" w:firstRow="1" w:lastRow="0" w:firstColumn="1" w:lastColumn="0" w:noHBand="0" w:noVBand="1"/>
      </w:tblPr>
      <w:tblGrid>
        <w:gridCol w:w="820"/>
        <w:gridCol w:w="5701"/>
        <w:gridCol w:w="1842"/>
        <w:gridCol w:w="2551"/>
      </w:tblGrid>
      <w:tr w:rsidR="00BA16C3" w14:paraId="2D51B8BA" w14:textId="77777777" w:rsidTr="00BA16C3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7D975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E16F9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функціональним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характеристикам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споживчим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властивостям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товару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3482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Параметри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 товару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4833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Заповнюється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Зазначити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«так»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з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розділ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та/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документації</w:t>
            </w:r>
            <w:proofErr w:type="spellEnd"/>
          </w:p>
        </w:tc>
      </w:tr>
      <w:tr w:rsidR="00BA16C3" w14:paraId="3241AD1D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87623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8E9E4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</w:p>
        </w:tc>
      </w:tr>
      <w:tr w:rsidR="00BA16C3" w14:paraId="5C59A202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10D9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20A1C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ультразвукова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A8D45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5347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2FF0E4E9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9110C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FEFE5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Область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30BD2" w14:textId="77777777" w:rsidR="00BA16C3" w:rsidRDefault="00BA16C3" w:rsidP="00743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32DB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0AEECC5B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97F5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7FA0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Абдоміальні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дослідження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ED01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E49A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68CC492A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266ED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377C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Акушерство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гінекологія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48262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F100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7F377643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FCAFF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B39FA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Неврологія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2581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AD7E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4E2E4D72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0F116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9F80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Травматологія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ортопедія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C86A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7F52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58DC3C7C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F464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58255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Урологія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E732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4DCB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13FCBC7F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955CA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D9B5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Ендокринологія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8DEDA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32D4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77D39C2F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0091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AAFDD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Педіатрія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8E6B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969B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16D65739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BC3A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0A802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Кардіологія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0B46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5F42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3D64744F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DCEE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46B48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блок</w:t>
            </w:r>
          </w:p>
        </w:tc>
      </w:tr>
      <w:tr w:rsidR="00BA16C3" w14:paraId="5DA3457D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EDBA8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D9786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англійській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мові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A9AD6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F58E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48B33021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C4BE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1A24A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символів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BAEA0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FD61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23D0976B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3D2E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9C35C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Трекбол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панелі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керування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87C5C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AA64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3973CBC0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DBC97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A2BC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Інтерактивна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підсвітка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клавіатури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світловим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позначанням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поточих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7AA69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6D1D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1C290B6A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52E7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2CB4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Рідкоокристалічний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монітор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розрішення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діагоналлю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дюймів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0C57E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2CEB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6A74FC21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7A564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DCE5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одночасно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підключених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олівцевих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28DE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80CC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71534CC2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7F04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8E0E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Вбудовані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батареї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5B24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6CC9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73B8D2C5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4A47E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72C8B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вбудованих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батарей,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4C83B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6351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5B95DD55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C030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BB399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Габарити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</w:tr>
      <w:tr w:rsidR="00BA16C3" w14:paraId="2B896186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DD2C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9ABEA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мм,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FC0F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B34C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747D0689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0F58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8F9D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Ширина, мм,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бфльше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E6269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30F6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5FBF4428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0A64F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91E4F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мм,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8F0C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8ABD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169A881F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6A805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89A76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Характеристики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</w:p>
        </w:tc>
      </w:tr>
      <w:tr w:rsidR="00BA16C3" w14:paraId="380342D3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CC47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906A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частотного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компаундинга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A1D6E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E685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5A1F1410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76F91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0027D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адаптивного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усереднення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кадрів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5625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9007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781FFC9E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9A80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27E5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Відображена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градацій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сірого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45EB8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B394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7B1D9F66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4104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A2DF6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псевдоколоризації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режим(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B,PW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,CW,CFM),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2BC7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6355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5BB996AC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FEFF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48B0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Частотний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діапазон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МГц,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вужче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06FCA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1,5 - 18,0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68C8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4724C022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63267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852B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Режим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трапецевидного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лінійних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датчиках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7DE4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614E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74B6D475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A72D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9467C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діапазон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D46C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F0C0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7FF254FE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7D20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9E867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фокусування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7E99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A2D9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540CAE72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7F59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428A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гармоніки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A6D5E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82B1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7AF1EBFA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25B5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3F83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Підтримка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інверсної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тканинної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гармоніки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фазовим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зсувом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всіма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лінійними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конвексними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фазованими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об'ємними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4542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9F17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0CDFA803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BF9F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FC84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Режим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багатопроменевого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зіставного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компаундинг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підтриманий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лінійними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датчиками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15847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6D3D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4FEEF3A3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2F50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010D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Органоспецифічний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режим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зернистості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адаптивного алгоритма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E4CA1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8E89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464CC641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9433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3626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Підтримка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органоспецифічного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режима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зернистості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всіма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датчиками: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лінійними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конвексними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фазованими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156E6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A294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60C340A6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9830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247B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режиму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619E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C990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0929CCFD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0802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3F72F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B/ЦДК режим,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оптимизації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лінії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глибині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ECAB2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FBFB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6343CF47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C2AE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E4C9A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вимірів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панорамному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знімку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7D0C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0BAE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4908ACF7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3B20E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2A611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товщини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інтима-медіа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можливістю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замірів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антенної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стінки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9B1FF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329E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3244D0AF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6A33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2AFF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Цикл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серцевого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ритму можно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 6 цикл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7E3C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988A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294ED2AA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6884B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59FF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Автоматично IMT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60AE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D344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6445A293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47A15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458D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USB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2ED5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578D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22D2F5EF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AC009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602EC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Одна кнопка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зоброжень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екрані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CF8F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60CA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6E55B05F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8F6B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BB30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Ефективна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коментарів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шрифта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настроюються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E692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497B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3CB647A8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31A8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F1B1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Підтримка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користувачів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різноманітними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функціями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вимірами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Зберегти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підвищіть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Key,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кнопка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F037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2A73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5AEBA67F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D59E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AE337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Специалізовані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виміри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розрахунки</w:t>
            </w:r>
            <w:proofErr w:type="spellEnd"/>
          </w:p>
        </w:tc>
      </w:tr>
      <w:tr w:rsidR="00BA16C3" w14:paraId="4947FBDB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3719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16F34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вимірів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акушерства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15C7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3EBF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0DE412EA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CB8F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F2656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вимірів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педіатрії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E6E9D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2772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624ADAA5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64DF7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99DA0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вимірів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гінекології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D300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899B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28368935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2D5E3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5F86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вимірів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урології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16D79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93F9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2D180E78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703F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1115B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вимірів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9C30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A5E6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36667A59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E7FD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398F2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вимірівдля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ургентної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530F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2371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63947401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6913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AEFB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вимірів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ангіології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AC0D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3289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0E9B70E7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3A15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80ACD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вимірів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кардіології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25C7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0BD2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4FCD86C7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6F9D3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FE6D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Режими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F6F4B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65F7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430CFBF9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562A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E42E1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кожному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работі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7F5C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F385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16817511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644F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1745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В–режим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D9379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67E4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5D752577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BB7A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4144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Регульоване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глибині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909D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B8BE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3F0B682D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3B44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9543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сірого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2B64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8581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5FB34E05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56AC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D388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псевдоколоризації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CFA73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D2C9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69042F84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1052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1952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Рівнів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подавленняя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-шуму,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1843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8208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234872A7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C726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7E1BB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фокусів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B678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1D65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4F55977D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24AB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29035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см,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32428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36.8cm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09BE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16568A13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6B9B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E0F1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М–режим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49E7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0047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081C9E74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AC0F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474EC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сірого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416D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B536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70D94F4C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86B5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79AEE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псевдоколоризації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79C0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73B2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2A505798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1C6E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91B0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Кольорове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доплерівське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швидкості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8CBBB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80A7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0377AB7E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D1C49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13F5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Автоматична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прив'язка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фокусування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відображенням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эекрані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розташуванняя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фокусування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16603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49EB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0C28BDCC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AC2A3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9B417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вікна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відображаючих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реальному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і ЦДК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режими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BE22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E7C8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3727B335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024B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C028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зафарбовування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267E5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79DB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6E6DF4F3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2BA45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09D85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градусів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7B07D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-20 до +20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7596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2F0D2B37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F8FB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E5B79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регулювань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пристіночного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фільтра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803D5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B1CF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754C324A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FAEBB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EF5ED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Енергетичне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доплерівське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картування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D7591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07CF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4D2BA647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23387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7239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енергетичний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доплер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DC6AE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D01C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611165F6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6BF0C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ED41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зафарбовування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98B70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23B4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1E63F129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89B3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7.21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881F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регулювань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пристіночного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фільтра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DCE9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B3B5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1BACB4E4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7387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806BE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Імпульсно-хвильовий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доплер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774E1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84A5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08D99615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4478C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B2F4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Режим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доплерівського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высокою частотою повторенья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імпульсів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2677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6564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5FB9AE58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F548F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BCE1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оконтурування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доплерівського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спектра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9CFCA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603D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6FAEAC65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49EC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C869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регулювань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пристіночного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фільтра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750B7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5DE3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4BB08642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A437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09FD5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градусів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7DA7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-30 до +30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5041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26C263D8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781A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6D64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Діапазон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допплерівського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кута,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вужче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градусів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570B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-80 до +80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FFF0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1A100FB2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D1E27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78FC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об'єм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04BF1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1-8мм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21B6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285C6D62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EB90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F397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Архівация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зображень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C080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9D67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08D3E7B3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D1C4B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6554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В-режим: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карта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сірого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псевдоколоризація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вимірів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вирахувань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коментарів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піктограм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порівняння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вибраних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кадрів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1990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7F2F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6EBEBEDE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654A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A89E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М-режим: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карта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сірого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псевдоколоризація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вимірів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вирахувань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коментарів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піктограм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7BFC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2A11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631A7760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2BAF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194BD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ЦДК/ЕДК: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відключення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В-режима,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екрана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линвї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інверсія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колоризації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вимірювань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коментарів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піктограм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порівняння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кадрів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41165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1765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2D3BF126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771E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7A30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Спектральний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псевдоколоризація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карта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сірого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інверсія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кут,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лінія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динамічнийй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діапазон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сглажування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автовирахування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формат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відображення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гучність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вимірювань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коментарів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піктограм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порівняння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вибраних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кадрів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576E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088E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36CC771F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162B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67E2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Настройка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персонализація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УЗ–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досліджень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111B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2800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1FA17DD9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2A21F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27280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8046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ED39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40D10B3D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5B504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E235D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піктограм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обстеженого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органу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відображенням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датчика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5026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7F79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5BF91148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0B89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6196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росту плода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акушерській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програмі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870AA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F3F0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06B13BCD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E1DA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5B36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Максимальна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пам'ять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кінопетлі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F990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E613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4FC72D14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D33B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5B46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DVI, секунд,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541ED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1575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035E405D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9309C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8A12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Підтримка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одного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ru-RU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BMP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JPG, TIFF, DCM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F8D42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0A13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2C68DA5A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F1DF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D9CB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Підтримка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багатокадрових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зображень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lang w:eastAsia="ru-RU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AVI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E1C28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1B74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4505D519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84CA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C07E8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вбудованих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USB-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розгалужувачів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36E8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4423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5A0067E0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E685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425E7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протоколу DICOM версии 3.0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E17D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58B1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6763B80D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DD3AA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E120D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DICOM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Збереження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48C6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BBC8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6612D742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C71A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1E5E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DICOM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C19C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3FC2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0FB17CF8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8DA63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EF8E2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DICOM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EC5C1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33CF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212F9501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F7CF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7F24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DICOM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cardiac, OB/GYN,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Vascular.ect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51BC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61F9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720EAAA9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1178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F4B9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керування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пацієнта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25AB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B709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23A645B8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16CC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5E42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Збереження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кінопетлі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одним натиском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F521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9CB9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7EE7ECA2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D63E8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EA0BC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дослідження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пацієнтів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23E3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A244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5C71BEE5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DEC47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2925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Запит/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обстеження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пацієнта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69FA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6746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5343B818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54890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D68F8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Підтримка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повторного перегляду поточного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огляду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0D5D3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D06E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0AA4D2DD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4A08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0288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Підтримка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вимірів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архивним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оглядам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зображенням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8C4EB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36F8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6788F7F4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2B0B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23F22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Підтримка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резервного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копіювання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CB1D3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C785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658331FF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4627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F8F9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Підтримка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відправки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USB-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пристрої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21C6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A769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414252E7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1EF15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DE49A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збереження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PDF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7B80C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5E81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5FD9FE3F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522B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404D3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Характеристики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підтимуваних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датчиків</w:t>
            </w:r>
            <w:proofErr w:type="spellEnd"/>
          </w:p>
        </w:tc>
      </w:tr>
      <w:tr w:rsidR="00BA16C3" w14:paraId="661B3E59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B0CB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49E3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Мультичастотні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широкополосні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датчики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щільності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8A1E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7617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4AEF0B20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3CF0C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ADCB8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Конвексний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датчик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абдомінальних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досліджень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акушерства,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гінекології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урології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2651F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2DC6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0A1A6D5E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B0C0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A5B2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Діапазон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частот датчика, МГц,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вужче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5F60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2,0 - 6,8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CB2D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3F44201E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77E8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C112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елементов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9572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2250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0DEE53D2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0FC8F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5D5BC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Радіус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кривизни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мм,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7AB2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B9A3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6740BD34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5C36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2A94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град,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65AFC" w14:textId="77777777" w:rsidR="00BA16C3" w:rsidRDefault="00BA16C3" w:rsidP="007436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72FA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62CFC247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72AC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F0D8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Багаторазова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біопсійна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насадка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8FCC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Можливість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4C37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7F88175C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1800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9BA8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Лінійний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датчик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поверхневих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і структур,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периферичних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судин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неонатології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педіатрії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45D7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F95B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05D7A3BB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515A4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BF9BD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Діапазон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частот датчика, МГц,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вужче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943D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4,0-15,0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B411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0D183D64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EF36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BFE2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3611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F27C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7D69DC45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DD99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203B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сканованої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мм,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55C5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3457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5137211B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44E35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2CEF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Багаторазова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біопсійна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насадка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92F5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Можливість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9B72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6D02A8B9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DE798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8372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Фазований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датчик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сердця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5BFE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063A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105A6D54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B041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6894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Діапазон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частот датчика, МГц,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вужче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F419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1,5-5,3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1FFF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7B91D373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0F45F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BDDF2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4317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8958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7FAEA2D6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9E4DB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10.16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D65A0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сканованої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мм,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6A38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24*18mm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9792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38637953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F409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10.17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E6B2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Внутрішньопорожнинний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датчик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гінекології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акушерства,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урології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03F3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271E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5E2B62FB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2D4F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10.18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0678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Діапазон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частот датчика, МГц,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вужче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EA1B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4,0-12,0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F6B6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7DD76680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203C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10.19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6A9A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5063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D9E1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1498A952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2D91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10.20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F143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Радіус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кривизни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мм,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6C2A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2C0C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22A61512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46410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9946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град,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D5A4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CBCB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4EE2B2A8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323C9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C477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Багаторазова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біопсійна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насадка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D907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Можливість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CC8A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7021D82F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BFC7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32F3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Візок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-консоль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5F35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404F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3AB25C5F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F79D6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DCD6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всю систему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1CC45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455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5DFED863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E8AE4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399F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пусконалагоджувальних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робіт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7F12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CE79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4C24FEA1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4567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486D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Інструктаж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спеціалістів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поставленому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обладнанні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466D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B2B7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A16C3" w14:paraId="2A12940D" w14:textId="77777777" w:rsidTr="00BA16C3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52C3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C860" w14:textId="77777777" w:rsidR="00BA16C3" w:rsidRDefault="00BA16C3" w:rsidP="00743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Інструкція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мові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D3EF" w14:textId="77777777" w:rsidR="00BA16C3" w:rsidRDefault="00BA16C3" w:rsidP="0074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2F1E" w14:textId="77777777" w:rsidR="00BA16C3" w:rsidRDefault="00BA16C3" w:rsidP="007436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14:paraId="25C67DD5" w14:textId="77777777" w:rsidR="00BA16C3" w:rsidRDefault="00BA16C3" w:rsidP="00BA16C3"/>
    <w:p w14:paraId="4AD61651" w14:textId="77777777" w:rsidR="00BA16C3" w:rsidRPr="00300EFA" w:rsidRDefault="00BA16C3" w:rsidP="00300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222F546" w14:textId="77777777" w:rsidR="00817644" w:rsidRPr="003A09D0" w:rsidRDefault="00817644" w:rsidP="00912A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2283BB8" w14:textId="77777777" w:rsidR="00214D43" w:rsidRPr="00180FE0" w:rsidRDefault="00180FE0" w:rsidP="00912A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80FE0">
        <w:rPr>
          <w:rFonts w:ascii="Times New Roman" w:hAnsi="Times New Roman" w:cs="Times New Roman"/>
          <w:b/>
          <w:sz w:val="20"/>
          <w:szCs w:val="20"/>
          <w:lang w:val="uk-UA"/>
        </w:rPr>
        <w:t>*Примітка: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слід враховувати вираз "або еквівалент"</w:t>
      </w:r>
    </w:p>
    <w:sectPr w:rsidR="00214D43" w:rsidRPr="00180FE0" w:rsidSect="00E5788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0C1"/>
    <w:multiLevelType w:val="hybridMultilevel"/>
    <w:tmpl w:val="313E8E26"/>
    <w:lvl w:ilvl="0" w:tplc="624A4C42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6B8D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41220"/>
    <w:multiLevelType w:val="hybridMultilevel"/>
    <w:tmpl w:val="F562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A23CE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C0181"/>
    <w:multiLevelType w:val="hybridMultilevel"/>
    <w:tmpl w:val="46DE1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46"/>
    <w:rsid w:val="00180FE0"/>
    <w:rsid w:val="00183B84"/>
    <w:rsid w:val="001A727B"/>
    <w:rsid w:val="00214D43"/>
    <w:rsid w:val="00290E95"/>
    <w:rsid w:val="002E7975"/>
    <w:rsid w:val="00300EFA"/>
    <w:rsid w:val="00306842"/>
    <w:rsid w:val="00392CBB"/>
    <w:rsid w:val="003A09D0"/>
    <w:rsid w:val="00411A89"/>
    <w:rsid w:val="00413B68"/>
    <w:rsid w:val="004401B5"/>
    <w:rsid w:val="0049270B"/>
    <w:rsid w:val="00622358"/>
    <w:rsid w:val="00661874"/>
    <w:rsid w:val="00663B89"/>
    <w:rsid w:val="00693336"/>
    <w:rsid w:val="00717C46"/>
    <w:rsid w:val="007F033B"/>
    <w:rsid w:val="00817644"/>
    <w:rsid w:val="00880D1B"/>
    <w:rsid w:val="00912AAC"/>
    <w:rsid w:val="00923BB4"/>
    <w:rsid w:val="00981961"/>
    <w:rsid w:val="00A80BE9"/>
    <w:rsid w:val="00B5473F"/>
    <w:rsid w:val="00BA16C3"/>
    <w:rsid w:val="00BA687F"/>
    <w:rsid w:val="00C86556"/>
    <w:rsid w:val="00E57882"/>
    <w:rsid w:val="00E73BD9"/>
    <w:rsid w:val="00F6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33B5"/>
  <w15:docId w15:val="{6BFF5585-6ECF-48C1-8A38-094690EF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17C46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306842"/>
  </w:style>
  <w:style w:type="paragraph" w:customStyle="1" w:styleId="Default">
    <w:name w:val="Default"/>
    <w:qFormat/>
    <w:rsid w:val="003068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 Spacing"/>
    <w:uiPriority w:val="1"/>
    <w:qFormat/>
    <w:rsid w:val="007F0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81961"/>
    <w:pPr>
      <w:ind w:left="108"/>
    </w:pPr>
    <w:rPr>
      <w:rFonts w:ascii="Times New Roman" w:eastAsia="Times New Roman" w:hAnsi="Times New Roman" w:cs="Times New Roman"/>
      <w:lang w:val="uk-UA"/>
    </w:rPr>
  </w:style>
  <w:style w:type="table" w:styleId="a6">
    <w:name w:val="Table Grid"/>
    <w:basedOn w:val="a1"/>
    <w:uiPriority w:val="39"/>
    <w:rsid w:val="00981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6083D-04C3-492F-B48F-FE7589C7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8126</Words>
  <Characters>4633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Веременко Елена</dc:creator>
  <cp:keywords/>
  <dc:description/>
  <cp:lastModifiedBy>Admin</cp:lastModifiedBy>
  <cp:revision>3</cp:revision>
  <dcterms:created xsi:type="dcterms:W3CDTF">2023-04-10T11:56:00Z</dcterms:created>
  <dcterms:modified xsi:type="dcterms:W3CDTF">2023-04-10T13:14:00Z</dcterms:modified>
</cp:coreProperties>
</file>