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23295CA" w14:textId="77777777" w:rsidR="00B1674E" w:rsidRPr="00A20621" w:rsidRDefault="00B1674E" w:rsidP="00B1674E">
      <w:pPr>
        <w:spacing w:line="240" w:lineRule="auto"/>
        <w:jc w:val="right"/>
        <w:rPr>
          <w:rFonts w:ascii="Times New Roman" w:hAnsi="Times New Roman" w:cs="Times New Roman"/>
        </w:rPr>
      </w:pPr>
      <w:r w:rsidRPr="00A20621">
        <w:rPr>
          <w:rFonts w:ascii="Times New Roman" w:hAnsi="Times New Roman" w:cs="Times New Roman"/>
          <w:b/>
          <w:bCs/>
        </w:rPr>
        <w:t xml:space="preserve">                                                                                                             </w:t>
      </w:r>
      <w:r w:rsidRPr="00A20621">
        <w:rPr>
          <w:rFonts w:ascii="Times New Roman" w:hAnsi="Times New Roman" w:cs="Times New Roman"/>
          <w:b/>
        </w:rPr>
        <w:t xml:space="preserve">Додаток 2 </w:t>
      </w:r>
    </w:p>
    <w:p w14:paraId="59A94551" w14:textId="77777777" w:rsidR="00B1674E" w:rsidRPr="00A20621" w:rsidRDefault="00B1674E" w:rsidP="00101162">
      <w:pPr>
        <w:spacing w:line="240" w:lineRule="auto"/>
        <w:contextualSpacing/>
        <w:jc w:val="right"/>
        <w:rPr>
          <w:rFonts w:ascii="Times New Roman" w:hAnsi="Times New Roman" w:cs="Times New Roman"/>
        </w:rPr>
      </w:pPr>
      <w:r w:rsidRPr="00A20621">
        <w:rPr>
          <w:rFonts w:ascii="Times New Roman" w:hAnsi="Times New Roman" w:cs="Times New Roman"/>
          <w:b/>
        </w:rPr>
        <w:t>тендерної документації</w:t>
      </w:r>
    </w:p>
    <w:p w14:paraId="1E530FB5" w14:textId="77777777" w:rsidR="00856511" w:rsidRPr="006C7880" w:rsidRDefault="00856511" w:rsidP="00856511">
      <w:pPr>
        <w:spacing w:line="240" w:lineRule="auto"/>
        <w:ind w:right="22"/>
        <w:jc w:val="center"/>
        <w:rPr>
          <w:rFonts w:ascii="Times New Roman" w:eastAsia="Tahoma" w:hAnsi="Times New Roman" w:cs="Times New Roman"/>
          <w:b/>
        </w:rPr>
      </w:pPr>
      <w:r w:rsidRPr="006C7880">
        <w:rPr>
          <w:rFonts w:ascii="Times New Roman" w:eastAsia="Tahoma" w:hAnsi="Times New Roman" w:cs="Times New Roman"/>
          <w:b/>
        </w:rPr>
        <w:t>МЕДИКО-ТЕХНІЧНІ ВИМОГИ</w:t>
      </w:r>
    </w:p>
    <w:p w14:paraId="6EDD8B0D" w14:textId="7396330A" w:rsidR="0064799B" w:rsidRPr="0064799B" w:rsidRDefault="00856511" w:rsidP="0064799B">
      <w:pPr>
        <w:pStyle w:val="1"/>
        <w:spacing w:before="0" w:line="240" w:lineRule="auto"/>
        <w:jc w:val="both"/>
        <w:rPr>
          <w:b/>
          <w:color w:val="auto"/>
          <w:sz w:val="22"/>
          <w:szCs w:val="22"/>
          <w:lang w:val="en-US"/>
        </w:rPr>
      </w:pPr>
      <w:r w:rsidRPr="00D044D9">
        <w:rPr>
          <w:rFonts w:ascii="Times New Roman" w:hAnsi="Times New Roman" w:cs="Times New Roman"/>
          <w:noProof/>
          <w:color w:val="auto"/>
          <w:sz w:val="24"/>
          <w:szCs w:val="24"/>
          <w:u w:val="single"/>
        </w:rPr>
        <w:t>Предмет договору:</w:t>
      </w:r>
      <w:r w:rsidRPr="00D044D9">
        <w:rPr>
          <w:rFonts w:ascii="Times New Roman" w:hAnsi="Times New Roman" w:cs="Times New Roman"/>
          <w:noProof/>
          <w:color w:val="auto"/>
          <w:sz w:val="24"/>
          <w:szCs w:val="24"/>
        </w:rPr>
        <w:t xml:space="preserve"> </w:t>
      </w:r>
      <w:r w:rsidR="0064799B" w:rsidRPr="00694E24">
        <w:rPr>
          <w:rFonts w:ascii="Times New Roman" w:eastAsia="Times New Roman" w:hAnsi="Times New Roman" w:cs="Times New Roman"/>
          <w:i/>
          <w:color w:val="auto"/>
          <w:sz w:val="24"/>
          <w:szCs w:val="24"/>
          <w:lang w:val="ru-UA" w:eastAsia="ru-UA"/>
        </w:rPr>
        <w:t>Bupivacaine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Bupivacaine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Glucose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Glucose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Glucose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Calcium gluconate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Levofloxacin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Linezolid</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Magnesium sulfate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Metamizole sodium</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Metronidazole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Sodium chloride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Sodium chloride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Ondansetron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Ondansetron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Salbutamol</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Sodium bicarbonate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Tranexamic acid</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Fluconazole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Ropivacaine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Ropivacaine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Enoxaparin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Enoxaparin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Enoxaparin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Moxifloxacin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Ceftazidime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Ceftriaxone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Cefepime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Ciprofloxacin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Piperacillin and beta-lactamase inhibitor</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Electrolytes in combination with other drugs</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Electrolytes in combination with other drugs</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Caffeine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Omeprazole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Potassium chloride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Lactulose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Paracetamol</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Paracetamol</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Gelatin agents</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Dexketoprofen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Decamethoxine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Electrolytes in combination with other drugs</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Saccharated iron oxide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Tobramycin</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Pentoxifylline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Citicoline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Ornidazole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Levofloxacin and ornidazole</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Aminocaproic acid</w:t>
      </w:r>
      <w:r w:rsidR="0064799B" w:rsidRPr="00694E24">
        <w:rPr>
          <w:rFonts w:ascii="Times New Roman" w:eastAsia="Times New Roman" w:hAnsi="Times New Roman" w:cs="Times New Roman"/>
          <w:i/>
          <w:color w:val="auto"/>
          <w:sz w:val="24"/>
          <w:szCs w:val="24"/>
          <w:lang w:eastAsia="ru-UA"/>
        </w:rPr>
        <w:t xml:space="preserve">; </w:t>
      </w:r>
      <w:r w:rsidR="0064799B" w:rsidRPr="00694E24">
        <w:rPr>
          <w:rFonts w:ascii="Times New Roman" w:eastAsia="Times New Roman" w:hAnsi="Times New Roman" w:cs="Times New Roman"/>
          <w:i/>
          <w:color w:val="auto"/>
          <w:sz w:val="24"/>
          <w:szCs w:val="24"/>
          <w:lang w:val="ru-UA" w:eastAsia="ru-UA"/>
        </w:rPr>
        <w:t>Cefoperazone and beta-lactamase inhibitor</w:t>
      </w:r>
      <w:r w:rsidR="0064799B" w:rsidRPr="00694E24">
        <w:rPr>
          <w:rFonts w:ascii="Times New Roman" w:eastAsia="Times New Roman" w:hAnsi="Times New Roman" w:cs="Times New Roman"/>
          <w:i/>
          <w:color w:val="auto"/>
          <w:sz w:val="24"/>
          <w:szCs w:val="24"/>
          <w:lang w:eastAsia="ru-UA"/>
        </w:rPr>
        <w:t xml:space="preserve"> </w:t>
      </w:r>
      <w:hyperlink r:id="rId6" w:history="1">
        <w:r w:rsidR="0064799B" w:rsidRPr="00694E24">
          <w:rPr>
            <w:rFonts w:ascii="Times New Roman" w:hAnsi="Times New Roman" w:cs="Times New Roman"/>
            <w:i/>
            <w:color w:val="auto"/>
            <w:sz w:val="24"/>
            <w:szCs w:val="24"/>
            <w:lang w:val="en-US"/>
          </w:rPr>
          <w:t>(</w:t>
        </w:r>
        <w:r w:rsidR="0064799B" w:rsidRPr="00694E24">
          <w:rPr>
            <w:rFonts w:ascii="Times New Roman" w:hAnsi="Times New Roman" w:cs="Times New Roman"/>
            <w:i/>
            <w:color w:val="auto"/>
            <w:sz w:val="24"/>
            <w:szCs w:val="24"/>
          </w:rPr>
          <w:t>ДК</w:t>
        </w:r>
        <w:r w:rsidR="0064799B" w:rsidRPr="00694E24">
          <w:rPr>
            <w:rFonts w:ascii="Times New Roman" w:hAnsi="Times New Roman" w:cs="Times New Roman"/>
            <w:i/>
            <w:color w:val="auto"/>
            <w:sz w:val="24"/>
            <w:szCs w:val="24"/>
            <w:lang w:val="en-US"/>
          </w:rPr>
          <w:t xml:space="preserve"> 021:2015 (CPV) – 33600000-6 - </w:t>
        </w:r>
        <w:r w:rsidR="0064799B" w:rsidRPr="00694E24">
          <w:rPr>
            <w:rFonts w:ascii="Times New Roman" w:hAnsi="Times New Roman" w:cs="Times New Roman"/>
            <w:i/>
            <w:color w:val="auto"/>
            <w:sz w:val="24"/>
            <w:szCs w:val="24"/>
          </w:rPr>
          <w:t>Фармацевтична</w:t>
        </w:r>
        <w:r w:rsidR="0064799B" w:rsidRPr="00694E24">
          <w:rPr>
            <w:rFonts w:ascii="Times New Roman" w:hAnsi="Times New Roman" w:cs="Times New Roman"/>
            <w:i/>
            <w:color w:val="auto"/>
            <w:sz w:val="24"/>
            <w:szCs w:val="24"/>
            <w:lang w:val="en-US"/>
          </w:rPr>
          <w:t xml:space="preserve"> </w:t>
        </w:r>
        <w:r w:rsidR="0064799B" w:rsidRPr="00694E24">
          <w:rPr>
            <w:rFonts w:ascii="Times New Roman" w:hAnsi="Times New Roman" w:cs="Times New Roman"/>
            <w:i/>
            <w:color w:val="auto"/>
            <w:sz w:val="24"/>
            <w:szCs w:val="24"/>
          </w:rPr>
          <w:t>продукція</w:t>
        </w:r>
        <w:r w:rsidR="0064799B" w:rsidRPr="00694E24">
          <w:rPr>
            <w:rFonts w:ascii="Times New Roman" w:hAnsi="Times New Roman" w:cs="Times New Roman"/>
            <w:i/>
            <w:color w:val="auto"/>
            <w:sz w:val="24"/>
            <w:szCs w:val="24"/>
            <w:lang w:val="en-US"/>
          </w:rPr>
          <w:t>).</w:t>
        </w:r>
      </w:hyperlink>
    </w:p>
    <w:p w14:paraId="442C6BDB" w14:textId="77777777" w:rsidR="0064799B" w:rsidRPr="0033790F" w:rsidRDefault="0064799B" w:rsidP="0064799B">
      <w:pPr>
        <w:spacing w:line="240" w:lineRule="auto"/>
        <w:jc w:val="both"/>
        <w:rPr>
          <w:rFonts w:ascii="Times New Roman" w:hAnsi="Times New Roman"/>
          <w:strike/>
          <w:lang w:eastAsia="ru-RU"/>
        </w:rPr>
      </w:pPr>
    </w:p>
    <w:p w14:paraId="77328D64" w14:textId="77777777" w:rsidR="0064799B" w:rsidRPr="0033790F" w:rsidRDefault="0064799B" w:rsidP="0064799B">
      <w:pPr>
        <w:spacing w:line="240" w:lineRule="auto"/>
        <w:jc w:val="both"/>
        <w:rPr>
          <w:rFonts w:ascii="Times New Roman" w:hAnsi="Times New Roman"/>
        </w:rPr>
      </w:pPr>
      <w:r w:rsidRPr="0033790F">
        <w:rPr>
          <w:rFonts w:ascii="Times New Roman" w:hAnsi="Times New Roman"/>
          <w:b/>
        </w:rPr>
        <w:t>Запропоновані учасником товари повинні відповідати наступним медико-технічним та якісним вимогам</w:t>
      </w:r>
      <w:r w:rsidRPr="0033790F">
        <w:rPr>
          <w:rFonts w:ascii="Times New Roman" w:hAnsi="Times New Roman"/>
        </w:rPr>
        <w:t>:</w:t>
      </w:r>
    </w:p>
    <w:p w14:paraId="6967378D" w14:textId="77777777" w:rsidR="0064799B" w:rsidRPr="0033790F" w:rsidRDefault="0064799B" w:rsidP="0064799B">
      <w:pPr>
        <w:tabs>
          <w:tab w:val="left" w:pos="0"/>
          <w:tab w:val="left" w:pos="1134"/>
        </w:tabs>
        <w:spacing w:before="60" w:line="240" w:lineRule="auto"/>
        <w:ind w:right="57"/>
        <w:jc w:val="both"/>
        <w:rPr>
          <w:rFonts w:ascii="Times New Roman" w:hAnsi="Times New Roman"/>
        </w:rPr>
      </w:pPr>
      <w:r w:rsidRPr="0033790F">
        <w:rPr>
          <w:rFonts w:ascii="Times New Roman" w:hAnsi="Times New Roman"/>
        </w:rPr>
        <w:t>1.1. 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p>
    <w:p w14:paraId="37CB10BD" w14:textId="77777777" w:rsidR="0064799B" w:rsidRPr="0033790F" w:rsidRDefault="0064799B" w:rsidP="0064799B">
      <w:pPr>
        <w:tabs>
          <w:tab w:val="left" w:pos="0"/>
          <w:tab w:val="left" w:pos="1134"/>
        </w:tabs>
        <w:spacing w:before="60" w:line="240" w:lineRule="auto"/>
        <w:ind w:right="57"/>
        <w:jc w:val="both"/>
        <w:rPr>
          <w:rFonts w:ascii="Times New Roman" w:hAnsi="Times New Roman"/>
        </w:rPr>
      </w:pPr>
      <w:r w:rsidRPr="0033790F">
        <w:rPr>
          <w:rFonts w:ascii="Times New Roman" w:hAnsi="Times New Roman"/>
        </w:rPr>
        <w:t xml:space="preserve">1.2. 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w:t>
      </w:r>
      <w:proofErr w:type="spellStart"/>
      <w:r w:rsidRPr="0033790F">
        <w:rPr>
          <w:rFonts w:ascii="Times New Roman" w:hAnsi="Times New Roman"/>
        </w:rPr>
        <w:t>свідоцтв</w:t>
      </w:r>
      <w:proofErr w:type="spellEnd"/>
      <w:r w:rsidRPr="0033790F">
        <w:rPr>
          <w:rFonts w:ascii="Times New Roman" w:hAnsi="Times New Roman"/>
        </w:rPr>
        <w:t xml:space="preserve"> про державну реєстрацію; копії сертифікатів якості кожної серії лікарського засобу щодо дозування, лікарської форми, номер серії, кількості, назви виробника лікарського засобу, а також видаткові накладні.</w:t>
      </w:r>
    </w:p>
    <w:p w14:paraId="044DE773" w14:textId="77777777" w:rsidR="0064799B" w:rsidRPr="0033790F" w:rsidRDefault="0064799B" w:rsidP="0064799B">
      <w:pPr>
        <w:tabs>
          <w:tab w:val="left" w:pos="0"/>
          <w:tab w:val="left" w:pos="1134"/>
        </w:tabs>
        <w:spacing w:before="60" w:line="240" w:lineRule="auto"/>
        <w:ind w:right="57"/>
        <w:jc w:val="both"/>
        <w:rPr>
          <w:rFonts w:ascii="Times New Roman" w:hAnsi="Times New Roman"/>
        </w:rPr>
      </w:pPr>
      <w:r w:rsidRPr="0033790F">
        <w:rPr>
          <w:rFonts w:ascii="Times New Roman" w:hAnsi="Times New Roman"/>
        </w:rPr>
        <w:t>1.3. Форма випуску, дозування та інші параметри  повинні відповідати таким, які зазначені у цьому додатку до тендерної документації.</w:t>
      </w:r>
    </w:p>
    <w:p w14:paraId="3BB4D083" w14:textId="77777777" w:rsidR="0064799B" w:rsidRPr="0064799B" w:rsidRDefault="0064799B" w:rsidP="0064799B">
      <w:pPr>
        <w:tabs>
          <w:tab w:val="left" w:pos="142"/>
          <w:tab w:val="left" w:pos="1134"/>
        </w:tabs>
        <w:spacing w:before="60" w:line="240" w:lineRule="auto"/>
        <w:ind w:right="57"/>
        <w:jc w:val="both"/>
        <w:rPr>
          <w:rFonts w:ascii="Times New Roman" w:hAnsi="Times New Roman"/>
          <w:spacing w:val="-6"/>
        </w:rPr>
      </w:pPr>
      <w:r w:rsidRPr="0064799B">
        <w:rPr>
          <w:rFonts w:ascii="Times New Roman" w:hAnsi="Times New Roman"/>
          <w:spacing w:val="-6"/>
        </w:rPr>
        <w:t>1.4. 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p>
    <w:p w14:paraId="22B01219" w14:textId="77777777" w:rsidR="0064799B" w:rsidRPr="0033790F" w:rsidRDefault="0064799B" w:rsidP="0064799B">
      <w:pPr>
        <w:tabs>
          <w:tab w:val="left" w:pos="142"/>
          <w:tab w:val="left" w:pos="1134"/>
        </w:tabs>
        <w:spacing w:before="60" w:line="240" w:lineRule="auto"/>
        <w:ind w:right="57"/>
        <w:jc w:val="both"/>
        <w:rPr>
          <w:rFonts w:ascii="Times New Roman" w:hAnsi="Times New Roman"/>
        </w:rPr>
      </w:pPr>
      <w:r>
        <w:rPr>
          <w:rFonts w:ascii="Times New Roman" w:hAnsi="Times New Roman"/>
        </w:rPr>
        <w:t>1.5</w:t>
      </w:r>
      <w:r w:rsidRPr="0033790F">
        <w:rPr>
          <w:rFonts w:ascii="Times New Roman" w:hAnsi="Times New Roman"/>
        </w:rPr>
        <w:t xml:space="preserve">. У разі якщо товар виявляється неякісним, фальсифікованим та незареєстрованим згідно інформаційного листа </w:t>
      </w:r>
      <w:proofErr w:type="spellStart"/>
      <w:r w:rsidRPr="0033790F">
        <w:rPr>
          <w:rFonts w:ascii="Times New Roman" w:hAnsi="Times New Roman"/>
        </w:rPr>
        <w:t>Держінспекції</w:t>
      </w:r>
      <w:proofErr w:type="spellEnd"/>
      <w:r w:rsidRPr="0033790F">
        <w:rPr>
          <w:rFonts w:ascii="Times New Roman" w:hAnsi="Times New Roman"/>
        </w:rPr>
        <w:t xml:space="preserve"> з контролю якості лікарських засобів, то заміна, повернення, знищення проводиться за рахунок Учасника. </w:t>
      </w:r>
    </w:p>
    <w:p w14:paraId="57B3211F" w14:textId="77777777" w:rsidR="0064799B" w:rsidRDefault="0064799B" w:rsidP="0064799B">
      <w:pPr>
        <w:tabs>
          <w:tab w:val="left" w:pos="0"/>
        </w:tabs>
        <w:spacing w:before="120" w:after="120" w:line="240" w:lineRule="auto"/>
        <w:ind w:left="425" w:right="-79"/>
        <w:jc w:val="both"/>
        <w:rPr>
          <w:rFonts w:ascii="Times New Roman" w:hAnsi="Times New Roman"/>
          <w:b/>
          <w:bCs/>
        </w:rPr>
      </w:pPr>
      <w:r w:rsidRPr="0033790F">
        <w:rPr>
          <w:rFonts w:ascii="Times New Roman" w:hAnsi="Times New Roman"/>
          <w:b/>
          <w:bCs/>
        </w:rPr>
        <w:t xml:space="preserve"> Якісні та кількісні характеристики предмета закупівлі:</w:t>
      </w:r>
    </w:p>
    <w:tbl>
      <w:tblPr>
        <w:tblW w:w="10354" w:type="dxa"/>
        <w:tblInd w:w="-5" w:type="dxa"/>
        <w:tblLayout w:type="fixed"/>
        <w:tblLook w:val="04A0" w:firstRow="1" w:lastRow="0" w:firstColumn="1" w:lastColumn="0" w:noHBand="0" w:noVBand="1"/>
      </w:tblPr>
      <w:tblGrid>
        <w:gridCol w:w="417"/>
        <w:gridCol w:w="2419"/>
        <w:gridCol w:w="5250"/>
        <w:gridCol w:w="1134"/>
        <w:gridCol w:w="1134"/>
      </w:tblGrid>
      <w:tr w:rsidR="0064799B" w:rsidRPr="007A0B4D" w14:paraId="735B2D95" w14:textId="77777777" w:rsidTr="0064799B">
        <w:trPr>
          <w:trHeight w:val="519"/>
        </w:trPr>
        <w:tc>
          <w:tcPr>
            <w:tcW w:w="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0A8C83" w14:textId="77777777" w:rsidR="0064799B" w:rsidRPr="007A0B4D" w:rsidRDefault="0064799B" w:rsidP="00560AB1">
            <w:pPr>
              <w:spacing w:line="240" w:lineRule="auto"/>
              <w:jc w:val="center"/>
              <w:rPr>
                <w:rFonts w:ascii="Times New Roman" w:hAnsi="Times New Roman" w:cs="Times New Roman"/>
                <w:b/>
                <w:bCs/>
                <w:color w:val="000000"/>
                <w:sz w:val="20"/>
                <w:szCs w:val="20"/>
                <w:lang w:val="ru-UA" w:eastAsia="ru-UA"/>
              </w:rPr>
            </w:pPr>
            <w:r w:rsidRPr="007A0B4D">
              <w:rPr>
                <w:rFonts w:ascii="Times New Roman" w:hAnsi="Times New Roman" w:cs="Times New Roman"/>
                <w:b/>
                <w:bCs/>
                <w:color w:val="000000"/>
                <w:sz w:val="20"/>
                <w:szCs w:val="20"/>
                <w:lang w:val="ru-UA" w:eastAsia="ru-UA"/>
              </w:rPr>
              <w:t>№</w:t>
            </w:r>
          </w:p>
        </w:tc>
        <w:tc>
          <w:tcPr>
            <w:tcW w:w="2419" w:type="dxa"/>
            <w:tcBorders>
              <w:top w:val="single" w:sz="4" w:space="0" w:color="auto"/>
              <w:left w:val="nil"/>
              <w:bottom w:val="single" w:sz="4" w:space="0" w:color="auto"/>
              <w:right w:val="single" w:sz="4" w:space="0" w:color="auto"/>
            </w:tcBorders>
            <w:shd w:val="clear" w:color="000000" w:fill="FFFFFF"/>
            <w:vAlign w:val="center"/>
            <w:hideMark/>
          </w:tcPr>
          <w:p w14:paraId="45BD46CB" w14:textId="77777777" w:rsidR="0064799B" w:rsidRPr="007A0B4D" w:rsidRDefault="0064799B" w:rsidP="00560AB1">
            <w:pPr>
              <w:spacing w:line="240" w:lineRule="auto"/>
              <w:jc w:val="center"/>
              <w:rPr>
                <w:rFonts w:ascii="Times New Roman" w:hAnsi="Times New Roman" w:cs="Times New Roman"/>
                <w:b/>
                <w:bCs/>
                <w:color w:val="000000"/>
                <w:sz w:val="20"/>
                <w:szCs w:val="20"/>
                <w:lang w:val="ru-UA" w:eastAsia="ru-UA"/>
              </w:rPr>
            </w:pPr>
            <w:r w:rsidRPr="007A0B4D">
              <w:rPr>
                <w:rFonts w:ascii="Times New Roman" w:hAnsi="Times New Roman" w:cs="Times New Roman"/>
                <w:b/>
                <w:bCs/>
                <w:color w:val="000000"/>
                <w:sz w:val="20"/>
                <w:szCs w:val="20"/>
                <w:lang w:val="ru-UA" w:eastAsia="ru-UA"/>
              </w:rPr>
              <w:t>Міжнародна непатентована назва</w:t>
            </w:r>
          </w:p>
        </w:tc>
        <w:tc>
          <w:tcPr>
            <w:tcW w:w="5250" w:type="dxa"/>
            <w:tcBorders>
              <w:top w:val="single" w:sz="4" w:space="0" w:color="auto"/>
              <w:left w:val="nil"/>
              <w:bottom w:val="single" w:sz="4" w:space="0" w:color="auto"/>
              <w:right w:val="single" w:sz="4" w:space="0" w:color="auto"/>
            </w:tcBorders>
            <w:shd w:val="clear" w:color="000000" w:fill="FFFFFF"/>
            <w:noWrap/>
            <w:vAlign w:val="center"/>
            <w:hideMark/>
          </w:tcPr>
          <w:p w14:paraId="0951C559" w14:textId="1F2ACBAF" w:rsidR="0064799B" w:rsidRPr="0064799B" w:rsidRDefault="0064799B" w:rsidP="0064799B">
            <w:pPr>
              <w:spacing w:line="240" w:lineRule="auto"/>
              <w:jc w:val="center"/>
              <w:rPr>
                <w:rFonts w:ascii="Times New Roman" w:hAnsi="Times New Roman" w:cs="Times New Roman"/>
                <w:b/>
                <w:bCs/>
                <w:color w:val="000000"/>
                <w:sz w:val="20"/>
                <w:szCs w:val="20"/>
                <w:lang w:eastAsia="ru-UA"/>
              </w:rPr>
            </w:pPr>
            <w:r w:rsidRPr="007A0B4D">
              <w:rPr>
                <w:rFonts w:ascii="Times New Roman" w:hAnsi="Times New Roman" w:cs="Times New Roman"/>
                <w:b/>
                <w:bCs/>
                <w:color w:val="000000"/>
                <w:sz w:val="20"/>
                <w:szCs w:val="20"/>
                <w:lang w:val="ru-UA" w:eastAsia="ru-UA"/>
              </w:rPr>
              <w:t>Н</w:t>
            </w:r>
            <w:proofErr w:type="spellStart"/>
            <w:r>
              <w:rPr>
                <w:rFonts w:ascii="Times New Roman" w:hAnsi="Times New Roman" w:cs="Times New Roman"/>
                <w:b/>
                <w:bCs/>
                <w:color w:val="000000"/>
                <w:sz w:val="20"/>
                <w:szCs w:val="20"/>
                <w:lang w:eastAsia="ru-UA"/>
              </w:rPr>
              <w:t>айменування</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10C9484" w14:textId="77777777" w:rsidR="0064799B" w:rsidRPr="007A0B4D" w:rsidRDefault="0064799B" w:rsidP="00560AB1">
            <w:pPr>
              <w:spacing w:line="240" w:lineRule="auto"/>
              <w:jc w:val="center"/>
              <w:rPr>
                <w:rFonts w:ascii="Times New Roman" w:hAnsi="Times New Roman" w:cs="Times New Roman"/>
                <w:b/>
                <w:bCs/>
                <w:color w:val="000000"/>
                <w:sz w:val="20"/>
                <w:szCs w:val="20"/>
                <w:lang w:eastAsia="ru-UA"/>
              </w:rPr>
            </w:pPr>
            <w:r w:rsidRPr="007A0B4D">
              <w:rPr>
                <w:rFonts w:ascii="Times New Roman" w:hAnsi="Times New Roman" w:cs="Times New Roman"/>
                <w:b/>
                <w:bCs/>
                <w:color w:val="000000"/>
                <w:sz w:val="20"/>
                <w:szCs w:val="20"/>
                <w:lang w:eastAsia="ru-UA"/>
              </w:rPr>
              <w:t>Одиниці виміру</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7AAA53BB" w14:textId="77777777" w:rsidR="0064799B" w:rsidRPr="007A0B4D" w:rsidRDefault="0064799B" w:rsidP="00560AB1">
            <w:pPr>
              <w:spacing w:line="240" w:lineRule="auto"/>
              <w:jc w:val="center"/>
              <w:rPr>
                <w:rFonts w:ascii="Times New Roman" w:hAnsi="Times New Roman" w:cs="Times New Roman"/>
                <w:b/>
                <w:bCs/>
                <w:sz w:val="20"/>
                <w:szCs w:val="20"/>
                <w:lang w:val="ru-UA" w:eastAsia="ru-UA"/>
              </w:rPr>
            </w:pPr>
            <w:r w:rsidRPr="007A0B4D">
              <w:rPr>
                <w:rFonts w:ascii="Times New Roman" w:hAnsi="Times New Roman" w:cs="Times New Roman"/>
                <w:b/>
                <w:bCs/>
                <w:sz w:val="20"/>
                <w:szCs w:val="20"/>
                <w:lang w:val="ru-UA" w:eastAsia="ru-UA"/>
              </w:rPr>
              <w:t>Кількість</w:t>
            </w:r>
          </w:p>
        </w:tc>
      </w:tr>
      <w:tr w:rsidR="0064799B" w:rsidRPr="007A0B4D" w14:paraId="0D197BDF" w14:textId="77777777" w:rsidTr="0064799B">
        <w:trPr>
          <w:trHeight w:val="36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BF0A8B0"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w:t>
            </w:r>
          </w:p>
        </w:tc>
        <w:tc>
          <w:tcPr>
            <w:tcW w:w="2419" w:type="dxa"/>
            <w:tcBorders>
              <w:top w:val="nil"/>
              <w:left w:val="nil"/>
              <w:bottom w:val="single" w:sz="4" w:space="0" w:color="auto"/>
              <w:right w:val="single" w:sz="4" w:space="0" w:color="auto"/>
            </w:tcBorders>
            <w:shd w:val="clear" w:color="000000" w:fill="FFFFFF"/>
            <w:vAlign w:val="center"/>
            <w:hideMark/>
          </w:tcPr>
          <w:p w14:paraId="2A842FA5"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Bupivacaine</w:t>
            </w:r>
          </w:p>
        </w:tc>
        <w:tc>
          <w:tcPr>
            <w:tcW w:w="5250" w:type="dxa"/>
            <w:tcBorders>
              <w:top w:val="nil"/>
              <w:left w:val="nil"/>
              <w:bottom w:val="single" w:sz="4" w:space="0" w:color="auto"/>
              <w:right w:val="single" w:sz="4" w:space="0" w:color="auto"/>
            </w:tcBorders>
            <w:shd w:val="clear" w:color="000000" w:fill="FFFFFF"/>
            <w:noWrap/>
            <w:vAlign w:val="center"/>
            <w:hideMark/>
          </w:tcPr>
          <w:p w14:paraId="2C24A043"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 xml:space="preserve">Лонгокаїн розчин для ін'єкцій, 5,0 мг/мл по 5 мл </w:t>
            </w:r>
          </w:p>
        </w:tc>
        <w:tc>
          <w:tcPr>
            <w:tcW w:w="1134" w:type="dxa"/>
            <w:tcBorders>
              <w:top w:val="nil"/>
              <w:left w:val="nil"/>
              <w:bottom w:val="single" w:sz="4" w:space="0" w:color="auto"/>
              <w:right w:val="single" w:sz="4" w:space="0" w:color="auto"/>
            </w:tcBorders>
            <w:shd w:val="clear" w:color="000000" w:fill="FFFFFF"/>
            <w:noWrap/>
            <w:vAlign w:val="center"/>
            <w:hideMark/>
          </w:tcPr>
          <w:p w14:paraId="1425039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6B072B6A"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900</w:t>
            </w:r>
          </w:p>
        </w:tc>
      </w:tr>
      <w:tr w:rsidR="0064799B" w:rsidRPr="007A0B4D" w14:paraId="605649E0" w14:textId="77777777" w:rsidTr="0064799B">
        <w:trPr>
          <w:trHeight w:val="36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25B1BEF4"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w:t>
            </w:r>
          </w:p>
        </w:tc>
        <w:tc>
          <w:tcPr>
            <w:tcW w:w="2419" w:type="dxa"/>
            <w:tcBorders>
              <w:top w:val="nil"/>
              <w:left w:val="nil"/>
              <w:bottom w:val="single" w:sz="4" w:space="0" w:color="auto"/>
              <w:right w:val="single" w:sz="4" w:space="0" w:color="auto"/>
            </w:tcBorders>
            <w:shd w:val="clear" w:color="000000" w:fill="FFFFFF"/>
            <w:vAlign w:val="center"/>
            <w:hideMark/>
          </w:tcPr>
          <w:p w14:paraId="2EF75F2C"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Bupivacaine</w:t>
            </w:r>
          </w:p>
        </w:tc>
        <w:tc>
          <w:tcPr>
            <w:tcW w:w="5250" w:type="dxa"/>
            <w:tcBorders>
              <w:top w:val="nil"/>
              <w:left w:val="nil"/>
              <w:bottom w:val="single" w:sz="4" w:space="0" w:color="auto"/>
              <w:right w:val="single" w:sz="4" w:space="0" w:color="auto"/>
            </w:tcBorders>
            <w:shd w:val="clear" w:color="000000" w:fill="FFFFFF"/>
            <w:noWrap/>
            <w:vAlign w:val="center"/>
            <w:hideMark/>
          </w:tcPr>
          <w:p w14:paraId="630AEE3A"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 xml:space="preserve">Лонгокаїн Хеві розчин для ін'єкцій, 5,0 мг/мл по 5 мл </w:t>
            </w:r>
          </w:p>
        </w:tc>
        <w:tc>
          <w:tcPr>
            <w:tcW w:w="1134" w:type="dxa"/>
            <w:tcBorders>
              <w:top w:val="nil"/>
              <w:left w:val="nil"/>
              <w:bottom w:val="single" w:sz="4" w:space="0" w:color="auto"/>
              <w:right w:val="single" w:sz="4" w:space="0" w:color="auto"/>
            </w:tcBorders>
            <w:shd w:val="clear" w:color="000000" w:fill="FFFFFF"/>
            <w:noWrap/>
            <w:vAlign w:val="center"/>
            <w:hideMark/>
          </w:tcPr>
          <w:p w14:paraId="35621FB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1067272B"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100</w:t>
            </w:r>
          </w:p>
        </w:tc>
      </w:tr>
      <w:tr w:rsidR="0064799B" w:rsidRPr="007A0B4D" w14:paraId="5697DDDE"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695D0B7C"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w:t>
            </w:r>
          </w:p>
        </w:tc>
        <w:tc>
          <w:tcPr>
            <w:tcW w:w="2419" w:type="dxa"/>
            <w:tcBorders>
              <w:top w:val="nil"/>
              <w:left w:val="nil"/>
              <w:bottom w:val="single" w:sz="4" w:space="0" w:color="auto"/>
              <w:right w:val="single" w:sz="4" w:space="0" w:color="auto"/>
            </w:tcBorders>
            <w:shd w:val="clear" w:color="000000" w:fill="FFFFFF"/>
            <w:vAlign w:val="center"/>
            <w:hideMark/>
          </w:tcPr>
          <w:p w14:paraId="318E9094"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Glucose</w:t>
            </w:r>
          </w:p>
        </w:tc>
        <w:tc>
          <w:tcPr>
            <w:tcW w:w="5250" w:type="dxa"/>
            <w:tcBorders>
              <w:top w:val="nil"/>
              <w:left w:val="nil"/>
              <w:bottom w:val="single" w:sz="4" w:space="0" w:color="auto"/>
              <w:right w:val="single" w:sz="4" w:space="0" w:color="auto"/>
            </w:tcBorders>
            <w:shd w:val="clear" w:color="000000" w:fill="FFFFFF"/>
            <w:noWrap/>
            <w:vAlign w:val="center"/>
            <w:hideMark/>
          </w:tcPr>
          <w:p w14:paraId="454D5342"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Глюкоза розчин для інфузій 5% по 400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427FEE7B"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40ECC6EA"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840</w:t>
            </w:r>
          </w:p>
        </w:tc>
      </w:tr>
      <w:tr w:rsidR="0064799B" w:rsidRPr="007A0B4D" w14:paraId="4C088F87"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B2765D7"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w:t>
            </w:r>
          </w:p>
        </w:tc>
        <w:tc>
          <w:tcPr>
            <w:tcW w:w="2419" w:type="dxa"/>
            <w:tcBorders>
              <w:top w:val="nil"/>
              <w:left w:val="nil"/>
              <w:bottom w:val="single" w:sz="4" w:space="0" w:color="auto"/>
              <w:right w:val="single" w:sz="4" w:space="0" w:color="auto"/>
            </w:tcBorders>
            <w:shd w:val="clear" w:color="000000" w:fill="FFFFFF"/>
            <w:vAlign w:val="center"/>
            <w:hideMark/>
          </w:tcPr>
          <w:p w14:paraId="517ABAED"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Glucose</w:t>
            </w:r>
          </w:p>
        </w:tc>
        <w:tc>
          <w:tcPr>
            <w:tcW w:w="5250" w:type="dxa"/>
            <w:tcBorders>
              <w:top w:val="nil"/>
              <w:left w:val="nil"/>
              <w:bottom w:val="single" w:sz="4" w:space="0" w:color="auto"/>
              <w:right w:val="single" w:sz="4" w:space="0" w:color="auto"/>
            </w:tcBorders>
            <w:shd w:val="clear" w:color="000000" w:fill="FFFFFF"/>
            <w:noWrap/>
            <w:vAlign w:val="center"/>
            <w:hideMark/>
          </w:tcPr>
          <w:p w14:paraId="6C61FD6C"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Глюкоза розчин для інфузій 10% по 200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06440496"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7A7094C7"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768</w:t>
            </w:r>
          </w:p>
        </w:tc>
      </w:tr>
      <w:tr w:rsidR="0064799B" w:rsidRPr="007A0B4D" w14:paraId="57C74280"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7F7703FB"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5</w:t>
            </w:r>
          </w:p>
        </w:tc>
        <w:tc>
          <w:tcPr>
            <w:tcW w:w="2419" w:type="dxa"/>
            <w:tcBorders>
              <w:top w:val="nil"/>
              <w:left w:val="nil"/>
              <w:bottom w:val="single" w:sz="4" w:space="0" w:color="auto"/>
              <w:right w:val="single" w:sz="4" w:space="0" w:color="auto"/>
            </w:tcBorders>
            <w:shd w:val="clear" w:color="000000" w:fill="FFFFFF"/>
            <w:vAlign w:val="center"/>
            <w:hideMark/>
          </w:tcPr>
          <w:p w14:paraId="13E0C180"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Glucose</w:t>
            </w:r>
          </w:p>
        </w:tc>
        <w:tc>
          <w:tcPr>
            <w:tcW w:w="5250" w:type="dxa"/>
            <w:tcBorders>
              <w:top w:val="nil"/>
              <w:left w:val="nil"/>
              <w:bottom w:val="single" w:sz="4" w:space="0" w:color="auto"/>
              <w:right w:val="single" w:sz="4" w:space="0" w:color="auto"/>
            </w:tcBorders>
            <w:shd w:val="clear" w:color="000000" w:fill="FFFFFF"/>
            <w:noWrap/>
            <w:vAlign w:val="center"/>
            <w:hideMark/>
          </w:tcPr>
          <w:p w14:paraId="306C1528"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Глюкоза розчин для інфузій 5% по 200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3D746836"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35CEC0CD"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3</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456</w:t>
            </w:r>
          </w:p>
        </w:tc>
      </w:tr>
      <w:tr w:rsidR="0064799B" w:rsidRPr="007A0B4D" w14:paraId="30E71B5C"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24F1406"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6</w:t>
            </w:r>
          </w:p>
        </w:tc>
        <w:tc>
          <w:tcPr>
            <w:tcW w:w="2419" w:type="dxa"/>
            <w:tcBorders>
              <w:top w:val="nil"/>
              <w:left w:val="nil"/>
              <w:bottom w:val="single" w:sz="4" w:space="0" w:color="auto"/>
              <w:right w:val="single" w:sz="4" w:space="0" w:color="auto"/>
            </w:tcBorders>
            <w:shd w:val="clear" w:color="000000" w:fill="FFFFFF"/>
            <w:vAlign w:val="center"/>
            <w:hideMark/>
          </w:tcPr>
          <w:p w14:paraId="7EBFF6C1"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Calcium gluconate</w:t>
            </w:r>
          </w:p>
        </w:tc>
        <w:tc>
          <w:tcPr>
            <w:tcW w:w="5250" w:type="dxa"/>
            <w:tcBorders>
              <w:top w:val="nil"/>
              <w:left w:val="nil"/>
              <w:bottom w:val="single" w:sz="4" w:space="0" w:color="auto"/>
              <w:right w:val="single" w:sz="4" w:space="0" w:color="auto"/>
            </w:tcBorders>
            <w:shd w:val="clear" w:color="000000" w:fill="FFFFFF"/>
            <w:noWrap/>
            <w:vAlign w:val="center"/>
            <w:hideMark/>
          </w:tcPr>
          <w:p w14:paraId="256A3C62"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Кальцію глюконат розчин для ін'єкцій, 100 мг/мл по 5 мл</w:t>
            </w:r>
          </w:p>
        </w:tc>
        <w:tc>
          <w:tcPr>
            <w:tcW w:w="1134" w:type="dxa"/>
            <w:tcBorders>
              <w:top w:val="nil"/>
              <w:left w:val="nil"/>
              <w:bottom w:val="single" w:sz="4" w:space="0" w:color="auto"/>
              <w:right w:val="single" w:sz="4" w:space="0" w:color="auto"/>
            </w:tcBorders>
            <w:shd w:val="clear" w:color="000000" w:fill="FFFFFF"/>
            <w:noWrap/>
            <w:vAlign w:val="center"/>
            <w:hideMark/>
          </w:tcPr>
          <w:p w14:paraId="779B2F39"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176FA3AE"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000</w:t>
            </w:r>
          </w:p>
        </w:tc>
      </w:tr>
      <w:tr w:rsidR="0064799B" w:rsidRPr="007A0B4D" w14:paraId="110A0B9A"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2D116766"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7</w:t>
            </w:r>
          </w:p>
        </w:tc>
        <w:tc>
          <w:tcPr>
            <w:tcW w:w="2419" w:type="dxa"/>
            <w:tcBorders>
              <w:top w:val="nil"/>
              <w:left w:val="nil"/>
              <w:bottom w:val="single" w:sz="4" w:space="0" w:color="auto"/>
              <w:right w:val="single" w:sz="4" w:space="0" w:color="auto"/>
            </w:tcBorders>
            <w:shd w:val="clear" w:color="000000" w:fill="FFFFFF"/>
            <w:vAlign w:val="center"/>
            <w:hideMark/>
          </w:tcPr>
          <w:p w14:paraId="0FB878C4"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Levofloxacin</w:t>
            </w:r>
          </w:p>
        </w:tc>
        <w:tc>
          <w:tcPr>
            <w:tcW w:w="5250" w:type="dxa"/>
            <w:tcBorders>
              <w:top w:val="nil"/>
              <w:left w:val="nil"/>
              <w:bottom w:val="single" w:sz="4" w:space="0" w:color="auto"/>
              <w:right w:val="single" w:sz="4" w:space="0" w:color="auto"/>
            </w:tcBorders>
            <w:shd w:val="clear" w:color="000000" w:fill="FFFFFF"/>
            <w:noWrap/>
            <w:vAlign w:val="center"/>
            <w:hideMark/>
          </w:tcPr>
          <w:p w14:paraId="32FDC056"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Лефлоцин розчин для інфузій, 5 мг/мл по 100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4BC86182"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61518FE4"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250</w:t>
            </w:r>
          </w:p>
        </w:tc>
      </w:tr>
      <w:tr w:rsidR="0064799B" w:rsidRPr="007A0B4D" w14:paraId="426DD108"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496BCA64"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8</w:t>
            </w:r>
          </w:p>
        </w:tc>
        <w:tc>
          <w:tcPr>
            <w:tcW w:w="2419" w:type="dxa"/>
            <w:tcBorders>
              <w:top w:val="nil"/>
              <w:left w:val="nil"/>
              <w:bottom w:val="single" w:sz="4" w:space="0" w:color="auto"/>
              <w:right w:val="single" w:sz="4" w:space="0" w:color="auto"/>
            </w:tcBorders>
            <w:shd w:val="clear" w:color="000000" w:fill="FFFFFF"/>
            <w:vAlign w:val="center"/>
            <w:hideMark/>
          </w:tcPr>
          <w:p w14:paraId="4740480D"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Linezolid</w:t>
            </w:r>
          </w:p>
        </w:tc>
        <w:tc>
          <w:tcPr>
            <w:tcW w:w="5250" w:type="dxa"/>
            <w:tcBorders>
              <w:top w:val="nil"/>
              <w:left w:val="nil"/>
              <w:bottom w:val="single" w:sz="4" w:space="0" w:color="auto"/>
              <w:right w:val="single" w:sz="4" w:space="0" w:color="auto"/>
            </w:tcBorders>
            <w:shd w:val="clear" w:color="auto" w:fill="auto"/>
            <w:noWrap/>
            <w:vAlign w:val="center"/>
            <w:hideMark/>
          </w:tcPr>
          <w:p w14:paraId="0818FFE1"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Лінелід розчин для інфузій 2 мг/мл по 300 мл контейнер полімерний</w:t>
            </w:r>
          </w:p>
        </w:tc>
        <w:tc>
          <w:tcPr>
            <w:tcW w:w="1134" w:type="dxa"/>
            <w:tcBorders>
              <w:top w:val="nil"/>
              <w:left w:val="nil"/>
              <w:bottom w:val="single" w:sz="4" w:space="0" w:color="auto"/>
              <w:right w:val="single" w:sz="4" w:space="0" w:color="auto"/>
            </w:tcBorders>
            <w:shd w:val="clear" w:color="000000" w:fill="FFFFFF"/>
            <w:noWrap/>
            <w:vAlign w:val="center"/>
            <w:hideMark/>
          </w:tcPr>
          <w:p w14:paraId="421D167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контейнер</w:t>
            </w:r>
          </w:p>
        </w:tc>
        <w:tc>
          <w:tcPr>
            <w:tcW w:w="1134" w:type="dxa"/>
            <w:tcBorders>
              <w:top w:val="nil"/>
              <w:left w:val="nil"/>
              <w:bottom w:val="single" w:sz="4" w:space="0" w:color="auto"/>
              <w:right w:val="single" w:sz="4" w:space="0" w:color="auto"/>
            </w:tcBorders>
            <w:shd w:val="clear" w:color="000000" w:fill="FFFFFF"/>
            <w:noWrap/>
            <w:vAlign w:val="center"/>
            <w:hideMark/>
          </w:tcPr>
          <w:p w14:paraId="70F3576C"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100</w:t>
            </w:r>
          </w:p>
        </w:tc>
      </w:tr>
      <w:tr w:rsidR="0064799B" w:rsidRPr="007A0B4D" w14:paraId="60BF1DAE"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9F8F10F"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9</w:t>
            </w:r>
          </w:p>
        </w:tc>
        <w:tc>
          <w:tcPr>
            <w:tcW w:w="2419" w:type="dxa"/>
            <w:tcBorders>
              <w:top w:val="nil"/>
              <w:left w:val="nil"/>
              <w:bottom w:val="single" w:sz="4" w:space="0" w:color="auto"/>
              <w:right w:val="single" w:sz="4" w:space="0" w:color="auto"/>
            </w:tcBorders>
            <w:shd w:val="clear" w:color="000000" w:fill="FFFFFF"/>
            <w:vAlign w:val="center"/>
            <w:hideMark/>
          </w:tcPr>
          <w:p w14:paraId="2E447510"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Magnesium sulfate</w:t>
            </w:r>
          </w:p>
        </w:tc>
        <w:tc>
          <w:tcPr>
            <w:tcW w:w="5250" w:type="dxa"/>
            <w:tcBorders>
              <w:top w:val="nil"/>
              <w:left w:val="nil"/>
              <w:bottom w:val="single" w:sz="4" w:space="0" w:color="auto"/>
              <w:right w:val="single" w:sz="4" w:space="0" w:color="auto"/>
            </w:tcBorders>
            <w:shd w:val="clear" w:color="000000" w:fill="FFFFFF"/>
            <w:noWrap/>
            <w:vAlign w:val="center"/>
            <w:hideMark/>
          </w:tcPr>
          <w:p w14:paraId="134BAB86"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Магнію сульфат розчин для ін`єкцій 250 мг/мл по 5мл</w:t>
            </w:r>
          </w:p>
        </w:tc>
        <w:tc>
          <w:tcPr>
            <w:tcW w:w="1134" w:type="dxa"/>
            <w:tcBorders>
              <w:top w:val="nil"/>
              <w:left w:val="nil"/>
              <w:bottom w:val="single" w:sz="4" w:space="0" w:color="auto"/>
              <w:right w:val="single" w:sz="4" w:space="0" w:color="auto"/>
            </w:tcBorders>
            <w:shd w:val="clear" w:color="000000" w:fill="FFFFFF"/>
            <w:noWrap/>
            <w:vAlign w:val="center"/>
            <w:hideMark/>
          </w:tcPr>
          <w:p w14:paraId="58FFFCCF"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6F9275D3"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000</w:t>
            </w:r>
          </w:p>
        </w:tc>
      </w:tr>
      <w:tr w:rsidR="0064799B" w:rsidRPr="007A0B4D" w14:paraId="06DF3FDC"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EE28A22"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10</w:t>
            </w:r>
          </w:p>
        </w:tc>
        <w:tc>
          <w:tcPr>
            <w:tcW w:w="2419" w:type="dxa"/>
            <w:tcBorders>
              <w:top w:val="nil"/>
              <w:left w:val="nil"/>
              <w:bottom w:val="single" w:sz="4" w:space="0" w:color="auto"/>
              <w:right w:val="single" w:sz="4" w:space="0" w:color="auto"/>
            </w:tcBorders>
            <w:shd w:val="clear" w:color="000000" w:fill="FFFFFF"/>
            <w:vAlign w:val="center"/>
            <w:hideMark/>
          </w:tcPr>
          <w:p w14:paraId="73D9FFBB"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Metamizole sodium</w:t>
            </w:r>
          </w:p>
        </w:tc>
        <w:tc>
          <w:tcPr>
            <w:tcW w:w="5250" w:type="dxa"/>
            <w:tcBorders>
              <w:top w:val="nil"/>
              <w:left w:val="nil"/>
              <w:bottom w:val="single" w:sz="4" w:space="0" w:color="auto"/>
              <w:right w:val="single" w:sz="4" w:space="0" w:color="auto"/>
            </w:tcBorders>
            <w:shd w:val="clear" w:color="000000" w:fill="FFFFFF"/>
            <w:noWrap/>
            <w:vAlign w:val="center"/>
            <w:hideMark/>
          </w:tcPr>
          <w:p w14:paraId="0D34B0C8"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Анальгін розчин для ін'єкцій, 500 мг/мл по 2 мл</w:t>
            </w:r>
          </w:p>
        </w:tc>
        <w:tc>
          <w:tcPr>
            <w:tcW w:w="1134" w:type="dxa"/>
            <w:tcBorders>
              <w:top w:val="nil"/>
              <w:left w:val="nil"/>
              <w:bottom w:val="single" w:sz="4" w:space="0" w:color="auto"/>
              <w:right w:val="single" w:sz="4" w:space="0" w:color="auto"/>
            </w:tcBorders>
            <w:shd w:val="clear" w:color="000000" w:fill="FFFFFF"/>
            <w:noWrap/>
            <w:vAlign w:val="center"/>
            <w:hideMark/>
          </w:tcPr>
          <w:p w14:paraId="396EA84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653A4112"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500</w:t>
            </w:r>
          </w:p>
        </w:tc>
      </w:tr>
      <w:tr w:rsidR="0064799B" w:rsidRPr="007A0B4D" w14:paraId="30F3110E"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3DA1991D"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11</w:t>
            </w:r>
          </w:p>
        </w:tc>
        <w:tc>
          <w:tcPr>
            <w:tcW w:w="2419" w:type="dxa"/>
            <w:tcBorders>
              <w:top w:val="nil"/>
              <w:left w:val="nil"/>
              <w:bottom w:val="single" w:sz="4" w:space="0" w:color="auto"/>
              <w:right w:val="single" w:sz="4" w:space="0" w:color="auto"/>
            </w:tcBorders>
            <w:shd w:val="clear" w:color="000000" w:fill="FFFFFF"/>
            <w:vAlign w:val="center"/>
            <w:hideMark/>
          </w:tcPr>
          <w:p w14:paraId="7B7BBE3B"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Metronidazole</w:t>
            </w:r>
          </w:p>
        </w:tc>
        <w:tc>
          <w:tcPr>
            <w:tcW w:w="5250" w:type="dxa"/>
            <w:tcBorders>
              <w:top w:val="nil"/>
              <w:left w:val="nil"/>
              <w:bottom w:val="single" w:sz="4" w:space="0" w:color="auto"/>
              <w:right w:val="single" w:sz="4" w:space="0" w:color="auto"/>
            </w:tcBorders>
            <w:shd w:val="clear" w:color="000000" w:fill="FFFFFF"/>
            <w:noWrap/>
            <w:vAlign w:val="center"/>
            <w:hideMark/>
          </w:tcPr>
          <w:p w14:paraId="553DCF53"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Метронідазол розчин для інфузій 0,5 % по 100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3F478097"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351CE7BD"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160</w:t>
            </w:r>
          </w:p>
        </w:tc>
      </w:tr>
      <w:tr w:rsidR="0064799B" w:rsidRPr="007A0B4D" w14:paraId="5681D668"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77E2264A"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12</w:t>
            </w:r>
          </w:p>
        </w:tc>
        <w:tc>
          <w:tcPr>
            <w:tcW w:w="2419" w:type="dxa"/>
            <w:tcBorders>
              <w:top w:val="nil"/>
              <w:left w:val="nil"/>
              <w:bottom w:val="single" w:sz="4" w:space="0" w:color="auto"/>
              <w:right w:val="single" w:sz="4" w:space="0" w:color="auto"/>
            </w:tcBorders>
            <w:shd w:val="clear" w:color="000000" w:fill="FFFFFF"/>
            <w:vAlign w:val="center"/>
            <w:hideMark/>
          </w:tcPr>
          <w:p w14:paraId="39E3EDC7"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Sodium chloride</w:t>
            </w:r>
          </w:p>
        </w:tc>
        <w:tc>
          <w:tcPr>
            <w:tcW w:w="5250" w:type="dxa"/>
            <w:tcBorders>
              <w:top w:val="nil"/>
              <w:left w:val="nil"/>
              <w:bottom w:val="single" w:sz="4" w:space="0" w:color="auto"/>
              <w:right w:val="single" w:sz="4" w:space="0" w:color="auto"/>
            </w:tcBorders>
            <w:shd w:val="clear" w:color="000000" w:fill="FFFFFF"/>
            <w:noWrap/>
            <w:vAlign w:val="center"/>
            <w:hideMark/>
          </w:tcPr>
          <w:p w14:paraId="7825BFBC"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Натрію хлорид розчин для інфузій, 9 мг/мл по 200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5B39845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4896A697"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000</w:t>
            </w:r>
          </w:p>
        </w:tc>
      </w:tr>
      <w:tr w:rsidR="0064799B" w:rsidRPr="007A0B4D" w14:paraId="29DF9DE5"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4E0B2EAB"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13</w:t>
            </w:r>
          </w:p>
        </w:tc>
        <w:tc>
          <w:tcPr>
            <w:tcW w:w="2419" w:type="dxa"/>
            <w:tcBorders>
              <w:top w:val="nil"/>
              <w:left w:val="nil"/>
              <w:bottom w:val="single" w:sz="4" w:space="0" w:color="auto"/>
              <w:right w:val="single" w:sz="4" w:space="0" w:color="auto"/>
            </w:tcBorders>
            <w:shd w:val="clear" w:color="000000" w:fill="FFFFFF"/>
            <w:vAlign w:val="center"/>
            <w:hideMark/>
          </w:tcPr>
          <w:p w14:paraId="1E0A3CA0"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Sodium chloride</w:t>
            </w:r>
          </w:p>
        </w:tc>
        <w:tc>
          <w:tcPr>
            <w:tcW w:w="5250" w:type="dxa"/>
            <w:tcBorders>
              <w:top w:val="nil"/>
              <w:left w:val="nil"/>
              <w:bottom w:val="single" w:sz="4" w:space="0" w:color="auto"/>
              <w:right w:val="single" w:sz="4" w:space="0" w:color="auto"/>
            </w:tcBorders>
            <w:shd w:val="clear" w:color="000000" w:fill="FFFFFF"/>
            <w:noWrap/>
            <w:vAlign w:val="center"/>
            <w:hideMark/>
          </w:tcPr>
          <w:p w14:paraId="09C48C30"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Натрію хлорид розчин для інфузій, 9 мг/мл по 400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5442BA8B"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1EFB4DAD"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800</w:t>
            </w:r>
          </w:p>
        </w:tc>
      </w:tr>
      <w:tr w:rsidR="0064799B" w:rsidRPr="007A0B4D" w14:paraId="4DBE375B"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2B92EF0"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14</w:t>
            </w:r>
          </w:p>
        </w:tc>
        <w:tc>
          <w:tcPr>
            <w:tcW w:w="2419" w:type="dxa"/>
            <w:tcBorders>
              <w:top w:val="nil"/>
              <w:left w:val="nil"/>
              <w:bottom w:val="single" w:sz="4" w:space="0" w:color="auto"/>
              <w:right w:val="single" w:sz="4" w:space="0" w:color="auto"/>
            </w:tcBorders>
            <w:shd w:val="clear" w:color="000000" w:fill="FFFFFF"/>
            <w:vAlign w:val="center"/>
            <w:hideMark/>
          </w:tcPr>
          <w:p w14:paraId="154A7160"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Ondansetron</w:t>
            </w:r>
          </w:p>
        </w:tc>
        <w:tc>
          <w:tcPr>
            <w:tcW w:w="5250" w:type="dxa"/>
            <w:tcBorders>
              <w:top w:val="nil"/>
              <w:left w:val="nil"/>
              <w:bottom w:val="single" w:sz="4" w:space="0" w:color="auto"/>
              <w:right w:val="single" w:sz="4" w:space="0" w:color="auto"/>
            </w:tcBorders>
            <w:shd w:val="clear" w:color="000000" w:fill="FFFFFF"/>
            <w:noWrap/>
            <w:vAlign w:val="center"/>
            <w:hideMark/>
          </w:tcPr>
          <w:p w14:paraId="63EC2E97"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Юнорм розчин для ін'єкцій, 2,0 мг/мл по 2 мл №5</w:t>
            </w:r>
          </w:p>
        </w:tc>
        <w:tc>
          <w:tcPr>
            <w:tcW w:w="1134" w:type="dxa"/>
            <w:tcBorders>
              <w:top w:val="nil"/>
              <w:left w:val="nil"/>
              <w:bottom w:val="single" w:sz="4" w:space="0" w:color="auto"/>
              <w:right w:val="single" w:sz="4" w:space="0" w:color="auto"/>
            </w:tcBorders>
            <w:shd w:val="clear" w:color="000000" w:fill="FFFFFF"/>
            <w:noWrap/>
            <w:vAlign w:val="center"/>
            <w:hideMark/>
          </w:tcPr>
          <w:p w14:paraId="76C448F8"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6330446F"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500</w:t>
            </w:r>
          </w:p>
        </w:tc>
      </w:tr>
      <w:tr w:rsidR="0064799B" w:rsidRPr="007A0B4D" w14:paraId="7021EB2C"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55E8084"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15</w:t>
            </w:r>
          </w:p>
        </w:tc>
        <w:tc>
          <w:tcPr>
            <w:tcW w:w="2419" w:type="dxa"/>
            <w:tcBorders>
              <w:top w:val="nil"/>
              <w:left w:val="nil"/>
              <w:bottom w:val="single" w:sz="4" w:space="0" w:color="auto"/>
              <w:right w:val="single" w:sz="4" w:space="0" w:color="auto"/>
            </w:tcBorders>
            <w:shd w:val="clear" w:color="000000" w:fill="FFFFFF"/>
            <w:vAlign w:val="center"/>
            <w:hideMark/>
          </w:tcPr>
          <w:p w14:paraId="6575155A"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Ondansetron</w:t>
            </w:r>
          </w:p>
        </w:tc>
        <w:tc>
          <w:tcPr>
            <w:tcW w:w="5250" w:type="dxa"/>
            <w:tcBorders>
              <w:top w:val="nil"/>
              <w:left w:val="nil"/>
              <w:bottom w:val="single" w:sz="4" w:space="0" w:color="auto"/>
              <w:right w:val="single" w:sz="4" w:space="0" w:color="auto"/>
            </w:tcBorders>
            <w:shd w:val="clear" w:color="000000" w:fill="FFFFFF"/>
            <w:noWrap/>
            <w:vAlign w:val="center"/>
            <w:hideMark/>
          </w:tcPr>
          <w:p w14:paraId="57C10FE3"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Юнорм розчин для ін'єкцій, 2,0 мг/мл по 4 мл №5</w:t>
            </w:r>
          </w:p>
        </w:tc>
        <w:tc>
          <w:tcPr>
            <w:tcW w:w="1134" w:type="dxa"/>
            <w:tcBorders>
              <w:top w:val="nil"/>
              <w:left w:val="nil"/>
              <w:bottom w:val="single" w:sz="4" w:space="0" w:color="auto"/>
              <w:right w:val="single" w:sz="4" w:space="0" w:color="auto"/>
            </w:tcBorders>
            <w:shd w:val="clear" w:color="000000" w:fill="FFFFFF"/>
            <w:noWrap/>
            <w:vAlign w:val="center"/>
            <w:hideMark/>
          </w:tcPr>
          <w:p w14:paraId="248B4A6A"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0EB27AE9"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500</w:t>
            </w:r>
          </w:p>
        </w:tc>
      </w:tr>
      <w:tr w:rsidR="0064799B" w:rsidRPr="007A0B4D" w14:paraId="6AFE2114"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6047EF78"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16</w:t>
            </w:r>
          </w:p>
        </w:tc>
        <w:tc>
          <w:tcPr>
            <w:tcW w:w="2419" w:type="dxa"/>
            <w:tcBorders>
              <w:top w:val="nil"/>
              <w:left w:val="nil"/>
              <w:bottom w:val="single" w:sz="4" w:space="0" w:color="auto"/>
              <w:right w:val="single" w:sz="4" w:space="0" w:color="auto"/>
            </w:tcBorders>
            <w:shd w:val="clear" w:color="000000" w:fill="FFFFFF"/>
            <w:vAlign w:val="center"/>
            <w:hideMark/>
          </w:tcPr>
          <w:p w14:paraId="42BAAB6E"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Salbutamol</w:t>
            </w:r>
          </w:p>
        </w:tc>
        <w:tc>
          <w:tcPr>
            <w:tcW w:w="5250" w:type="dxa"/>
            <w:tcBorders>
              <w:top w:val="nil"/>
              <w:left w:val="nil"/>
              <w:bottom w:val="single" w:sz="4" w:space="0" w:color="auto"/>
              <w:right w:val="single" w:sz="4" w:space="0" w:color="auto"/>
            </w:tcBorders>
            <w:shd w:val="clear" w:color="000000" w:fill="FFFFFF"/>
            <w:noWrap/>
            <w:vAlign w:val="center"/>
            <w:hideMark/>
          </w:tcPr>
          <w:p w14:paraId="0E4F76D4"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Небутамол розчин для інгаляцій, 1 мг/мл по 2 мл</w:t>
            </w:r>
          </w:p>
        </w:tc>
        <w:tc>
          <w:tcPr>
            <w:tcW w:w="1134" w:type="dxa"/>
            <w:tcBorders>
              <w:top w:val="nil"/>
              <w:left w:val="nil"/>
              <w:bottom w:val="single" w:sz="4" w:space="0" w:color="auto"/>
              <w:right w:val="single" w:sz="4" w:space="0" w:color="auto"/>
            </w:tcBorders>
            <w:shd w:val="clear" w:color="000000" w:fill="FFFFFF"/>
            <w:noWrap/>
            <w:vAlign w:val="center"/>
            <w:hideMark/>
          </w:tcPr>
          <w:p w14:paraId="198E4AA8"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Небула</w:t>
            </w:r>
          </w:p>
        </w:tc>
        <w:tc>
          <w:tcPr>
            <w:tcW w:w="1134" w:type="dxa"/>
            <w:tcBorders>
              <w:top w:val="nil"/>
              <w:left w:val="nil"/>
              <w:bottom w:val="single" w:sz="4" w:space="0" w:color="auto"/>
              <w:right w:val="single" w:sz="4" w:space="0" w:color="auto"/>
            </w:tcBorders>
            <w:shd w:val="clear" w:color="000000" w:fill="FFFFFF"/>
            <w:noWrap/>
            <w:vAlign w:val="center"/>
            <w:hideMark/>
          </w:tcPr>
          <w:p w14:paraId="02D2C5E2"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000</w:t>
            </w:r>
          </w:p>
        </w:tc>
      </w:tr>
      <w:tr w:rsidR="0064799B" w:rsidRPr="007A0B4D" w14:paraId="5D84C342"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3247DC07"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lastRenderedPageBreak/>
              <w:t>17</w:t>
            </w:r>
          </w:p>
        </w:tc>
        <w:tc>
          <w:tcPr>
            <w:tcW w:w="2419" w:type="dxa"/>
            <w:tcBorders>
              <w:top w:val="nil"/>
              <w:left w:val="nil"/>
              <w:bottom w:val="single" w:sz="4" w:space="0" w:color="auto"/>
              <w:right w:val="single" w:sz="4" w:space="0" w:color="auto"/>
            </w:tcBorders>
            <w:shd w:val="clear" w:color="000000" w:fill="FFFFFF"/>
            <w:vAlign w:val="center"/>
            <w:hideMark/>
          </w:tcPr>
          <w:p w14:paraId="09D0C858"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Sodium bicarbonate</w:t>
            </w:r>
          </w:p>
        </w:tc>
        <w:tc>
          <w:tcPr>
            <w:tcW w:w="5250" w:type="dxa"/>
            <w:tcBorders>
              <w:top w:val="nil"/>
              <w:left w:val="nil"/>
              <w:bottom w:val="single" w:sz="4" w:space="0" w:color="auto"/>
              <w:right w:val="single" w:sz="4" w:space="0" w:color="auto"/>
            </w:tcBorders>
            <w:shd w:val="clear" w:color="000000" w:fill="FFFFFF"/>
            <w:noWrap/>
            <w:vAlign w:val="center"/>
            <w:hideMark/>
          </w:tcPr>
          <w:p w14:paraId="29A29C9B"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Сода-буфер розчин для інфузій 4.2% по 100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5E5EA878"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7071EC57"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90</w:t>
            </w:r>
          </w:p>
        </w:tc>
      </w:tr>
      <w:tr w:rsidR="0064799B" w:rsidRPr="007A0B4D" w14:paraId="56B2471D" w14:textId="77777777" w:rsidTr="0064799B">
        <w:trPr>
          <w:trHeight w:val="285"/>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4943AC58"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18</w:t>
            </w:r>
          </w:p>
        </w:tc>
        <w:tc>
          <w:tcPr>
            <w:tcW w:w="2419" w:type="dxa"/>
            <w:tcBorders>
              <w:top w:val="nil"/>
              <w:left w:val="nil"/>
              <w:bottom w:val="single" w:sz="4" w:space="0" w:color="auto"/>
              <w:right w:val="single" w:sz="4" w:space="0" w:color="auto"/>
            </w:tcBorders>
            <w:shd w:val="clear" w:color="000000" w:fill="FFFFFF"/>
            <w:vAlign w:val="center"/>
            <w:hideMark/>
          </w:tcPr>
          <w:p w14:paraId="44377EFD"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Tranexamic acid</w:t>
            </w:r>
          </w:p>
        </w:tc>
        <w:tc>
          <w:tcPr>
            <w:tcW w:w="5250" w:type="dxa"/>
            <w:tcBorders>
              <w:top w:val="nil"/>
              <w:left w:val="nil"/>
              <w:bottom w:val="single" w:sz="4" w:space="0" w:color="auto"/>
              <w:right w:val="single" w:sz="4" w:space="0" w:color="auto"/>
            </w:tcBorders>
            <w:shd w:val="clear" w:color="000000" w:fill="FFFFFF"/>
            <w:noWrap/>
            <w:vAlign w:val="center"/>
            <w:hideMark/>
          </w:tcPr>
          <w:p w14:paraId="200F93A4"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Сангера розчин для ін`єкцій, 100 мг/мл по 5 мл</w:t>
            </w:r>
          </w:p>
        </w:tc>
        <w:tc>
          <w:tcPr>
            <w:tcW w:w="1134" w:type="dxa"/>
            <w:tcBorders>
              <w:top w:val="nil"/>
              <w:left w:val="nil"/>
              <w:bottom w:val="single" w:sz="4" w:space="0" w:color="auto"/>
              <w:right w:val="single" w:sz="4" w:space="0" w:color="auto"/>
            </w:tcBorders>
            <w:shd w:val="clear" w:color="000000" w:fill="FFFFFF"/>
            <w:noWrap/>
            <w:vAlign w:val="center"/>
            <w:hideMark/>
          </w:tcPr>
          <w:p w14:paraId="109FCB5B"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5D490E31"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500</w:t>
            </w:r>
          </w:p>
        </w:tc>
      </w:tr>
      <w:tr w:rsidR="0064799B" w:rsidRPr="007A0B4D" w14:paraId="0814062F" w14:textId="77777777" w:rsidTr="0064799B">
        <w:trPr>
          <w:trHeight w:val="285"/>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05F1129"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19</w:t>
            </w:r>
          </w:p>
        </w:tc>
        <w:tc>
          <w:tcPr>
            <w:tcW w:w="2419" w:type="dxa"/>
            <w:tcBorders>
              <w:top w:val="nil"/>
              <w:left w:val="nil"/>
              <w:bottom w:val="single" w:sz="4" w:space="0" w:color="auto"/>
              <w:right w:val="single" w:sz="4" w:space="0" w:color="auto"/>
            </w:tcBorders>
            <w:shd w:val="clear" w:color="000000" w:fill="FFFFFF"/>
            <w:vAlign w:val="center"/>
            <w:hideMark/>
          </w:tcPr>
          <w:p w14:paraId="2A21FB68"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Fluconazole</w:t>
            </w:r>
          </w:p>
        </w:tc>
        <w:tc>
          <w:tcPr>
            <w:tcW w:w="5250" w:type="dxa"/>
            <w:tcBorders>
              <w:top w:val="nil"/>
              <w:left w:val="nil"/>
              <w:bottom w:val="single" w:sz="4" w:space="0" w:color="auto"/>
              <w:right w:val="single" w:sz="4" w:space="0" w:color="auto"/>
            </w:tcBorders>
            <w:shd w:val="clear" w:color="000000" w:fill="FFFFFF"/>
            <w:noWrap/>
            <w:vAlign w:val="center"/>
            <w:hideMark/>
          </w:tcPr>
          <w:p w14:paraId="74B69062"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Флуконазол розчин для інфузій 2 мг/мл по 100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1ACDE402"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67B0E37C"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270</w:t>
            </w:r>
          </w:p>
        </w:tc>
      </w:tr>
      <w:tr w:rsidR="0064799B" w:rsidRPr="007A0B4D" w14:paraId="69DC6A6A" w14:textId="77777777" w:rsidTr="0064799B">
        <w:trPr>
          <w:trHeight w:val="285"/>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33DEF67"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20</w:t>
            </w:r>
          </w:p>
        </w:tc>
        <w:tc>
          <w:tcPr>
            <w:tcW w:w="2419" w:type="dxa"/>
            <w:tcBorders>
              <w:top w:val="nil"/>
              <w:left w:val="nil"/>
              <w:bottom w:val="single" w:sz="4" w:space="0" w:color="auto"/>
              <w:right w:val="single" w:sz="4" w:space="0" w:color="auto"/>
            </w:tcBorders>
            <w:shd w:val="clear" w:color="000000" w:fill="FFFFFF"/>
            <w:vAlign w:val="center"/>
            <w:hideMark/>
          </w:tcPr>
          <w:p w14:paraId="7A15E9FA"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Ropivacaine</w:t>
            </w:r>
          </w:p>
        </w:tc>
        <w:tc>
          <w:tcPr>
            <w:tcW w:w="5250" w:type="dxa"/>
            <w:tcBorders>
              <w:top w:val="nil"/>
              <w:left w:val="nil"/>
              <w:bottom w:val="single" w:sz="4" w:space="0" w:color="auto"/>
              <w:right w:val="single" w:sz="4" w:space="0" w:color="auto"/>
            </w:tcBorders>
            <w:shd w:val="clear" w:color="000000" w:fill="FFFFFF"/>
            <w:noWrap/>
            <w:vAlign w:val="center"/>
            <w:hideMark/>
          </w:tcPr>
          <w:p w14:paraId="35BE186E"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Ропілонг, розчин для ін'єкцій 7,5 мг/мл по 10 мл у ампулах скляних</w:t>
            </w:r>
          </w:p>
        </w:tc>
        <w:tc>
          <w:tcPr>
            <w:tcW w:w="1134" w:type="dxa"/>
            <w:tcBorders>
              <w:top w:val="nil"/>
              <w:left w:val="nil"/>
              <w:bottom w:val="single" w:sz="4" w:space="0" w:color="auto"/>
              <w:right w:val="single" w:sz="4" w:space="0" w:color="auto"/>
            </w:tcBorders>
            <w:shd w:val="clear" w:color="000000" w:fill="FFFFFF"/>
            <w:noWrap/>
            <w:vAlign w:val="center"/>
            <w:hideMark/>
          </w:tcPr>
          <w:p w14:paraId="58BC0110"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noWrap/>
            <w:vAlign w:val="center"/>
            <w:hideMark/>
          </w:tcPr>
          <w:p w14:paraId="3F819921"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500</w:t>
            </w:r>
          </w:p>
        </w:tc>
      </w:tr>
      <w:tr w:rsidR="0064799B" w:rsidRPr="007A0B4D" w14:paraId="598BB0AA" w14:textId="77777777" w:rsidTr="0064799B">
        <w:trPr>
          <w:trHeight w:val="285"/>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47EB6622"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21</w:t>
            </w:r>
          </w:p>
        </w:tc>
        <w:tc>
          <w:tcPr>
            <w:tcW w:w="2419" w:type="dxa"/>
            <w:tcBorders>
              <w:top w:val="nil"/>
              <w:left w:val="nil"/>
              <w:bottom w:val="single" w:sz="4" w:space="0" w:color="auto"/>
              <w:right w:val="single" w:sz="4" w:space="0" w:color="auto"/>
            </w:tcBorders>
            <w:shd w:val="clear" w:color="000000" w:fill="FFFFFF"/>
            <w:vAlign w:val="center"/>
            <w:hideMark/>
          </w:tcPr>
          <w:p w14:paraId="2CBA0955"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Ropivacaine</w:t>
            </w:r>
          </w:p>
        </w:tc>
        <w:tc>
          <w:tcPr>
            <w:tcW w:w="5250" w:type="dxa"/>
            <w:tcBorders>
              <w:top w:val="nil"/>
              <w:left w:val="nil"/>
              <w:bottom w:val="single" w:sz="4" w:space="0" w:color="auto"/>
              <w:right w:val="single" w:sz="4" w:space="0" w:color="auto"/>
            </w:tcBorders>
            <w:shd w:val="clear" w:color="000000" w:fill="FFFFFF"/>
            <w:noWrap/>
            <w:vAlign w:val="center"/>
            <w:hideMark/>
          </w:tcPr>
          <w:p w14:paraId="7804D9B1"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Ропілонг, розчин для інфузій 2 мг/мл по 100 мл у флаконах скляних</w:t>
            </w:r>
          </w:p>
        </w:tc>
        <w:tc>
          <w:tcPr>
            <w:tcW w:w="1134" w:type="dxa"/>
            <w:tcBorders>
              <w:top w:val="nil"/>
              <w:left w:val="nil"/>
              <w:bottom w:val="single" w:sz="4" w:space="0" w:color="auto"/>
              <w:right w:val="single" w:sz="4" w:space="0" w:color="auto"/>
            </w:tcBorders>
            <w:shd w:val="clear" w:color="000000" w:fill="FFFFFF"/>
            <w:noWrap/>
            <w:vAlign w:val="center"/>
            <w:hideMark/>
          </w:tcPr>
          <w:p w14:paraId="6D205701"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0CB6BD60"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500</w:t>
            </w:r>
          </w:p>
        </w:tc>
      </w:tr>
      <w:tr w:rsidR="0064799B" w:rsidRPr="007A0B4D" w14:paraId="5BD0B9C2" w14:textId="77777777" w:rsidTr="0064799B">
        <w:trPr>
          <w:trHeight w:val="285"/>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5F054AB7"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22</w:t>
            </w:r>
          </w:p>
        </w:tc>
        <w:tc>
          <w:tcPr>
            <w:tcW w:w="2419" w:type="dxa"/>
            <w:tcBorders>
              <w:top w:val="nil"/>
              <w:left w:val="nil"/>
              <w:bottom w:val="single" w:sz="4" w:space="0" w:color="auto"/>
              <w:right w:val="single" w:sz="4" w:space="0" w:color="auto"/>
            </w:tcBorders>
            <w:shd w:val="clear" w:color="000000" w:fill="FFFFFF"/>
            <w:vAlign w:val="center"/>
            <w:hideMark/>
          </w:tcPr>
          <w:p w14:paraId="691029F7"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Enoxaparin</w:t>
            </w:r>
          </w:p>
        </w:tc>
        <w:tc>
          <w:tcPr>
            <w:tcW w:w="5250" w:type="dxa"/>
            <w:tcBorders>
              <w:top w:val="nil"/>
              <w:left w:val="nil"/>
              <w:bottom w:val="single" w:sz="4" w:space="0" w:color="auto"/>
              <w:right w:val="single" w:sz="4" w:space="0" w:color="auto"/>
            </w:tcBorders>
            <w:shd w:val="clear" w:color="000000" w:fill="FFFFFF"/>
            <w:noWrap/>
            <w:vAlign w:val="center"/>
            <w:hideMark/>
          </w:tcPr>
          <w:p w14:paraId="2C26E09E"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 xml:space="preserve">Новопарин розчин для ін'єкцій, 100 мг (10 000 анти-фактор Ха МО)/мл; по 0,4 мл (40 мг)  </w:t>
            </w:r>
          </w:p>
        </w:tc>
        <w:tc>
          <w:tcPr>
            <w:tcW w:w="1134" w:type="dxa"/>
            <w:tcBorders>
              <w:top w:val="nil"/>
              <w:left w:val="nil"/>
              <w:bottom w:val="single" w:sz="4" w:space="0" w:color="auto"/>
              <w:right w:val="single" w:sz="4" w:space="0" w:color="auto"/>
            </w:tcBorders>
            <w:shd w:val="clear" w:color="000000" w:fill="FFFFFF"/>
            <w:noWrap/>
            <w:vAlign w:val="center"/>
            <w:hideMark/>
          </w:tcPr>
          <w:p w14:paraId="6A83D8D9"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шприц</w:t>
            </w:r>
          </w:p>
        </w:tc>
        <w:tc>
          <w:tcPr>
            <w:tcW w:w="1134" w:type="dxa"/>
            <w:tcBorders>
              <w:top w:val="nil"/>
              <w:left w:val="nil"/>
              <w:bottom w:val="single" w:sz="4" w:space="0" w:color="auto"/>
              <w:right w:val="single" w:sz="4" w:space="0" w:color="auto"/>
            </w:tcBorders>
            <w:shd w:val="clear" w:color="000000" w:fill="FFFFFF"/>
            <w:noWrap/>
            <w:vAlign w:val="center"/>
            <w:hideMark/>
          </w:tcPr>
          <w:p w14:paraId="5F22F9A9"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000</w:t>
            </w:r>
          </w:p>
        </w:tc>
      </w:tr>
      <w:tr w:rsidR="0064799B" w:rsidRPr="007A0B4D" w14:paraId="29360AB3" w14:textId="77777777" w:rsidTr="0064799B">
        <w:trPr>
          <w:trHeight w:val="58"/>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717340DC"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23</w:t>
            </w:r>
          </w:p>
        </w:tc>
        <w:tc>
          <w:tcPr>
            <w:tcW w:w="2419" w:type="dxa"/>
            <w:tcBorders>
              <w:top w:val="nil"/>
              <w:left w:val="nil"/>
              <w:bottom w:val="single" w:sz="4" w:space="0" w:color="auto"/>
              <w:right w:val="single" w:sz="4" w:space="0" w:color="auto"/>
            </w:tcBorders>
            <w:shd w:val="clear" w:color="000000" w:fill="FFFFFF"/>
            <w:vAlign w:val="center"/>
            <w:hideMark/>
          </w:tcPr>
          <w:p w14:paraId="6D8C1BA6"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Enoxaparin</w:t>
            </w:r>
          </w:p>
        </w:tc>
        <w:tc>
          <w:tcPr>
            <w:tcW w:w="5250" w:type="dxa"/>
            <w:tcBorders>
              <w:top w:val="nil"/>
              <w:left w:val="nil"/>
              <w:bottom w:val="single" w:sz="4" w:space="0" w:color="auto"/>
              <w:right w:val="single" w:sz="4" w:space="0" w:color="auto"/>
            </w:tcBorders>
            <w:shd w:val="clear" w:color="000000" w:fill="FFFFFF"/>
            <w:noWrap/>
            <w:vAlign w:val="center"/>
            <w:hideMark/>
          </w:tcPr>
          <w:p w14:paraId="330DA684"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 xml:space="preserve">Новопарин розчин для ін'єкцій, 100 мг (10 000 анти-фактор Ха МО)/мл 0,6 мл (60 мг) </w:t>
            </w:r>
          </w:p>
        </w:tc>
        <w:tc>
          <w:tcPr>
            <w:tcW w:w="1134" w:type="dxa"/>
            <w:tcBorders>
              <w:top w:val="nil"/>
              <w:left w:val="nil"/>
              <w:bottom w:val="single" w:sz="4" w:space="0" w:color="auto"/>
              <w:right w:val="single" w:sz="4" w:space="0" w:color="auto"/>
            </w:tcBorders>
            <w:shd w:val="clear" w:color="000000" w:fill="FFFFFF"/>
            <w:noWrap/>
            <w:vAlign w:val="center"/>
            <w:hideMark/>
          </w:tcPr>
          <w:p w14:paraId="2DB9EF7E"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шприц</w:t>
            </w:r>
          </w:p>
        </w:tc>
        <w:tc>
          <w:tcPr>
            <w:tcW w:w="1134" w:type="dxa"/>
            <w:tcBorders>
              <w:top w:val="nil"/>
              <w:left w:val="nil"/>
              <w:bottom w:val="single" w:sz="4" w:space="0" w:color="auto"/>
              <w:right w:val="single" w:sz="4" w:space="0" w:color="auto"/>
            </w:tcBorders>
            <w:shd w:val="clear" w:color="000000" w:fill="FFFFFF"/>
            <w:noWrap/>
            <w:vAlign w:val="center"/>
            <w:hideMark/>
          </w:tcPr>
          <w:p w14:paraId="512590EF"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300</w:t>
            </w:r>
          </w:p>
        </w:tc>
      </w:tr>
      <w:tr w:rsidR="0064799B" w:rsidRPr="007A0B4D" w14:paraId="236D43E7" w14:textId="77777777" w:rsidTr="0064799B">
        <w:trPr>
          <w:trHeight w:val="285"/>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94541C2"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24</w:t>
            </w:r>
          </w:p>
        </w:tc>
        <w:tc>
          <w:tcPr>
            <w:tcW w:w="2419" w:type="dxa"/>
            <w:tcBorders>
              <w:top w:val="nil"/>
              <w:left w:val="nil"/>
              <w:bottom w:val="single" w:sz="4" w:space="0" w:color="auto"/>
              <w:right w:val="single" w:sz="4" w:space="0" w:color="auto"/>
            </w:tcBorders>
            <w:shd w:val="clear" w:color="000000" w:fill="FFFFFF"/>
            <w:vAlign w:val="center"/>
            <w:hideMark/>
          </w:tcPr>
          <w:p w14:paraId="10F862F5"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Enoxaparin</w:t>
            </w:r>
          </w:p>
        </w:tc>
        <w:tc>
          <w:tcPr>
            <w:tcW w:w="5250" w:type="dxa"/>
            <w:tcBorders>
              <w:top w:val="nil"/>
              <w:left w:val="nil"/>
              <w:bottom w:val="single" w:sz="4" w:space="0" w:color="auto"/>
              <w:right w:val="single" w:sz="4" w:space="0" w:color="auto"/>
            </w:tcBorders>
            <w:shd w:val="clear" w:color="000000" w:fill="FFFFFF"/>
            <w:noWrap/>
            <w:vAlign w:val="center"/>
            <w:hideMark/>
          </w:tcPr>
          <w:p w14:paraId="23F8FC51"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 xml:space="preserve">Новопарин розчин для ін'єкцій, 100 мг (10 000 анти-фактор Ха МО)/мл 0,8 мл (80 мг) </w:t>
            </w:r>
          </w:p>
        </w:tc>
        <w:tc>
          <w:tcPr>
            <w:tcW w:w="1134" w:type="dxa"/>
            <w:tcBorders>
              <w:top w:val="nil"/>
              <w:left w:val="nil"/>
              <w:bottom w:val="single" w:sz="4" w:space="0" w:color="auto"/>
              <w:right w:val="single" w:sz="4" w:space="0" w:color="auto"/>
            </w:tcBorders>
            <w:shd w:val="clear" w:color="000000" w:fill="FFFFFF"/>
            <w:noWrap/>
            <w:vAlign w:val="center"/>
            <w:hideMark/>
          </w:tcPr>
          <w:p w14:paraId="21F46274"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шприц</w:t>
            </w:r>
          </w:p>
        </w:tc>
        <w:tc>
          <w:tcPr>
            <w:tcW w:w="1134" w:type="dxa"/>
            <w:tcBorders>
              <w:top w:val="nil"/>
              <w:left w:val="nil"/>
              <w:bottom w:val="single" w:sz="4" w:space="0" w:color="auto"/>
              <w:right w:val="single" w:sz="4" w:space="0" w:color="auto"/>
            </w:tcBorders>
            <w:shd w:val="clear" w:color="000000" w:fill="FFFFFF"/>
            <w:noWrap/>
            <w:vAlign w:val="center"/>
            <w:hideMark/>
          </w:tcPr>
          <w:p w14:paraId="3771CA5E"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100</w:t>
            </w:r>
          </w:p>
        </w:tc>
      </w:tr>
      <w:tr w:rsidR="0064799B" w:rsidRPr="007A0B4D" w14:paraId="45545CC9" w14:textId="77777777" w:rsidTr="0064799B">
        <w:trPr>
          <w:trHeight w:val="50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31D2C0E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25</w:t>
            </w:r>
          </w:p>
        </w:tc>
        <w:tc>
          <w:tcPr>
            <w:tcW w:w="2419" w:type="dxa"/>
            <w:tcBorders>
              <w:top w:val="nil"/>
              <w:left w:val="nil"/>
              <w:bottom w:val="single" w:sz="4" w:space="0" w:color="auto"/>
              <w:right w:val="single" w:sz="4" w:space="0" w:color="auto"/>
            </w:tcBorders>
            <w:shd w:val="clear" w:color="000000" w:fill="FFFFFF"/>
            <w:vAlign w:val="center"/>
            <w:hideMark/>
          </w:tcPr>
          <w:p w14:paraId="7D3EF212"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Moxifloxacin</w:t>
            </w:r>
          </w:p>
        </w:tc>
        <w:tc>
          <w:tcPr>
            <w:tcW w:w="5250" w:type="dxa"/>
            <w:tcBorders>
              <w:top w:val="nil"/>
              <w:left w:val="nil"/>
              <w:bottom w:val="single" w:sz="4" w:space="0" w:color="auto"/>
              <w:right w:val="single" w:sz="4" w:space="0" w:color="auto"/>
            </w:tcBorders>
            <w:shd w:val="clear" w:color="auto" w:fill="auto"/>
            <w:vAlign w:val="center"/>
            <w:hideMark/>
          </w:tcPr>
          <w:p w14:paraId="72D9976B"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Максіцин , концентрат для розчину для нфузій 400 мг/ 20 мл, по 20 мл у флаконі; по 1 флакону в пачці з картону</w:t>
            </w:r>
          </w:p>
        </w:tc>
        <w:tc>
          <w:tcPr>
            <w:tcW w:w="1134" w:type="dxa"/>
            <w:tcBorders>
              <w:top w:val="nil"/>
              <w:left w:val="nil"/>
              <w:bottom w:val="single" w:sz="4" w:space="0" w:color="auto"/>
              <w:right w:val="single" w:sz="4" w:space="0" w:color="auto"/>
            </w:tcBorders>
            <w:shd w:val="clear" w:color="000000" w:fill="FFFFFF"/>
            <w:noWrap/>
            <w:vAlign w:val="center"/>
            <w:hideMark/>
          </w:tcPr>
          <w:p w14:paraId="2092DFE1"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3DA385E4"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100</w:t>
            </w:r>
          </w:p>
        </w:tc>
      </w:tr>
      <w:tr w:rsidR="0064799B" w:rsidRPr="007A0B4D" w14:paraId="693A645B"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50786682"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26</w:t>
            </w:r>
          </w:p>
        </w:tc>
        <w:tc>
          <w:tcPr>
            <w:tcW w:w="2419" w:type="dxa"/>
            <w:tcBorders>
              <w:top w:val="nil"/>
              <w:left w:val="nil"/>
              <w:bottom w:val="single" w:sz="4" w:space="0" w:color="auto"/>
              <w:right w:val="single" w:sz="4" w:space="0" w:color="auto"/>
            </w:tcBorders>
            <w:shd w:val="clear" w:color="000000" w:fill="FFFFFF"/>
            <w:vAlign w:val="center"/>
            <w:hideMark/>
          </w:tcPr>
          <w:p w14:paraId="36015AC0"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Ceftazidime</w:t>
            </w:r>
          </w:p>
        </w:tc>
        <w:tc>
          <w:tcPr>
            <w:tcW w:w="5250" w:type="dxa"/>
            <w:tcBorders>
              <w:top w:val="nil"/>
              <w:left w:val="nil"/>
              <w:bottom w:val="single" w:sz="4" w:space="0" w:color="auto"/>
              <w:right w:val="single" w:sz="4" w:space="0" w:color="auto"/>
            </w:tcBorders>
            <w:shd w:val="clear" w:color="000000" w:fill="FFFFFF"/>
            <w:noWrap/>
            <w:vAlign w:val="center"/>
            <w:hideMark/>
          </w:tcPr>
          <w:p w14:paraId="6D034333"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Цефтазідим порошок для приготування розчину ін єкцій 1,0 г</w:t>
            </w:r>
          </w:p>
        </w:tc>
        <w:tc>
          <w:tcPr>
            <w:tcW w:w="1134" w:type="dxa"/>
            <w:tcBorders>
              <w:top w:val="nil"/>
              <w:left w:val="nil"/>
              <w:bottom w:val="single" w:sz="4" w:space="0" w:color="auto"/>
              <w:right w:val="single" w:sz="4" w:space="0" w:color="auto"/>
            </w:tcBorders>
            <w:shd w:val="clear" w:color="000000" w:fill="FFFFFF"/>
            <w:noWrap/>
            <w:vAlign w:val="center"/>
            <w:hideMark/>
          </w:tcPr>
          <w:p w14:paraId="3135F85C"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7E85AC92"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200</w:t>
            </w:r>
          </w:p>
        </w:tc>
      </w:tr>
      <w:tr w:rsidR="0064799B" w:rsidRPr="007A0B4D" w14:paraId="29CDC2CC"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028F910"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27</w:t>
            </w:r>
          </w:p>
        </w:tc>
        <w:tc>
          <w:tcPr>
            <w:tcW w:w="2419" w:type="dxa"/>
            <w:tcBorders>
              <w:top w:val="nil"/>
              <w:left w:val="nil"/>
              <w:bottom w:val="single" w:sz="4" w:space="0" w:color="auto"/>
              <w:right w:val="single" w:sz="4" w:space="0" w:color="auto"/>
            </w:tcBorders>
            <w:shd w:val="clear" w:color="000000" w:fill="FFFFFF"/>
            <w:vAlign w:val="center"/>
            <w:hideMark/>
          </w:tcPr>
          <w:p w14:paraId="3EE793E9"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Ceftriaxone</w:t>
            </w:r>
          </w:p>
        </w:tc>
        <w:tc>
          <w:tcPr>
            <w:tcW w:w="5250" w:type="dxa"/>
            <w:tcBorders>
              <w:top w:val="nil"/>
              <w:left w:val="nil"/>
              <w:bottom w:val="single" w:sz="4" w:space="0" w:color="auto"/>
              <w:right w:val="single" w:sz="4" w:space="0" w:color="auto"/>
            </w:tcBorders>
            <w:shd w:val="clear" w:color="000000" w:fill="FFFFFF"/>
            <w:noWrap/>
            <w:vAlign w:val="center"/>
            <w:hideMark/>
          </w:tcPr>
          <w:p w14:paraId="552214DB"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 xml:space="preserve">Цефтріаксон порошок для приготування розчину інєкцій 1,0 г </w:t>
            </w:r>
          </w:p>
        </w:tc>
        <w:tc>
          <w:tcPr>
            <w:tcW w:w="1134" w:type="dxa"/>
            <w:tcBorders>
              <w:top w:val="nil"/>
              <w:left w:val="nil"/>
              <w:bottom w:val="single" w:sz="4" w:space="0" w:color="auto"/>
              <w:right w:val="single" w:sz="4" w:space="0" w:color="auto"/>
            </w:tcBorders>
            <w:shd w:val="clear" w:color="000000" w:fill="FFFFFF"/>
            <w:noWrap/>
            <w:vAlign w:val="center"/>
            <w:hideMark/>
          </w:tcPr>
          <w:p w14:paraId="1786FB2A"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305E396C"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7</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200</w:t>
            </w:r>
          </w:p>
        </w:tc>
      </w:tr>
      <w:tr w:rsidR="0064799B" w:rsidRPr="007A0B4D" w14:paraId="195451D6"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55B6C86D"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28</w:t>
            </w:r>
          </w:p>
        </w:tc>
        <w:tc>
          <w:tcPr>
            <w:tcW w:w="2419" w:type="dxa"/>
            <w:tcBorders>
              <w:top w:val="nil"/>
              <w:left w:val="nil"/>
              <w:bottom w:val="single" w:sz="4" w:space="0" w:color="auto"/>
              <w:right w:val="single" w:sz="4" w:space="0" w:color="auto"/>
            </w:tcBorders>
            <w:shd w:val="clear" w:color="000000" w:fill="FFFFFF"/>
            <w:vAlign w:val="center"/>
            <w:hideMark/>
          </w:tcPr>
          <w:p w14:paraId="6033DFE7"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Cefepime</w:t>
            </w:r>
          </w:p>
        </w:tc>
        <w:tc>
          <w:tcPr>
            <w:tcW w:w="5250" w:type="dxa"/>
            <w:tcBorders>
              <w:top w:val="nil"/>
              <w:left w:val="nil"/>
              <w:bottom w:val="single" w:sz="4" w:space="0" w:color="auto"/>
              <w:right w:val="single" w:sz="4" w:space="0" w:color="auto"/>
            </w:tcBorders>
            <w:shd w:val="clear" w:color="000000" w:fill="FFFFFF"/>
            <w:noWrap/>
            <w:vAlign w:val="center"/>
            <w:hideMark/>
          </w:tcPr>
          <w:p w14:paraId="412186BF" w14:textId="5247425B" w:rsidR="0064799B" w:rsidRPr="007A0B4D" w:rsidRDefault="0056096A" w:rsidP="00560AB1">
            <w:pPr>
              <w:spacing w:line="240" w:lineRule="auto"/>
              <w:rPr>
                <w:rFonts w:ascii="Times New Roman" w:hAnsi="Times New Roman" w:cs="Times New Roman"/>
                <w:color w:val="000000"/>
                <w:sz w:val="20"/>
                <w:szCs w:val="20"/>
                <w:lang w:val="ru-UA" w:eastAsia="ru-UA"/>
              </w:rPr>
            </w:pPr>
            <w:r>
              <w:rPr>
                <w:rFonts w:ascii="Times New Roman" w:hAnsi="Times New Roman" w:cs="Times New Roman"/>
                <w:color w:val="000000"/>
                <w:sz w:val="20"/>
                <w:szCs w:val="20"/>
                <w:lang w:val="ru-UA" w:eastAsia="ru-UA"/>
              </w:rPr>
              <w:t>Цефепім</w:t>
            </w:r>
            <w:r w:rsidR="0064799B" w:rsidRPr="007A0B4D">
              <w:rPr>
                <w:rFonts w:ascii="Times New Roman" w:hAnsi="Times New Roman" w:cs="Times New Roman"/>
                <w:color w:val="000000"/>
                <w:sz w:val="20"/>
                <w:szCs w:val="20"/>
                <w:lang w:val="ru-UA" w:eastAsia="ru-UA"/>
              </w:rPr>
              <w:t>, порошок для розчину для ін'єкцій по 1000 мг у флаконі</w:t>
            </w:r>
          </w:p>
        </w:tc>
        <w:tc>
          <w:tcPr>
            <w:tcW w:w="1134" w:type="dxa"/>
            <w:tcBorders>
              <w:top w:val="nil"/>
              <w:left w:val="nil"/>
              <w:bottom w:val="single" w:sz="4" w:space="0" w:color="auto"/>
              <w:right w:val="single" w:sz="4" w:space="0" w:color="auto"/>
            </w:tcBorders>
            <w:shd w:val="clear" w:color="000000" w:fill="FFFFFF"/>
            <w:noWrap/>
            <w:vAlign w:val="center"/>
            <w:hideMark/>
          </w:tcPr>
          <w:p w14:paraId="3E3B217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7D7F57B2"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000</w:t>
            </w:r>
          </w:p>
        </w:tc>
      </w:tr>
      <w:tr w:rsidR="0064799B" w:rsidRPr="007A0B4D" w14:paraId="4F904178"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52D4301E"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29</w:t>
            </w:r>
          </w:p>
        </w:tc>
        <w:tc>
          <w:tcPr>
            <w:tcW w:w="2419" w:type="dxa"/>
            <w:tcBorders>
              <w:top w:val="nil"/>
              <w:left w:val="nil"/>
              <w:bottom w:val="single" w:sz="4" w:space="0" w:color="auto"/>
              <w:right w:val="single" w:sz="4" w:space="0" w:color="auto"/>
            </w:tcBorders>
            <w:shd w:val="clear" w:color="000000" w:fill="FFFFFF"/>
            <w:vAlign w:val="center"/>
            <w:hideMark/>
          </w:tcPr>
          <w:p w14:paraId="3146E3A3"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Ciprofloxacin</w:t>
            </w:r>
          </w:p>
        </w:tc>
        <w:tc>
          <w:tcPr>
            <w:tcW w:w="5250" w:type="dxa"/>
            <w:tcBorders>
              <w:top w:val="nil"/>
              <w:left w:val="nil"/>
              <w:bottom w:val="single" w:sz="4" w:space="0" w:color="auto"/>
              <w:right w:val="single" w:sz="4" w:space="0" w:color="auto"/>
            </w:tcBorders>
            <w:shd w:val="clear" w:color="000000" w:fill="FFFFFF"/>
            <w:noWrap/>
            <w:vAlign w:val="center"/>
            <w:hideMark/>
          </w:tcPr>
          <w:p w14:paraId="0797BDE8"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Ципрофлоксацин розчин для інфузій, 2 мг/мл, по 100 мл у пляшці</w:t>
            </w:r>
          </w:p>
        </w:tc>
        <w:tc>
          <w:tcPr>
            <w:tcW w:w="1134" w:type="dxa"/>
            <w:tcBorders>
              <w:top w:val="nil"/>
              <w:left w:val="nil"/>
              <w:bottom w:val="single" w:sz="4" w:space="0" w:color="auto"/>
              <w:right w:val="single" w:sz="4" w:space="0" w:color="auto"/>
            </w:tcBorders>
            <w:shd w:val="clear" w:color="000000" w:fill="FFFFFF"/>
            <w:noWrap/>
            <w:vAlign w:val="center"/>
            <w:hideMark/>
          </w:tcPr>
          <w:p w14:paraId="635D3104"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092E4817"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30</w:t>
            </w:r>
          </w:p>
        </w:tc>
      </w:tr>
      <w:tr w:rsidR="0064799B" w:rsidRPr="007A0B4D" w14:paraId="75B74299" w14:textId="77777777" w:rsidTr="0064799B">
        <w:trPr>
          <w:trHeight w:val="58"/>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6C2C6B63"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30</w:t>
            </w:r>
          </w:p>
        </w:tc>
        <w:tc>
          <w:tcPr>
            <w:tcW w:w="2419" w:type="dxa"/>
            <w:tcBorders>
              <w:top w:val="nil"/>
              <w:left w:val="nil"/>
              <w:bottom w:val="single" w:sz="4" w:space="0" w:color="auto"/>
              <w:right w:val="single" w:sz="4" w:space="0" w:color="auto"/>
            </w:tcBorders>
            <w:shd w:val="clear" w:color="000000" w:fill="FFFFFF"/>
            <w:vAlign w:val="center"/>
            <w:hideMark/>
          </w:tcPr>
          <w:p w14:paraId="7F20AA26"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Piperacillin and beta-lactamase inhibitor</w:t>
            </w:r>
          </w:p>
        </w:tc>
        <w:tc>
          <w:tcPr>
            <w:tcW w:w="5250" w:type="dxa"/>
            <w:tcBorders>
              <w:top w:val="nil"/>
              <w:left w:val="nil"/>
              <w:bottom w:val="single" w:sz="4" w:space="0" w:color="auto"/>
              <w:right w:val="single" w:sz="4" w:space="0" w:color="auto"/>
            </w:tcBorders>
            <w:shd w:val="clear" w:color="auto" w:fill="auto"/>
            <w:vAlign w:val="center"/>
            <w:hideMark/>
          </w:tcPr>
          <w:p w14:paraId="232C774E"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 xml:space="preserve">Рефекс порошок для розчину для інфузій по 4 г / 0,5 г, по 1 флакону порошку у картонній коробці. </w:t>
            </w:r>
          </w:p>
        </w:tc>
        <w:tc>
          <w:tcPr>
            <w:tcW w:w="1134" w:type="dxa"/>
            <w:tcBorders>
              <w:top w:val="nil"/>
              <w:left w:val="nil"/>
              <w:bottom w:val="single" w:sz="4" w:space="0" w:color="auto"/>
              <w:right w:val="single" w:sz="4" w:space="0" w:color="auto"/>
            </w:tcBorders>
            <w:shd w:val="clear" w:color="000000" w:fill="FFFFFF"/>
            <w:noWrap/>
            <w:vAlign w:val="center"/>
            <w:hideMark/>
          </w:tcPr>
          <w:p w14:paraId="7BE9BCC8"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50FC2F81"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100</w:t>
            </w:r>
          </w:p>
        </w:tc>
      </w:tr>
      <w:tr w:rsidR="0064799B" w:rsidRPr="007A0B4D" w14:paraId="74D9636A" w14:textId="77777777" w:rsidTr="0064799B">
        <w:trPr>
          <w:trHeight w:val="58"/>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282E683"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31</w:t>
            </w:r>
          </w:p>
        </w:tc>
        <w:tc>
          <w:tcPr>
            <w:tcW w:w="2419" w:type="dxa"/>
            <w:tcBorders>
              <w:top w:val="nil"/>
              <w:left w:val="nil"/>
              <w:bottom w:val="single" w:sz="4" w:space="0" w:color="auto"/>
              <w:right w:val="single" w:sz="4" w:space="0" w:color="auto"/>
            </w:tcBorders>
            <w:shd w:val="clear" w:color="000000" w:fill="FFFFFF"/>
            <w:vAlign w:val="center"/>
            <w:hideMark/>
          </w:tcPr>
          <w:p w14:paraId="42D1FE0A"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Electrolytes in combination with other drugs</w:t>
            </w:r>
          </w:p>
        </w:tc>
        <w:tc>
          <w:tcPr>
            <w:tcW w:w="5250" w:type="dxa"/>
            <w:tcBorders>
              <w:top w:val="nil"/>
              <w:left w:val="nil"/>
              <w:bottom w:val="single" w:sz="4" w:space="0" w:color="auto"/>
              <w:right w:val="single" w:sz="4" w:space="0" w:color="auto"/>
            </w:tcBorders>
            <w:shd w:val="clear" w:color="000000" w:fill="FFFFFF"/>
            <w:noWrap/>
            <w:vAlign w:val="center"/>
            <w:hideMark/>
          </w:tcPr>
          <w:p w14:paraId="0D0BA64B"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Реосорбілакт розчин для інфузій по 200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12F74ADD"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33FFBBEE"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480</w:t>
            </w:r>
          </w:p>
        </w:tc>
      </w:tr>
      <w:tr w:rsidR="0064799B" w:rsidRPr="007A0B4D" w14:paraId="25D168C3" w14:textId="77777777" w:rsidTr="0064799B">
        <w:trPr>
          <w:trHeight w:val="48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52C7BE10"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32</w:t>
            </w:r>
          </w:p>
        </w:tc>
        <w:tc>
          <w:tcPr>
            <w:tcW w:w="2419" w:type="dxa"/>
            <w:tcBorders>
              <w:top w:val="nil"/>
              <w:left w:val="nil"/>
              <w:bottom w:val="single" w:sz="4" w:space="0" w:color="auto"/>
              <w:right w:val="single" w:sz="4" w:space="0" w:color="auto"/>
            </w:tcBorders>
            <w:shd w:val="clear" w:color="000000" w:fill="FFFFFF"/>
            <w:vAlign w:val="center"/>
            <w:hideMark/>
          </w:tcPr>
          <w:p w14:paraId="53D33CA9" w14:textId="77777777" w:rsidR="0064799B" w:rsidRPr="007A0B4D" w:rsidRDefault="0064799B" w:rsidP="00560AB1">
            <w:pPr>
              <w:spacing w:line="240" w:lineRule="auto"/>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Electrolytes in combination with other drugs</w:t>
            </w:r>
          </w:p>
        </w:tc>
        <w:tc>
          <w:tcPr>
            <w:tcW w:w="5250" w:type="dxa"/>
            <w:tcBorders>
              <w:top w:val="nil"/>
              <w:left w:val="nil"/>
              <w:bottom w:val="single" w:sz="4" w:space="0" w:color="auto"/>
              <w:right w:val="single" w:sz="4" w:space="0" w:color="auto"/>
            </w:tcBorders>
            <w:shd w:val="clear" w:color="000000" w:fill="FFFFFF"/>
            <w:noWrap/>
            <w:vAlign w:val="center"/>
            <w:hideMark/>
          </w:tcPr>
          <w:p w14:paraId="69CAF8DB"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Реосорбілакт розчин для інфузій по 400 мл</w:t>
            </w:r>
          </w:p>
        </w:tc>
        <w:tc>
          <w:tcPr>
            <w:tcW w:w="1134" w:type="dxa"/>
            <w:tcBorders>
              <w:top w:val="nil"/>
              <w:left w:val="nil"/>
              <w:bottom w:val="single" w:sz="4" w:space="0" w:color="auto"/>
              <w:right w:val="single" w:sz="4" w:space="0" w:color="auto"/>
            </w:tcBorders>
            <w:shd w:val="clear" w:color="000000" w:fill="FFFFFF"/>
            <w:noWrap/>
            <w:vAlign w:val="center"/>
            <w:hideMark/>
          </w:tcPr>
          <w:p w14:paraId="2AB9E51E"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38977788"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480</w:t>
            </w:r>
          </w:p>
        </w:tc>
      </w:tr>
      <w:tr w:rsidR="0064799B" w:rsidRPr="007A0B4D" w14:paraId="28CAF8E0" w14:textId="77777777" w:rsidTr="0064799B">
        <w:trPr>
          <w:trHeight w:val="58"/>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6DACB7D6"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33</w:t>
            </w:r>
          </w:p>
        </w:tc>
        <w:tc>
          <w:tcPr>
            <w:tcW w:w="2419" w:type="dxa"/>
            <w:tcBorders>
              <w:top w:val="nil"/>
              <w:left w:val="nil"/>
              <w:bottom w:val="single" w:sz="4" w:space="0" w:color="auto"/>
              <w:right w:val="single" w:sz="4" w:space="0" w:color="auto"/>
            </w:tcBorders>
            <w:shd w:val="clear" w:color="000000" w:fill="FFFFFF"/>
            <w:vAlign w:val="center"/>
            <w:hideMark/>
          </w:tcPr>
          <w:p w14:paraId="16157306"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Caffeine</w:t>
            </w:r>
          </w:p>
        </w:tc>
        <w:tc>
          <w:tcPr>
            <w:tcW w:w="5250" w:type="dxa"/>
            <w:tcBorders>
              <w:top w:val="nil"/>
              <w:left w:val="nil"/>
              <w:bottom w:val="single" w:sz="4" w:space="0" w:color="auto"/>
              <w:right w:val="single" w:sz="4" w:space="0" w:color="auto"/>
            </w:tcBorders>
            <w:shd w:val="clear" w:color="000000" w:fill="FFFFFF"/>
            <w:noWrap/>
            <w:vAlign w:val="center"/>
            <w:hideMark/>
          </w:tcPr>
          <w:p w14:paraId="4FEA5E68"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Озелар розчин для інфузій та орального застосування 20 мг/мл по 1мл в ампулах</w:t>
            </w:r>
          </w:p>
        </w:tc>
        <w:tc>
          <w:tcPr>
            <w:tcW w:w="1134" w:type="dxa"/>
            <w:tcBorders>
              <w:top w:val="nil"/>
              <w:left w:val="nil"/>
              <w:bottom w:val="single" w:sz="4" w:space="0" w:color="auto"/>
              <w:right w:val="single" w:sz="4" w:space="0" w:color="auto"/>
            </w:tcBorders>
            <w:shd w:val="clear" w:color="000000" w:fill="FFFFFF"/>
            <w:vAlign w:val="center"/>
            <w:hideMark/>
          </w:tcPr>
          <w:p w14:paraId="6D34A29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noWrap/>
            <w:vAlign w:val="center"/>
            <w:hideMark/>
          </w:tcPr>
          <w:p w14:paraId="174E1010"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200</w:t>
            </w:r>
          </w:p>
        </w:tc>
      </w:tr>
      <w:tr w:rsidR="0064799B" w:rsidRPr="007A0B4D" w14:paraId="317E109A"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DBA72A9"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34</w:t>
            </w:r>
          </w:p>
        </w:tc>
        <w:tc>
          <w:tcPr>
            <w:tcW w:w="2419" w:type="dxa"/>
            <w:tcBorders>
              <w:top w:val="nil"/>
              <w:left w:val="nil"/>
              <w:bottom w:val="single" w:sz="4" w:space="0" w:color="auto"/>
              <w:right w:val="single" w:sz="4" w:space="0" w:color="auto"/>
            </w:tcBorders>
            <w:shd w:val="clear" w:color="000000" w:fill="FFFFFF"/>
            <w:vAlign w:val="center"/>
            <w:hideMark/>
          </w:tcPr>
          <w:p w14:paraId="44CD633C"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Omeprazole</w:t>
            </w:r>
          </w:p>
        </w:tc>
        <w:tc>
          <w:tcPr>
            <w:tcW w:w="5250" w:type="dxa"/>
            <w:tcBorders>
              <w:top w:val="nil"/>
              <w:left w:val="nil"/>
              <w:bottom w:val="single" w:sz="4" w:space="0" w:color="auto"/>
              <w:right w:val="single" w:sz="4" w:space="0" w:color="auto"/>
            </w:tcBorders>
            <w:shd w:val="clear" w:color="000000" w:fill="FFFFFF"/>
            <w:noWrap/>
            <w:vAlign w:val="center"/>
            <w:hideMark/>
          </w:tcPr>
          <w:p w14:paraId="1664C439"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Омепразол, порошок для розчину для ін'єкцій по 40 мг, по 1 флакону з порошком у картонній коробці</w:t>
            </w:r>
          </w:p>
        </w:tc>
        <w:tc>
          <w:tcPr>
            <w:tcW w:w="1134" w:type="dxa"/>
            <w:tcBorders>
              <w:top w:val="nil"/>
              <w:left w:val="nil"/>
              <w:bottom w:val="single" w:sz="4" w:space="0" w:color="auto"/>
              <w:right w:val="single" w:sz="4" w:space="0" w:color="auto"/>
            </w:tcBorders>
            <w:shd w:val="clear" w:color="000000" w:fill="FFFFFF"/>
            <w:vAlign w:val="center"/>
            <w:hideMark/>
          </w:tcPr>
          <w:p w14:paraId="32C886DD"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51EAA30D"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20</w:t>
            </w:r>
          </w:p>
        </w:tc>
      </w:tr>
      <w:tr w:rsidR="0064799B" w:rsidRPr="007A0B4D" w14:paraId="25F0FC2F"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4C4FA67B"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35</w:t>
            </w:r>
          </w:p>
        </w:tc>
        <w:tc>
          <w:tcPr>
            <w:tcW w:w="2419" w:type="dxa"/>
            <w:tcBorders>
              <w:top w:val="nil"/>
              <w:left w:val="nil"/>
              <w:bottom w:val="single" w:sz="4" w:space="0" w:color="auto"/>
              <w:right w:val="single" w:sz="4" w:space="0" w:color="auto"/>
            </w:tcBorders>
            <w:shd w:val="clear" w:color="000000" w:fill="FFFFFF"/>
            <w:vAlign w:val="center"/>
            <w:hideMark/>
          </w:tcPr>
          <w:p w14:paraId="26B2A1EA"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Potassium chloride</w:t>
            </w:r>
          </w:p>
        </w:tc>
        <w:tc>
          <w:tcPr>
            <w:tcW w:w="5250" w:type="dxa"/>
            <w:tcBorders>
              <w:top w:val="nil"/>
              <w:left w:val="nil"/>
              <w:bottom w:val="single" w:sz="4" w:space="0" w:color="auto"/>
              <w:right w:val="single" w:sz="4" w:space="0" w:color="auto"/>
            </w:tcBorders>
            <w:shd w:val="clear" w:color="000000" w:fill="FFFFFF"/>
            <w:noWrap/>
            <w:vAlign w:val="center"/>
            <w:hideMark/>
          </w:tcPr>
          <w:p w14:paraId="2DFA50B2"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Калію хлорид концентрат для розчину для інфузій 75 мг/мл по 20 мл</w:t>
            </w:r>
          </w:p>
        </w:tc>
        <w:tc>
          <w:tcPr>
            <w:tcW w:w="1134" w:type="dxa"/>
            <w:tcBorders>
              <w:top w:val="nil"/>
              <w:left w:val="nil"/>
              <w:bottom w:val="single" w:sz="4" w:space="0" w:color="auto"/>
              <w:right w:val="single" w:sz="4" w:space="0" w:color="auto"/>
            </w:tcBorders>
            <w:shd w:val="clear" w:color="000000" w:fill="FFFFFF"/>
            <w:noWrap/>
            <w:vAlign w:val="center"/>
            <w:hideMark/>
          </w:tcPr>
          <w:p w14:paraId="76F68976"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6B047B09"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120</w:t>
            </w:r>
          </w:p>
        </w:tc>
      </w:tr>
      <w:tr w:rsidR="0064799B" w:rsidRPr="007A0B4D" w14:paraId="793755B6"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290770EA"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36</w:t>
            </w:r>
          </w:p>
        </w:tc>
        <w:tc>
          <w:tcPr>
            <w:tcW w:w="2419" w:type="dxa"/>
            <w:tcBorders>
              <w:top w:val="nil"/>
              <w:left w:val="nil"/>
              <w:bottom w:val="single" w:sz="4" w:space="0" w:color="auto"/>
              <w:right w:val="single" w:sz="4" w:space="0" w:color="auto"/>
            </w:tcBorders>
            <w:shd w:val="clear" w:color="000000" w:fill="FFFFFF"/>
            <w:vAlign w:val="center"/>
            <w:hideMark/>
          </w:tcPr>
          <w:p w14:paraId="1D8392AF"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Lactulose</w:t>
            </w:r>
          </w:p>
        </w:tc>
        <w:tc>
          <w:tcPr>
            <w:tcW w:w="5250" w:type="dxa"/>
            <w:tcBorders>
              <w:top w:val="nil"/>
              <w:left w:val="nil"/>
              <w:bottom w:val="single" w:sz="4" w:space="0" w:color="auto"/>
              <w:right w:val="single" w:sz="4" w:space="0" w:color="auto"/>
            </w:tcBorders>
            <w:shd w:val="clear" w:color="000000" w:fill="FFFFFF"/>
            <w:noWrap/>
            <w:vAlign w:val="center"/>
            <w:hideMark/>
          </w:tcPr>
          <w:p w14:paraId="5B9EF699"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Лактувіт сироп 3,335 г/5 мл по 200 мл</w:t>
            </w:r>
          </w:p>
        </w:tc>
        <w:tc>
          <w:tcPr>
            <w:tcW w:w="1134" w:type="dxa"/>
            <w:tcBorders>
              <w:top w:val="nil"/>
              <w:left w:val="nil"/>
              <w:bottom w:val="single" w:sz="4" w:space="0" w:color="auto"/>
              <w:right w:val="single" w:sz="4" w:space="0" w:color="auto"/>
            </w:tcBorders>
            <w:shd w:val="clear" w:color="000000" w:fill="FFFFFF"/>
            <w:vAlign w:val="center"/>
            <w:hideMark/>
          </w:tcPr>
          <w:p w14:paraId="7C67402B"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2015A3BD"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w:t>
            </w:r>
          </w:p>
        </w:tc>
      </w:tr>
      <w:tr w:rsidR="0064799B" w:rsidRPr="007A0B4D" w14:paraId="4AEB5210"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5AE00EF7"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37</w:t>
            </w:r>
          </w:p>
        </w:tc>
        <w:tc>
          <w:tcPr>
            <w:tcW w:w="2419" w:type="dxa"/>
            <w:tcBorders>
              <w:top w:val="nil"/>
              <w:left w:val="nil"/>
              <w:bottom w:val="single" w:sz="4" w:space="0" w:color="auto"/>
              <w:right w:val="single" w:sz="4" w:space="0" w:color="auto"/>
            </w:tcBorders>
            <w:shd w:val="clear" w:color="000000" w:fill="FFFFFF"/>
            <w:vAlign w:val="center"/>
            <w:hideMark/>
          </w:tcPr>
          <w:p w14:paraId="60AB10A4"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Paracetamol</w:t>
            </w:r>
          </w:p>
        </w:tc>
        <w:tc>
          <w:tcPr>
            <w:tcW w:w="5250" w:type="dxa"/>
            <w:tcBorders>
              <w:top w:val="nil"/>
              <w:left w:val="nil"/>
              <w:bottom w:val="single" w:sz="4" w:space="0" w:color="auto"/>
              <w:right w:val="single" w:sz="4" w:space="0" w:color="auto"/>
            </w:tcBorders>
            <w:shd w:val="clear" w:color="000000" w:fill="FFFFFF"/>
            <w:noWrap/>
            <w:vAlign w:val="center"/>
            <w:hideMark/>
          </w:tcPr>
          <w:p w14:paraId="1DAA4789"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Інфулган розчин для інфузій 10 мг/мл по 100 мл</w:t>
            </w:r>
          </w:p>
        </w:tc>
        <w:tc>
          <w:tcPr>
            <w:tcW w:w="1134" w:type="dxa"/>
            <w:tcBorders>
              <w:top w:val="nil"/>
              <w:left w:val="nil"/>
              <w:bottom w:val="single" w:sz="4" w:space="0" w:color="auto"/>
              <w:right w:val="single" w:sz="4" w:space="0" w:color="auto"/>
            </w:tcBorders>
            <w:shd w:val="clear" w:color="000000" w:fill="FFFFFF"/>
            <w:vAlign w:val="center"/>
            <w:hideMark/>
          </w:tcPr>
          <w:p w14:paraId="28871216"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60CD9C20"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w:t>
            </w:r>
            <w:r w:rsidRPr="007A0B4D">
              <w:rPr>
                <w:rFonts w:ascii="Times New Roman" w:hAnsi="Times New Roman" w:cs="Times New Roman"/>
                <w:sz w:val="20"/>
                <w:szCs w:val="20"/>
                <w:lang w:eastAsia="ru-UA"/>
              </w:rPr>
              <w:t xml:space="preserve"> </w:t>
            </w:r>
            <w:r w:rsidRPr="007A0B4D">
              <w:rPr>
                <w:rFonts w:ascii="Times New Roman" w:hAnsi="Times New Roman" w:cs="Times New Roman"/>
                <w:sz w:val="20"/>
                <w:szCs w:val="20"/>
                <w:lang w:val="ru-UA" w:eastAsia="ru-UA"/>
              </w:rPr>
              <w:t>500</w:t>
            </w:r>
          </w:p>
        </w:tc>
      </w:tr>
      <w:tr w:rsidR="0064799B" w:rsidRPr="007A0B4D" w14:paraId="2E7A8DF9"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40B812DE"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38</w:t>
            </w:r>
          </w:p>
        </w:tc>
        <w:tc>
          <w:tcPr>
            <w:tcW w:w="2419" w:type="dxa"/>
            <w:tcBorders>
              <w:top w:val="nil"/>
              <w:left w:val="nil"/>
              <w:bottom w:val="single" w:sz="4" w:space="0" w:color="auto"/>
              <w:right w:val="single" w:sz="4" w:space="0" w:color="auto"/>
            </w:tcBorders>
            <w:shd w:val="clear" w:color="000000" w:fill="FFFFFF"/>
            <w:vAlign w:val="center"/>
            <w:hideMark/>
          </w:tcPr>
          <w:p w14:paraId="70B8AD6E"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Paracetamol</w:t>
            </w:r>
          </w:p>
        </w:tc>
        <w:tc>
          <w:tcPr>
            <w:tcW w:w="5250" w:type="dxa"/>
            <w:tcBorders>
              <w:top w:val="nil"/>
              <w:left w:val="nil"/>
              <w:bottom w:val="single" w:sz="4" w:space="0" w:color="auto"/>
              <w:right w:val="single" w:sz="4" w:space="0" w:color="auto"/>
            </w:tcBorders>
            <w:shd w:val="clear" w:color="000000" w:fill="FFFFFF"/>
            <w:noWrap/>
            <w:vAlign w:val="center"/>
            <w:hideMark/>
          </w:tcPr>
          <w:p w14:paraId="77E24C8B"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Інфулган розчин для інфузій 10 мг/мл по 20 мл</w:t>
            </w:r>
          </w:p>
        </w:tc>
        <w:tc>
          <w:tcPr>
            <w:tcW w:w="1134" w:type="dxa"/>
            <w:tcBorders>
              <w:top w:val="nil"/>
              <w:left w:val="nil"/>
              <w:bottom w:val="single" w:sz="4" w:space="0" w:color="auto"/>
              <w:right w:val="single" w:sz="4" w:space="0" w:color="auto"/>
            </w:tcBorders>
            <w:shd w:val="clear" w:color="000000" w:fill="FFFFFF"/>
            <w:vAlign w:val="center"/>
            <w:hideMark/>
          </w:tcPr>
          <w:p w14:paraId="3F9F6CCD"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621DDB7F"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500</w:t>
            </w:r>
          </w:p>
        </w:tc>
      </w:tr>
      <w:tr w:rsidR="0064799B" w:rsidRPr="007A0B4D" w14:paraId="2BD3AC70"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2EA56672"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39</w:t>
            </w:r>
          </w:p>
        </w:tc>
        <w:tc>
          <w:tcPr>
            <w:tcW w:w="2419" w:type="dxa"/>
            <w:tcBorders>
              <w:top w:val="nil"/>
              <w:left w:val="nil"/>
              <w:bottom w:val="single" w:sz="4" w:space="0" w:color="auto"/>
              <w:right w:val="single" w:sz="4" w:space="0" w:color="auto"/>
            </w:tcBorders>
            <w:shd w:val="clear" w:color="000000" w:fill="FFFFFF"/>
            <w:vAlign w:val="center"/>
            <w:hideMark/>
          </w:tcPr>
          <w:p w14:paraId="1A57E6DA"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Gelatin agents</w:t>
            </w:r>
          </w:p>
        </w:tc>
        <w:tc>
          <w:tcPr>
            <w:tcW w:w="5250" w:type="dxa"/>
            <w:tcBorders>
              <w:top w:val="nil"/>
              <w:left w:val="nil"/>
              <w:bottom w:val="single" w:sz="4" w:space="0" w:color="auto"/>
              <w:right w:val="single" w:sz="4" w:space="0" w:color="auto"/>
            </w:tcBorders>
            <w:shd w:val="clear" w:color="000000" w:fill="FFFFFF"/>
            <w:noWrap/>
            <w:vAlign w:val="center"/>
            <w:hideMark/>
          </w:tcPr>
          <w:p w14:paraId="393FFEF4"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Волютенз розчин для інфузій по 500 мл</w:t>
            </w:r>
          </w:p>
        </w:tc>
        <w:tc>
          <w:tcPr>
            <w:tcW w:w="1134" w:type="dxa"/>
            <w:tcBorders>
              <w:top w:val="nil"/>
              <w:left w:val="nil"/>
              <w:bottom w:val="single" w:sz="4" w:space="0" w:color="auto"/>
              <w:right w:val="single" w:sz="4" w:space="0" w:color="auto"/>
            </w:tcBorders>
            <w:shd w:val="clear" w:color="000000" w:fill="FFFFFF"/>
            <w:vAlign w:val="center"/>
            <w:hideMark/>
          </w:tcPr>
          <w:p w14:paraId="6724B499"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0631493F"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20</w:t>
            </w:r>
          </w:p>
        </w:tc>
      </w:tr>
      <w:tr w:rsidR="0064799B" w:rsidRPr="007A0B4D" w14:paraId="43568911"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728B0127"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40</w:t>
            </w:r>
          </w:p>
        </w:tc>
        <w:tc>
          <w:tcPr>
            <w:tcW w:w="2419" w:type="dxa"/>
            <w:tcBorders>
              <w:top w:val="nil"/>
              <w:left w:val="nil"/>
              <w:bottom w:val="single" w:sz="4" w:space="0" w:color="auto"/>
              <w:right w:val="single" w:sz="4" w:space="0" w:color="auto"/>
            </w:tcBorders>
            <w:shd w:val="clear" w:color="000000" w:fill="FFFFFF"/>
            <w:vAlign w:val="center"/>
            <w:hideMark/>
          </w:tcPr>
          <w:p w14:paraId="59B82569"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Dexketoprofen</w:t>
            </w:r>
          </w:p>
        </w:tc>
        <w:tc>
          <w:tcPr>
            <w:tcW w:w="5250" w:type="dxa"/>
            <w:tcBorders>
              <w:top w:val="nil"/>
              <w:left w:val="nil"/>
              <w:bottom w:val="single" w:sz="4" w:space="0" w:color="auto"/>
              <w:right w:val="single" w:sz="4" w:space="0" w:color="auto"/>
            </w:tcBorders>
            <w:shd w:val="clear" w:color="000000" w:fill="FFFFFF"/>
            <w:noWrap/>
            <w:vAlign w:val="center"/>
            <w:hideMark/>
          </w:tcPr>
          <w:p w14:paraId="08800AE2"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Кейдекс Ін'єкт, розчин для ін’єкцій, 25 мг/мл по 2 мл в ампулі</w:t>
            </w:r>
          </w:p>
        </w:tc>
        <w:tc>
          <w:tcPr>
            <w:tcW w:w="1134" w:type="dxa"/>
            <w:tcBorders>
              <w:top w:val="nil"/>
              <w:left w:val="nil"/>
              <w:bottom w:val="single" w:sz="4" w:space="0" w:color="auto"/>
              <w:right w:val="single" w:sz="4" w:space="0" w:color="auto"/>
            </w:tcBorders>
            <w:shd w:val="clear" w:color="000000" w:fill="FFFFFF"/>
            <w:vAlign w:val="center"/>
            <w:hideMark/>
          </w:tcPr>
          <w:p w14:paraId="332E3C7F"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vAlign w:val="center"/>
            <w:hideMark/>
          </w:tcPr>
          <w:p w14:paraId="0FD3970D"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250</w:t>
            </w:r>
          </w:p>
        </w:tc>
      </w:tr>
      <w:tr w:rsidR="0064799B" w:rsidRPr="007A0B4D" w14:paraId="4740E672" w14:textId="77777777" w:rsidTr="0064799B">
        <w:trPr>
          <w:trHeight w:val="300"/>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69D5259E"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41</w:t>
            </w:r>
          </w:p>
        </w:tc>
        <w:tc>
          <w:tcPr>
            <w:tcW w:w="2419" w:type="dxa"/>
            <w:tcBorders>
              <w:top w:val="nil"/>
              <w:left w:val="nil"/>
              <w:bottom w:val="single" w:sz="4" w:space="0" w:color="auto"/>
              <w:right w:val="single" w:sz="4" w:space="0" w:color="auto"/>
            </w:tcBorders>
            <w:shd w:val="clear" w:color="000000" w:fill="FFFFFF"/>
            <w:vAlign w:val="center"/>
            <w:hideMark/>
          </w:tcPr>
          <w:p w14:paraId="31111370"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Decamethoxine</w:t>
            </w:r>
          </w:p>
        </w:tc>
        <w:tc>
          <w:tcPr>
            <w:tcW w:w="5250" w:type="dxa"/>
            <w:tcBorders>
              <w:top w:val="nil"/>
              <w:left w:val="nil"/>
              <w:bottom w:val="single" w:sz="4" w:space="0" w:color="auto"/>
              <w:right w:val="single" w:sz="4" w:space="0" w:color="auto"/>
            </w:tcBorders>
            <w:shd w:val="clear" w:color="000000" w:fill="FFFFFF"/>
            <w:noWrap/>
            <w:vAlign w:val="center"/>
            <w:hideMark/>
          </w:tcPr>
          <w:p w14:paraId="77237EE2"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Декасан розчин 0,2 мг/мл по 400 мл</w:t>
            </w:r>
          </w:p>
        </w:tc>
        <w:tc>
          <w:tcPr>
            <w:tcW w:w="1134" w:type="dxa"/>
            <w:tcBorders>
              <w:top w:val="nil"/>
              <w:left w:val="nil"/>
              <w:bottom w:val="single" w:sz="4" w:space="0" w:color="auto"/>
              <w:right w:val="single" w:sz="4" w:space="0" w:color="auto"/>
            </w:tcBorders>
            <w:shd w:val="clear" w:color="000000" w:fill="FFFFFF"/>
            <w:vAlign w:val="center"/>
            <w:hideMark/>
          </w:tcPr>
          <w:p w14:paraId="27C7A41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30EE7666"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400</w:t>
            </w:r>
          </w:p>
        </w:tc>
      </w:tr>
      <w:tr w:rsidR="0064799B" w:rsidRPr="007A0B4D" w14:paraId="2D47F7D4" w14:textId="77777777" w:rsidTr="0064799B">
        <w:trPr>
          <w:trHeight w:val="44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FD57084"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42</w:t>
            </w:r>
          </w:p>
        </w:tc>
        <w:tc>
          <w:tcPr>
            <w:tcW w:w="2419" w:type="dxa"/>
            <w:tcBorders>
              <w:top w:val="nil"/>
              <w:left w:val="nil"/>
              <w:bottom w:val="single" w:sz="4" w:space="0" w:color="auto"/>
              <w:right w:val="single" w:sz="4" w:space="0" w:color="auto"/>
            </w:tcBorders>
            <w:shd w:val="clear" w:color="000000" w:fill="FFFFFF"/>
            <w:vAlign w:val="center"/>
            <w:hideMark/>
          </w:tcPr>
          <w:p w14:paraId="5A4A4E45"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Electrolytes in combination with other drugs</w:t>
            </w:r>
          </w:p>
        </w:tc>
        <w:tc>
          <w:tcPr>
            <w:tcW w:w="5250" w:type="dxa"/>
            <w:tcBorders>
              <w:top w:val="nil"/>
              <w:left w:val="nil"/>
              <w:bottom w:val="single" w:sz="4" w:space="0" w:color="auto"/>
              <w:right w:val="single" w:sz="4" w:space="0" w:color="auto"/>
            </w:tcBorders>
            <w:shd w:val="clear" w:color="000000" w:fill="FFFFFF"/>
            <w:noWrap/>
            <w:vAlign w:val="center"/>
            <w:hideMark/>
          </w:tcPr>
          <w:p w14:paraId="6FA9907E"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Ксилат, розчин для інфузій по 200 мл</w:t>
            </w:r>
          </w:p>
        </w:tc>
        <w:tc>
          <w:tcPr>
            <w:tcW w:w="1134" w:type="dxa"/>
            <w:tcBorders>
              <w:top w:val="nil"/>
              <w:left w:val="nil"/>
              <w:bottom w:val="single" w:sz="4" w:space="0" w:color="auto"/>
              <w:right w:val="single" w:sz="4" w:space="0" w:color="auto"/>
            </w:tcBorders>
            <w:shd w:val="clear" w:color="000000" w:fill="FFFFFF"/>
            <w:vAlign w:val="center"/>
            <w:hideMark/>
          </w:tcPr>
          <w:p w14:paraId="57193366"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7CD5B32E"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48</w:t>
            </w:r>
          </w:p>
        </w:tc>
      </w:tr>
      <w:tr w:rsidR="0064799B" w:rsidRPr="007A0B4D" w14:paraId="12C91079" w14:textId="77777777" w:rsidTr="0064799B">
        <w:trPr>
          <w:trHeight w:val="58"/>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3CFB4D44"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43</w:t>
            </w:r>
          </w:p>
        </w:tc>
        <w:tc>
          <w:tcPr>
            <w:tcW w:w="2419" w:type="dxa"/>
            <w:tcBorders>
              <w:top w:val="nil"/>
              <w:left w:val="nil"/>
              <w:bottom w:val="single" w:sz="4" w:space="0" w:color="auto"/>
              <w:right w:val="single" w:sz="4" w:space="0" w:color="auto"/>
            </w:tcBorders>
            <w:shd w:val="clear" w:color="000000" w:fill="FFFFFF"/>
            <w:vAlign w:val="center"/>
            <w:hideMark/>
          </w:tcPr>
          <w:p w14:paraId="0FD00DF6"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Saccharated iron oxide</w:t>
            </w:r>
          </w:p>
        </w:tc>
        <w:tc>
          <w:tcPr>
            <w:tcW w:w="5250" w:type="dxa"/>
            <w:tcBorders>
              <w:top w:val="nil"/>
              <w:left w:val="nil"/>
              <w:bottom w:val="single" w:sz="4" w:space="0" w:color="auto"/>
              <w:right w:val="single" w:sz="4" w:space="0" w:color="auto"/>
            </w:tcBorders>
            <w:shd w:val="clear" w:color="000000" w:fill="FFFFFF"/>
            <w:noWrap/>
            <w:vAlign w:val="center"/>
            <w:hideMark/>
          </w:tcPr>
          <w:p w14:paraId="3BB44B31"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Суфер розчин для внутрішньовенних ін'єкцій 20 мг/мл по 5 мл в ампулі</w:t>
            </w:r>
          </w:p>
        </w:tc>
        <w:tc>
          <w:tcPr>
            <w:tcW w:w="1134" w:type="dxa"/>
            <w:tcBorders>
              <w:top w:val="nil"/>
              <w:left w:val="nil"/>
              <w:bottom w:val="single" w:sz="4" w:space="0" w:color="auto"/>
              <w:right w:val="single" w:sz="4" w:space="0" w:color="auto"/>
            </w:tcBorders>
            <w:shd w:val="clear" w:color="000000" w:fill="FFFFFF"/>
            <w:vAlign w:val="center"/>
            <w:hideMark/>
          </w:tcPr>
          <w:p w14:paraId="0EB572D1"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vAlign w:val="center"/>
            <w:hideMark/>
          </w:tcPr>
          <w:p w14:paraId="6202717F"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60</w:t>
            </w:r>
          </w:p>
        </w:tc>
      </w:tr>
      <w:tr w:rsidR="0064799B" w:rsidRPr="007A0B4D" w14:paraId="0CBB03B5" w14:textId="77777777" w:rsidTr="0064799B">
        <w:trPr>
          <w:trHeight w:val="26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4689A4AF"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44</w:t>
            </w:r>
          </w:p>
        </w:tc>
        <w:tc>
          <w:tcPr>
            <w:tcW w:w="2419" w:type="dxa"/>
            <w:tcBorders>
              <w:top w:val="nil"/>
              <w:left w:val="nil"/>
              <w:bottom w:val="single" w:sz="4" w:space="0" w:color="auto"/>
              <w:right w:val="single" w:sz="4" w:space="0" w:color="auto"/>
            </w:tcBorders>
            <w:shd w:val="clear" w:color="000000" w:fill="FFFFFF"/>
            <w:vAlign w:val="center"/>
            <w:hideMark/>
          </w:tcPr>
          <w:p w14:paraId="297FA64B"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Tobramycin</w:t>
            </w:r>
          </w:p>
        </w:tc>
        <w:tc>
          <w:tcPr>
            <w:tcW w:w="5250" w:type="dxa"/>
            <w:tcBorders>
              <w:top w:val="nil"/>
              <w:left w:val="nil"/>
              <w:bottom w:val="single" w:sz="4" w:space="0" w:color="auto"/>
              <w:right w:val="single" w:sz="4" w:space="0" w:color="auto"/>
            </w:tcBorders>
            <w:shd w:val="clear" w:color="000000" w:fill="FFFFFF"/>
            <w:noWrap/>
            <w:vAlign w:val="center"/>
            <w:hideMark/>
          </w:tcPr>
          <w:p w14:paraId="211B411F"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 xml:space="preserve">Браксон розчин для ін'єкцій 40 мг/мл по 1мл в ампулі </w:t>
            </w:r>
          </w:p>
        </w:tc>
        <w:tc>
          <w:tcPr>
            <w:tcW w:w="1134" w:type="dxa"/>
            <w:tcBorders>
              <w:top w:val="nil"/>
              <w:left w:val="nil"/>
              <w:bottom w:val="single" w:sz="4" w:space="0" w:color="auto"/>
              <w:right w:val="single" w:sz="4" w:space="0" w:color="auto"/>
            </w:tcBorders>
            <w:shd w:val="clear" w:color="000000" w:fill="FFFFFF"/>
            <w:vAlign w:val="center"/>
            <w:hideMark/>
          </w:tcPr>
          <w:p w14:paraId="2D9E0CBE"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vAlign w:val="center"/>
            <w:hideMark/>
          </w:tcPr>
          <w:p w14:paraId="235B9DA2"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20</w:t>
            </w:r>
          </w:p>
        </w:tc>
      </w:tr>
      <w:tr w:rsidR="0064799B" w:rsidRPr="007A0B4D" w14:paraId="7574BC5D" w14:textId="77777777" w:rsidTr="0064799B">
        <w:trPr>
          <w:trHeight w:val="26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7D89DE8A"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45</w:t>
            </w:r>
          </w:p>
        </w:tc>
        <w:tc>
          <w:tcPr>
            <w:tcW w:w="2419" w:type="dxa"/>
            <w:tcBorders>
              <w:top w:val="nil"/>
              <w:left w:val="nil"/>
              <w:bottom w:val="single" w:sz="4" w:space="0" w:color="auto"/>
              <w:right w:val="single" w:sz="4" w:space="0" w:color="auto"/>
            </w:tcBorders>
            <w:shd w:val="clear" w:color="000000" w:fill="FFFFFF"/>
            <w:vAlign w:val="center"/>
            <w:hideMark/>
          </w:tcPr>
          <w:p w14:paraId="2D2B3F48"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Pentoxifylline</w:t>
            </w:r>
          </w:p>
        </w:tc>
        <w:tc>
          <w:tcPr>
            <w:tcW w:w="5250" w:type="dxa"/>
            <w:tcBorders>
              <w:top w:val="nil"/>
              <w:left w:val="nil"/>
              <w:bottom w:val="single" w:sz="4" w:space="0" w:color="auto"/>
              <w:right w:val="single" w:sz="4" w:space="0" w:color="auto"/>
            </w:tcBorders>
            <w:shd w:val="clear" w:color="000000" w:fill="FFFFFF"/>
            <w:noWrap/>
            <w:vAlign w:val="center"/>
            <w:hideMark/>
          </w:tcPr>
          <w:p w14:paraId="6F277D67"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 xml:space="preserve">Пентоксифілін,  розчин для ін'єкцій 20 мг/мл по 5 мл в ампулі </w:t>
            </w:r>
          </w:p>
        </w:tc>
        <w:tc>
          <w:tcPr>
            <w:tcW w:w="1134" w:type="dxa"/>
            <w:tcBorders>
              <w:top w:val="nil"/>
              <w:left w:val="nil"/>
              <w:bottom w:val="single" w:sz="4" w:space="0" w:color="auto"/>
              <w:right w:val="single" w:sz="4" w:space="0" w:color="auto"/>
            </w:tcBorders>
            <w:shd w:val="clear" w:color="000000" w:fill="FFFFFF"/>
            <w:vAlign w:val="center"/>
            <w:hideMark/>
          </w:tcPr>
          <w:p w14:paraId="5902C6DC"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vAlign w:val="center"/>
            <w:hideMark/>
          </w:tcPr>
          <w:p w14:paraId="5A93DC3B"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100</w:t>
            </w:r>
          </w:p>
        </w:tc>
      </w:tr>
      <w:tr w:rsidR="0064799B" w:rsidRPr="007A0B4D" w14:paraId="6EA47B7E" w14:textId="77777777" w:rsidTr="0064799B">
        <w:trPr>
          <w:trHeight w:val="26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A6B426F"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46</w:t>
            </w:r>
          </w:p>
        </w:tc>
        <w:tc>
          <w:tcPr>
            <w:tcW w:w="2419" w:type="dxa"/>
            <w:tcBorders>
              <w:top w:val="nil"/>
              <w:left w:val="nil"/>
              <w:bottom w:val="single" w:sz="4" w:space="0" w:color="auto"/>
              <w:right w:val="single" w:sz="4" w:space="0" w:color="auto"/>
            </w:tcBorders>
            <w:shd w:val="clear" w:color="000000" w:fill="FFFFFF"/>
            <w:vAlign w:val="center"/>
            <w:hideMark/>
          </w:tcPr>
          <w:p w14:paraId="1FE05F8A"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Citicoline</w:t>
            </w:r>
          </w:p>
        </w:tc>
        <w:tc>
          <w:tcPr>
            <w:tcW w:w="5250" w:type="dxa"/>
            <w:tcBorders>
              <w:top w:val="nil"/>
              <w:left w:val="nil"/>
              <w:bottom w:val="single" w:sz="4" w:space="0" w:color="auto"/>
              <w:right w:val="single" w:sz="4" w:space="0" w:color="auto"/>
            </w:tcBorders>
            <w:shd w:val="clear" w:color="000000" w:fill="FFFFFF"/>
            <w:noWrap/>
            <w:vAlign w:val="center"/>
            <w:hideMark/>
          </w:tcPr>
          <w:p w14:paraId="7DBDE1FC"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Цитокон розчин для ін'єкцій 250 мг/мл по 4 мл в ампулі</w:t>
            </w:r>
          </w:p>
        </w:tc>
        <w:tc>
          <w:tcPr>
            <w:tcW w:w="1134" w:type="dxa"/>
            <w:tcBorders>
              <w:top w:val="nil"/>
              <w:left w:val="nil"/>
              <w:bottom w:val="single" w:sz="4" w:space="0" w:color="auto"/>
              <w:right w:val="single" w:sz="4" w:space="0" w:color="auto"/>
            </w:tcBorders>
            <w:shd w:val="clear" w:color="000000" w:fill="FFFFFF"/>
            <w:vAlign w:val="center"/>
            <w:hideMark/>
          </w:tcPr>
          <w:p w14:paraId="78936ADE"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Ампула</w:t>
            </w:r>
          </w:p>
        </w:tc>
        <w:tc>
          <w:tcPr>
            <w:tcW w:w="1134" w:type="dxa"/>
            <w:tcBorders>
              <w:top w:val="nil"/>
              <w:left w:val="nil"/>
              <w:bottom w:val="single" w:sz="4" w:space="0" w:color="auto"/>
              <w:right w:val="single" w:sz="4" w:space="0" w:color="auto"/>
            </w:tcBorders>
            <w:shd w:val="clear" w:color="000000" w:fill="FFFFFF"/>
            <w:vAlign w:val="center"/>
            <w:hideMark/>
          </w:tcPr>
          <w:p w14:paraId="4A77BD42"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25</w:t>
            </w:r>
          </w:p>
        </w:tc>
      </w:tr>
      <w:tr w:rsidR="0064799B" w:rsidRPr="007A0B4D" w14:paraId="43A0BC06" w14:textId="77777777" w:rsidTr="0064799B">
        <w:trPr>
          <w:trHeight w:val="26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37228DE8"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47</w:t>
            </w:r>
          </w:p>
        </w:tc>
        <w:tc>
          <w:tcPr>
            <w:tcW w:w="2419" w:type="dxa"/>
            <w:tcBorders>
              <w:top w:val="nil"/>
              <w:left w:val="nil"/>
              <w:bottom w:val="single" w:sz="4" w:space="0" w:color="auto"/>
              <w:right w:val="single" w:sz="4" w:space="0" w:color="auto"/>
            </w:tcBorders>
            <w:shd w:val="clear" w:color="000000" w:fill="FFFFFF"/>
            <w:vAlign w:val="center"/>
            <w:hideMark/>
          </w:tcPr>
          <w:p w14:paraId="43AABDF2"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Ornidazole</w:t>
            </w:r>
          </w:p>
        </w:tc>
        <w:tc>
          <w:tcPr>
            <w:tcW w:w="5250" w:type="dxa"/>
            <w:tcBorders>
              <w:top w:val="nil"/>
              <w:left w:val="nil"/>
              <w:bottom w:val="single" w:sz="4" w:space="0" w:color="auto"/>
              <w:right w:val="single" w:sz="4" w:space="0" w:color="auto"/>
            </w:tcBorders>
            <w:shd w:val="clear" w:color="000000" w:fill="FFFFFF"/>
            <w:noWrap/>
            <w:vAlign w:val="center"/>
            <w:hideMark/>
          </w:tcPr>
          <w:p w14:paraId="0845BD64"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Орнігіл  розчин для інфузій 5 мг/мл по 100 мл</w:t>
            </w:r>
          </w:p>
        </w:tc>
        <w:tc>
          <w:tcPr>
            <w:tcW w:w="1134" w:type="dxa"/>
            <w:tcBorders>
              <w:top w:val="nil"/>
              <w:left w:val="nil"/>
              <w:bottom w:val="single" w:sz="4" w:space="0" w:color="auto"/>
              <w:right w:val="single" w:sz="4" w:space="0" w:color="auto"/>
            </w:tcBorders>
            <w:shd w:val="clear" w:color="000000" w:fill="FFFFFF"/>
            <w:vAlign w:val="center"/>
            <w:hideMark/>
          </w:tcPr>
          <w:p w14:paraId="767F5BF3"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0EF76314"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180</w:t>
            </w:r>
          </w:p>
        </w:tc>
      </w:tr>
      <w:tr w:rsidR="0064799B" w:rsidRPr="007A0B4D" w14:paraId="3B5D99C9" w14:textId="77777777" w:rsidTr="0064799B">
        <w:trPr>
          <w:trHeight w:val="26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085A1025"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48</w:t>
            </w:r>
          </w:p>
        </w:tc>
        <w:tc>
          <w:tcPr>
            <w:tcW w:w="2419" w:type="dxa"/>
            <w:tcBorders>
              <w:top w:val="nil"/>
              <w:left w:val="nil"/>
              <w:bottom w:val="single" w:sz="4" w:space="0" w:color="auto"/>
              <w:right w:val="single" w:sz="4" w:space="0" w:color="auto"/>
            </w:tcBorders>
            <w:shd w:val="clear" w:color="000000" w:fill="FFFFFF"/>
            <w:vAlign w:val="center"/>
            <w:hideMark/>
          </w:tcPr>
          <w:p w14:paraId="022A0661"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Levofloxacin and ornidazole</w:t>
            </w:r>
          </w:p>
        </w:tc>
        <w:tc>
          <w:tcPr>
            <w:tcW w:w="5250" w:type="dxa"/>
            <w:tcBorders>
              <w:top w:val="nil"/>
              <w:left w:val="nil"/>
              <w:bottom w:val="single" w:sz="4" w:space="0" w:color="auto"/>
              <w:right w:val="single" w:sz="4" w:space="0" w:color="auto"/>
            </w:tcBorders>
            <w:shd w:val="clear" w:color="000000" w:fill="FFFFFF"/>
            <w:noWrap/>
            <w:vAlign w:val="center"/>
            <w:hideMark/>
          </w:tcPr>
          <w:p w14:paraId="21436DCA"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Грандазол  розчин для інфузій 5 мг/2,5 мл по 200 мл</w:t>
            </w:r>
          </w:p>
        </w:tc>
        <w:tc>
          <w:tcPr>
            <w:tcW w:w="1134" w:type="dxa"/>
            <w:tcBorders>
              <w:top w:val="nil"/>
              <w:left w:val="nil"/>
              <w:bottom w:val="single" w:sz="4" w:space="0" w:color="auto"/>
              <w:right w:val="single" w:sz="4" w:space="0" w:color="auto"/>
            </w:tcBorders>
            <w:shd w:val="clear" w:color="000000" w:fill="FFFFFF"/>
            <w:vAlign w:val="center"/>
            <w:hideMark/>
          </w:tcPr>
          <w:p w14:paraId="32D79ADA"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145C7E15"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100</w:t>
            </w:r>
          </w:p>
        </w:tc>
      </w:tr>
      <w:tr w:rsidR="0064799B" w:rsidRPr="007A0B4D" w14:paraId="138336EB" w14:textId="77777777" w:rsidTr="0064799B">
        <w:trPr>
          <w:trHeight w:val="196"/>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10E189AA"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49</w:t>
            </w:r>
          </w:p>
        </w:tc>
        <w:tc>
          <w:tcPr>
            <w:tcW w:w="2419" w:type="dxa"/>
            <w:tcBorders>
              <w:top w:val="nil"/>
              <w:left w:val="nil"/>
              <w:bottom w:val="single" w:sz="4" w:space="0" w:color="auto"/>
              <w:right w:val="single" w:sz="4" w:space="0" w:color="auto"/>
            </w:tcBorders>
            <w:shd w:val="clear" w:color="000000" w:fill="FFFFFF"/>
            <w:vAlign w:val="center"/>
            <w:hideMark/>
          </w:tcPr>
          <w:p w14:paraId="376B09D6"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Aminocaproic acid</w:t>
            </w:r>
          </w:p>
        </w:tc>
        <w:tc>
          <w:tcPr>
            <w:tcW w:w="5250" w:type="dxa"/>
            <w:tcBorders>
              <w:top w:val="nil"/>
              <w:left w:val="nil"/>
              <w:bottom w:val="single" w:sz="4" w:space="0" w:color="auto"/>
              <w:right w:val="single" w:sz="4" w:space="0" w:color="auto"/>
            </w:tcBorders>
            <w:shd w:val="clear" w:color="000000" w:fill="FFFFFF"/>
            <w:noWrap/>
            <w:vAlign w:val="center"/>
            <w:hideMark/>
          </w:tcPr>
          <w:p w14:paraId="206530BC"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Кислота амінокапронова розчин для інфузій 50 мг/мл по 100 мл</w:t>
            </w:r>
          </w:p>
        </w:tc>
        <w:tc>
          <w:tcPr>
            <w:tcW w:w="1134" w:type="dxa"/>
            <w:tcBorders>
              <w:top w:val="nil"/>
              <w:left w:val="nil"/>
              <w:bottom w:val="single" w:sz="4" w:space="0" w:color="auto"/>
              <w:right w:val="single" w:sz="4" w:space="0" w:color="auto"/>
            </w:tcBorders>
            <w:shd w:val="clear" w:color="000000" w:fill="FFFFFF"/>
            <w:vAlign w:val="center"/>
            <w:hideMark/>
          </w:tcPr>
          <w:p w14:paraId="650B558A"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7EDD86A4"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40</w:t>
            </w:r>
          </w:p>
        </w:tc>
      </w:tr>
      <w:tr w:rsidR="0064799B" w:rsidRPr="007A0B4D" w14:paraId="200AA432" w14:textId="77777777" w:rsidTr="0064799B">
        <w:trPr>
          <w:trHeight w:val="444"/>
        </w:trPr>
        <w:tc>
          <w:tcPr>
            <w:tcW w:w="417" w:type="dxa"/>
            <w:tcBorders>
              <w:top w:val="nil"/>
              <w:left w:val="single" w:sz="4" w:space="0" w:color="auto"/>
              <w:bottom w:val="single" w:sz="4" w:space="0" w:color="auto"/>
              <w:right w:val="single" w:sz="4" w:space="0" w:color="auto"/>
            </w:tcBorders>
            <w:shd w:val="clear" w:color="000000" w:fill="FFFFFF"/>
            <w:noWrap/>
            <w:vAlign w:val="center"/>
            <w:hideMark/>
          </w:tcPr>
          <w:p w14:paraId="2BDE9A3B"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50</w:t>
            </w:r>
          </w:p>
        </w:tc>
        <w:tc>
          <w:tcPr>
            <w:tcW w:w="2419" w:type="dxa"/>
            <w:tcBorders>
              <w:top w:val="nil"/>
              <w:left w:val="nil"/>
              <w:bottom w:val="single" w:sz="4" w:space="0" w:color="auto"/>
              <w:right w:val="single" w:sz="4" w:space="0" w:color="auto"/>
            </w:tcBorders>
            <w:shd w:val="clear" w:color="000000" w:fill="FFFFFF"/>
            <w:vAlign w:val="center"/>
            <w:hideMark/>
          </w:tcPr>
          <w:p w14:paraId="15CFA081"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Cefoperazone and beta-lactamase inhibitor</w:t>
            </w:r>
          </w:p>
        </w:tc>
        <w:tc>
          <w:tcPr>
            <w:tcW w:w="5250" w:type="dxa"/>
            <w:tcBorders>
              <w:top w:val="nil"/>
              <w:left w:val="nil"/>
              <w:bottom w:val="single" w:sz="4" w:space="0" w:color="auto"/>
              <w:right w:val="single" w:sz="4" w:space="0" w:color="auto"/>
            </w:tcBorders>
            <w:shd w:val="clear" w:color="000000" w:fill="FFFFFF"/>
            <w:noWrap/>
            <w:vAlign w:val="center"/>
            <w:hideMark/>
          </w:tcPr>
          <w:p w14:paraId="594D2AE3" w14:textId="77777777" w:rsidR="0064799B" w:rsidRPr="007A0B4D" w:rsidRDefault="0064799B" w:rsidP="00560AB1">
            <w:pPr>
              <w:spacing w:line="240" w:lineRule="auto"/>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Лаксерс, порошок для розчину для ін'єкцій по 1000 мг/ 1000 мг по 1 флакону з порошком у пачці з картону</w:t>
            </w:r>
          </w:p>
        </w:tc>
        <w:tc>
          <w:tcPr>
            <w:tcW w:w="1134" w:type="dxa"/>
            <w:tcBorders>
              <w:top w:val="nil"/>
              <w:left w:val="nil"/>
              <w:bottom w:val="single" w:sz="4" w:space="0" w:color="auto"/>
              <w:right w:val="single" w:sz="4" w:space="0" w:color="auto"/>
            </w:tcBorders>
            <w:shd w:val="clear" w:color="000000" w:fill="FFFFFF"/>
            <w:vAlign w:val="center"/>
            <w:hideMark/>
          </w:tcPr>
          <w:p w14:paraId="00731EE2" w14:textId="77777777" w:rsidR="0064799B" w:rsidRPr="007A0B4D" w:rsidRDefault="0064799B" w:rsidP="00560AB1">
            <w:pPr>
              <w:spacing w:line="240" w:lineRule="auto"/>
              <w:jc w:val="center"/>
              <w:rPr>
                <w:rFonts w:ascii="Times New Roman" w:hAnsi="Times New Roman" w:cs="Times New Roman"/>
                <w:color w:val="000000"/>
                <w:sz w:val="20"/>
                <w:szCs w:val="20"/>
                <w:lang w:val="ru-UA" w:eastAsia="ru-UA"/>
              </w:rPr>
            </w:pPr>
            <w:r w:rsidRPr="007A0B4D">
              <w:rPr>
                <w:rFonts w:ascii="Times New Roman" w:hAnsi="Times New Roman" w:cs="Times New Roman"/>
                <w:color w:val="000000"/>
                <w:sz w:val="20"/>
                <w:szCs w:val="20"/>
                <w:lang w:val="ru-UA" w:eastAsia="ru-UA"/>
              </w:rPr>
              <w:t>Флакон</w:t>
            </w:r>
          </w:p>
        </w:tc>
        <w:tc>
          <w:tcPr>
            <w:tcW w:w="1134" w:type="dxa"/>
            <w:tcBorders>
              <w:top w:val="nil"/>
              <w:left w:val="nil"/>
              <w:bottom w:val="single" w:sz="4" w:space="0" w:color="auto"/>
              <w:right w:val="single" w:sz="4" w:space="0" w:color="auto"/>
            </w:tcBorders>
            <w:shd w:val="clear" w:color="000000" w:fill="FFFFFF"/>
            <w:vAlign w:val="center"/>
            <w:hideMark/>
          </w:tcPr>
          <w:p w14:paraId="5B748477" w14:textId="77777777" w:rsidR="0064799B" w:rsidRPr="007A0B4D" w:rsidRDefault="0064799B" w:rsidP="00560AB1">
            <w:pPr>
              <w:spacing w:line="240" w:lineRule="auto"/>
              <w:jc w:val="center"/>
              <w:rPr>
                <w:rFonts w:ascii="Times New Roman" w:hAnsi="Times New Roman" w:cs="Times New Roman"/>
                <w:sz w:val="20"/>
                <w:szCs w:val="20"/>
                <w:lang w:val="ru-UA" w:eastAsia="ru-UA"/>
              </w:rPr>
            </w:pPr>
            <w:r w:rsidRPr="007A0B4D">
              <w:rPr>
                <w:rFonts w:ascii="Times New Roman" w:hAnsi="Times New Roman" w:cs="Times New Roman"/>
                <w:sz w:val="20"/>
                <w:szCs w:val="20"/>
                <w:lang w:val="ru-UA" w:eastAsia="ru-UA"/>
              </w:rPr>
              <w:t>400</w:t>
            </w:r>
          </w:p>
        </w:tc>
      </w:tr>
    </w:tbl>
    <w:p w14:paraId="43D62974" w14:textId="77777777" w:rsidR="0064799B" w:rsidRPr="0064799B" w:rsidRDefault="0064799B" w:rsidP="0064799B">
      <w:pPr>
        <w:widowControl w:val="0"/>
        <w:spacing w:line="240" w:lineRule="auto"/>
        <w:contextualSpacing/>
        <w:jc w:val="both"/>
        <w:rPr>
          <w:rFonts w:ascii="Times New Roman" w:hAnsi="Times New Roman" w:cs="Times New Roman"/>
          <w:bCs/>
          <w:iCs/>
          <w:sz w:val="6"/>
          <w:szCs w:val="6"/>
          <w:lang w:eastAsia="uk-UA"/>
        </w:rPr>
      </w:pPr>
    </w:p>
    <w:p w14:paraId="1EEA8CE1" w14:textId="272B512E" w:rsidR="0064799B" w:rsidRPr="0064799B" w:rsidRDefault="0064799B" w:rsidP="0064799B">
      <w:pPr>
        <w:widowControl w:val="0"/>
        <w:spacing w:line="240" w:lineRule="auto"/>
        <w:contextualSpacing/>
        <w:jc w:val="both"/>
        <w:rPr>
          <w:rFonts w:ascii="Times New Roman" w:hAnsi="Times New Roman" w:cs="Times New Roman"/>
          <w:sz w:val="20"/>
          <w:szCs w:val="20"/>
          <w:lang w:eastAsia="uk-UA"/>
        </w:rPr>
      </w:pPr>
      <w:r w:rsidRPr="0064799B">
        <w:rPr>
          <w:rFonts w:ascii="Times New Roman" w:hAnsi="Times New Roman" w:cs="Times New Roman"/>
          <w:bCs/>
          <w:iCs/>
          <w:sz w:val="20"/>
          <w:szCs w:val="20"/>
          <w:lang w:eastAsia="uk-UA"/>
        </w:rPr>
        <w:t>* У разі, якщо</w:t>
      </w:r>
      <w:r w:rsidRPr="0064799B">
        <w:rPr>
          <w:rFonts w:ascii="Times New Roman" w:hAnsi="Times New Roman" w:cs="Times New Roman"/>
          <w:sz w:val="20"/>
          <w:szCs w:val="20"/>
          <w:lang w:eastAsia="uk-UA"/>
        </w:rPr>
        <w:t xml:space="preserve"> у медико-технічних вимогах наявні посилання на конкретні  торгові марки чи виробників або патенти, конструкцію або тип товару, вживаються у значенні «або еквівалент». </w:t>
      </w:r>
    </w:p>
    <w:p w14:paraId="54D8E094" w14:textId="77777777" w:rsidR="0064799B" w:rsidRPr="0033790F" w:rsidRDefault="0064799B" w:rsidP="0064799B">
      <w:pPr>
        <w:numPr>
          <w:ilvl w:val="0"/>
          <w:numId w:val="6"/>
        </w:numPr>
        <w:spacing w:line="240" w:lineRule="auto"/>
        <w:ind w:left="567" w:right="-2" w:hanging="567"/>
        <w:jc w:val="both"/>
        <w:rPr>
          <w:rFonts w:ascii="Times New Roman" w:hAnsi="Times New Roman"/>
          <w:b/>
        </w:rPr>
      </w:pPr>
      <w:r w:rsidRPr="0033790F">
        <w:rPr>
          <w:rFonts w:ascii="Times New Roman" w:hAnsi="Times New Roman"/>
          <w:b/>
        </w:rPr>
        <w:lastRenderedPageBreak/>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14:paraId="1F2C7744" w14:textId="77777777" w:rsidR="0064799B" w:rsidRPr="0033790F" w:rsidRDefault="0064799B" w:rsidP="0064799B">
      <w:pPr>
        <w:pStyle w:val="a7"/>
        <w:spacing w:beforeLines="60" w:before="144" w:beforeAutospacing="0" w:after="0" w:afterAutospacing="0"/>
        <w:ind w:firstLine="567"/>
        <w:jc w:val="both"/>
        <w:rPr>
          <w:lang w:val="uk-UA"/>
        </w:rPr>
      </w:pPr>
      <w:r w:rsidRPr="0033790F">
        <w:rPr>
          <w:lang w:val="uk-UA"/>
        </w:rPr>
        <w:t>– копії документів про державну реєстрацію лікарських засобів (надати копії реєстраційних посвідчень на кожне найменування з переліку предмета закупівлі, що свідчать про їх наявність в Державному реєстрі лікарських засобів України.</w:t>
      </w:r>
      <w:r w:rsidRPr="0033790F">
        <w:rPr>
          <w:b/>
          <w:lang w:val="uk-UA"/>
        </w:rPr>
        <w:t xml:space="preserve"> Якщо до закінчення строку дії реєстраційного посвідчення залишається менше 90 днів, надати завірену учасником копію документа, що підтверджує факт подання зая</w:t>
      </w:r>
      <w:bookmarkStart w:id="0" w:name="_GoBack"/>
      <w:bookmarkEnd w:id="0"/>
      <w:r w:rsidRPr="0033790F">
        <w:rPr>
          <w:b/>
          <w:lang w:val="uk-UA"/>
        </w:rPr>
        <w:t>ви на перереєстрацію</w:t>
      </w:r>
      <w:r w:rsidRPr="0033790F">
        <w:rPr>
          <w:lang w:val="uk-UA"/>
        </w:rPr>
        <w:t>;</w:t>
      </w:r>
    </w:p>
    <w:p w14:paraId="07E83BF4" w14:textId="77777777" w:rsidR="0064799B" w:rsidRPr="0033790F" w:rsidRDefault="0064799B" w:rsidP="0064799B">
      <w:pPr>
        <w:spacing w:beforeLines="60" w:before="144" w:line="240" w:lineRule="auto"/>
        <w:ind w:right="-79"/>
        <w:jc w:val="both"/>
        <w:rPr>
          <w:rFonts w:ascii="Times New Roman" w:hAnsi="Times New Roman"/>
          <w:lang w:eastAsia="ru-RU"/>
        </w:rPr>
      </w:pPr>
      <w:r w:rsidRPr="0033790F">
        <w:rPr>
          <w:rFonts w:ascii="Times New Roman" w:hAnsi="Times New Roman"/>
          <w:lang w:eastAsia="ru-RU"/>
        </w:rPr>
        <w:t xml:space="preserve">         – </w:t>
      </w:r>
      <w:r w:rsidRPr="0033790F">
        <w:rPr>
          <w:rFonts w:ascii="Times New Roman" w:hAnsi="Times New Roman"/>
        </w:rPr>
        <w:t>копія витягу з реєстру  оптово-відпускних цін МОЗ України на запропонований товар.</w:t>
      </w:r>
    </w:p>
    <w:p w14:paraId="7350C7B8" w14:textId="77777777" w:rsidR="0064799B" w:rsidRPr="0033790F" w:rsidRDefault="0064799B" w:rsidP="0064799B">
      <w:pPr>
        <w:pStyle w:val="a7"/>
        <w:spacing w:beforeLines="60" w:before="144" w:beforeAutospacing="0" w:after="0" w:afterAutospacing="0"/>
        <w:ind w:firstLine="567"/>
        <w:jc w:val="both"/>
        <w:rPr>
          <w:lang w:val="uk-UA"/>
        </w:rPr>
      </w:pPr>
      <w:r w:rsidRPr="00530B12">
        <w:rPr>
          <w:lang w:val="uk-UA"/>
        </w:rPr>
        <w:t xml:space="preserve">– постачальник повинен мати чинну ліцензію на провадження господарської діяльності з </w:t>
      </w:r>
      <w:r w:rsidRPr="0033790F">
        <w:rPr>
          <w:lang w:val="uk-UA"/>
        </w:rPr>
        <w:t xml:space="preserve">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14:paraId="7D0AD401" w14:textId="77777777" w:rsidR="0064799B" w:rsidRDefault="0064799B" w:rsidP="0064799B">
      <w:pPr>
        <w:tabs>
          <w:tab w:val="left" w:pos="0"/>
        </w:tabs>
        <w:spacing w:beforeLines="60" w:before="144" w:line="240" w:lineRule="auto"/>
        <w:ind w:firstLine="567"/>
        <w:jc w:val="both"/>
        <w:rPr>
          <w:rFonts w:ascii="Times New Roman" w:hAnsi="Times New Roman"/>
        </w:rPr>
      </w:pPr>
      <w:r w:rsidRPr="00464E65">
        <w:rPr>
          <w:rFonts w:ascii="Times New Roman" w:hAnsi="Times New Roman"/>
        </w:rPr>
        <w:t>- копію договору з виробником  або його офіційним представником/філією виробника (якщо їх відповідні повноваження поширюються на територію України), який діє на момент оголошення процедури закупівлі та термін його дії є достатнім для завершення відповідної процедури закупівлі в повному обсязі, з відповідними додатками (специфікаціями до зазначених договорів, при цьому специфікації повинні бути датовані</w:t>
      </w:r>
      <w:r>
        <w:rPr>
          <w:rFonts w:ascii="Times New Roman" w:hAnsi="Times New Roman"/>
        </w:rPr>
        <w:t xml:space="preserve"> 2022 або 2023</w:t>
      </w:r>
      <w:r w:rsidRPr="00464E65">
        <w:rPr>
          <w:rFonts w:ascii="Times New Roman" w:hAnsi="Times New Roman"/>
        </w:rPr>
        <w:t xml:space="preserve"> роком), що підтверджує наявність/можливість постачання товару, який є предметом закупівлі цих торгів та пропонується учасником, у кількості, визначеній тендерною документацією</w:t>
      </w:r>
    </w:p>
    <w:p w14:paraId="23741570" w14:textId="77777777" w:rsidR="0064799B" w:rsidRPr="00464E65" w:rsidRDefault="0064799B" w:rsidP="0064799B">
      <w:pPr>
        <w:tabs>
          <w:tab w:val="left" w:pos="0"/>
        </w:tabs>
        <w:spacing w:beforeLines="60" w:before="144" w:line="240" w:lineRule="auto"/>
        <w:ind w:firstLine="567"/>
        <w:jc w:val="both"/>
        <w:rPr>
          <w:rFonts w:ascii="Times New Roman" w:hAnsi="Times New Roman"/>
        </w:rPr>
      </w:pPr>
      <w:r w:rsidRPr="00464E65">
        <w:rPr>
          <w:rFonts w:ascii="Times New Roman" w:hAnsi="Times New Roman"/>
        </w:rPr>
        <w:t>– оригінал гарантійного листа Учасника щодо зменшення цін на товар у випадку відповідного зменшення ринкових цін;</w:t>
      </w:r>
    </w:p>
    <w:p w14:paraId="376732E5" w14:textId="77777777" w:rsidR="0064799B" w:rsidRDefault="0064799B" w:rsidP="0064799B">
      <w:pPr>
        <w:tabs>
          <w:tab w:val="left" w:pos="0"/>
        </w:tabs>
        <w:spacing w:beforeLines="60" w:before="144"/>
        <w:ind w:firstLine="567"/>
        <w:jc w:val="both"/>
        <w:rPr>
          <w:rFonts w:ascii="Times New Roman" w:hAnsi="Times New Roman"/>
        </w:rPr>
      </w:pPr>
      <w:r w:rsidRPr="00464E65">
        <w:rPr>
          <w:rFonts w:ascii="Times New Roman" w:hAnsi="Times New Roman"/>
        </w:rPr>
        <w:t>- Учасник повинен забезпечувати належні умови зберігання та транспортування препаратів</w:t>
      </w:r>
      <w:r w:rsidRPr="00F32897">
        <w:rPr>
          <w:rFonts w:ascii="Times New Roman" w:hAnsi="Times New Roman"/>
        </w:rPr>
        <w:t xml:space="preserve">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14:paraId="0D18406E" w14:textId="77777777" w:rsidR="0064799B" w:rsidRPr="001835D3" w:rsidRDefault="0064799B" w:rsidP="0064799B">
      <w:pPr>
        <w:tabs>
          <w:tab w:val="left" w:pos="0"/>
        </w:tabs>
        <w:spacing w:beforeLines="60" w:before="144"/>
        <w:ind w:firstLine="567"/>
        <w:jc w:val="both"/>
        <w:rPr>
          <w:rFonts w:ascii="Times New Roman" w:hAnsi="Times New Roman"/>
        </w:rPr>
      </w:pPr>
    </w:p>
    <w:p w14:paraId="766C6924" w14:textId="77777777" w:rsidR="0064799B" w:rsidRDefault="0064799B" w:rsidP="0064799B">
      <w:pPr>
        <w:numPr>
          <w:ilvl w:val="0"/>
          <w:numId w:val="6"/>
        </w:numPr>
        <w:spacing w:line="240" w:lineRule="auto"/>
        <w:jc w:val="both"/>
        <w:rPr>
          <w:rFonts w:ascii="Times New Roman" w:hAnsi="Times New Roman"/>
          <w:b/>
        </w:rPr>
      </w:pPr>
      <w:r w:rsidRPr="0033790F">
        <w:rPr>
          <w:rFonts w:ascii="Times New Roman" w:hAnsi="Times New Roman"/>
          <w:b/>
        </w:rPr>
        <w:t xml:space="preserve">Місце поставки: </w:t>
      </w:r>
    </w:p>
    <w:p w14:paraId="380A7839" w14:textId="77777777" w:rsidR="0064799B" w:rsidRPr="007A0B4D" w:rsidRDefault="0064799B" w:rsidP="0064799B">
      <w:pPr>
        <w:spacing w:line="240" w:lineRule="auto"/>
        <w:ind w:left="1080"/>
        <w:jc w:val="both"/>
        <w:rPr>
          <w:rFonts w:ascii="Times New Roman" w:hAnsi="Times New Roman"/>
          <w:b/>
          <w:sz w:val="8"/>
          <w:szCs w:val="8"/>
        </w:rPr>
      </w:pPr>
    </w:p>
    <w:p w14:paraId="04B2FD26" w14:textId="77777777" w:rsidR="0064799B" w:rsidRDefault="0064799B" w:rsidP="0064799B">
      <w:pPr>
        <w:spacing w:line="240" w:lineRule="auto"/>
        <w:ind w:left="720"/>
        <w:jc w:val="both"/>
        <w:rPr>
          <w:rFonts w:ascii="Times New Roman" w:hAnsi="Times New Roman"/>
          <w:b/>
        </w:rPr>
      </w:pPr>
      <w:r w:rsidRPr="007A0B4D">
        <w:rPr>
          <w:rFonts w:ascii="Times New Roman" w:hAnsi="Times New Roman"/>
        </w:rPr>
        <w:t xml:space="preserve">21019, місто Вінниця, вулиця </w:t>
      </w:r>
      <w:proofErr w:type="spellStart"/>
      <w:r w:rsidRPr="007A0B4D">
        <w:rPr>
          <w:rFonts w:ascii="Times New Roman" w:hAnsi="Times New Roman"/>
        </w:rPr>
        <w:t>Синьоводська</w:t>
      </w:r>
      <w:proofErr w:type="spellEnd"/>
      <w:r w:rsidRPr="007A0B4D">
        <w:rPr>
          <w:rFonts w:ascii="Times New Roman" w:hAnsi="Times New Roman"/>
        </w:rPr>
        <w:t>, будинок 142</w:t>
      </w:r>
    </w:p>
    <w:p w14:paraId="61A6577F" w14:textId="77777777" w:rsidR="0064799B" w:rsidRDefault="0064799B" w:rsidP="0064799B">
      <w:pPr>
        <w:spacing w:line="240" w:lineRule="auto"/>
        <w:jc w:val="both"/>
        <w:rPr>
          <w:rFonts w:ascii="Times New Roman" w:hAnsi="Times New Roman"/>
          <w:b/>
        </w:rPr>
      </w:pPr>
    </w:p>
    <w:p w14:paraId="2C4EE000" w14:textId="77777777" w:rsidR="0064799B" w:rsidRPr="00737C22" w:rsidRDefault="0064799B" w:rsidP="0064799B">
      <w:pPr>
        <w:spacing w:line="240" w:lineRule="auto"/>
        <w:jc w:val="both"/>
        <w:rPr>
          <w:rFonts w:ascii="Times New Roman" w:hAnsi="Times New Roman"/>
          <w:b/>
          <w:sz w:val="18"/>
          <w:szCs w:val="18"/>
        </w:rPr>
      </w:pPr>
      <w:r w:rsidRPr="00737C22">
        <w:rPr>
          <w:rFonts w:ascii="Times New Roman" w:hAnsi="Times New Roman"/>
          <w:sz w:val="18"/>
          <w:szCs w:val="18"/>
          <w:lang w:eastAsia="ru-RU"/>
        </w:rPr>
        <w:t>*</w:t>
      </w:r>
      <w:r w:rsidRPr="007A0B4D">
        <w:rPr>
          <w:sz w:val="18"/>
          <w:szCs w:val="18"/>
        </w:rPr>
        <w:t xml:space="preserve"> </w:t>
      </w:r>
      <w:r w:rsidRPr="00737C22">
        <w:rPr>
          <w:rFonts w:ascii="Times New Roman" w:hAnsi="Times New Roman"/>
          <w:sz w:val="18"/>
          <w:szCs w:val="18"/>
          <w:lang w:eastAsia="ru-RU"/>
        </w:rPr>
        <w:t>Обов’язково зазначаються ідентифікатор закупівлі</w:t>
      </w:r>
    </w:p>
    <w:p w14:paraId="4C53EA5C" w14:textId="77777777" w:rsidR="00856511" w:rsidRPr="006C7880" w:rsidRDefault="00856511" w:rsidP="00856511">
      <w:pPr>
        <w:tabs>
          <w:tab w:val="left" w:pos="284"/>
        </w:tabs>
        <w:spacing w:line="240" w:lineRule="auto"/>
        <w:jc w:val="both"/>
        <w:rPr>
          <w:rFonts w:ascii="Times New Roman" w:hAnsi="Times New Roman" w:cs="Times New Roman"/>
          <w:b/>
          <w:i/>
        </w:rPr>
      </w:pPr>
    </w:p>
    <w:p w14:paraId="4A52AEDA" w14:textId="77777777" w:rsidR="00856511" w:rsidRPr="006C7880" w:rsidRDefault="00856511" w:rsidP="00856511">
      <w:pPr>
        <w:tabs>
          <w:tab w:val="left" w:pos="284"/>
        </w:tabs>
        <w:spacing w:line="240" w:lineRule="auto"/>
        <w:jc w:val="both"/>
        <w:rPr>
          <w:rFonts w:ascii="Times New Roman" w:hAnsi="Times New Roman" w:cs="Times New Roman"/>
          <w:b/>
          <w:i/>
        </w:rPr>
      </w:pPr>
    </w:p>
    <w:p w14:paraId="610ABC75" w14:textId="77777777" w:rsidR="00856511" w:rsidRPr="006C7880" w:rsidRDefault="00856511" w:rsidP="00856511">
      <w:pPr>
        <w:spacing w:after="200" w:line="240" w:lineRule="auto"/>
        <w:ind w:firstLine="567"/>
        <w:jc w:val="both"/>
        <w:rPr>
          <w:rFonts w:ascii="Times New Roman" w:hAnsi="Times New Roman" w:cs="Times New Roman"/>
        </w:rPr>
      </w:pPr>
      <w:r w:rsidRPr="006C7880">
        <w:rPr>
          <w:rFonts w:ascii="Times New Roman" w:hAnsi="Times New Roman" w:cs="Times New Roman"/>
          <w:b/>
          <w:i/>
        </w:rPr>
        <w:t>Посада, ім’я, прізвище, підпис уповноваженої особи Учасника.</w:t>
      </w:r>
    </w:p>
    <w:p w14:paraId="4BE85280" w14:textId="4A77F664" w:rsidR="00B1674E" w:rsidRPr="00101162" w:rsidRDefault="00B1674E" w:rsidP="00B1674E">
      <w:pPr>
        <w:spacing w:line="240" w:lineRule="auto"/>
        <w:jc w:val="both"/>
        <w:rPr>
          <w:rFonts w:ascii="Times New Roman" w:hAnsi="Times New Roman" w:cs="Times New Roman"/>
          <w:b/>
          <w:i/>
          <w:sz w:val="12"/>
          <w:szCs w:val="12"/>
          <w:u w:val="single"/>
        </w:rPr>
      </w:pPr>
    </w:p>
    <w:sectPr w:rsidR="00B1674E" w:rsidRPr="00101162" w:rsidSect="00DB6E39">
      <w:pgSz w:w="11906" w:h="16838"/>
      <w:pgMar w:top="680" w:right="567" w:bottom="68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B5A350A"/>
    <w:multiLevelType w:val="hybridMultilevel"/>
    <w:tmpl w:val="399EBCBA"/>
    <w:lvl w:ilvl="0" w:tplc="9784500C">
      <w:start w:val="1"/>
      <w:numFmt w:val="decimal"/>
      <w:lvlText w:val="%1."/>
      <w:lvlJc w:val="left"/>
      <w:pPr>
        <w:ind w:left="1080" w:hanging="360"/>
      </w:pPr>
      <w:rPr>
        <w:rFonts w:hint="default"/>
        <w:sz w:val="24"/>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2" w15:restartNumberingAfterBreak="0">
    <w:nsid w:val="16336876"/>
    <w:multiLevelType w:val="hybridMultilevel"/>
    <w:tmpl w:val="20E44F72"/>
    <w:lvl w:ilvl="0" w:tplc="E31E8D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FF1D2C"/>
    <w:multiLevelType w:val="hybridMultilevel"/>
    <w:tmpl w:val="A0B6F70A"/>
    <w:lvl w:ilvl="0" w:tplc="040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27227873"/>
    <w:multiLevelType w:val="hybridMultilevel"/>
    <w:tmpl w:val="578E7D1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31A7030D"/>
    <w:multiLevelType w:val="hybridMultilevel"/>
    <w:tmpl w:val="19BE0F3A"/>
    <w:lvl w:ilvl="0" w:tplc="9A9AA904">
      <w:start w:val="1"/>
      <w:numFmt w:val="decimal"/>
      <w:lvlText w:val="%1."/>
      <w:lvlJc w:val="left"/>
      <w:pPr>
        <w:ind w:left="644"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45A24F6"/>
    <w:multiLevelType w:val="hybridMultilevel"/>
    <w:tmpl w:val="84DC662C"/>
    <w:lvl w:ilvl="0" w:tplc="757ED08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83A0F3F"/>
    <w:multiLevelType w:val="hybridMultilevel"/>
    <w:tmpl w:val="B0728BFE"/>
    <w:lvl w:ilvl="0" w:tplc="FE2A31C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64E16A86"/>
    <w:multiLevelType w:val="hybridMultilevel"/>
    <w:tmpl w:val="F0CA1E6A"/>
    <w:lvl w:ilvl="0" w:tplc="2000000F">
      <w:start w:val="6"/>
      <w:numFmt w:val="decimal"/>
      <w:lvlText w:val="%1."/>
      <w:lvlJc w:val="left"/>
      <w:pPr>
        <w:ind w:left="720" w:hanging="360"/>
      </w:pPr>
      <w:rPr>
        <w:rFonts w:cs="Times New Roman" w:hint="default"/>
        <w:color w:val="auto"/>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4"/>
  </w:num>
  <w:num w:numId="5">
    <w:abstractNumId w:val="5"/>
  </w:num>
  <w:num w:numId="6">
    <w:abstractNumId w:val="7"/>
  </w:num>
  <w:num w:numId="7">
    <w:abstractNumId w:val="6"/>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48"/>
    <w:rsid w:val="00000CDE"/>
    <w:rsid w:val="00001091"/>
    <w:rsid w:val="000011A6"/>
    <w:rsid w:val="0000128D"/>
    <w:rsid w:val="000018D2"/>
    <w:rsid w:val="00001A65"/>
    <w:rsid w:val="00001ABF"/>
    <w:rsid w:val="00002224"/>
    <w:rsid w:val="00002449"/>
    <w:rsid w:val="00002BF1"/>
    <w:rsid w:val="000030CA"/>
    <w:rsid w:val="0000366F"/>
    <w:rsid w:val="00003BB5"/>
    <w:rsid w:val="0000431A"/>
    <w:rsid w:val="00004938"/>
    <w:rsid w:val="000049E9"/>
    <w:rsid w:val="00005CA3"/>
    <w:rsid w:val="00005FBE"/>
    <w:rsid w:val="000066DB"/>
    <w:rsid w:val="00007C01"/>
    <w:rsid w:val="00007EAE"/>
    <w:rsid w:val="00010320"/>
    <w:rsid w:val="000111FB"/>
    <w:rsid w:val="000112EE"/>
    <w:rsid w:val="00011862"/>
    <w:rsid w:val="000125A0"/>
    <w:rsid w:val="00012829"/>
    <w:rsid w:val="000138A1"/>
    <w:rsid w:val="000141CF"/>
    <w:rsid w:val="00014E95"/>
    <w:rsid w:val="00015042"/>
    <w:rsid w:val="00015CB4"/>
    <w:rsid w:val="00015DFD"/>
    <w:rsid w:val="000161AE"/>
    <w:rsid w:val="00016441"/>
    <w:rsid w:val="00016566"/>
    <w:rsid w:val="0001734F"/>
    <w:rsid w:val="0001795F"/>
    <w:rsid w:val="00020F26"/>
    <w:rsid w:val="00020F69"/>
    <w:rsid w:val="000221FB"/>
    <w:rsid w:val="00022204"/>
    <w:rsid w:val="000225AC"/>
    <w:rsid w:val="00024A6E"/>
    <w:rsid w:val="00024B44"/>
    <w:rsid w:val="00025693"/>
    <w:rsid w:val="00025876"/>
    <w:rsid w:val="00025A6E"/>
    <w:rsid w:val="000261BC"/>
    <w:rsid w:val="000265A3"/>
    <w:rsid w:val="00027B97"/>
    <w:rsid w:val="00027DE0"/>
    <w:rsid w:val="000301FA"/>
    <w:rsid w:val="00030E8F"/>
    <w:rsid w:val="000314EB"/>
    <w:rsid w:val="000316E9"/>
    <w:rsid w:val="00031A16"/>
    <w:rsid w:val="00031D6D"/>
    <w:rsid w:val="00032608"/>
    <w:rsid w:val="00032719"/>
    <w:rsid w:val="000329B6"/>
    <w:rsid w:val="00032B82"/>
    <w:rsid w:val="00033C5E"/>
    <w:rsid w:val="00034783"/>
    <w:rsid w:val="00034AAC"/>
    <w:rsid w:val="00034EC3"/>
    <w:rsid w:val="0003557B"/>
    <w:rsid w:val="0003586A"/>
    <w:rsid w:val="00035B8C"/>
    <w:rsid w:val="00035DF8"/>
    <w:rsid w:val="0003674E"/>
    <w:rsid w:val="0003684B"/>
    <w:rsid w:val="00036F9F"/>
    <w:rsid w:val="00037A95"/>
    <w:rsid w:val="00037B64"/>
    <w:rsid w:val="00037EB1"/>
    <w:rsid w:val="0004019F"/>
    <w:rsid w:val="00040554"/>
    <w:rsid w:val="00042023"/>
    <w:rsid w:val="000427BA"/>
    <w:rsid w:val="000428F6"/>
    <w:rsid w:val="00042ED0"/>
    <w:rsid w:val="00044000"/>
    <w:rsid w:val="000446CB"/>
    <w:rsid w:val="00044B84"/>
    <w:rsid w:val="00044EBE"/>
    <w:rsid w:val="00045211"/>
    <w:rsid w:val="0004626F"/>
    <w:rsid w:val="00046335"/>
    <w:rsid w:val="00046AD2"/>
    <w:rsid w:val="00046D8D"/>
    <w:rsid w:val="00046EE6"/>
    <w:rsid w:val="00050272"/>
    <w:rsid w:val="00051FCF"/>
    <w:rsid w:val="00051FD8"/>
    <w:rsid w:val="00052C44"/>
    <w:rsid w:val="000530B5"/>
    <w:rsid w:val="0005335B"/>
    <w:rsid w:val="00053B39"/>
    <w:rsid w:val="0005403B"/>
    <w:rsid w:val="00054385"/>
    <w:rsid w:val="00054AE7"/>
    <w:rsid w:val="00055689"/>
    <w:rsid w:val="000563BA"/>
    <w:rsid w:val="00056C36"/>
    <w:rsid w:val="00056C95"/>
    <w:rsid w:val="0005714B"/>
    <w:rsid w:val="0005727A"/>
    <w:rsid w:val="00060A9C"/>
    <w:rsid w:val="000612CC"/>
    <w:rsid w:val="00061338"/>
    <w:rsid w:val="000613E2"/>
    <w:rsid w:val="00061682"/>
    <w:rsid w:val="00061C51"/>
    <w:rsid w:val="00062C75"/>
    <w:rsid w:val="00063162"/>
    <w:rsid w:val="00064ABE"/>
    <w:rsid w:val="00065613"/>
    <w:rsid w:val="00065AAE"/>
    <w:rsid w:val="00065BC7"/>
    <w:rsid w:val="0006675F"/>
    <w:rsid w:val="0006718E"/>
    <w:rsid w:val="0006725D"/>
    <w:rsid w:val="00067981"/>
    <w:rsid w:val="00071427"/>
    <w:rsid w:val="00071D4D"/>
    <w:rsid w:val="00073370"/>
    <w:rsid w:val="00073BD0"/>
    <w:rsid w:val="000740E4"/>
    <w:rsid w:val="000746BA"/>
    <w:rsid w:val="000754EE"/>
    <w:rsid w:val="00075D19"/>
    <w:rsid w:val="0007659D"/>
    <w:rsid w:val="0007689D"/>
    <w:rsid w:val="000771AC"/>
    <w:rsid w:val="000772DA"/>
    <w:rsid w:val="00077545"/>
    <w:rsid w:val="0007797E"/>
    <w:rsid w:val="000779DB"/>
    <w:rsid w:val="00077C41"/>
    <w:rsid w:val="00077C7D"/>
    <w:rsid w:val="000802B3"/>
    <w:rsid w:val="00080611"/>
    <w:rsid w:val="000808BD"/>
    <w:rsid w:val="00080B36"/>
    <w:rsid w:val="00081078"/>
    <w:rsid w:val="00081BB3"/>
    <w:rsid w:val="00082065"/>
    <w:rsid w:val="0008258C"/>
    <w:rsid w:val="00082C9D"/>
    <w:rsid w:val="00083706"/>
    <w:rsid w:val="0008378C"/>
    <w:rsid w:val="00084CF9"/>
    <w:rsid w:val="00085CFC"/>
    <w:rsid w:val="00087069"/>
    <w:rsid w:val="000870C7"/>
    <w:rsid w:val="0008744B"/>
    <w:rsid w:val="000878D5"/>
    <w:rsid w:val="000879CC"/>
    <w:rsid w:val="00091278"/>
    <w:rsid w:val="0009138C"/>
    <w:rsid w:val="00091AF2"/>
    <w:rsid w:val="00091CD7"/>
    <w:rsid w:val="00091E1F"/>
    <w:rsid w:val="000921FB"/>
    <w:rsid w:val="00092317"/>
    <w:rsid w:val="0009282D"/>
    <w:rsid w:val="00092C9E"/>
    <w:rsid w:val="00092E29"/>
    <w:rsid w:val="000934F3"/>
    <w:rsid w:val="00093745"/>
    <w:rsid w:val="0009395C"/>
    <w:rsid w:val="00093EDC"/>
    <w:rsid w:val="00094093"/>
    <w:rsid w:val="0009481C"/>
    <w:rsid w:val="00094EC9"/>
    <w:rsid w:val="0009514B"/>
    <w:rsid w:val="00095D5C"/>
    <w:rsid w:val="000963DC"/>
    <w:rsid w:val="000965A3"/>
    <w:rsid w:val="00096C41"/>
    <w:rsid w:val="00096D8C"/>
    <w:rsid w:val="00096EE4"/>
    <w:rsid w:val="00097FA2"/>
    <w:rsid w:val="000A02EF"/>
    <w:rsid w:val="000A13E0"/>
    <w:rsid w:val="000A186C"/>
    <w:rsid w:val="000A1AA5"/>
    <w:rsid w:val="000A2813"/>
    <w:rsid w:val="000A2F0E"/>
    <w:rsid w:val="000A3101"/>
    <w:rsid w:val="000A38F2"/>
    <w:rsid w:val="000A3B5E"/>
    <w:rsid w:val="000A3DD6"/>
    <w:rsid w:val="000A415A"/>
    <w:rsid w:val="000A46EE"/>
    <w:rsid w:val="000A4A36"/>
    <w:rsid w:val="000A509A"/>
    <w:rsid w:val="000A510D"/>
    <w:rsid w:val="000A5327"/>
    <w:rsid w:val="000A5D5F"/>
    <w:rsid w:val="000A6066"/>
    <w:rsid w:val="000A6107"/>
    <w:rsid w:val="000A692E"/>
    <w:rsid w:val="000A6D65"/>
    <w:rsid w:val="000A6F32"/>
    <w:rsid w:val="000A754F"/>
    <w:rsid w:val="000A7CDB"/>
    <w:rsid w:val="000B002A"/>
    <w:rsid w:val="000B0438"/>
    <w:rsid w:val="000B0724"/>
    <w:rsid w:val="000B1253"/>
    <w:rsid w:val="000B16D2"/>
    <w:rsid w:val="000B3BEF"/>
    <w:rsid w:val="000B426B"/>
    <w:rsid w:val="000B4EF5"/>
    <w:rsid w:val="000B54F5"/>
    <w:rsid w:val="000B6187"/>
    <w:rsid w:val="000B6770"/>
    <w:rsid w:val="000B693F"/>
    <w:rsid w:val="000B6C90"/>
    <w:rsid w:val="000B7278"/>
    <w:rsid w:val="000C06E2"/>
    <w:rsid w:val="000C16AB"/>
    <w:rsid w:val="000C16DD"/>
    <w:rsid w:val="000C2992"/>
    <w:rsid w:val="000C39BD"/>
    <w:rsid w:val="000C4399"/>
    <w:rsid w:val="000C4EE4"/>
    <w:rsid w:val="000C53E4"/>
    <w:rsid w:val="000C565D"/>
    <w:rsid w:val="000C5B0A"/>
    <w:rsid w:val="000C5DCB"/>
    <w:rsid w:val="000C6048"/>
    <w:rsid w:val="000C7185"/>
    <w:rsid w:val="000C7344"/>
    <w:rsid w:val="000C7E67"/>
    <w:rsid w:val="000C7E89"/>
    <w:rsid w:val="000D14F9"/>
    <w:rsid w:val="000D2A56"/>
    <w:rsid w:val="000D2B7A"/>
    <w:rsid w:val="000D3A6B"/>
    <w:rsid w:val="000D3E3B"/>
    <w:rsid w:val="000D4261"/>
    <w:rsid w:val="000D43A1"/>
    <w:rsid w:val="000D4AA6"/>
    <w:rsid w:val="000D4BE0"/>
    <w:rsid w:val="000D4C1F"/>
    <w:rsid w:val="000D4FDB"/>
    <w:rsid w:val="000D517D"/>
    <w:rsid w:val="000D551F"/>
    <w:rsid w:val="000D5CD2"/>
    <w:rsid w:val="000D5F33"/>
    <w:rsid w:val="000D643E"/>
    <w:rsid w:val="000D6B7D"/>
    <w:rsid w:val="000E100C"/>
    <w:rsid w:val="000E1111"/>
    <w:rsid w:val="000E16DE"/>
    <w:rsid w:val="000E1A72"/>
    <w:rsid w:val="000E1B7C"/>
    <w:rsid w:val="000E225A"/>
    <w:rsid w:val="000E2601"/>
    <w:rsid w:val="000E2976"/>
    <w:rsid w:val="000E2A59"/>
    <w:rsid w:val="000E2ACC"/>
    <w:rsid w:val="000E326B"/>
    <w:rsid w:val="000E4A31"/>
    <w:rsid w:val="000E50B9"/>
    <w:rsid w:val="000E52AC"/>
    <w:rsid w:val="000E55CC"/>
    <w:rsid w:val="000E58F3"/>
    <w:rsid w:val="000E5998"/>
    <w:rsid w:val="000E66A7"/>
    <w:rsid w:val="000E70A9"/>
    <w:rsid w:val="000E725E"/>
    <w:rsid w:val="000E72C6"/>
    <w:rsid w:val="000E7637"/>
    <w:rsid w:val="000E76D8"/>
    <w:rsid w:val="000E777E"/>
    <w:rsid w:val="000E7D30"/>
    <w:rsid w:val="000F02B4"/>
    <w:rsid w:val="000F03CE"/>
    <w:rsid w:val="000F0551"/>
    <w:rsid w:val="000F085C"/>
    <w:rsid w:val="000F09C4"/>
    <w:rsid w:val="000F18CC"/>
    <w:rsid w:val="000F29EC"/>
    <w:rsid w:val="000F3105"/>
    <w:rsid w:val="000F31AC"/>
    <w:rsid w:val="000F3441"/>
    <w:rsid w:val="000F373D"/>
    <w:rsid w:val="000F3A3D"/>
    <w:rsid w:val="000F3F94"/>
    <w:rsid w:val="000F41C1"/>
    <w:rsid w:val="000F4E32"/>
    <w:rsid w:val="000F5BED"/>
    <w:rsid w:val="000F5C70"/>
    <w:rsid w:val="000F6843"/>
    <w:rsid w:val="000F71D7"/>
    <w:rsid w:val="000F7A84"/>
    <w:rsid w:val="000F7AEB"/>
    <w:rsid w:val="000F7DEE"/>
    <w:rsid w:val="001002F9"/>
    <w:rsid w:val="001003FF"/>
    <w:rsid w:val="00100556"/>
    <w:rsid w:val="0010059D"/>
    <w:rsid w:val="00100BF1"/>
    <w:rsid w:val="00100F52"/>
    <w:rsid w:val="00101006"/>
    <w:rsid w:val="001010E1"/>
    <w:rsid w:val="00101162"/>
    <w:rsid w:val="001016BA"/>
    <w:rsid w:val="00102456"/>
    <w:rsid w:val="001024C8"/>
    <w:rsid w:val="0010342F"/>
    <w:rsid w:val="00103521"/>
    <w:rsid w:val="00103B78"/>
    <w:rsid w:val="00104385"/>
    <w:rsid w:val="00105EEC"/>
    <w:rsid w:val="001063A6"/>
    <w:rsid w:val="001070E7"/>
    <w:rsid w:val="00107901"/>
    <w:rsid w:val="00110146"/>
    <w:rsid w:val="00110255"/>
    <w:rsid w:val="00110AED"/>
    <w:rsid w:val="00110D75"/>
    <w:rsid w:val="00111074"/>
    <w:rsid w:val="0011138C"/>
    <w:rsid w:val="00111461"/>
    <w:rsid w:val="00111C33"/>
    <w:rsid w:val="00112019"/>
    <w:rsid w:val="001120A6"/>
    <w:rsid w:val="001120C3"/>
    <w:rsid w:val="001128B3"/>
    <w:rsid w:val="00112999"/>
    <w:rsid w:val="001139AE"/>
    <w:rsid w:val="00113C98"/>
    <w:rsid w:val="00113CF2"/>
    <w:rsid w:val="00113FB2"/>
    <w:rsid w:val="0011409D"/>
    <w:rsid w:val="00114355"/>
    <w:rsid w:val="00114B44"/>
    <w:rsid w:val="001152A5"/>
    <w:rsid w:val="00115DBF"/>
    <w:rsid w:val="001169C1"/>
    <w:rsid w:val="0011730D"/>
    <w:rsid w:val="0012007D"/>
    <w:rsid w:val="00120B53"/>
    <w:rsid w:val="001219A9"/>
    <w:rsid w:val="00122A00"/>
    <w:rsid w:val="00122B24"/>
    <w:rsid w:val="00122EB9"/>
    <w:rsid w:val="00123A2D"/>
    <w:rsid w:val="00124011"/>
    <w:rsid w:val="00124CE7"/>
    <w:rsid w:val="0012537C"/>
    <w:rsid w:val="00125F88"/>
    <w:rsid w:val="0012654D"/>
    <w:rsid w:val="001266C5"/>
    <w:rsid w:val="00126A57"/>
    <w:rsid w:val="00126B77"/>
    <w:rsid w:val="00130A25"/>
    <w:rsid w:val="00130B69"/>
    <w:rsid w:val="00130EB2"/>
    <w:rsid w:val="001310EF"/>
    <w:rsid w:val="00131205"/>
    <w:rsid w:val="00131FA1"/>
    <w:rsid w:val="00132552"/>
    <w:rsid w:val="001328E5"/>
    <w:rsid w:val="00132E1E"/>
    <w:rsid w:val="00133791"/>
    <w:rsid w:val="00133BD2"/>
    <w:rsid w:val="00133D41"/>
    <w:rsid w:val="00134174"/>
    <w:rsid w:val="0013512B"/>
    <w:rsid w:val="00135467"/>
    <w:rsid w:val="0013594C"/>
    <w:rsid w:val="00135F28"/>
    <w:rsid w:val="001363C4"/>
    <w:rsid w:val="0014020C"/>
    <w:rsid w:val="001402C0"/>
    <w:rsid w:val="00140AF8"/>
    <w:rsid w:val="00141D91"/>
    <w:rsid w:val="00141E34"/>
    <w:rsid w:val="001420B9"/>
    <w:rsid w:val="001424F1"/>
    <w:rsid w:val="00142D1D"/>
    <w:rsid w:val="00143A48"/>
    <w:rsid w:val="00143DC7"/>
    <w:rsid w:val="00143EB5"/>
    <w:rsid w:val="00143F84"/>
    <w:rsid w:val="001440AF"/>
    <w:rsid w:val="00145150"/>
    <w:rsid w:val="00145463"/>
    <w:rsid w:val="001454BC"/>
    <w:rsid w:val="00145904"/>
    <w:rsid w:val="001460EA"/>
    <w:rsid w:val="001465F1"/>
    <w:rsid w:val="001469EE"/>
    <w:rsid w:val="00147004"/>
    <w:rsid w:val="001475B0"/>
    <w:rsid w:val="0014778D"/>
    <w:rsid w:val="00147959"/>
    <w:rsid w:val="00147B42"/>
    <w:rsid w:val="00147C25"/>
    <w:rsid w:val="00150221"/>
    <w:rsid w:val="00150B5B"/>
    <w:rsid w:val="00150BB0"/>
    <w:rsid w:val="001519F1"/>
    <w:rsid w:val="00151C35"/>
    <w:rsid w:val="00152303"/>
    <w:rsid w:val="00152330"/>
    <w:rsid w:val="00152A55"/>
    <w:rsid w:val="00152D39"/>
    <w:rsid w:val="00152ECB"/>
    <w:rsid w:val="00152FC9"/>
    <w:rsid w:val="00153690"/>
    <w:rsid w:val="00154A97"/>
    <w:rsid w:val="00154F4E"/>
    <w:rsid w:val="00154F6E"/>
    <w:rsid w:val="00155120"/>
    <w:rsid w:val="001558AF"/>
    <w:rsid w:val="0015591F"/>
    <w:rsid w:val="00156A72"/>
    <w:rsid w:val="00156FE3"/>
    <w:rsid w:val="00157BA6"/>
    <w:rsid w:val="00157C89"/>
    <w:rsid w:val="00160423"/>
    <w:rsid w:val="0016083A"/>
    <w:rsid w:val="001608EE"/>
    <w:rsid w:val="00160CD0"/>
    <w:rsid w:val="00161799"/>
    <w:rsid w:val="00161C81"/>
    <w:rsid w:val="00162315"/>
    <w:rsid w:val="001624DA"/>
    <w:rsid w:val="00162528"/>
    <w:rsid w:val="001627DC"/>
    <w:rsid w:val="001628DA"/>
    <w:rsid w:val="00163A6A"/>
    <w:rsid w:val="00163C4F"/>
    <w:rsid w:val="00163F02"/>
    <w:rsid w:val="00166898"/>
    <w:rsid w:val="00166E7B"/>
    <w:rsid w:val="0016709D"/>
    <w:rsid w:val="00170076"/>
    <w:rsid w:val="00170963"/>
    <w:rsid w:val="00170E9F"/>
    <w:rsid w:val="00170F93"/>
    <w:rsid w:val="0017100F"/>
    <w:rsid w:val="001711C0"/>
    <w:rsid w:val="00171804"/>
    <w:rsid w:val="00171C17"/>
    <w:rsid w:val="00172239"/>
    <w:rsid w:val="00172B1A"/>
    <w:rsid w:val="00173948"/>
    <w:rsid w:val="00173E42"/>
    <w:rsid w:val="00174405"/>
    <w:rsid w:val="00174BA4"/>
    <w:rsid w:val="00175209"/>
    <w:rsid w:val="00175CB5"/>
    <w:rsid w:val="0017607C"/>
    <w:rsid w:val="00176260"/>
    <w:rsid w:val="00176272"/>
    <w:rsid w:val="00176452"/>
    <w:rsid w:val="00176697"/>
    <w:rsid w:val="001773E2"/>
    <w:rsid w:val="00177BDE"/>
    <w:rsid w:val="00177D9D"/>
    <w:rsid w:val="00177E82"/>
    <w:rsid w:val="00180231"/>
    <w:rsid w:val="001802C5"/>
    <w:rsid w:val="001809BC"/>
    <w:rsid w:val="00181000"/>
    <w:rsid w:val="0018101E"/>
    <w:rsid w:val="001810CC"/>
    <w:rsid w:val="00181391"/>
    <w:rsid w:val="00181A11"/>
    <w:rsid w:val="00182618"/>
    <w:rsid w:val="0018288A"/>
    <w:rsid w:val="00182AA0"/>
    <w:rsid w:val="00182DE8"/>
    <w:rsid w:val="001834C9"/>
    <w:rsid w:val="00183E4C"/>
    <w:rsid w:val="00183EC0"/>
    <w:rsid w:val="00184888"/>
    <w:rsid w:val="00184DB6"/>
    <w:rsid w:val="00184DF7"/>
    <w:rsid w:val="001853AD"/>
    <w:rsid w:val="00185A75"/>
    <w:rsid w:val="00186037"/>
    <w:rsid w:val="00186545"/>
    <w:rsid w:val="00186823"/>
    <w:rsid w:val="00186AA5"/>
    <w:rsid w:val="00186B4B"/>
    <w:rsid w:val="00187A30"/>
    <w:rsid w:val="00187DD9"/>
    <w:rsid w:val="00190502"/>
    <w:rsid w:val="001911B5"/>
    <w:rsid w:val="00192692"/>
    <w:rsid w:val="001927A5"/>
    <w:rsid w:val="00192DE7"/>
    <w:rsid w:val="00193239"/>
    <w:rsid w:val="00193AAB"/>
    <w:rsid w:val="00193DEE"/>
    <w:rsid w:val="00193E8B"/>
    <w:rsid w:val="00193F0B"/>
    <w:rsid w:val="00194D3F"/>
    <w:rsid w:val="00194D49"/>
    <w:rsid w:val="0019526C"/>
    <w:rsid w:val="00195514"/>
    <w:rsid w:val="001955D8"/>
    <w:rsid w:val="00195E92"/>
    <w:rsid w:val="00196166"/>
    <w:rsid w:val="00196B88"/>
    <w:rsid w:val="00197843"/>
    <w:rsid w:val="001979BB"/>
    <w:rsid w:val="00197A69"/>
    <w:rsid w:val="00197BF8"/>
    <w:rsid w:val="00197E77"/>
    <w:rsid w:val="001A0471"/>
    <w:rsid w:val="001A13AD"/>
    <w:rsid w:val="001A1439"/>
    <w:rsid w:val="001A2262"/>
    <w:rsid w:val="001A2FBB"/>
    <w:rsid w:val="001A32F0"/>
    <w:rsid w:val="001A3654"/>
    <w:rsid w:val="001A391C"/>
    <w:rsid w:val="001A3996"/>
    <w:rsid w:val="001A41E2"/>
    <w:rsid w:val="001A4412"/>
    <w:rsid w:val="001A4603"/>
    <w:rsid w:val="001A56C4"/>
    <w:rsid w:val="001A591F"/>
    <w:rsid w:val="001A5F3B"/>
    <w:rsid w:val="001A62F5"/>
    <w:rsid w:val="001A653B"/>
    <w:rsid w:val="001A6ACA"/>
    <w:rsid w:val="001A749A"/>
    <w:rsid w:val="001A752B"/>
    <w:rsid w:val="001A75FA"/>
    <w:rsid w:val="001A78B6"/>
    <w:rsid w:val="001A7CDD"/>
    <w:rsid w:val="001B0BC8"/>
    <w:rsid w:val="001B0D86"/>
    <w:rsid w:val="001B0F32"/>
    <w:rsid w:val="001B10D2"/>
    <w:rsid w:val="001B151D"/>
    <w:rsid w:val="001B1807"/>
    <w:rsid w:val="001B1A29"/>
    <w:rsid w:val="001B1F6F"/>
    <w:rsid w:val="001B1FAD"/>
    <w:rsid w:val="001B2144"/>
    <w:rsid w:val="001B24A7"/>
    <w:rsid w:val="001B27A9"/>
    <w:rsid w:val="001B2949"/>
    <w:rsid w:val="001B32AB"/>
    <w:rsid w:val="001B354C"/>
    <w:rsid w:val="001B4225"/>
    <w:rsid w:val="001B4493"/>
    <w:rsid w:val="001B44BC"/>
    <w:rsid w:val="001B4845"/>
    <w:rsid w:val="001B51B5"/>
    <w:rsid w:val="001B559D"/>
    <w:rsid w:val="001B58FE"/>
    <w:rsid w:val="001B5C7C"/>
    <w:rsid w:val="001B605B"/>
    <w:rsid w:val="001B64B4"/>
    <w:rsid w:val="001B71D4"/>
    <w:rsid w:val="001B71FC"/>
    <w:rsid w:val="001B7651"/>
    <w:rsid w:val="001B77BF"/>
    <w:rsid w:val="001B7844"/>
    <w:rsid w:val="001B7AB6"/>
    <w:rsid w:val="001B7D1A"/>
    <w:rsid w:val="001C09DD"/>
    <w:rsid w:val="001C0C35"/>
    <w:rsid w:val="001C1060"/>
    <w:rsid w:val="001C1BC0"/>
    <w:rsid w:val="001C244A"/>
    <w:rsid w:val="001C2B40"/>
    <w:rsid w:val="001C3913"/>
    <w:rsid w:val="001C4C3A"/>
    <w:rsid w:val="001C53B5"/>
    <w:rsid w:val="001C60ED"/>
    <w:rsid w:val="001C6151"/>
    <w:rsid w:val="001C6CF0"/>
    <w:rsid w:val="001C7BB6"/>
    <w:rsid w:val="001C7CFF"/>
    <w:rsid w:val="001D0558"/>
    <w:rsid w:val="001D0C77"/>
    <w:rsid w:val="001D13FE"/>
    <w:rsid w:val="001D15CE"/>
    <w:rsid w:val="001D188A"/>
    <w:rsid w:val="001D1DBA"/>
    <w:rsid w:val="001D29A4"/>
    <w:rsid w:val="001D3C1A"/>
    <w:rsid w:val="001D3C97"/>
    <w:rsid w:val="001D4BBB"/>
    <w:rsid w:val="001D5D80"/>
    <w:rsid w:val="001D6520"/>
    <w:rsid w:val="001D6A94"/>
    <w:rsid w:val="001D6B84"/>
    <w:rsid w:val="001D7330"/>
    <w:rsid w:val="001D748F"/>
    <w:rsid w:val="001D77E6"/>
    <w:rsid w:val="001D7FFD"/>
    <w:rsid w:val="001E00A3"/>
    <w:rsid w:val="001E03E8"/>
    <w:rsid w:val="001E06B4"/>
    <w:rsid w:val="001E08C7"/>
    <w:rsid w:val="001E15EA"/>
    <w:rsid w:val="001E1A05"/>
    <w:rsid w:val="001E2FEA"/>
    <w:rsid w:val="001E3425"/>
    <w:rsid w:val="001E3C90"/>
    <w:rsid w:val="001E3E20"/>
    <w:rsid w:val="001E4378"/>
    <w:rsid w:val="001E43AF"/>
    <w:rsid w:val="001E4516"/>
    <w:rsid w:val="001E4726"/>
    <w:rsid w:val="001E4FC4"/>
    <w:rsid w:val="001E553B"/>
    <w:rsid w:val="001E5EE6"/>
    <w:rsid w:val="001E6B6D"/>
    <w:rsid w:val="001E6C94"/>
    <w:rsid w:val="001E78E4"/>
    <w:rsid w:val="001F0444"/>
    <w:rsid w:val="001F16E9"/>
    <w:rsid w:val="001F1814"/>
    <w:rsid w:val="001F2106"/>
    <w:rsid w:val="001F27F7"/>
    <w:rsid w:val="001F3316"/>
    <w:rsid w:val="001F3339"/>
    <w:rsid w:val="001F3527"/>
    <w:rsid w:val="001F3B9B"/>
    <w:rsid w:val="001F491E"/>
    <w:rsid w:val="001F5245"/>
    <w:rsid w:val="001F54F9"/>
    <w:rsid w:val="001F5541"/>
    <w:rsid w:val="001F57F8"/>
    <w:rsid w:val="001F5A57"/>
    <w:rsid w:val="001F604A"/>
    <w:rsid w:val="001F7896"/>
    <w:rsid w:val="001F7A07"/>
    <w:rsid w:val="00200045"/>
    <w:rsid w:val="00200B60"/>
    <w:rsid w:val="00200C6D"/>
    <w:rsid w:val="00200F02"/>
    <w:rsid w:val="002013DC"/>
    <w:rsid w:val="00201C99"/>
    <w:rsid w:val="00201D69"/>
    <w:rsid w:val="002020F1"/>
    <w:rsid w:val="002030B8"/>
    <w:rsid w:val="00203A48"/>
    <w:rsid w:val="00203C3D"/>
    <w:rsid w:val="00204618"/>
    <w:rsid w:val="002048DA"/>
    <w:rsid w:val="00205A1D"/>
    <w:rsid w:val="00205D91"/>
    <w:rsid w:val="00205E21"/>
    <w:rsid w:val="00206544"/>
    <w:rsid w:val="0020667D"/>
    <w:rsid w:val="00206C91"/>
    <w:rsid w:val="00206E1E"/>
    <w:rsid w:val="00206E5E"/>
    <w:rsid w:val="00207308"/>
    <w:rsid w:val="0020732E"/>
    <w:rsid w:val="00207708"/>
    <w:rsid w:val="002077A6"/>
    <w:rsid w:val="00207D9D"/>
    <w:rsid w:val="002103F8"/>
    <w:rsid w:val="00210D6D"/>
    <w:rsid w:val="00210FA5"/>
    <w:rsid w:val="00211664"/>
    <w:rsid w:val="00211DB2"/>
    <w:rsid w:val="00212014"/>
    <w:rsid w:val="002125AC"/>
    <w:rsid w:val="002131F3"/>
    <w:rsid w:val="00214647"/>
    <w:rsid w:val="002147D3"/>
    <w:rsid w:val="0021563A"/>
    <w:rsid w:val="00215767"/>
    <w:rsid w:val="00215B03"/>
    <w:rsid w:val="00216321"/>
    <w:rsid w:val="0021689D"/>
    <w:rsid w:val="002168F6"/>
    <w:rsid w:val="00216C4F"/>
    <w:rsid w:val="00216FF6"/>
    <w:rsid w:val="00220373"/>
    <w:rsid w:val="0022049B"/>
    <w:rsid w:val="0022066F"/>
    <w:rsid w:val="00220BDF"/>
    <w:rsid w:val="00220E12"/>
    <w:rsid w:val="0022107D"/>
    <w:rsid w:val="002215E4"/>
    <w:rsid w:val="00221A5A"/>
    <w:rsid w:val="00221A6E"/>
    <w:rsid w:val="00221B17"/>
    <w:rsid w:val="002220AB"/>
    <w:rsid w:val="0022243E"/>
    <w:rsid w:val="002230BC"/>
    <w:rsid w:val="002237B8"/>
    <w:rsid w:val="00224429"/>
    <w:rsid w:val="00224D75"/>
    <w:rsid w:val="00225633"/>
    <w:rsid w:val="00225A40"/>
    <w:rsid w:val="00226443"/>
    <w:rsid w:val="00226B8F"/>
    <w:rsid w:val="002276E4"/>
    <w:rsid w:val="00227B1B"/>
    <w:rsid w:val="0023004B"/>
    <w:rsid w:val="00230CC1"/>
    <w:rsid w:val="002317E3"/>
    <w:rsid w:val="00231E47"/>
    <w:rsid w:val="00231F54"/>
    <w:rsid w:val="00232690"/>
    <w:rsid w:val="00232F1B"/>
    <w:rsid w:val="00233B36"/>
    <w:rsid w:val="00233CD7"/>
    <w:rsid w:val="00233D79"/>
    <w:rsid w:val="002341ED"/>
    <w:rsid w:val="00235206"/>
    <w:rsid w:val="00236680"/>
    <w:rsid w:val="002369E3"/>
    <w:rsid w:val="00236C63"/>
    <w:rsid w:val="002376B5"/>
    <w:rsid w:val="0024043E"/>
    <w:rsid w:val="002415FB"/>
    <w:rsid w:val="00241C78"/>
    <w:rsid w:val="00242D61"/>
    <w:rsid w:val="002434D7"/>
    <w:rsid w:val="00243645"/>
    <w:rsid w:val="00244854"/>
    <w:rsid w:val="002449F6"/>
    <w:rsid w:val="00244ACC"/>
    <w:rsid w:val="00244CDA"/>
    <w:rsid w:val="002450BA"/>
    <w:rsid w:val="0024520D"/>
    <w:rsid w:val="002457B3"/>
    <w:rsid w:val="002458C5"/>
    <w:rsid w:val="00246242"/>
    <w:rsid w:val="00246F50"/>
    <w:rsid w:val="00246FF9"/>
    <w:rsid w:val="00247B8A"/>
    <w:rsid w:val="00250305"/>
    <w:rsid w:val="00250782"/>
    <w:rsid w:val="00250E7D"/>
    <w:rsid w:val="00250FD3"/>
    <w:rsid w:val="002510A0"/>
    <w:rsid w:val="00251458"/>
    <w:rsid w:val="00251484"/>
    <w:rsid w:val="00251613"/>
    <w:rsid w:val="002525B6"/>
    <w:rsid w:val="00252866"/>
    <w:rsid w:val="0025297A"/>
    <w:rsid w:val="00252FCC"/>
    <w:rsid w:val="00253338"/>
    <w:rsid w:val="002535A1"/>
    <w:rsid w:val="002537E2"/>
    <w:rsid w:val="00253ECB"/>
    <w:rsid w:val="00255613"/>
    <w:rsid w:val="00255DB4"/>
    <w:rsid w:val="00255E03"/>
    <w:rsid w:val="0025657C"/>
    <w:rsid w:val="00257165"/>
    <w:rsid w:val="00257217"/>
    <w:rsid w:val="0025795D"/>
    <w:rsid w:val="0026022C"/>
    <w:rsid w:val="002606F3"/>
    <w:rsid w:val="00260F34"/>
    <w:rsid w:val="00261412"/>
    <w:rsid w:val="00261428"/>
    <w:rsid w:val="00261973"/>
    <w:rsid w:val="00261B47"/>
    <w:rsid w:val="00262E99"/>
    <w:rsid w:val="002633CF"/>
    <w:rsid w:val="002635D4"/>
    <w:rsid w:val="002638EC"/>
    <w:rsid w:val="0026408E"/>
    <w:rsid w:val="00264C06"/>
    <w:rsid w:val="00264E97"/>
    <w:rsid w:val="0026529F"/>
    <w:rsid w:val="002654C9"/>
    <w:rsid w:val="00265549"/>
    <w:rsid w:val="00265DE5"/>
    <w:rsid w:val="00265E79"/>
    <w:rsid w:val="00267AD7"/>
    <w:rsid w:val="00267EA1"/>
    <w:rsid w:val="002709F9"/>
    <w:rsid w:val="00270EEF"/>
    <w:rsid w:val="0027131F"/>
    <w:rsid w:val="002716D9"/>
    <w:rsid w:val="00271D97"/>
    <w:rsid w:val="00271EC8"/>
    <w:rsid w:val="002724D6"/>
    <w:rsid w:val="002726A5"/>
    <w:rsid w:val="00272B84"/>
    <w:rsid w:val="00272F66"/>
    <w:rsid w:val="00273391"/>
    <w:rsid w:val="00273F8D"/>
    <w:rsid w:val="00274919"/>
    <w:rsid w:val="002750E1"/>
    <w:rsid w:val="002752DC"/>
    <w:rsid w:val="0027538D"/>
    <w:rsid w:val="00275837"/>
    <w:rsid w:val="00275D12"/>
    <w:rsid w:val="00276489"/>
    <w:rsid w:val="00276B06"/>
    <w:rsid w:val="00276C03"/>
    <w:rsid w:val="00276ECC"/>
    <w:rsid w:val="00276F9B"/>
    <w:rsid w:val="00277575"/>
    <w:rsid w:val="002777FA"/>
    <w:rsid w:val="002802BE"/>
    <w:rsid w:val="00280867"/>
    <w:rsid w:val="002816D7"/>
    <w:rsid w:val="002822A7"/>
    <w:rsid w:val="002829B8"/>
    <w:rsid w:val="00282E4E"/>
    <w:rsid w:val="0028309D"/>
    <w:rsid w:val="0028322E"/>
    <w:rsid w:val="0028413D"/>
    <w:rsid w:val="002846A7"/>
    <w:rsid w:val="0028485F"/>
    <w:rsid w:val="00284D87"/>
    <w:rsid w:val="002851B5"/>
    <w:rsid w:val="0028521D"/>
    <w:rsid w:val="00285A89"/>
    <w:rsid w:val="00286534"/>
    <w:rsid w:val="0028655C"/>
    <w:rsid w:val="00286B30"/>
    <w:rsid w:val="00287451"/>
    <w:rsid w:val="002879D5"/>
    <w:rsid w:val="002901BC"/>
    <w:rsid w:val="002915F6"/>
    <w:rsid w:val="00291D90"/>
    <w:rsid w:val="0029250A"/>
    <w:rsid w:val="002928A2"/>
    <w:rsid w:val="002929C2"/>
    <w:rsid w:val="002937ED"/>
    <w:rsid w:val="00293A7C"/>
    <w:rsid w:val="00293DED"/>
    <w:rsid w:val="002943D1"/>
    <w:rsid w:val="0029467B"/>
    <w:rsid w:val="00294723"/>
    <w:rsid w:val="00294C01"/>
    <w:rsid w:val="00295053"/>
    <w:rsid w:val="00295C2D"/>
    <w:rsid w:val="00295DB3"/>
    <w:rsid w:val="002962F5"/>
    <w:rsid w:val="002969C0"/>
    <w:rsid w:val="00296FDB"/>
    <w:rsid w:val="0029772A"/>
    <w:rsid w:val="00297AE8"/>
    <w:rsid w:val="00297F58"/>
    <w:rsid w:val="002A007F"/>
    <w:rsid w:val="002A0DF8"/>
    <w:rsid w:val="002A163E"/>
    <w:rsid w:val="002A18ED"/>
    <w:rsid w:val="002A1944"/>
    <w:rsid w:val="002A19B0"/>
    <w:rsid w:val="002A1B3A"/>
    <w:rsid w:val="002A1E64"/>
    <w:rsid w:val="002A20AE"/>
    <w:rsid w:val="002A2236"/>
    <w:rsid w:val="002A24CC"/>
    <w:rsid w:val="002A268C"/>
    <w:rsid w:val="002A26D9"/>
    <w:rsid w:val="002A2B67"/>
    <w:rsid w:val="002A2E8A"/>
    <w:rsid w:val="002A379D"/>
    <w:rsid w:val="002A48A2"/>
    <w:rsid w:val="002A5586"/>
    <w:rsid w:val="002A56D5"/>
    <w:rsid w:val="002A6852"/>
    <w:rsid w:val="002A6C9A"/>
    <w:rsid w:val="002A716F"/>
    <w:rsid w:val="002A7AFA"/>
    <w:rsid w:val="002B01F8"/>
    <w:rsid w:val="002B02DF"/>
    <w:rsid w:val="002B0967"/>
    <w:rsid w:val="002B109D"/>
    <w:rsid w:val="002B12F0"/>
    <w:rsid w:val="002B1545"/>
    <w:rsid w:val="002B1754"/>
    <w:rsid w:val="002B2BD3"/>
    <w:rsid w:val="002B2F80"/>
    <w:rsid w:val="002B3875"/>
    <w:rsid w:val="002B3AA6"/>
    <w:rsid w:val="002B4263"/>
    <w:rsid w:val="002B52D3"/>
    <w:rsid w:val="002B55C2"/>
    <w:rsid w:val="002B5718"/>
    <w:rsid w:val="002B5795"/>
    <w:rsid w:val="002B5AC9"/>
    <w:rsid w:val="002B6772"/>
    <w:rsid w:val="002B677A"/>
    <w:rsid w:val="002B6D23"/>
    <w:rsid w:val="002B72E3"/>
    <w:rsid w:val="002B7918"/>
    <w:rsid w:val="002B79D5"/>
    <w:rsid w:val="002B7D60"/>
    <w:rsid w:val="002B7EC5"/>
    <w:rsid w:val="002C068A"/>
    <w:rsid w:val="002C0E1E"/>
    <w:rsid w:val="002C1068"/>
    <w:rsid w:val="002C135D"/>
    <w:rsid w:val="002C15D3"/>
    <w:rsid w:val="002C164C"/>
    <w:rsid w:val="002C1827"/>
    <w:rsid w:val="002C22EE"/>
    <w:rsid w:val="002C2365"/>
    <w:rsid w:val="002C41B5"/>
    <w:rsid w:val="002C5163"/>
    <w:rsid w:val="002C6332"/>
    <w:rsid w:val="002C6790"/>
    <w:rsid w:val="002C6DE7"/>
    <w:rsid w:val="002C73A8"/>
    <w:rsid w:val="002C783C"/>
    <w:rsid w:val="002C78F5"/>
    <w:rsid w:val="002C7AB5"/>
    <w:rsid w:val="002D03F4"/>
    <w:rsid w:val="002D03F9"/>
    <w:rsid w:val="002D0A2B"/>
    <w:rsid w:val="002D10F0"/>
    <w:rsid w:val="002D1B9E"/>
    <w:rsid w:val="002D20E6"/>
    <w:rsid w:val="002D20FF"/>
    <w:rsid w:val="002D26E8"/>
    <w:rsid w:val="002D28EA"/>
    <w:rsid w:val="002D2A21"/>
    <w:rsid w:val="002D2BD0"/>
    <w:rsid w:val="002D2FF7"/>
    <w:rsid w:val="002D3714"/>
    <w:rsid w:val="002D4D9E"/>
    <w:rsid w:val="002D6041"/>
    <w:rsid w:val="002D6BB1"/>
    <w:rsid w:val="002D6E36"/>
    <w:rsid w:val="002D7F7C"/>
    <w:rsid w:val="002E0308"/>
    <w:rsid w:val="002E0E62"/>
    <w:rsid w:val="002E18EB"/>
    <w:rsid w:val="002E1C7F"/>
    <w:rsid w:val="002E29B2"/>
    <w:rsid w:val="002E2B3A"/>
    <w:rsid w:val="002E320A"/>
    <w:rsid w:val="002E3860"/>
    <w:rsid w:val="002E3E27"/>
    <w:rsid w:val="002E479B"/>
    <w:rsid w:val="002E4B2D"/>
    <w:rsid w:val="002E52A3"/>
    <w:rsid w:val="002E5B42"/>
    <w:rsid w:val="002E6007"/>
    <w:rsid w:val="002E67C6"/>
    <w:rsid w:val="002E7271"/>
    <w:rsid w:val="002E7835"/>
    <w:rsid w:val="002F01CB"/>
    <w:rsid w:val="002F1A08"/>
    <w:rsid w:val="002F1C1E"/>
    <w:rsid w:val="002F20BB"/>
    <w:rsid w:val="002F219A"/>
    <w:rsid w:val="002F2422"/>
    <w:rsid w:val="002F265C"/>
    <w:rsid w:val="002F274C"/>
    <w:rsid w:val="002F334A"/>
    <w:rsid w:val="002F343B"/>
    <w:rsid w:val="002F3C19"/>
    <w:rsid w:val="002F4763"/>
    <w:rsid w:val="002F5293"/>
    <w:rsid w:val="002F5C3B"/>
    <w:rsid w:val="002F69F7"/>
    <w:rsid w:val="002F6A75"/>
    <w:rsid w:val="002F6C79"/>
    <w:rsid w:val="002F795A"/>
    <w:rsid w:val="002F7DA7"/>
    <w:rsid w:val="00300048"/>
    <w:rsid w:val="003000B0"/>
    <w:rsid w:val="003008C5"/>
    <w:rsid w:val="003009A1"/>
    <w:rsid w:val="0030129A"/>
    <w:rsid w:val="00301716"/>
    <w:rsid w:val="0030182C"/>
    <w:rsid w:val="00301B87"/>
    <w:rsid w:val="0030222F"/>
    <w:rsid w:val="003034A8"/>
    <w:rsid w:val="00303722"/>
    <w:rsid w:val="0030400F"/>
    <w:rsid w:val="00304754"/>
    <w:rsid w:val="00304BA9"/>
    <w:rsid w:val="00304C3C"/>
    <w:rsid w:val="00304CF5"/>
    <w:rsid w:val="003056C9"/>
    <w:rsid w:val="00305D95"/>
    <w:rsid w:val="0030627F"/>
    <w:rsid w:val="00306491"/>
    <w:rsid w:val="00306958"/>
    <w:rsid w:val="0030721C"/>
    <w:rsid w:val="00307758"/>
    <w:rsid w:val="003107FD"/>
    <w:rsid w:val="00310A2D"/>
    <w:rsid w:val="00310B29"/>
    <w:rsid w:val="00310C9B"/>
    <w:rsid w:val="003110ED"/>
    <w:rsid w:val="00311429"/>
    <w:rsid w:val="003114FB"/>
    <w:rsid w:val="003115DE"/>
    <w:rsid w:val="00311873"/>
    <w:rsid w:val="00311BDE"/>
    <w:rsid w:val="00311F70"/>
    <w:rsid w:val="00312743"/>
    <w:rsid w:val="003127C2"/>
    <w:rsid w:val="00313241"/>
    <w:rsid w:val="003134DB"/>
    <w:rsid w:val="0031397A"/>
    <w:rsid w:val="003139CC"/>
    <w:rsid w:val="00313C88"/>
    <w:rsid w:val="00314808"/>
    <w:rsid w:val="0031481E"/>
    <w:rsid w:val="00314CAE"/>
    <w:rsid w:val="00314E25"/>
    <w:rsid w:val="003156A8"/>
    <w:rsid w:val="00315D6E"/>
    <w:rsid w:val="003177ED"/>
    <w:rsid w:val="00317AFA"/>
    <w:rsid w:val="00317B56"/>
    <w:rsid w:val="00317D27"/>
    <w:rsid w:val="00320140"/>
    <w:rsid w:val="00320784"/>
    <w:rsid w:val="00320E9A"/>
    <w:rsid w:val="0032155B"/>
    <w:rsid w:val="00321663"/>
    <w:rsid w:val="0032192B"/>
    <w:rsid w:val="00321E1E"/>
    <w:rsid w:val="00321FDD"/>
    <w:rsid w:val="00321FEA"/>
    <w:rsid w:val="003224B7"/>
    <w:rsid w:val="003224D7"/>
    <w:rsid w:val="00323422"/>
    <w:rsid w:val="00323F05"/>
    <w:rsid w:val="00324080"/>
    <w:rsid w:val="00324343"/>
    <w:rsid w:val="00325634"/>
    <w:rsid w:val="00325EEF"/>
    <w:rsid w:val="00325F2A"/>
    <w:rsid w:val="00326776"/>
    <w:rsid w:val="00327162"/>
    <w:rsid w:val="0032726E"/>
    <w:rsid w:val="00327365"/>
    <w:rsid w:val="00327EA3"/>
    <w:rsid w:val="00330535"/>
    <w:rsid w:val="00330D3B"/>
    <w:rsid w:val="00330DED"/>
    <w:rsid w:val="00330FC1"/>
    <w:rsid w:val="003311FF"/>
    <w:rsid w:val="00332064"/>
    <w:rsid w:val="00332186"/>
    <w:rsid w:val="00332357"/>
    <w:rsid w:val="00332754"/>
    <w:rsid w:val="003328A2"/>
    <w:rsid w:val="00332903"/>
    <w:rsid w:val="0033387B"/>
    <w:rsid w:val="00333A5E"/>
    <w:rsid w:val="00334220"/>
    <w:rsid w:val="003347BA"/>
    <w:rsid w:val="00334B8E"/>
    <w:rsid w:val="003354D1"/>
    <w:rsid w:val="00335AED"/>
    <w:rsid w:val="003360E3"/>
    <w:rsid w:val="00336427"/>
    <w:rsid w:val="00336927"/>
    <w:rsid w:val="00336F78"/>
    <w:rsid w:val="00340482"/>
    <w:rsid w:val="003409E7"/>
    <w:rsid w:val="00340F5E"/>
    <w:rsid w:val="00341BF6"/>
    <w:rsid w:val="00342A2C"/>
    <w:rsid w:val="00343B21"/>
    <w:rsid w:val="00344422"/>
    <w:rsid w:val="003448FB"/>
    <w:rsid w:val="00344A59"/>
    <w:rsid w:val="00345720"/>
    <w:rsid w:val="00345752"/>
    <w:rsid w:val="00345A66"/>
    <w:rsid w:val="00345BF3"/>
    <w:rsid w:val="00345DBE"/>
    <w:rsid w:val="00346680"/>
    <w:rsid w:val="00346711"/>
    <w:rsid w:val="003469B8"/>
    <w:rsid w:val="00346E83"/>
    <w:rsid w:val="003472B7"/>
    <w:rsid w:val="00347BE8"/>
    <w:rsid w:val="0035007C"/>
    <w:rsid w:val="0035077D"/>
    <w:rsid w:val="00350DB5"/>
    <w:rsid w:val="00350E29"/>
    <w:rsid w:val="003514BC"/>
    <w:rsid w:val="00351A69"/>
    <w:rsid w:val="00352775"/>
    <w:rsid w:val="00352A7D"/>
    <w:rsid w:val="00352D8C"/>
    <w:rsid w:val="00352DD0"/>
    <w:rsid w:val="003535DD"/>
    <w:rsid w:val="00353652"/>
    <w:rsid w:val="00353C1B"/>
    <w:rsid w:val="00354155"/>
    <w:rsid w:val="00354F8A"/>
    <w:rsid w:val="003551EA"/>
    <w:rsid w:val="003558A0"/>
    <w:rsid w:val="003564E2"/>
    <w:rsid w:val="003565DC"/>
    <w:rsid w:val="003571D0"/>
    <w:rsid w:val="003577CD"/>
    <w:rsid w:val="003606F4"/>
    <w:rsid w:val="003610B7"/>
    <w:rsid w:val="003615A3"/>
    <w:rsid w:val="003616EC"/>
    <w:rsid w:val="00361983"/>
    <w:rsid w:val="00361E59"/>
    <w:rsid w:val="00361F17"/>
    <w:rsid w:val="00362835"/>
    <w:rsid w:val="00363024"/>
    <w:rsid w:val="00363444"/>
    <w:rsid w:val="003638B3"/>
    <w:rsid w:val="00364271"/>
    <w:rsid w:val="003645C2"/>
    <w:rsid w:val="00364966"/>
    <w:rsid w:val="00365B05"/>
    <w:rsid w:val="00365E97"/>
    <w:rsid w:val="0036662B"/>
    <w:rsid w:val="003666B6"/>
    <w:rsid w:val="00366D4A"/>
    <w:rsid w:val="00366EC2"/>
    <w:rsid w:val="00366F1D"/>
    <w:rsid w:val="00367139"/>
    <w:rsid w:val="003671C0"/>
    <w:rsid w:val="00367250"/>
    <w:rsid w:val="00367DB1"/>
    <w:rsid w:val="00370344"/>
    <w:rsid w:val="0037041A"/>
    <w:rsid w:val="0037095F"/>
    <w:rsid w:val="00370A84"/>
    <w:rsid w:val="0037116A"/>
    <w:rsid w:val="0037162A"/>
    <w:rsid w:val="00371A1A"/>
    <w:rsid w:val="00371DA3"/>
    <w:rsid w:val="00372278"/>
    <w:rsid w:val="003726C6"/>
    <w:rsid w:val="00372960"/>
    <w:rsid w:val="00373F9C"/>
    <w:rsid w:val="00374642"/>
    <w:rsid w:val="00374C83"/>
    <w:rsid w:val="00374D08"/>
    <w:rsid w:val="00375808"/>
    <w:rsid w:val="00375BCC"/>
    <w:rsid w:val="003773AF"/>
    <w:rsid w:val="003773E9"/>
    <w:rsid w:val="00377653"/>
    <w:rsid w:val="003776F8"/>
    <w:rsid w:val="00377742"/>
    <w:rsid w:val="00377A4F"/>
    <w:rsid w:val="003803F2"/>
    <w:rsid w:val="003807AC"/>
    <w:rsid w:val="0038099B"/>
    <w:rsid w:val="003809CE"/>
    <w:rsid w:val="003818E0"/>
    <w:rsid w:val="003825D9"/>
    <w:rsid w:val="00382A55"/>
    <w:rsid w:val="00382F77"/>
    <w:rsid w:val="0038308E"/>
    <w:rsid w:val="003835B1"/>
    <w:rsid w:val="003838BE"/>
    <w:rsid w:val="00383A2D"/>
    <w:rsid w:val="00383A40"/>
    <w:rsid w:val="0038404F"/>
    <w:rsid w:val="003845CE"/>
    <w:rsid w:val="00384DA1"/>
    <w:rsid w:val="00385150"/>
    <w:rsid w:val="00385401"/>
    <w:rsid w:val="00385B08"/>
    <w:rsid w:val="00385B3A"/>
    <w:rsid w:val="00386CE2"/>
    <w:rsid w:val="003871FA"/>
    <w:rsid w:val="00387BBC"/>
    <w:rsid w:val="003900C5"/>
    <w:rsid w:val="00390A09"/>
    <w:rsid w:val="00390DF3"/>
    <w:rsid w:val="00391165"/>
    <w:rsid w:val="003918BD"/>
    <w:rsid w:val="003918DD"/>
    <w:rsid w:val="00391B6A"/>
    <w:rsid w:val="00392142"/>
    <w:rsid w:val="0039232B"/>
    <w:rsid w:val="003932D2"/>
    <w:rsid w:val="00393938"/>
    <w:rsid w:val="003941A9"/>
    <w:rsid w:val="00394DD2"/>
    <w:rsid w:val="00394EE8"/>
    <w:rsid w:val="00395268"/>
    <w:rsid w:val="00395AB4"/>
    <w:rsid w:val="003969D6"/>
    <w:rsid w:val="00396B3A"/>
    <w:rsid w:val="0039702D"/>
    <w:rsid w:val="003A00B5"/>
    <w:rsid w:val="003A0421"/>
    <w:rsid w:val="003A0D17"/>
    <w:rsid w:val="003A153B"/>
    <w:rsid w:val="003A23FE"/>
    <w:rsid w:val="003A3419"/>
    <w:rsid w:val="003A36B0"/>
    <w:rsid w:val="003A3E0D"/>
    <w:rsid w:val="003A3F40"/>
    <w:rsid w:val="003A4F74"/>
    <w:rsid w:val="003A4F86"/>
    <w:rsid w:val="003A5201"/>
    <w:rsid w:val="003A5408"/>
    <w:rsid w:val="003A58AF"/>
    <w:rsid w:val="003A59EC"/>
    <w:rsid w:val="003A5A81"/>
    <w:rsid w:val="003A5E14"/>
    <w:rsid w:val="003A5E33"/>
    <w:rsid w:val="003A611C"/>
    <w:rsid w:val="003A66F8"/>
    <w:rsid w:val="003A7758"/>
    <w:rsid w:val="003A7C65"/>
    <w:rsid w:val="003A7C7C"/>
    <w:rsid w:val="003A7D3F"/>
    <w:rsid w:val="003A7FCF"/>
    <w:rsid w:val="003B0463"/>
    <w:rsid w:val="003B075A"/>
    <w:rsid w:val="003B0A16"/>
    <w:rsid w:val="003B0C20"/>
    <w:rsid w:val="003B0CAF"/>
    <w:rsid w:val="003B1006"/>
    <w:rsid w:val="003B1033"/>
    <w:rsid w:val="003B1694"/>
    <w:rsid w:val="003B1A4D"/>
    <w:rsid w:val="003B1E78"/>
    <w:rsid w:val="003B31D6"/>
    <w:rsid w:val="003B3970"/>
    <w:rsid w:val="003B3FA4"/>
    <w:rsid w:val="003B444B"/>
    <w:rsid w:val="003B4893"/>
    <w:rsid w:val="003B5097"/>
    <w:rsid w:val="003B56F5"/>
    <w:rsid w:val="003B5E64"/>
    <w:rsid w:val="003B6357"/>
    <w:rsid w:val="003B67B6"/>
    <w:rsid w:val="003B6FF0"/>
    <w:rsid w:val="003B744D"/>
    <w:rsid w:val="003B782F"/>
    <w:rsid w:val="003B7C53"/>
    <w:rsid w:val="003C1A95"/>
    <w:rsid w:val="003C1D10"/>
    <w:rsid w:val="003C1DF1"/>
    <w:rsid w:val="003C258A"/>
    <w:rsid w:val="003C25C3"/>
    <w:rsid w:val="003C2969"/>
    <w:rsid w:val="003C40F9"/>
    <w:rsid w:val="003C4786"/>
    <w:rsid w:val="003C4A5E"/>
    <w:rsid w:val="003C5D5E"/>
    <w:rsid w:val="003C6235"/>
    <w:rsid w:val="003C63F4"/>
    <w:rsid w:val="003C64B9"/>
    <w:rsid w:val="003C6999"/>
    <w:rsid w:val="003C6A07"/>
    <w:rsid w:val="003C6A10"/>
    <w:rsid w:val="003C6B23"/>
    <w:rsid w:val="003C76B5"/>
    <w:rsid w:val="003C7E6A"/>
    <w:rsid w:val="003C7F8E"/>
    <w:rsid w:val="003D005B"/>
    <w:rsid w:val="003D062E"/>
    <w:rsid w:val="003D0678"/>
    <w:rsid w:val="003D1122"/>
    <w:rsid w:val="003D1638"/>
    <w:rsid w:val="003D19A9"/>
    <w:rsid w:val="003D19D5"/>
    <w:rsid w:val="003D1B09"/>
    <w:rsid w:val="003D2439"/>
    <w:rsid w:val="003D2929"/>
    <w:rsid w:val="003D2D3C"/>
    <w:rsid w:val="003D3025"/>
    <w:rsid w:val="003D3300"/>
    <w:rsid w:val="003D3453"/>
    <w:rsid w:val="003D380A"/>
    <w:rsid w:val="003D4B6A"/>
    <w:rsid w:val="003D4EEF"/>
    <w:rsid w:val="003D534A"/>
    <w:rsid w:val="003D5681"/>
    <w:rsid w:val="003D57E5"/>
    <w:rsid w:val="003D59A1"/>
    <w:rsid w:val="003D679B"/>
    <w:rsid w:val="003D7199"/>
    <w:rsid w:val="003D7243"/>
    <w:rsid w:val="003E0BA9"/>
    <w:rsid w:val="003E0ECA"/>
    <w:rsid w:val="003E1F38"/>
    <w:rsid w:val="003E2E09"/>
    <w:rsid w:val="003E31F6"/>
    <w:rsid w:val="003E3962"/>
    <w:rsid w:val="003E3D95"/>
    <w:rsid w:val="003E3EA0"/>
    <w:rsid w:val="003E4986"/>
    <w:rsid w:val="003E51BC"/>
    <w:rsid w:val="003E57E5"/>
    <w:rsid w:val="003E6398"/>
    <w:rsid w:val="003E6FE8"/>
    <w:rsid w:val="003F1A48"/>
    <w:rsid w:val="003F20E2"/>
    <w:rsid w:val="003F2CB7"/>
    <w:rsid w:val="003F328C"/>
    <w:rsid w:val="003F4985"/>
    <w:rsid w:val="003F6985"/>
    <w:rsid w:val="003F69EF"/>
    <w:rsid w:val="003F69F9"/>
    <w:rsid w:val="003F6B23"/>
    <w:rsid w:val="003F7767"/>
    <w:rsid w:val="00400378"/>
    <w:rsid w:val="0040047D"/>
    <w:rsid w:val="004008F2"/>
    <w:rsid w:val="00400983"/>
    <w:rsid w:val="0040099D"/>
    <w:rsid w:val="00401401"/>
    <w:rsid w:val="004015D2"/>
    <w:rsid w:val="00401AC8"/>
    <w:rsid w:val="00401F7B"/>
    <w:rsid w:val="004021CB"/>
    <w:rsid w:val="00402257"/>
    <w:rsid w:val="004039F7"/>
    <w:rsid w:val="00403D8E"/>
    <w:rsid w:val="00403E0D"/>
    <w:rsid w:val="004043E8"/>
    <w:rsid w:val="00404641"/>
    <w:rsid w:val="00404786"/>
    <w:rsid w:val="00405337"/>
    <w:rsid w:val="004055F7"/>
    <w:rsid w:val="00405AE9"/>
    <w:rsid w:val="00405CC8"/>
    <w:rsid w:val="00405EDC"/>
    <w:rsid w:val="00405FB2"/>
    <w:rsid w:val="004061B4"/>
    <w:rsid w:val="00406666"/>
    <w:rsid w:val="00406B75"/>
    <w:rsid w:val="004071C1"/>
    <w:rsid w:val="00410453"/>
    <w:rsid w:val="004105AF"/>
    <w:rsid w:val="004110FB"/>
    <w:rsid w:val="00412017"/>
    <w:rsid w:val="00412576"/>
    <w:rsid w:val="004132CB"/>
    <w:rsid w:val="00413801"/>
    <w:rsid w:val="00413A55"/>
    <w:rsid w:val="00413F35"/>
    <w:rsid w:val="00413FB6"/>
    <w:rsid w:val="00414069"/>
    <w:rsid w:val="00414329"/>
    <w:rsid w:val="00414780"/>
    <w:rsid w:val="00414C9B"/>
    <w:rsid w:val="004156B6"/>
    <w:rsid w:val="0041574E"/>
    <w:rsid w:val="00415BDE"/>
    <w:rsid w:val="00416314"/>
    <w:rsid w:val="00416B48"/>
    <w:rsid w:val="00416FDA"/>
    <w:rsid w:val="00417837"/>
    <w:rsid w:val="004178DD"/>
    <w:rsid w:val="0041791D"/>
    <w:rsid w:val="00417AEA"/>
    <w:rsid w:val="00421324"/>
    <w:rsid w:val="0042157F"/>
    <w:rsid w:val="00421923"/>
    <w:rsid w:val="00421AD4"/>
    <w:rsid w:val="00421AE1"/>
    <w:rsid w:val="00421E1D"/>
    <w:rsid w:val="004222D9"/>
    <w:rsid w:val="00422BC7"/>
    <w:rsid w:val="00422E59"/>
    <w:rsid w:val="004231A9"/>
    <w:rsid w:val="00423D81"/>
    <w:rsid w:val="004244DC"/>
    <w:rsid w:val="00424E3E"/>
    <w:rsid w:val="00425AF4"/>
    <w:rsid w:val="00425C97"/>
    <w:rsid w:val="00425CFD"/>
    <w:rsid w:val="00425E7D"/>
    <w:rsid w:val="00425EBC"/>
    <w:rsid w:val="00426477"/>
    <w:rsid w:val="00426BD3"/>
    <w:rsid w:val="00426D80"/>
    <w:rsid w:val="004273AF"/>
    <w:rsid w:val="00427450"/>
    <w:rsid w:val="004278CE"/>
    <w:rsid w:val="004279AE"/>
    <w:rsid w:val="004302CB"/>
    <w:rsid w:val="00430CD2"/>
    <w:rsid w:val="00431795"/>
    <w:rsid w:val="00431E06"/>
    <w:rsid w:val="00431F1E"/>
    <w:rsid w:val="00432631"/>
    <w:rsid w:val="00434A50"/>
    <w:rsid w:val="0043523F"/>
    <w:rsid w:val="00435572"/>
    <w:rsid w:val="004369F8"/>
    <w:rsid w:val="004404D3"/>
    <w:rsid w:val="004409E7"/>
    <w:rsid w:val="00440F98"/>
    <w:rsid w:val="0044162B"/>
    <w:rsid w:val="00441840"/>
    <w:rsid w:val="00441CA4"/>
    <w:rsid w:val="0044225E"/>
    <w:rsid w:val="00442ACD"/>
    <w:rsid w:val="00442F28"/>
    <w:rsid w:val="00443BEC"/>
    <w:rsid w:val="004453D9"/>
    <w:rsid w:val="00445FD0"/>
    <w:rsid w:val="004461A0"/>
    <w:rsid w:val="00446505"/>
    <w:rsid w:val="00446D55"/>
    <w:rsid w:val="00450029"/>
    <w:rsid w:val="00450D84"/>
    <w:rsid w:val="004510A3"/>
    <w:rsid w:val="00451189"/>
    <w:rsid w:val="00452EDC"/>
    <w:rsid w:val="0045319F"/>
    <w:rsid w:val="0045327E"/>
    <w:rsid w:val="004533F6"/>
    <w:rsid w:val="004533FB"/>
    <w:rsid w:val="00453531"/>
    <w:rsid w:val="0045387A"/>
    <w:rsid w:val="004546BD"/>
    <w:rsid w:val="004555C0"/>
    <w:rsid w:val="00456AD9"/>
    <w:rsid w:val="00456EFF"/>
    <w:rsid w:val="00457327"/>
    <w:rsid w:val="00457B24"/>
    <w:rsid w:val="00457F47"/>
    <w:rsid w:val="004613D3"/>
    <w:rsid w:val="00462170"/>
    <w:rsid w:val="004639BB"/>
    <w:rsid w:val="00463B47"/>
    <w:rsid w:val="00464BEE"/>
    <w:rsid w:val="00466D5F"/>
    <w:rsid w:val="00466DCF"/>
    <w:rsid w:val="0046711E"/>
    <w:rsid w:val="0046720F"/>
    <w:rsid w:val="00467B5F"/>
    <w:rsid w:val="004712B5"/>
    <w:rsid w:val="0047140B"/>
    <w:rsid w:val="00471D55"/>
    <w:rsid w:val="004720A7"/>
    <w:rsid w:val="00472486"/>
    <w:rsid w:val="0047393A"/>
    <w:rsid w:val="0047403D"/>
    <w:rsid w:val="0047417D"/>
    <w:rsid w:val="00474197"/>
    <w:rsid w:val="004756E1"/>
    <w:rsid w:val="004757DE"/>
    <w:rsid w:val="004759E8"/>
    <w:rsid w:val="00475F3B"/>
    <w:rsid w:val="004760D4"/>
    <w:rsid w:val="00476484"/>
    <w:rsid w:val="00476C00"/>
    <w:rsid w:val="004775AF"/>
    <w:rsid w:val="00477984"/>
    <w:rsid w:val="00477A26"/>
    <w:rsid w:val="00477EAB"/>
    <w:rsid w:val="00480527"/>
    <w:rsid w:val="00480555"/>
    <w:rsid w:val="004814A3"/>
    <w:rsid w:val="00481CF0"/>
    <w:rsid w:val="00482114"/>
    <w:rsid w:val="00482751"/>
    <w:rsid w:val="00482E00"/>
    <w:rsid w:val="00482E2B"/>
    <w:rsid w:val="0048322B"/>
    <w:rsid w:val="00483D25"/>
    <w:rsid w:val="00483DC5"/>
    <w:rsid w:val="00483E1E"/>
    <w:rsid w:val="00484068"/>
    <w:rsid w:val="004840D1"/>
    <w:rsid w:val="004844C1"/>
    <w:rsid w:val="00484823"/>
    <w:rsid w:val="0048487B"/>
    <w:rsid w:val="00484B03"/>
    <w:rsid w:val="00485008"/>
    <w:rsid w:val="00485B43"/>
    <w:rsid w:val="004866C4"/>
    <w:rsid w:val="00486F44"/>
    <w:rsid w:val="00487466"/>
    <w:rsid w:val="004878F5"/>
    <w:rsid w:val="004879ED"/>
    <w:rsid w:val="00490009"/>
    <w:rsid w:val="00490278"/>
    <w:rsid w:val="00490CCF"/>
    <w:rsid w:val="004910C7"/>
    <w:rsid w:val="00491140"/>
    <w:rsid w:val="0049195A"/>
    <w:rsid w:val="00491D53"/>
    <w:rsid w:val="00492D47"/>
    <w:rsid w:val="00493342"/>
    <w:rsid w:val="004934D6"/>
    <w:rsid w:val="00493BB0"/>
    <w:rsid w:val="00493FDD"/>
    <w:rsid w:val="004940B6"/>
    <w:rsid w:val="004942C8"/>
    <w:rsid w:val="004943E4"/>
    <w:rsid w:val="00494CB0"/>
    <w:rsid w:val="00494E39"/>
    <w:rsid w:val="004958C0"/>
    <w:rsid w:val="004963C9"/>
    <w:rsid w:val="004A0462"/>
    <w:rsid w:val="004A05C6"/>
    <w:rsid w:val="004A06CD"/>
    <w:rsid w:val="004A0A0D"/>
    <w:rsid w:val="004A0A3F"/>
    <w:rsid w:val="004A0B4B"/>
    <w:rsid w:val="004A1AAB"/>
    <w:rsid w:val="004A1DDC"/>
    <w:rsid w:val="004A1E98"/>
    <w:rsid w:val="004A2366"/>
    <w:rsid w:val="004A3CDD"/>
    <w:rsid w:val="004A49DA"/>
    <w:rsid w:val="004A4BD5"/>
    <w:rsid w:val="004A5867"/>
    <w:rsid w:val="004A643E"/>
    <w:rsid w:val="004A67F7"/>
    <w:rsid w:val="004A6C2D"/>
    <w:rsid w:val="004A6E38"/>
    <w:rsid w:val="004A798F"/>
    <w:rsid w:val="004B0DCB"/>
    <w:rsid w:val="004B1612"/>
    <w:rsid w:val="004B2A60"/>
    <w:rsid w:val="004B2E92"/>
    <w:rsid w:val="004B2F9B"/>
    <w:rsid w:val="004B368D"/>
    <w:rsid w:val="004B4A83"/>
    <w:rsid w:val="004B4B31"/>
    <w:rsid w:val="004B4D90"/>
    <w:rsid w:val="004B540B"/>
    <w:rsid w:val="004B5904"/>
    <w:rsid w:val="004B6093"/>
    <w:rsid w:val="004B680C"/>
    <w:rsid w:val="004B6FD2"/>
    <w:rsid w:val="004B7125"/>
    <w:rsid w:val="004B7E30"/>
    <w:rsid w:val="004B7F49"/>
    <w:rsid w:val="004C0893"/>
    <w:rsid w:val="004C0A35"/>
    <w:rsid w:val="004C0CD0"/>
    <w:rsid w:val="004C11D6"/>
    <w:rsid w:val="004C129D"/>
    <w:rsid w:val="004C1C4A"/>
    <w:rsid w:val="004C22CC"/>
    <w:rsid w:val="004C295E"/>
    <w:rsid w:val="004C35EB"/>
    <w:rsid w:val="004C38A4"/>
    <w:rsid w:val="004C397D"/>
    <w:rsid w:val="004C3A3C"/>
    <w:rsid w:val="004C48AC"/>
    <w:rsid w:val="004C650C"/>
    <w:rsid w:val="004C6927"/>
    <w:rsid w:val="004C698F"/>
    <w:rsid w:val="004C6D79"/>
    <w:rsid w:val="004C70D8"/>
    <w:rsid w:val="004C73BD"/>
    <w:rsid w:val="004C74F8"/>
    <w:rsid w:val="004D04A0"/>
    <w:rsid w:val="004D1594"/>
    <w:rsid w:val="004D1E69"/>
    <w:rsid w:val="004D2779"/>
    <w:rsid w:val="004D35A0"/>
    <w:rsid w:val="004D38AC"/>
    <w:rsid w:val="004D43E1"/>
    <w:rsid w:val="004D47EF"/>
    <w:rsid w:val="004D50CD"/>
    <w:rsid w:val="004D51BE"/>
    <w:rsid w:val="004D58F9"/>
    <w:rsid w:val="004D628F"/>
    <w:rsid w:val="004D68C9"/>
    <w:rsid w:val="004D6AEB"/>
    <w:rsid w:val="004D7486"/>
    <w:rsid w:val="004D754B"/>
    <w:rsid w:val="004D7CC1"/>
    <w:rsid w:val="004E0288"/>
    <w:rsid w:val="004E03B7"/>
    <w:rsid w:val="004E086A"/>
    <w:rsid w:val="004E0A69"/>
    <w:rsid w:val="004E271F"/>
    <w:rsid w:val="004E2D43"/>
    <w:rsid w:val="004E2E60"/>
    <w:rsid w:val="004E39B0"/>
    <w:rsid w:val="004E3B65"/>
    <w:rsid w:val="004E3EB6"/>
    <w:rsid w:val="004E48B6"/>
    <w:rsid w:val="004E5634"/>
    <w:rsid w:val="004E56D8"/>
    <w:rsid w:val="004E68D5"/>
    <w:rsid w:val="004E716A"/>
    <w:rsid w:val="004E7211"/>
    <w:rsid w:val="004E73AE"/>
    <w:rsid w:val="004F09CC"/>
    <w:rsid w:val="004F0A84"/>
    <w:rsid w:val="004F1177"/>
    <w:rsid w:val="004F1B7C"/>
    <w:rsid w:val="004F271E"/>
    <w:rsid w:val="004F27E6"/>
    <w:rsid w:val="004F319C"/>
    <w:rsid w:val="004F31E2"/>
    <w:rsid w:val="004F3CBB"/>
    <w:rsid w:val="004F4442"/>
    <w:rsid w:val="004F47F9"/>
    <w:rsid w:val="004F53EB"/>
    <w:rsid w:val="004F5CB7"/>
    <w:rsid w:val="004F5DB3"/>
    <w:rsid w:val="004F5F0F"/>
    <w:rsid w:val="004F6069"/>
    <w:rsid w:val="004F6C45"/>
    <w:rsid w:val="004F7277"/>
    <w:rsid w:val="004F77BD"/>
    <w:rsid w:val="0050013E"/>
    <w:rsid w:val="00500BEC"/>
    <w:rsid w:val="00501A4E"/>
    <w:rsid w:val="00501CE9"/>
    <w:rsid w:val="00502246"/>
    <w:rsid w:val="005026E7"/>
    <w:rsid w:val="00502A01"/>
    <w:rsid w:val="00502B47"/>
    <w:rsid w:val="00502F34"/>
    <w:rsid w:val="00502FF9"/>
    <w:rsid w:val="00503BC9"/>
    <w:rsid w:val="00503ECB"/>
    <w:rsid w:val="005042B1"/>
    <w:rsid w:val="00504D8C"/>
    <w:rsid w:val="005051AC"/>
    <w:rsid w:val="0050531D"/>
    <w:rsid w:val="005055BE"/>
    <w:rsid w:val="005059DC"/>
    <w:rsid w:val="00505EEB"/>
    <w:rsid w:val="005062D2"/>
    <w:rsid w:val="00506B44"/>
    <w:rsid w:val="00506BD1"/>
    <w:rsid w:val="00506BDC"/>
    <w:rsid w:val="00506DB7"/>
    <w:rsid w:val="005073F4"/>
    <w:rsid w:val="00507456"/>
    <w:rsid w:val="00507645"/>
    <w:rsid w:val="005078BA"/>
    <w:rsid w:val="00507AED"/>
    <w:rsid w:val="0051049D"/>
    <w:rsid w:val="005110AB"/>
    <w:rsid w:val="00511687"/>
    <w:rsid w:val="00511A50"/>
    <w:rsid w:val="00512797"/>
    <w:rsid w:val="00512A02"/>
    <w:rsid w:val="00512E57"/>
    <w:rsid w:val="00512F63"/>
    <w:rsid w:val="00513171"/>
    <w:rsid w:val="005133ED"/>
    <w:rsid w:val="005139A7"/>
    <w:rsid w:val="00513AC6"/>
    <w:rsid w:val="00513D94"/>
    <w:rsid w:val="00513F4F"/>
    <w:rsid w:val="00514388"/>
    <w:rsid w:val="005147C1"/>
    <w:rsid w:val="00514C47"/>
    <w:rsid w:val="00516903"/>
    <w:rsid w:val="005169F2"/>
    <w:rsid w:val="00516C55"/>
    <w:rsid w:val="00516C82"/>
    <w:rsid w:val="00516E74"/>
    <w:rsid w:val="005170A3"/>
    <w:rsid w:val="005170BF"/>
    <w:rsid w:val="00517A8A"/>
    <w:rsid w:val="00517FA8"/>
    <w:rsid w:val="00520327"/>
    <w:rsid w:val="0052078A"/>
    <w:rsid w:val="005209AE"/>
    <w:rsid w:val="00521419"/>
    <w:rsid w:val="0052187D"/>
    <w:rsid w:val="00521CB7"/>
    <w:rsid w:val="00522249"/>
    <w:rsid w:val="00522275"/>
    <w:rsid w:val="005229AA"/>
    <w:rsid w:val="00522E90"/>
    <w:rsid w:val="0052308B"/>
    <w:rsid w:val="00524463"/>
    <w:rsid w:val="00524498"/>
    <w:rsid w:val="00524C36"/>
    <w:rsid w:val="00525837"/>
    <w:rsid w:val="00526508"/>
    <w:rsid w:val="005267EA"/>
    <w:rsid w:val="00526B3E"/>
    <w:rsid w:val="005270BD"/>
    <w:rsid w:val="005277A0"/>
    <w:rsid w:val="00530055"/>
    <w:rsid w:val="005303A5"/>
    <w:rsid w:val="005304F3"/>
    <w:rsid w:val="00530A8D"/>
    <w:rsid w:val="005318DB"/>
    <w:rsid w:val="00531B29"/>
    <w:rsid w:val="00531B7F"/>
    <w:rsid w:val="0053275E"/>
    <w:rsid w:val="005335A1"/>
    <w:rsid w:val="0053388E"/>
    <w:rsid w:val="00534990"/>
    <w:rsid w:val="00535DE4"/>
    <w:rsid w:val="00536864"/>
    <w:rsid w:val="00536CBF"/>
    <w:rsid w:val="005407C3"/>
    <w:rsid w:val="005410D0"/>
    <w:rsid w:val="0054130D"/>
    <w:rsid w:val="005425C4"/>
    <w:rsid w:val="005428B3"/>
    <w:rsid w:val="00543230"/>
    <w:rsid w:val="0054359F"/>
    <w:rsid w:val="005439B5"/>
    <w:rsid w:val="005441A4"/>
    <w:rsid w:val="0054436C"/>
    <w:rsid w:val="00544FCB"/>
    <w:rsid w:val="005454D7"/>
    <w:rsid w:val="005456BC"/>
    <w:rsid w:val="0054668C"/>
    <w:rsid w:val="00546724"/>
    <w:rsid w:val="00546A5C"/>
    <w:rsid w:val="0054777E"/>
    <w:rsid w:val="00547A7B"/>
    <w:rsid w:val="0055030E"/>
    <w:rsid w:val="00550473"/>
    <w:rsid w:val="005504B9"/>
    <w:rsid w:val="005505CA"/>
    <w:rsid w:val="005515C8"/>
    <w:rsid w:val="00552489"/>
    <w:rsid w:val="0055315C"/>
    <w:rsid w:val="0055330B"/>
    <w:rsid w:val="0055396A"/>
    <w:rsid w:val="00553EAF"/>
    <w:rsid w:val="00554713"/>
    <w:rsid w:val="0055472C"/>
    <w:rsid w:val="00554A5E"/>
    <w:rsid w:val="00555B76"/>
    <w:rsid w:val="00555DD4"/>
    <w:rsid w:val="00556088"/>
    <w:rsid w:val="0055656F"/>
    <w:rsid w:val="00556A10"/>
    <w:rsid w:val="00556BA8"/>
    <w:rsid w:val="005572AE"/>
    <w:rsid w:val="005573FA"/>
    <w:rsid w:val="005576DA"/>
    <w:rsid w:val="00557BA7"/>
    <w:rsid w:val="00557DB9"/>
    <w:rsid w:val="00557EA3"/>
    <w:rsid w:val="00557F1D"/>
    <w:rsid w:val="00560131"/>
    <w:rsid w:val="005604FF"/>
    <w:rsid w:val="00560546"/>
    <w:rsid w:val="0056096A"/>
    <w:rsid w:val="00561BF1"/>
    <w:rsid w:val="005622C4"/>
    <w:rsid w:val="00562686"/>
    <w:rsid w:val="005627DE"/>
    <w:rsid w:val="005628F9"/>
    <w:rsid w:val="0056296F"/>
    <w:rsid w:val="00562A6A"/>
    <w:rsid w:val="0056332B"/>
    <w:rsid w:val="005634A7"/>
    <w:rsid w:val="005635A9"/>
    <w:rsid w:val="00563F59"/>
    <w:rsid w:val="0056419F"/>
    <w:rsid w:val="00564596"/>
    <w:rsid w:val="0056491E"/>
    <w:rsid w:val="00564979"/>
    <w:rsid w:val="00564F6F"/>
    <w:rsid w:val="0056554D"/>
    <w:rsid w:val="0056578A"/>
    <w:rsid w:val="00565A00"/>
    <w:rsid w:val="00565D64"/>
    <w:rsid w:val="005661AB"/>
    <w:rsid w:val="005661CC"/>
    <w:rsid w:val="005663B3"/>
    <w:rsid w:val="00566952"/>
    <w:rsid w:val="0056711D"/>
    <w:rsid w:val="005677D5"/>
    <w:rsid w:val="00567CCC"/>
    <w:rsid w:val="00567DE3"/>
    <w:rsid w:val="00567E42"/>
    <w:rsid w:val="00570409"/>
    <w:rsid w:val="005707DD"/>
    <w:rsid w:val="0057112B"/>
    <w:rsid w:val="005711FE"/>
    <w:rsid w:val="0057154A"/>
    <w:rsid w:val="0057166C"/>
    <w:rsid w:val="00571EDC"/>
    <w:rsid w:val="00572144"/>
    <w:rsid w:val="005723D9"/>
    <w:rsid w:val="00572C65"/>
    <w:rsid w:val="005731A5"/>
    <w:rsid w:val="00573224"/>
    <w:rsid w:val="0057327E"/>
    <w:rsid w:val="0057349E"/>
    <w:rsid w:val="00574FC2"/>
    <w:rsid w:val="0057521C"/>
    <w:rsid w:val="00575C78"/>
    <w:rsid w:val="005760AC"/>
    <w:rsid w:val="005761E3"/>
    <w:rsid w:val="005763E5"/>
    <w:rsid w:val="00576CB3"/>
    <w:rsid w:val="00576E2B"/>
    <w:rsid w:val="00577614"/>
    <w:rsid w:val="00577722"/>
    <w:rsid w:val="0057775A"/>
    <w:rsid w:val="005804E1"/>
    <w:rsid w:val="0058093E"/>
    <w:rsid w:val="00580A4B"/>
    <w:rsid w:val="00580F6E"/>
    <w:rsid w:val="0058194D"/>
    <w:rsid w:val="0058262C"/>
    <w:rsid w:val="005829C1"/>
    <w:rsid w:val="0058385D"/>
    <w:rsid w:val="00583CC6"/>
    <w:rsid w:val="00583D2C"/>
    <w:rsid w:val="00584D55"/>
    <w:rsid w:val="005851B0"/>
    <w:rsid w:val="005862C7"/>
    <w:rsid w:val="00586E2C"/>
    <w:rsid w:val="00587989"/>
    <w:rsid w:val="0059006A"/>
    <w:rsid w:val="0059038A"/>
    <w:rsid w:val="00590EF3"/>
    <w:rsid w:val="0059110D"/>
    <w:rsid w:val="005916EB"/>
    <w:rsid w:val="005922A6"/>
    <w:rsid w:val="005926C4"/>
    <w:rsid w:val="0059283F"/>
    <w:rsid w:val="00592C88"/>
    <w:rsid w:val="00592E07"/>
    <w:rsid w:val="00592F1F"/>
    <w:rsid w:val="00592F5E"/>
    <w:rsid w:val="0059472E"/>
    <w:rsid w:val="0059497A"/>
    <w:rsid w:val="00595168"/>
    <w:rsid w:val="00596AA5"/>
    <w:rsid w:val="00596B5D"/>
    <w:rsid w:val="00596FCA"/>
    <w:rsid w:val="0059729B"/>
    <w:rsid w:val="0059746A"/>
    <w:rsid w:val="00597C6C"/>
    <w:rsid w:val="005A0478"/>
    <w:rsid w:val="005A0541"/>
    <w:rsid w:val="005A0809"/>
    <w:rsid w:val="005A087B"/>
    <w:rsid w:val="005A08EA"/>
    <w:rsid w:val="005A0B78"/>
    <w:rsid w:val="005A0B94"/>
    <w:rsid w:val="005A1E40"/>
    <w:rsid w:val="005A20A7"/>
    <w:rsid w:val="005A276E"/>
    <w:rsid w:val="005A2C8B"/>
    <w:rsid w:val="005A2F5F"/>
    <w:rsid w:val="005A3715"/>
    <w:rsid w:val="005A40F6"/>
    <w:rsid w:val="005A4D96"/>
    <w:rsid w:val="005A50B7"/>
    <w:rsid w:val="005A58B1"/>
    <w:rsid w:val="005A61BC"/>
    <w:rsid w:val="005A64D2"/>
    <w:rsid w:val="005A67CC"/>
    <w:rsid w:val="005A68BC"/>
    <w:rsid w:val="005A6BA8"/>
    <w:rsid w:val="005A718E"/>
    <w:rsid w:val="005A761D"/>
    <w:rsid w:val="005A76B0"/>
    <w:rsid w:val="005A7ED3"/>
    <w:rsid w:val="005B03D0"/>
    <w:rsid w:val="005B05C9"/>
    <w:rsid w:val="005B1E81"/>
    <w:rsid w:val="005B1F8A"/>
    <w:rsid w:val="005B206B"/>
    <w:rsid w:val="005B296D"/>
    <w:rsid w:val="005B2AF5"/>
    <w:rsid w:val="005B2B10"/>
    <w:rsid w:val="005B3E45"/>
    <w:rsid w:val="005B428F"/>
    <w:rsid w:val="005B4CF2"/>
    <w:rsid w:val="005B4DE1"/>
    <w:rsid w:val="005B52A3"/>
    <w:rsid w:val="005B569E"/>
    <w:rsid w:val="005B56EA"/>
    <w:rsid w:val="005B6145"/>
    <w:rsid w:val="005B6397"/>
    <w:rsid w:val="005B74F9"/>
    <w:rsid w:val="005B76BE"/>
    <w:rsid w:val="005B7F20"/>
    <w:rsid w:val="005C09AE"/>
    <w:rsid w:val="005C0EFD"/>
    <w:rsid w:val="005C0FA2"/>
    <w:rsid w:val="005C187F"/>
    <w:rsid w:val="005C1C1D"/>
    <w:rsid w:val="005C2CAA"/>
    <w:rsid w:val="005C34B5"/>
    <w:rsid w:val="005C3A0C"/>
    <w:rsid w:val="005C3A68"/>
    <w:rsid w:val="005C3D0F"/>
    <w:rsid w:val="005C4004"/>
    <w:rsid w:val="005C4E9B"/>
    <w:rsid w:val="005C51A9"/>
    <w:rsid w:val="005C5537"/>
    <w:rsid w:val="005C554D"/>
    <w:rsid w:val="005C641E"/>
    <w:rsid w:val="005C6654"/>
    <w:rsid w:val="005C67CE"/>
    <w:rsid w:val="005C683A"/>
    <w:rsid w:val="005C6DDC"/>
    <w:rsid w:val="005C6EB5"/>
    <w:rsid w:val="005C7208"/>
    <w:rsid w:val="005C7AFF"/>
    <w:rsid w:val="005C7E26"/>
    <w:rsid w:val="005D0AC1"/>
    <w:rsid w:val="005D0D04"/>
    <w:rsid w:val="005D1005"/>
    <w:rsid w:val="005D1157"/>
    <w:rsid w:val="005D1C01"/>
    <w:rsid w:val="005D23CA"/>
    <w:rsid w:val="005D2621"/>
    <w:rsid w:val="005D2B4C"/>
    <w:rsid w:val="005D3D78"/>
    <w:rsid w:val="005D4773"/>
    <w:rsid w:val="005D647E"/>
    <w:rsid w:val="005D6F29"/>
    <w:rsid w:val="005D7154"/>
    <w:rsid w:val="005D7265"/>
    <w:rsid w:val="005D728C"/>
    <w:rsid w:val="005D7DE0"/>
    <w:rsid w:val="005D7E2C"/>
    <w:rsid w:val="005D7F7C"/>
    <w:rsid w:val="005E013E"/>
    <w:rsid w:val="005E02AA"/>
    <w:rsid w:val="005E02C3"/>
    <w:rsid w:val="005E09CD"/>
    <w:rsid w:val="005E0FB0"/>
    <w:rsid w:val="005E22D3"/>
    <w:rsid w:val="005E2617"/>
    <w:rsid w:val="005E4C22"/>
    <w:rsid w:val="005E4F57"/>
    <w:rsid w:val="005E63C7"/>
    <w:rsid w:val="005E735F"/>
    <w:rsid w:val="005F05F2"/>
    <w:rsid w:val="005F067B"/>
    <w:rsid w:val="005F0E8D"/>
    <w:rsid w:val="005F0F25"/>
    <w:rsid w:val="005F14FE"/>
    <w:rsid w:val="005F1725"/>
    <w:rsid w:val="005F1740"/>
    <w:rsid w:val="005F1816"/>
    <w:rsid w:val="005F18EC"/>
    <w:rsid w:val="005F1F1C"/>
    <w:rsid w:val="005F2261"/>
    <w:rsid w:val="005F22B9"/>
    <w:rsid w:val="005F2543"/>
    <w:rsid w:val="005F260C"/>
    <w:rsid w:val="005F2F33"/>
    <w:rsid w:val="005F3285"/>
    <w:rsid w:val="005F3290"/>
    <w:rsid w:val="005F4553"/>
    <w:rsid w:val="005F4612"/>
    <w:rsid w:val="005F4FBA"/>
    <w:rsid w:val="005F5CB2"/>
    <w:rsid w:val="005F6A27"/>
    <w:rsid w:val="005F79CE"/>
    <w:rsid w:val="005F7A70"/>
    <w:rsid w:val="005F7BE1"/>
    <w:rsid w:val="005F7E16"/>
    <w:rsid w:val="006000CD"/>
    <w:rsid w:val="00600B7E"/>
    <w:rsid w:val="00601016"/>
    <w:rsid w:val="00601120"/>
    <w:rsid w:val="00601C1A"/>
    <w:rsid w:val="00602562"/>
    <w:rsid w:val="00602AD6"/>
    <w:rsid w:val="00602BD6"/>
    <w:rsid w:val="00602F3B"/>
    <w:rsid w:val="0060360F"/>
    <w:rsid w:val="00604871"/>
    <w:rsid w:val="006056AE"/>
    <w:rsid w:val="00605A63"/>
    <w:rsid w:val="00607558"/>
    <w:rsid w:val="00607875"/>
    <w:rsid w:val="00610066"/>
    <w:rsid w:val="006112EA"/>
    <w:rsid w:val="0061130D"/>
    <w:rsid w:val="006119B2"/>
    <w:rsid w:val="00611EFD"/>
    <w:rsid w:val="0061251F"/>
    <w:rsid w:val="00612D02"/>
    <w:rsid w:val="00612DF1"/>
    <w:rsid w:val="00612F41"/>
    <w:rsid w:val="00613A62"/>
    <w:rsid w:val="00613BD7"/>
    <w:rsid w:val="00614000"/>
    <w:rsid w:val="00614348"/>
    <w:rsid w:val="00615357"/>
    <w:rsid w:val="006154A0"/>
    <w:rsid w:val="00616B13"/>
    <w:rsid w:val="00616CBE"/>
    <w:rsid w:val="006170DB"/>
    <w:rsid w:val="006173CF"/>
    <w:rsid w:val="00617E44"/>
    <w:rsid w:val="00621772"/>
    <w:rsid w:val="00621871"/>
    <w:rsid w:val="00621D82"/>
    <w:rsid w:val="0062222E"/>
    <w:rsid w:val="00622EC4"/>
    <w:rsid w:val="00622EF9"/>
    <w:rsid w:val="00623091"/>
    <w:rsid w:val="00623FA0"/>
    <w:rsid w:val="006241B4"/>
    <w:rsid w:val="006247C1"/>
    <w:rsid w:val="006247E4"/>
    <w:rsid w:val="00624BBD"/>
    <w:rsid w:val="00624C30"/>
    <w:rsid w:val="00624F1F"/>
    <w:rsid w:val="006251DD"/>
    <w:rsid w:val="0062578B"/>
    <w:rsid w:val="00625AA7"/>
    <w:rsid w:val="00625DD5"/>
    <w:rsid w:val="006264F8"/>
    <w:rsid w:val="00626B8A"/>
    <w:rsid w:val="00626C97"/>
    <w:rsid w:val="00626F45"/>
    <w:rsid w:val="0062756D"/>
    <w:rsid w:val="006279A5"/>
    <w:rsid w:val="006303DD"/>
    <w:rsid w:val="00630D7A"/>
    <w:rsid w:val="0063132E"/>
    <w:rsid w:val="006313CE"/>
    <w:rsid w:val="00631AE3"/>
    <w:rsid w:val="00632425"/>
    <w:rsid w:val="006326A3"/>
    <w:rsid w:val="00632F8C"/>
    <w:rsid w:val="00632FA1"/>
    <w:rsid w:val="00633F35"/>
    <w:rsid w:val="00633F68"/>
    <w:rsid w:val="00634237"/>
    <w:rsid w:val="006346CD"/>
    <w:rsid w:val="006348F2"/>
    <w:rsid w:val="00635901"/>
    <w:rsid w:val="00636002"/>
    <w:rsid w:val="006369D9"/>
    <w:rsid w:val="00636E81"/>
    <w:rsid w:val="0063711B"/>
    <w:rsid w:val="0063782D"/>
    <w:rsid w:val="00637E36"/>
    <w:rsid w:val="00640774"/>
    <w:rsid w:val="0064126B"/>
    <w:rsid w:val="00641467"/>
    <w:rsid w:val="00641AFE"/>
    <w:rsid w:val="00642C01"/>
    <w:rsid w:val="006430D0"/>
    <w:rsid w:val="00643170"/>
    <w:rsid w:val="0064328D"/>
    <w:rsid w:val="0064406D"/>
    <w:rsid w:val="00644B7C"/>
    <w:rsid w:val="00645323"/>
    <w:rsid w:val="00645371"/>
    <w:rsid w:val="00646DEC"/>
    <w:rsid w:val="006471C7"/>
    <w:rsid w:val="0064799B"/>
    <w:rsid w:val="006479A7"/>
    <w:rsid w:val="00647D08"/>
    <w:rsid w:val="00650012"/>
    <w:rsid w:val="006503E5"/>
    <w:rsid w:val="00650759"/>
    <w:rsid w:val="006507C3"/>
    <w:rsid w:val="00650821"/>
    <w:rsid w:val="006509B5"/>
    <w:rsid w:val="00650E93"/>
    <w:rsid w:val="00651205"/>
    <w:rsid w:val="00651695"/>
    <w:rsid w:val="00651C36"/>
    <w:rsid w:val="006520F5"/>
    <w:rsid w:val="006527DE"/>
    <w:rsid w:val="00652D13"/>
    <w:rsid w:val="00652DD3"/>
    <w:rsid w:val="00652DED"/>
    <w:rsid w:val="006535E8"/>
    <w:rsid w:val="006536E4"/>
    <w:rsid w:val="00653863"/>
    <w:rsid w:val="00653934"/>
    <w:rsid w:val="00653CEE"/>
    <w:rsid w:val="00654688"/>
    <w:rsid w:val="00654B41"/>
    <w:rsid w:val="00655100"/>
    <w:rsid w:val="006554CA"/>
    <w:rsid w:val="00655517"/>
    <w:rsid w:val="0065563A"/>
    <w:rsid w:val="00655AA9"/>
    <w:rsid w:val="00655B00"/>
    <w:rsid w:val="00655FEC"/>
    <w:rsid w:val="00656110"/>
    <w:rsid w:val="0065689E"/>
    <w:rsid w:val="00656D99"/>
    <w:rsid w:val="00660012"/>
    <w:rsid w:val="00660393"/>
    <w:rsid w:val="00660F19"/>
    <w:rsid w:val="00661AF4"/>
    <w:rsid w:val="00662340"/>
    <w:rsid w:val="00662B43"/>
    <w:rsid w:val="00663171"/>
    <w:rsid w:val="00663757"/>
    <w:rsid w:val="0066432B"/>
    <w:rsid w:val="006647A6"/>
    <w:rsid w:val="00665290"/>
    <w:rsid w:val="00665B7B"/>
    <w:rsid w:val="0066660B"/>
    <w:rsid w:val="0066730E"/>
    <w:rsid w:val="00667CB2"/>
    <w:rsid w:val="00670C6E"/>
    <w:rsid w:val="00670F73"/>
    <w:rsid w:val="00671569"/>
    <w:rsid w:val="00671AE6"/>
    <w:rsid w:val="00671BBA"/>
    <w:rsid w:val="00671BE0"/>
    <w:rsid w:val="006720CB"/>
    <w:rsid w:val="00672406"/>
    <w:rsid w:val="00673BBD"/>
    <w:rsid w:val="00674014"/>
    <w:rsid w:val="00674643"/>
    <w:rsid w:val="00675724"/>
    <w:rsid w:val="00676276"/>
    <w:rsid w:val="0067779B"/>
    <w:rsid w:val="00677963"/>
    <w:rsid w:val="00677D94"/>
    <w:rsid w:val="00677DA1"/>
    <w:rsid w:val="0068035F"/>
    <w:rsid w:val="00681774"/>
    <w:rsid w:val="00681815"/>
    <w:rsid w:val="00681B28"/>
    <w:rsid w:val="00681DE1"/>
    <w:rsid w:val="0068280B"/>
    <w:rsid w:val="006829C1"/>
    <w:rsid w:val="00682A65"/>
    <w:rsid w:val="00682AF3"/>
    <w:rsid w:val="00682B5E"/>
    <w:rsid w:val="006830A1"/>
    <w:rsid w:val="00683363"/>
    <w:rsid w:val="00683BE5"/>
    <w:rsid w:val="006842DE"/>
    <w:rsid w:val="00685189"/>
    <w:rsid w:val="00685916"/>
    <w:rsid w:val="0068593E"/>
    <w:rsid w:val="00685F2F"/>
    <w:rsid w:val="00687061"/>
    <w:rsid w:val="006876C8"/>
    <w:rsid w:val="0068786E"/>
    <w:rsid w:val="006878FD"/>
    <w:rsid w:val="00687932"/>
    <w:rsid w:val="00687CE2"/>
    <w:rsid w:val="0069081B"/>
    <w:rsid w:val="006908A3"/>
    <w:rsid w:val="00690DE1"/>
    <w:rsid w:val="006918F4"/>
    <w:rsid w:val="0069218C"/>
    <w:rsid w:val="00692269"/>
    <w:rsid w:val="0069273E"/>
    <w:rsid w:val="0069275A"/>
    <w:rsid w:val="006933E5"/>
    <w:rsid w:val="00693751"/>
    <w:rsid w:val="00694148"/>
    <w:rsid w:val="00694B55"/>
    <w:rsid w:val="00694B9E"/>
    <w:rsid w:val="00694E1A"/>
    <w:rsid w:val="00694E24"/>
    <w:rsid w:val="006955F0"/>
    <w:rsid w:val="00695798"/>
    <w:rsid w:val="00695C41"/>
    <w:rsid w:val="0069642F"/>
    <w:rsid w:val="006964BA"/>
    <w:rsid w:val="006966D7"/>
    <w:rsid w:val="00696E76"/>
    <w:rsid w:val="006972A7"/>
    <w:rsid w:val="00697366"/>
    <w:rsid w:val="0069767D"/>
    <w:rsid w:val="006A06B6"/>
    <w:rsid w:val="006A0891"/>
    <w:rsid w:val="006A0A84"/>
    <w:rsid w:val="006A13B7"/>
    <w:rsid w:val="006A154D"/>
    <w:rsid w:val="006A1588"/>
    <w:rsid w:val="006A175F"/>
    <w:rsid w:val="006A1768"/>
    <w:rsid w:val="006A1967"/>
    <w:rsid w:val="006A1D01"/>
    <w:rsid w:val="006A20A8"/>
    <w:rsid w:val="006A20F7"/>
    <w:rsid w:val="006A2168"/>
    <w:rsid w:val="006A218E"/>
    <w:rsid w:val="006A21F6"/>
    <w:rsid w:val="006A2A94"/>
    <w:rsid w:val="006A33AB"/>
    <w:rsid w:val="006A355A"/>
    <w:rsid w:val="006A3701"/>
    <w:rsid w:val="006A3CA4"/>
    <w:rsid w:val="006A3FE6"/>
    <w:rsid w:val="006A4390"/>
    <w:rsid w:val="006A44E5"/>
    <w:rsid w:val="006A4DDD"/>
    <w:rsid w:val="006A6809"/>
    <w:rsid w:val="006A68C8"/>
    <w:rsid w:val="006A7045"/>
    <w:rsid w:val="006A7046"/>
    <w:rsid w:val="006A77BC"/>
    <w:rsid w:val="006B049C"/>
    <w:rsid w:val="006B05B6"/>
    <w:rsid w:val="006B0C0E"/>
    <w:rsid w:val="006B1200"/>
    <w:rsid w:val="006B2080"/>
    <w:rsid w:val="006B22FB"/>
    <w:rsid w:val="006B2A51"/>
    <w:rsid w:val="006B2BBE"/>
    <w:rsid w:val="006B2BE8"/>
    <w:rsid w:val="006B2E59"/>
    <w:rsid w:val="006B380B"/>
    <w:rsid w:val="006B38B3"/>
    <w:rsid w:val="006B4C01"/>
    <w:rsid w:val="006B4EB6"/>
    <w:rsid w:val="006B5C10"/>
    <w:rsid w:val="006B6114"/>
    <w:rsid w:val="006B64A2"/>
    <w:rsid w:val="006B6579"/>
    <w:rsid w:val="006B7429"/>
    <w:rsid w:val="006B74A3"/>
    <w:rsid w:val="006B7DE5"/>
    <w:rsid w:val="006B7EEE"/>
    <w:rsid w:val="006C0464"/>
    <w:rsid w:val="006C0A19"/>
    <w:rsid w:val="006C18EC"/>
    <w:rsid w:val="006C1C79"/>
    <w:rsid w:val="006C32BA"/>
    <w:rsid w:val="006C35AA"/>
    <w:rsid w:val="006C36C3"/>
    <w:rsid w:val="006C3B12"/>
    <w:rsid w:val="006C3BC3"/>
    <w:rsid w:val="006C4062"/>
    <w:rsid w:val="006C40E7"/>
    <w:rsid w:val="006C480A"/>
    <w:rsid w:val="006C4E02"/>
    <w:rsid w:val="006C4EBA"/>
    <w:rsid w:val="006C5A63"/>
    <w:rsid w:val="006C5E47"/>
    <w:rsid w:val="006C5EEF"/>
    <w:rsid w:val="006C632B"/>
    <w:rsid w:val="006C6DBE"/>
    <w:rsid w:val="006C6FC1"/>
    <w:rsid w:val="006D0318"/>
    <w:rsid w:val="006D040B"/>
    <w:rsid w:val="006D161F"/>
    <w:rsid w:val="006D1951"/>
    <w:rsid w:val="006D1A8C"/>
    <w:rsid w:val="006D222C"/>
    <w:rsid w:val="006D2987"/>
    <w:rsid w:val="006D2CA3"/>
    <w:rsid w:val="006D3DE6"/>
    <w:rsid w:val="006D4214"/>
    <w:rsid w:val="006D4885"/>
    <w:rsid w:val="006D49E3"/>
    <w:rsid w:val="006D4FCA"/>
    <w:rsid w:val="006D5094"/>
    <w:rsid w:val="006D53BC"/>
    <w:rsid w:val="006D55B1"/>
    <w:rsid w:val="006D571D"/>
    <w:rsid w:val="006D6223"/>
    <w:rsid w:val="006D65EF"/>
    <w:rsid w:val="006D6FA6"/>
    <w:rsid w:val="006D7295"/>
    <w:rsid w:val="006D73CC"/>
    <w:rsid w:val="006E05BE"/>
    <w:rsid w:val="006E1176"/>
    <w:rsid w:val="006E1213"/>
    <w:rsid w:val="006E15F7"/>
    <w:rsid w:val="006E18E1"/>
    <w:rsid w:val="006E1A16"/>
    <w:rsid w:val="006E1B7F"/>
    <w:rsid w:val="006E23EF"/>
    <w:rsid w:val="006E23FD"/>
    <w:rsid w:val="006E2AE4"/>
    <w:rsid w:val="006E3128"/>
    <w:rsid w:val="006E342C"/>
    <w:rsid w:val="006E3BD9"/>
    <w:rsid w:val="006E40C5"/>
    <w:rsid w:val="006E46ED"/>
    <w:rsid w:val="006E48BC"/>
    <w:rsid w:val="006E5189"/>
    <w:rsid w:val="006E5204"/>
    <w:rsid w:val="006E5380"/>
    <w:rsid w:val="006E5D18"/>
    <w:rsid w:val="006E5E1D"/>
    <w:rsid w:val="006E626F"/>
    <w:rsid w:val="006E6404"/>
    <w:rsid w:val="006E6530"/>
    <w:rsid w:val="006E6B1B"/>
    <w:rsid w:val="006E6C40"/>
    <w:rsid w:val="006E7093"/>
    <w:rsid w:val="006E7A8F"/>
    <w:rsid w:val="006F0B24"/>
    <w:rsid w:val="006F184D"/>
    <w:rsid w:val="006F1D01"/>
    <w:rsid w:val="006F1D05"/>
    <w:rsid w:val="006F1D06"/>
    <w:rsid w:val="006F1F1E"/>
    <w:rsid w:val="006F2147"/>
    <w:rsid w:val="006F2739"/>
    <w:rsid w:val="006F2872"/>
    <w:rsid w:val="006F2CB9"/>
    <w:rsid w:val="006F2FB3"/>
    <w:rsid w:val="006F3356"/>
    <w:rsid w:val="006F3BC8"/>
    <w:rsid w:val="006F4320"/>
    <w:rsid w:val="006F4D99"/>
    <w:rsid w:val="006F4E05"/>
    <w:rsid w:val="006F4E5F"/>
    <w:rsid w:val="006F5998"/>
    <w:rsid w:val="006F6281"/>
    <w:rsid w:val="006F66EA"/>
    <w:rsid w:val="006F6AB6"/>
    <w:rsid w:val="006F6B72"/>
    <w:rsid w:val="006F6C23"/>
    <w:rsid w:val="006F776B"/>
    <w:rsid w:val="006F7871"/>
    <w:rsid w:val="007001C8"/>
    <w:rsid w:val="00700565"/>
    <w:rsid w:val="00700EDE"/>
    <w:rsid w:val="0070237D"/>
    <w:rsid w:val="00702E23"/>
    <w:rsid w:val="00702E57"/>
    <w:rsid w:val="00703386"/>
    <w:rsid w:val="00703F4A"/>
    <w:rsid w:val="00704417"/>
    <w:rsid w:val="00704612"/>
    <w:rsid w:val="00704BF6"/>
    <w:rsid w:val="0070503B"/>
    <w:rsid w:val="00705622"/>
    <w:rsid w:val="00705A21"/>
    <w:rsid w:val="00706244"/>
    <w:rsid w:val="007072D3"/>
    <w:rsid w:val="00707AE6"/>
    <w:rsid w:val="00710113"/>
    <w:rsid w:val="007101E0"/>
    <w:rsid w:val="0071048E"/>
    <w:rsid w:val="0071054C"/>
    <w:rsid w:val="00710AB9"/>
    <w:rsid w:val="00711B83"/>
    <w:rsid w:val="00713A97"/>
    <w:rsid w:val="007140D6"/>
    <w:rsid w:val="00714770"/>
    <w:rsid w:val="00714CA9"/>
    <w:rsid w:val="007157AA"/>
    <w:rsid w:val="00715C83"/>
    <w:rsid w:val="00716304"/>
    <w:rsid w:val="00716FF3"/>
    <w:rsid w:val="0071733D"/>
    <w:rsid w:val="00717B47"/>
    <w:rsid w:val="00720959"/>
    <w:rsid w:val="00720E29"/>
    <w:rsid w:val="00721292"/>
    <w:rsid w:val="00721555"/>
    <w:rsid w:val="007221DD"/>
    <w:rsid w:val="007226CD"/>
    <w:rsid w:val="00723920"/>
    <w:rsid w:val="00723AEC"/>
    <w:rsid w:val="00724E54"/>
    <w:rsid w:val="007259E7"/>
    <w:rsid w:val="00726A51"/>
    <w:rsid w:val="00726AE4"/>
    <w:rsid w:val="00727D5F"/>
    <w:rsid w:val="007304D8"/>
    <w:rsid w:val="007305FB"/>
    <w:rsid w:val="0073139F"/>
    <w:rsid w:val="00731585"/>
    <w:rsid w:val="00731E18"/>
    <w:rsid w:val="00732C4C"/>
    <w:rsid w:val="00733579"/>
    <w:rsid w:val="00733B7B"/>
    <w:rsid w:val="00733E43"/>
    <w:rsid w:val="00734162"/>
    <w:rsid w:val="007341A8"/>
    <w:rsid w:val="00734287"/>
    <w:rsid w:val="00734A25"/>
    <w:rsid w:val="00734C21"/>
    <w:rsid w:val="00734D3B"/>
    <w:rsid w:val="00734F15"/>
    <w:rsid w:val="007355A7"/>
    <w:rsid w:val="0073594F"/>
    <w:rsid w:val="007363B9"/>
    <w:rsid w:val="007371FA"/>
    <w:rsid w:val="00740EA4"/>
    <w:rsid w:val="007417F2"/>
    <w:rsid w:val="00741A86"/>
    <w:rsid w:val="00741B64"/>
    <w:rsid w:val="00742502"/>
    <w:rsid w:val="00742773"/>
    <w:rsid w:val="00742F01"/>
    <w:rsid w:val="007438DA"/>
    <w:rsid w:val="0074484B"/>
    <w:rsid w:val="00744DFA"/>
    <w:rsid w:val="00744E36"/>
    <w:rsid w:val="0074517A"/>
    <w:rsid w:val="00746294"/>
    <w:rsid w:val="007466F0"/>
    <w:rsid w:val="00746890"/>
    <w:rsid w:val="00746923"/>
    <w:rsid w:val="00746E7B"/>
    <w:rsid w:val="007471F4"/>
    <w:rsid w:val="007472F5"/>
    <w:rsid w:val="00747D76"/>
    <w:rsid w:val="007500DB"/>
    <w:rsid w:val="007501D2"/>
    <w:rsid w:val="007506FA"/>
    <w:rsid w:val="00750822"/>
    <w:rsid w:val="0075132F"/>
    <w:rsid w:val="0075154D"/>
    <w:rsid w:val="007519EA"/>
    <w:rsid w:val="00751D26"/>
    <w:rsid w:val="00752229"/>
    <w:rsid w:val="0075273C"/>
    <w:rsid w:val="00752A6B"/>
    <w:rsid w:val="00752F47"/>
    <w:rsid w:val="00753009"/>
    <w:rsid w:val="00753547"/>
    <w:rsid w:val="00753C22"/>
    <w:rsid w:val="007545E5"/>
    <w:rsid w:val="00754987"/>
    <w:rsid w:val="007555B7"/>
    <w:rsid w:val="007557EB"/>
    <w:rsid w:val="007559F6"/>
    <w:rsid w:val="00755AC5"/>
    <w:rsid w:val="00755E78"/>
    <w:rsid w:val="00755F66"/>
    <w:rsid w:val="00757226"/>
    <w:rsid w:val="007573F9"/>
    <w:rsid w:val="007602B1"/>
    <w:rsid w:val="007604BF"/>
    <w:rsid w:val="0076093F"/>
    <w:rsid w:val="00761088"/>
    <w:rsid w:val="0076108B"/>
    <w:rsid w:val="00761385"/>
    <w:rsid w:val="007618A4"/>
    <w:rsid w:val="00761C35"/>
    <w:rsid w:val="00761D76"/>
    <w:rsid w:val="007621D8"/>
    <w:rsid w:val="00762B2D"/>
    <w:rsid w:val="00762C0A"/>
    <w:rsid w:val="00763D42"/>
    <w:rsid w:val="0076487F"/>
    <w:rsid w:val="00764AA9"/>
    <w:rsid w:val="007654D3"/>
    <w:rsid w:val="0076593D"/>
    <w:rsid w:val="00765A2E"/>
    <w:rsid w:val="00765D34"/>
    <w:rsid w:val="00765F98"/>
    <w:rsid w:val="007660CC"/>
    <w:rsid w:val="007665E0"/>
    <w:rsid w:val="0076680C"/>
    <w:rsid w:val="007669B4"/>
    <w:rsid w:val="00766D08"/>
    <w:rsid w:val="00766E6D"/>
    <w:rsid w:val="00766E98"/>
    <w:rsid w:val="00770133"/>
    <w:rsid w:val="00770367"/>
    <w:rsid w:val="00770F2D"/>
    <w:rsid w:val="00771588"/>
    <w:rsid w:val="007723DF"/>
    <w:rsid w:val="00772598"/>
    <w:rsid w:val="00772731"/>
    <w:rsid w:val="00772A53"/>
    <w:rsid w:val="00772B22"/>
    <w:rsid w:val="00773362"/>
    <w:rsid w:val="00773943"/>
    <w:rsid w:val="007742FE"/>
    <w:rsid w:val="00775B87"/>
    <w:rsid w:val="00776129"/>
    <w:rsid w:val="00776772"/>
    <w:rsid w:val="00776853"/>
    <w:rsid w:val="00776C42"/>
    <w:rsid w:val="00776E81"/>
    <w:rsid w:val="00776F1A"/>
    <w:rsid w:val="00777456"/>
    <w:rsid w:val="007774AA"/>
    <w:rsid w:val="00777A87"/>
    <w:rsid w:val="00777CF1"/>
    <w:rsid w:val="0078009A"/>
    <w:rsid w:val="0078014F"/>
    <w:rsid w:val="00780984"/>
    <w:rsid w:val="00781CD9"/>
    <w:rsid w:val="00781FC6"/>
    <w:rsid w:val="007820FB"/>
    <w:rsid w:val="00783568"/>
    <w:rsid w:val="007837DA"/>
    <w:rsid w:val="0078396D"/>
    <w:rsid w:val="00784B0A"/>
    <w:rsid w:val="00784D5A"/>
    <w:rsid w:val="0078544A"/>
    <w:rsid w:val="00785539"/>
    <w:rsid w:val="007861BF"/>
    <w:rsid w:val="00786DE0"/>
    <w:rsid w:val="00787709"/>
    <w:rsid w:val="00787FCB"/>
    <w:rsid w:val="00790357"/>
    <w:rsid w:val="007904CD"/>
    <w:rsid w:val="00792109"/>
    <w:rsid w:val="00793EC5"/>
    <w:rsid w:val="00793EF6"/>
    <w:rsid w:val="00794315"/>
    <w:rsid w:val="00794872"/>
    <w:rsid w:val="00794D9D"/>
    <w:rsid w:val="00795FF0"/>
    <w:rsid w:val="00796443"/>
    <w:rsid w:val="00796F98"/>
    <w:rsid w:val="00797571"/>
    <w:rsid w:val="00797605"/>
    <w:rsid w:val="007A000A"/>
    <w:rsid w:val="007A0849"/>
    <w:rsid w:val="007A0D2A"/>
    <w:rsid w:val="007A1192"/>
    <w:rsid w:val="007A12FE"/>
    <w:rsid w:val="007A1337"/>
    <w:rsid w:val="007A1874"/>
    <w:rsid w:val="007A24FD"/>
    <w:rsid w:val="007A288E"/>
    <w:rsid w:val="007A299E"/>
    <w:rsid w:val="007A309C"/>
    <w:rsid w:val="007A32D8"/>
    <w:rsid w:val="007A3725"/>
    <w:rsid w:val="007A4027"/>
    <w:rsid w:val="007A4055"/>
    <w:rsid w:val="007A440F"/>
    <w:rsid w:val="007A50EE"/>
    <w:rsid w:val="007A6046"/>
    <w:rsid w:val="007A693D"/>
    <w:rsid w:val="007A6A2C"/>
    <w:rsid w:val="007A6A77"/>
    <w:rsid w:val="007A6E13"/>
    <w:rsid w:val="007A6E5E"/>
    <w:rsid w:val="007A76B5"/>
    <w:rsid w:val="007A77A4"/>
    <w:rsid w:val="007A7B21"/>
    <w:rsid w:val="007B03BE"/>
    <w:rsid w:val="007B03E3"/>
    <w:rsid w:val="007B0CDE"/>
    <w:rsid w:val="007B104A"/>
    <w:rsid w:val="007B175F"/>
    <w:rsid w:val="007B197B"/>
    <w:rsid w:val="007B20A5"/>
    <w:rsid w:val="007B2E41"/>
    <w:rsid w:val="007B2F49"/>
    <w:rsid w:val="007B314F"/>
    <w:rsid w:val="007B377F"/>
    <w:rsid w:val="007B4083"/>
    <w:rsid w:val="007B599C"/>
    <w:rsid w:val="007B6076"/>
    <w:rsid w:val="007B6608"/>
    <w:rsid w:val="007B689A"/>
    <w:rsid w:val="007B72E1"/>
    <w:rsid w:val="007B7585"/>
    <w:rsid w:val="007B76FC"/>
    <w:rsid w:val="007B7D49"/>
    <w:rsid w:val="007C038E"/>
    <w:rsid w:val="007C0BBE"/>
    <w:rsid w:val="007C0CC6"/>
    <w:rsid w:val="007C10F4"/>
    <w:rsid w:val="007C12F1"/>
    <w:rsid w:val="007C1495"/>
    <w:rsid w:val="007C1677"/>
    <w:rsid w:val="007C2B6D"/>
    <w:rsid w:val="007C2BA8"/>
    <w:rsid w:val="007C3452"/>
    <w:rsid w:val="007C3902"/>
    <w:rsid w:val="007C4192"/>
    <w:rsid w:val="007C4808"/>
    <w:rsid w:val="007C4D58"/>
    <w:rsid w:val="007C5B37"/>
    <w:rsid w:val="007C6A24"/>
    <w:rsid w:val="007C6CB3"/>
    <w:rsid w:val="007C6E6D"/>
    <w:rsid w:val="007C73DA"/>
    <w:rsid w:val="007C74F5"/>
    <w:rsid w:val="007C7D91"/>
    <w:rsid w:val="007D0395"/>
    <w:rsid w:val="007D0513"/>
    <w:rsid w:val="007D0637"/>
    <w:rsid w:val="007D0F70"/>
    <w:rsid w:val="007D100E"/>
    <w:rsid w:val="007D2F67"/>
    <w:rsid w:val="007D2FED"/>
    <w:rsid w:val="007D3264"/>
    <w:rsid w:val="007D3955"/>
    <w:rsid w:val="007D3B9E"/>
    <w:rsid w:val="007D3DFA"/>
    <w:rsid w:val="007D4049"/>
    <w:rsid w:val="007D42AC"/>
    <w:rsid w:val="007D4EEE"/>
    <w:rsid w:val="007D5082"/>
    <w:rsid w:val="007D51B8"/>
    <w:rsid w:val="007D5275"/>
    <w:rsid w:val="007D54E3"/>
    <w:rsid w:val="007D566A"/>
    <w:rsid w:val="007D5D62"/>
    <w:rsid w:val="007D60DB"/>
    <w:rsid w:val="007D6776"/>
    <w:rsid w:val="007D68E5"/>
    <w:rsid w:val="007D68EC"/>
    <w:rsid w:val="007D6A26"/>
    <w:rsid w:val="007D6E3D"/>
    <w:rsid w:val="007D708D"/>
    <w:rsid w:val="007D7410"/>
    <w:rsid w:val="007D76DB"/>
    <w:rsid w:val="007D787D"/>
    <w:rsid w:val="007D7A2C"/>
    <w:rsid w:val="007D7DC0"/>
    <w:rsid w:val="007E0A66"/>
    <w:rsid w:val="007E0B39"/>
    <w:rsid w:val="007E114C"/>
    <w:rsid w:val="007E176B"/>
    <w:rsid w:val="007E1C78"/>
    <w:rsid w:val="007E20F2"/>
    <w:rsid w:val="007E33E3"/>
    <w:rsid w:val="007E36D2"/>
    <w:rsid w:val="007E3B14"/>
    <w:rsid w:val="007E4614"/>
    <w:rsid w:val="007E51C4"/>
    <w:rsid w:val="007E62D6"/>
    <w:rsid w:val="007E635F"/>
    <w:rsid w:val="007E638B"/>
    <w:rsid w:val="007E6396"/>
    <w:rsid w:val="007E6F11"/>
    <w:rsid w:val="007E7110"/>
    <w:rsid w:val="007E7478"/>
    <w:rsid w:val="007E74E4"/>
    <w:rsid w:val="007E7A80"/>
    <w:rsid w:val="007F02AB"/>
    <w:rsid w:val="007F031C"/>
    <w:rsid w:val="007F0516"/>
    <w:rsid w:val="007F16D9"/>
    <w:rsid w:val="007F18E2"/>
    <w:rsid w:val="007F2A1F"/>
    <w:rsid w:val="007F2EDA"/>
    <w:rsid w:val="007F4656"/>
    <w:rsid w:val="007F55A8"/>
    <w:rsid w:val="007F565A"/>
    <w:rsid w:val="007F5A23"/>
    <w:rsid w:val="007F5CB0"/>
    <w:rsid w:val="007F609D"/>
    <w:rsid w:val="007F627D"/>
    <w:rsid w:val="007F6734"/>
    <w:rsid w:val="007F6950"/>
    <w:rsid w:val="007F697C"/>
    <w:rsid w:val="007F7447"/>
    <w:rsid w:val="007F7A32"/>
    <w:rsid w:val="007F7ACF"/>
    <w:rsid w:val="007F7BC8"/>
    <w:rsid w:val="008001E8"/>
    <w:rsid w:val="0080094A"/>
    <w:rsid w:val="00801684"/>
    <w:rsid w:val="00802338"/>
    <w:rsid w:val="0080367B"/>
    <w:rsid w:val="00803880"/>
    <w:rsid w:val="00803D4E"/>
    <w:rsid w:val="00803E96"/>
    <w:rsid w:val="008041A1"/>
    <w:rsid w:val="00804ED4"/>
    <w:rsid w:val="00805CBA"/>
    <w:rsid w:val="00805F9D"/>
    <w:rsid w:val="00806DE0"/>
    <w:rsid w:val="00810EE6"/>
    <w:rsid w:val="00811B5F"/>
    <w:rsid w:val="00811C28"/>
    <w:rsid w:val="008128B7"/>
    <w:rsid w:val="00812E7F"/>
    <w:rsid w:val="00812FEB"/>
    <w:rsid w:val="0081349E"/>
    <w:rsid w:val="00813536"/>
    <w:rsid w:val="008141B1"/>
    <w:rsid w:val="00814B01"/>
    <w:rsid w:val="00814D47"/>
    <w:rsid w:val="00815893"/>
    <w:rsid w:val="00815934"/>
    <w:rsid w:val="00815B5B"/>
    <w:rsid w:val="00816ECF"/>
    <w:rsid w:val="00817366"/>
    <w:rsid w:val="008200AC"/>
    <w:rsid w:val="0082022C"/>
    <w:rsid w:val="00820D2D"/>
    <w:rsid w:val="00821ACF"/>
    <w:rsid w:val="0082246C"/>
    <w:rsid w:val="00822BC6"/>
    <w:rsid w:val="00822C88"/>
    <w:rsid w:val="0082376C"/>
    <w:rsid w:val="00824025"/>
    <w:rsid w:val="0082490D"/>
    <w:rsid w:val="0082572E"/>
    <w:rsid w:val="00826186"/>
    <w:rsid w:val="00826253"/>
    <w:rsid w:val="00826AF7"/>
    <w:rsid w:val="00826B6B"/>
    <w:rsid w:val="00826C10"/>
    <w:rsid w:val="00827562"/>
    <w:rsid w:val="008300A2"/>
    <w:rsid w:val="008300C6"/>
    <w:rsid w:val="0083013B"/>
    <w:rsid w:val="00830299"/>
    <w:rsid w:val="00830B75"/>
    <w:rsid w:val="00830D57"/>
    <w:rsid w:val="00831428"/>
    <w:rsid w:val="008315CA"/>
    <w:rsid w:val="00831A31"/>
    <w:rsid w:val="008329DD"/>
    <w:rsid w:val="00832D4B"/>
    <w:rsid w:val="0083304F"/>
    <w:rsid w:val="008346C5"/>
    <w:rsid w:val="008358A8"/>
    <w:rsid w:val="008360EC"/>
    <w:rsid w:val="00836C19"/>
    <w:rsid w:val="008370FA"/>
    <w:rsid w:val="00840A05"/>
    <w:rsid w:val="00841421"/>
    <w:rsid w:val="00841A2C"/>
    <w:rsid w:val="00841C63"/>
    <w:rsid w:val="00842610"/>
    <w:rsid w:val="008429F3"/>
    <w:rsid w:val="00842BBA"/>
    <w:rsid w:val="00842C00"/>
    <w:rsid w:val="00843015"/>
    <w:rsid w:val="00843763"/>
    <w:rsid w:val="008438BA"/>
    <w:rsid w:val="008439D9"/>
    <w:rsid w:val="00843A8D"/>
    <w:rsid w:val="00843F6A"/>
    <w:rsid w:val="00843FEE"/>
    <w:rsid w:val="008440DE"/>
    <w:rsid w:val="008446EB"/>
    <w:rsid w:val="008448C0"/>
    <w:rsid w:val="00844C82"/>
    <w:rsid w:val="00844CBD"/>
    <w:rsid w:val="00844D9E"/>
    <w:rsid w:val="0084576C"/>
    <w:rsid w:val="00846EA2"/>
    <w:rsid w:val="0084761A"/>
    <w:rsid w:val="008477BB"/>
    <w:rsid w:val="00847C3D"/>
    <w:rsid w:val="00847FA6"/>
    <w:rsid w:val="00850993"/>
    <w:rsid w:val="008512D4"/>
    <w:rsid w:val="008513BE"/>
    <w:rsid w:val="008514EE"/>
    <w:rsid w:val="0085173B"/>
    <w:rsid w:val="0085176C"/>
    <w:rsid w:val="0085177A"/>
    <w:rsid w:val="008517BF"/>
    <w:rsid w:val="00852784"/>
    <w:rsid w:val="0085336B"/>
    <w:rsid w:val="008539F4"/>
    <w:rsid w:val="00853BFC"/>
    <w:rsid w:val="00854263"/>
    <w:rsid w:val="008555F2"/>
    <w:rsid w:val="00855806"/>
    <w:rsid w:val="00855D6D"/>
    <w:rsid w:val="00855F66"/>
    <w:rsid w:val="00856511"/>
    <w:rsid w:val="0085679F"/>
    <w:rsid w:val="00856C59"/>
    <w:rsid w:val="00856C84"/>
    <w:rsid w:val="00860127"/>
    <w:rsid w:val="008604D0"/>
    <w:rsid w:val="008610D2"/>
    <w:rsid w:val="008611C6"/>
    <w:rsid w:val="00861271"/>
    <w:rsid w:val="00861BEE"/>
    <w:rsid w:val="008624B4"/>
    <w:rsid w:val="00862BC7"/>
    <w:rsid w:val="00862F9E"/>
    <w:rsid w:val="00863AB7"/>
    <w:rsid w:val="0086458C"/>
    <w:rsid w:val="0086466D"/>
    <w:rsid w:val="00864BA0"/>
    <w:rsid w:val="00865006"/>
    <w:rsid w:val="00865065"/>
    <w:rsid w:val="00865F6E"/>
    <w:rsid w:val="008666B4"/>
    <w:rsid w:val="00866805"/>
    <w:rsid w:val="00866DC3"/>
    <w:rsid w:val="0086767F"/>
    <w:rsid w:val="00870F25"/>
    <w:rsid w:val="00871232"/>
    <w:rsid w:val="00871290"/>
    <w:rsid w:val="00871B20"/>
    <w:rsid w:val="00871F65"/>
    <w:rsid w:val="008726C6"/>
    <w:rsid w:val="00873BCF"/>
    <w:rsid w:val="00873F4F"/>
    <w:rsid w:val="00874471"/>
    <w:rsid w:val="008745AA"/>
    <w:rsid w:val="008747A6"/>
    <w:rsid w:val="00874B8E"/>
    <w:rsid w:val="0087533A"/>
    <w:rsid w:val="00875CC1"/>
    <w:rsid w:val="00875DDC"/>
    <w:rsid w:val="008765AF"/>
    <w:rsid w:val="00876783"/>
    <w:rsid w:val="00877C43"/>
    <w:rsid w:val="008806F2"/>
    <w:rsid w:val="0088073C"/>
    <w:rsid w:val="00880750"/>
    <w:rsid w:val="00881379"/>
    <w:rsid w:val="00881ADA"/>
    <w:rsid w:val="008823E7"/>
    <w:rsid w:val="00883269"/>
    <w:rsid w:val="00883538"/>
    <w:rsid w:val="00883A57"/>
    <w:rsid w:val="00884057"/>
    <w:rsid w:val="00884D11"/>
    <w:rsid w:val="00885E97"/>
    <w:rsid w:val="00885FC3"/>
    <w:rsid w:val="008862E5"/>
    <w:rsid w:val="008864A2"/>
    <w:rsid w:val="00886AB5"/>
    <w:rsid w:val="0089077F"/>
    <w:rsid w:val="00890F84"/>
    <w:rsid w:val="00891F6D"/>
    <w:rsid w:val="00892469"/>
    <w:rsid w:val="00892656"/>
    <w:rsid w:val="00892679"/>
    <w:rsid w:val="0089269F"/>
    <w:rsid w:val="00892F2B"/>
    <w:rsid w:val="008930A3"/>
    <w:rsid w:val="0089357A"/>
    <w:rsid w:val="00893ADD"/>
    <w:rsid w:val="0089416D"/>
    <w:rsid w:val="00895110"/>
    <w:rsid w:val="008957DF"/>
    <w:rsid w:val="00895B7C"/>
    <w:rsid w:val="008975EE"/>
    <w:rsid w:val="00897D28"/>
    <w:rsid w:val="008A012F"/>
    <w:rsid w:val="008A123C"/>
    <w:rsid w:val="008A176E"/>
    <w:rsid w:val="008A1DE0"/>
    <w:rsid w:val="008A2B14"/>
    <w:rsid w:val="008A3802"/>
    <w:rsid w:val="008A3B39"/>
    <w:rsid w:val="008A3DA1"/>
    <w:rsid w:val="008A5276"/>
    <w:rsid w:val="008A5C25"/>
    <w:rsid w:val="008A5C27"/>
    <w:rsid w:val="008A5D07"/>
    <w:rsid w:val="008A5D3A"/>
    <w:rsid w:val="008A6374"/>
    <w:rsid w:val="008A6AF3"/>
    <w:rsid w:val="008A6FA7"/>
    <w:rsid w:val="008A7404"/>
    <w:rsid w:val="008A7A50"/>
    <w:rsid w:val="008B0459"/>
    <w:rsid w:val="008B070C"/>
    <w:rsid w:val="008B0AED"/>
    <w:rsid w:val="008B15CD"/>
    <w:rsid w:val="008B1724"/>
    <w:rsid w:val="008B1BB5"/>
    <w:rsid w:val="008B1D4F"/>
    <w:rsid w:val="008B2286"/>
    <w:rsid w:val="008B2546"/>
    <w:rsid w:val="008B2B4B"/>
    <w:rsid w:val="008B3F6B"/>
    <w:rsid w:val="008B4081"/>
    <w:rsid w:val="008B4922"/>
    <w:rsid w:val="008B5E96"/>
    <w:rsid w:val="008B633C"/>
    <w:rsid w:val="008B64C8"/>
    <w:rsid w:val="008B64F5"/>
    <w:rsid w:val="008B7202"/>
    <w:rsid w:val="008B74EF"/>
    <w:rsid w:val="008B7999"/>
    <w:rsid w:val="008B79D7"/>
    <w:rsid w:val="008C003C"/>
    <w:rsid w:val="008C118F"/>
    <w:rsid w:val="008C1222"/>
    <w:rsid w:val="008C2009"/>
    <w:rsid w:val="008C2378"/>
    <w:rsid w:val="008C27A1"/>
    <w:rsid w:val="008C2880"/>
    <w:rsid w:val="008C2D83"/>
    <w:rsid w:val="008C30BC"/>
    <w:rsid w:val="008C3A05"/>
    <w:rsid w:val="008C4393"/>
    <w:rsid w:val="008C5089"/>
    <w:rsid w:val="008C5C4B"/>
    <w:rsid w:val="008C74CF"/>
    <w:rsid w:val="008C7577"/>
    <w:rsid w:val="008C7611"/>
    <w:rsid w:val="008C7CBE"/>
    <w:rsid w:val="008D096D"/>
    <w:rsid w:val="008D1452"/>
    <w:rsid w:val="008D1B09"/>
    <w:rsid w:val="008D38B1"/>
    <w:rsid w:val="008D424B"/>
    <w:rsid w:val="008D468F"/>
    <w:rsid w:val="008D4D76"/>
    <w:rsid w:val="008D5395"/>
    <w:rsid w:val="008D5CF5"/>
    <w:rsid w:val="008D62CA"/>
    <w:rsid w:val="008D6995"/>
    <w:rsid w:val="008D6C1F"/>
    <w:rsid w:val="008D77BB"/>
    <w:rsid w:val="008D7EE9"/>
    <w:rsid w:val="008E0376"/>
    <w:rsid w:val="008E05DF"/>
    <w:rsid w:val="008E0760"/>
    <w:rsid w:val="008E09E9"/>
    <w:rsid w:val="008E0BBB"/>
    <w:rsid w:val="008E0C62"/>
    <w:rsid w:val="008E285E"/>
    <w:rsid w:val="008E29CE"/>
    <w:rsid w:val="008E31EC"/>
    <w:rsid w:val="008E3296"/>
    <w:rsid w:val="008E39C7"/>
    <w:rsid w:val="008E4024"/>
    <w:rsid w:val="008E4A0F"/>
    <w:rsid w:val="008E51E1"/>
    <w:rsid w:val="008E5770"/>
    <w:rsid w:val="008E5BC8"/>
    <w:rsid w:val="008E5F86"/>
    <w:rsid w:val="008E6564"/>
    <w:rsid w:val="008E65BA"/>
    <w:rsid w:val="008E678C"/>
    <w:rsid w:val="008E6A9D"/>
    <w:rsid w:val="008E7EDF"/>
    <w:rsid w:val="008F0017"/>
    <w:rsid w:val="008F002D"/>
    <w:rsid w:val="008F0813"/>
    <w:rsid w:val="008F09B0"/>
    <w:rsid w:val="008F169A"/>
    <w:rsid w:val="008F1902"/>
    <w:rsid w:val="008F1A3B"/>
    <w:rsid w:val="008F2B44"/>
    <w:rsid w:val="008F2DC7"/>
    <w:rsid w:val="008F36BB"/>
    <w:rsid w:val="008F37AE"/>
    <w:rsid w:val="008F3DC3"/>
    <w:rsid w:val="008F4DCB"/>
    <w:rsid w:val="008F4E47"/>
    <w:rsid w:val="008F5A3E"/>
    <w:rsid w:val="008F63E4"/>
    <w:rsid w:val="008F647B"/>
    <w:rsid w:val="008F66B7"/>
    <w:rsid w:val="008F687E"/>
    <w:rsid w:val="008F70F7"/>
    <w:rsid w:val="008F7751"/>
    <w:rsid w:val="0090062A"/>
    <w:rsid w:val="00900C68"/>
    <w:rsid w:val="00900D76"/>
    <w:rsid w:val="00901119"/>
    <w:rsid w:val="00901481"/>
    <w:rsid w:val="00901AF9"/>
    <w:rsid w:val="00901C07"/>
    <w:rsid w:val="00902667"/>
    <w:rsid w:val="0090280B"/>
    <w:rsid w:val="00903434"/>
    <w:rsid w:val="009035F8"/>
    <w:rsid w:val="0090376D"/>
    <w:rsid w:val="00903929"/>
    <w:rsid w:val="00903947"/>
    <w:rsid w:val="009039A5"/>
    <w:rsid w:val="00903FE6"/>
    <w:rsid w:val="00904639"/>
    <w:rsid w:val="009048E6"/>
    <w:rsid w:val="00905AF5"/>
    <w:rsid w:val="00905C9E"/>
    <w:rsid w:val="009069DE"/>
    <w:rsid w:val="00906B53"/>
    <w:rsid w:val="00906D4B"/>
    <w:rsid w:val="0090712F"/>
    <w:rsid w:val="00907222"/>
    <w:rsid w:val="00907940"/>
    <w:rsid w:val="00907E6F"/>
    <w:rsid w:val="00907F31"/>
    <w:rsid w:val="00910578"/>
    <w:rsid w:val="00910804"/>
    <w:rsid w:val="00910A7E"/>
    <w:rsid w:val="00911308"/>
    <w:rsid w:val="009124A5"/>
    <w:rsid w:val="00912F3F"/>
    <w:rsid w:val="00913521"/>
    <w:rsid w:val="009135A1"/>
    <w:rsid w:val="0091444C"/>
    <w:rsid w:val="00914CF4"/>
    <w:rsid w:val="00914D18"/>
    <w:rsid w:val="00915B83"/>
    <w:rsid w:val="00915B8F"/>
    <w:rsid w:val="00915D70"/>
    <w:rsid w:val="00915F43"/>
    <w:rsid w:val="00916C19"/>
    <w:rsid w:val="00917521"/>
    <w:rsid w:val="00917CB7"/>
    <w:rsid w:val="0092001B"/>
    <w:rsid w:val="0092026C"/>
    <w:rsid w:val="009210A1"/>
    <w:rsid w:val="00921346"/>
    <w:rsid w:val="009215E6"/>
    <w:rsid w:val="00922663"/>
    <w:rsid w:val="00922C01"/>
    <w:rsid w:val="009232B7"/>
    <w:rsid w:val="00924486"/>
    <w:rsid w:val="0092486E"/>
    <w:rsid w:val="0092541C"/>
    <w:rsid w:val="0092546C"/>
    <w:rsid w:val="00925858"/>
    <w:rsid w:val="00926487"/>
    <w:rsid w:val="009267C3"/>
    <w:rsid w:val="00927E1B"/>
    <w:rsid w:val="00930779"/>
    <w:rsid w:val="0093088A"/>
    <w:rsid w:val="00930F83"/>
    <w:rsid w:val="0093156D"/>
    <w:rsid w:val="0093191A"/>
    <w:rsid w:val="009323AA"/>
    <w:rsid w:val="00932F38"/>
    <w:rsid w:val="0093351C"/>
    <w:rsid w:val="00933AB2"/>
    <w:rsid w:val="00933D32"/>
    <w:rsid w:val="00933E83"/>
    <w:rsid w:val="009341F5"/>
    <w:rsid w:val="00934209"/>
    <w:rsid w:val="009349D0"/>
    <w:rsid w:val="009353FC"/>
    <w:rsid w:val="00935D08"/>
    <w:rsid w:val="00936098"/>
    <w:rsid w:val="0093769D"/>
    <w:rsid w:val="00937DF8"/>
    <w:rsid w:val="00937E63"/>
    <w:rsid w:val="00937FB9"/>
    <w:rsid w:val="009402E3"/>
    <w:rsid w:val="00940B37"/>
    <w:rsid w:val="009417E2"/>
    <w:rsid w:val="00942490"/>
    <w:rsid w:val="00942AC1"/>
    <w:rsid w:val="00942CCF"/>
    <w:rsid w:val="009430E0"/>
    <w:rsid w:val="009433BA"/>
    <w:rsid w:val="009434CE"/>
    <w:rsid w:val="00943748"/>
    <w:rsid w:val="00943C12"/>
    <w:rsid w:val="00943CAD"/>
    <w:rsid w:val="00944656"/>
    <w:rsid w:val="00944CE1"/>
    <w:rsid w:val="009454EF"/>
    <w:rsid w:val="00945830"/>
    <w:rsid w:val="00945B6C"/>
    <w:rsid w:val="00946098"/>
    <w:rsid w:val="00946787"/>
    <w:rsid w:val="009469D1"/>
    <w:rsid w:val="00946C8F"/>
    <w:rsid w:val="0094724A"/>
    <w:rsid w:val="009473FC"/>
    <w:rsid w:val="00947446"/>
    <w:rsid w:val="00947455"/>
    <w:rsid w:val="00947A2B"/>
    <w:rsid w:val="009500BB"/>
    <w:rsid w:val="009500D5"/>
    <w:rsid w:val="0095039E"/>
    <w:rsid w:val="009509D7"/>
    <w:rsid w:val="0095120A"/>
    <w:rsid w:val="009519B2"/>
    <w:rsid w:val="009520E0"/>
    <w:rsid w:val="00952103"/>
    <w:rsid w:val="00952293"/>
    <w:rsid w:val="0095288B"/>
    <w:rsid w:val="009529BB"/>
    <w:rsid w:val="00953186"/>
    <w:rsid w:val="00953633"/>
    <w:rsid w:val="00954128"/>
    <w:rsid w:val="00954169"/>
    <w:rsid w:val="00954871"/>
    <w:rsid w:val="00955597"/>
    <w:rsid w:val="0095559A"/>
    <w:rsid w:val="00955667"/>
    <w:rsid w:val="00955CD8"/>
    <w:rsid w:val="0095649E"/>
    <w:rsid w:val="0095689C"/>
    <w:rsid w:val="00956AD9"/>
    <w:rsid w:val="00956BD8"/>
    <w:rsid w:val="0095754F"/>
    <w:rsid w:val="00957AA6"/>
    <w:rsid w:val="00960F39"/>
    <w:rsid w:val="00961A0B"/>
    <w:rsid w:val="00961EBB"/>
    <w:rsid w:val="00962D54"/>
    <w:rsid w:val="00963841"/>
    <w:rsid w:val="00963852"/>
    <w:rsid w:val="00963B49"/>
    <w:rsid w:val="00963D06"/>
    <w:rsid w:val="00964561"/>
    <w:rsid w:val="009660B5"/>
    <w:rsid w:val="009665B6"/>
    <w:rsid w:val="0096795B"/>
    <w:rsid w:val="00967DA1"/>
    <w:rsid w:val="00967E9B"/>
    <w:rsid w:val="00971407"/>
    <w:rsid w:val="00971526"/>
    <w:rsid w:val="00971749"/>
    <w:rsid w:val="00971841"/>
    <w:rsid w:val="00971BD4"/>
    <w:rsid w:val="00971BD5"/>
    <w:rsid w:val="00971CFF"/>
    <w:rsid w:val="0097270C"/>
    <w:rsid w:val="00972EE7"/>
    <w:rsid w:val="00973918"/>
    <w:rsid w:val="0097412D"/>
    <w:rsid w:val="00974304"/>
    <w:rsid w:val="00974412"/>
    <w:rsid w:val="00974440"/>
    <w:rsid w:val="009744D9"/>
    <w:rsid w:val="00974522"/>
    <w:rsid w:val="0097567F"/>
    <w:rsid w:val="009757D6"/>
    <w:rsid w:val="00975A79"/>
    <w:rsid w:val="00975C1E"/>
    <w:rsid w:val="00975EB2"/>
    <w:rsid w:val="00976426"/>
    <w:rsid w:val="0097654C"/>
    <w:rsid w:val="0097731D"/>
    <w:rsid w:val="00981437"/>
    <w:rsid w:val="00981D9F"/>
    <w:rsid w:val="009823F1"/>
    <w:rsid w:val="00983068"/>
    <w:rsid w:val="009837AB"/>
    <w:rsid w:val="00983938"/>
    <w:rsid w:val="00983D2D"/>
    <w:rsid w:val="00984BC6"/>
    <w:rsid w:val="00985000"/>
    <w:rsid w:val="0098524F"/>
    <w:rsid w:val="00985438"/>
    <w:rsid w:val="00985A42"/>
    <w:rsid w:val="00986DE3"/>
    <w:rsid w:val="009870C2"/>
    <w:rsid w:val="00987565"/>
    <w:rsid w:val="0098795A"/>
    <w:rsid w:val="009903D7"/>
    <w:rsid w:val="009903DE"/>
    <w:rsid w:val="0099077B"/>
    <w:rsid w:val="009908F4"/>
    <w:rsid w:val="009915AA"/>
    <w:rsid w:val="00991E80"/>
    <w:rsid w:val="009921FA"/>
    <w:rsid w:val="0099246B"/>
    <w:rsid w:val="00992BAE"/>
    <w:rsid w:val="00993444"/>
    <w:rsid w:val="0099356C"/>
    <w:rsid w:val="00993668"/>
    <w:rsid w:val="009942AA"/>
    <w:rsid w:val="0099443F"/>
    <w:rsid w:val="00994F2E"/>
    <w:rsid w:val="00995A64"/>
    <w:rsid w:val="00995BDE"/>
    <w:rsid w:val="00996194"/>
    <w:rsid w:val="0099624F"/>
    <w:rsid w:val="00996562"/>
    <w:rsid w:val="0099662A"/>
    <w:rsid w:val="00997061"/>
    <w:rsid w:val="00997CB0"/>
    <w:rsid w:val="009A07B0"/>
    <w:rsid w:val="009A140F"/>
    <w:rsid w:val="009A1755"/>
    <w:rsid w:val="009A1950"/>
    <w:rsid w:val="009A2C02"/>
    <w:rsid w:val="009A3D89"/>
    <w:rsid w:val="009A4749"/>
    <w:rsid w:val="009A49AA"/>
    <w:rsid w:val="009A50A9"/>
    <w:rsid w:val="009A5525"/>
    <w:rsid w:val="009A68FA"/>
    <w:rsid w:val="009A6CB7"/>
    <w:rsid w:val="009A7E0D"/>
    <w:rsid w:val="009A7FF7"/>
    <w:rsid w:val="009B025C"/>
    <w:rsid w:val="009B06C5"/>
    <w:rsid w:val="009B07D8"/>
    <w:rsid w:val="009B08DE"/>
    <w:rsid w:val="009B11E0"/>
    <w:rsid w:val="009B13BF"/>
    <w:rsid w:val="009B13E8"/>
    <w:rsid w:val="009B163F"/>
    <w:rsid w:val="009B16BD"/>
    <w:rsid w:val="009B1B84"/>
    <w:rsid w:val="009B243D"/>
    <w:rsid w:val="009B2961"/>
    <w:rsid w:val="009B2E83"/>
    <w:rsid w:val="009B3308"/>
    <w:rsid w:val="009B356F"/>
    <w:rsid w:val="009B362D"/>
    <w:rsid w:val="009B4544"/>
    <w:rsid w:val="009B4B55"/>
    <w:rsid w:val="009B5D83"/>
    <w:rsid w:val="009B5D90"/>
    <w:rsid w:val="009B5E68"/>
    <w:rsid w:val="009B5ED4"/>
    <w:rsid w:val="009B6267"/>
    <w:rsid w:val="009B64E2"/>
    <w:rsid w:val="009B6E05"/>
    <w:rsid w:val="009B718C"/>
    <w:rsid w:val="009B7DA0"/>
    <w:rsid w:val="009B7FA4"/>
    <w:rsid w:val="009C00D6"/>
    <w:rsid w:val="009C0534"/>
    <w:rsid w:val="009C1061"/>
    <w:rsid w:val="009C123D"/>
    <w:rsid w:val="009C15AF"/>
    <w:rsid w:val="009C1B47"/>
    <w:rsid w:val="009C1DE0"/>
    <w:rsid w:val="009C2C27"/>
    <w:rsid w:val="009C30AC"/>
    <w:rsid w:val="009C3338"/>
    <w:rsid w:val="009C3FC5"/>
    <w:rsid w:val="009C43AA"/>
    <w:rsid w:val="009C4822"/>
    <w:rsid w:val="009C4A7B"/>
    <w:rsid w:val="009C4B53"/>
    <w:rsid w:val="009C59EE"/>
    <w:rsid w:val="009C5A8C"/>
    <w:rsid w:val="009C5FBB"/>
    <w:rsid w:val="009C63EA"/>
    <w:rsid w:val="009C6465"/>
    <w:rsid w:val="009C64FA"/>
    <w:rsid w:val="009C6A73"/>
    <w:rsid w:val="009C7080"/>
    <w:rsid w:val="009C758D"/>
    <w:rsid w:val="009C7732"/>
    <w:rsid w:val="009D01EF"/>
    <w:rsid w:val="009D0463"/>
    <w:rsid w:val="009D0FB2"/>
    <w:rsid w:val="009D17C4"/>
    <w:rsid w:val="009D1F01"/>
    <w:rsid w:val="009D2070"/>
    <w:rsid w:val="009D242F"/>
    <w:rsid w:val="009D2DFE"/>
    <w:rsid w:val="009D34C3"/>
    <w:rsid w:val="009D396F"/>
    <w:rsid w:val="009D3A99"/>
    <w:rsid w:val="009D3B49"/>
    <w:rsid w:val="009D54CA"/>
    <w:rsid w:val="009D5945"/>
    <w:rsid w:val="009D6682"/>
    <w:rsid w:val="009D686F"/>
    <w:rsid w:val="009D6936"/>
    <w:rsid w:val="009D6F34"/>
    <w:rsid w:val="009D79BB"/>
    <w:rsid w:val="009E081D"/>
    <w:rsid w:val="009E0DFB"/>
    <w:rsid w:val="009E171F"/>
    <w:rsid w:val="009E1805"/>
    <w:rsid w:val="009E2113"/>
    <w:rsid w:val="009E258A"/>
    <w:rsid w:val="009E2B06"/>
    <w:rsid w:val="009E2DA0"/>
    <w:rsid w:val="009E3073"/>
    <w:rsid w:val="009E3137"/>
    <w:rsid w:val="009E3727"/>
    <w:rsid w:val="009E3A8F"/>
    <w:rsid w:val="009E4D40"/>
    <w:rsid w:val="009E4DCC"/>
    <w:rsid w:val="009E4DE7"/>
    <w:rsid w:val="009E5A88"/>
    <w:rsid w:val="009E723A"/>
    <w:rsid w:val="009E72F0"/>
    <w:rsid w:val="009E73CB"/>
    <w:rsid w:val="009E78E2"/>
    <w:rsid w:val="009E7EDC"/>
    <w:rsid w:val="009F0111"/>
    <w:rsid w:val="009F0668"/>
    <w:rsid w:val="009F11F2"/>
    <w:rsid w:val="009F15B6"/>
    <w:rsid w:val="009F2106"/>
    <w:rsid w:val="009F2F1B"/>
    <w:rsid w:val="009F37CB"/>
    <w:rsid w:val="009F3BDD"/>
    <w:rsid w:val="009F3EB6"/>
    <w:rsid w:val="009F4269"/>
    <w:rsid w:val="009F497F"/>
    <w:rsid w:val="009F49BF"/>
    <w:rsid w:val="009F4D80"/>
    <w:rsid w:val="009F4F14"/>
    <w:rsid w:val="009F5130"/>
    <w:rsid w:val="009F544F"/>
    <w:rsid w:val="009F67B6"/>
    <w:rsid w:val="009F6A7F"/>
    <w:rsid w:val="009F708E"/>
    <w:rsid w:val="009F70C1"/>
    <w:rsid w:val="009F734C"/>
    <w:rsid w:val="009F7453"/>
    <w:rsid w:val="009F7F64"/>
    <w:rsid w:val="00A009FB"/>
    <w:rsid w:val="00A00B00"/>
    <w:rsid w:val="00A00F44"/>
    <w:rsid w:val="00A015B3"/>
    <w:rsid w:val="00A021F9"/>
    <w:rsid w:val="00A024FA"/>
    <w:rsid w:val="00A025BB"/>
    <w:rsid w:val="00A02CBF"/>
    <w:rsid w:val="00A02FB5"/>
    <w:rsid w:val="00A03048"/>
    <w:rsid w:val="00A034A1"/>
    <w:rsid w:val="00A0366C"/>
    <w:rsid w:val="00A04375"/>
    <w:rsid w:val="00A048EB"/>
    <w:rsid w:val="00A04B6C"/>
    <w:rsid w:val="00A04F1B"/>
    <w:rsid w:val="00A054BB"/>
    <w:rsid w:val="00A05990"/>
    <w:rsid w:val="00A05B0C"/>
    <w:rsid w:val="00A05B39"/>
    <w:rsid w:val="00A065F4"/>
    <w:rsid w:val="00A0719E"/>
    <w:rsid w:val="00A071BC"/>
    <w:rsid w:val="00A072A3"/>
    <w:rsid w:val="00A076F0"/>
    <w:rsid w:val="00A079B3"/>
    <w:rsid w:val="00A07E9F"/>
    <w:rsid w:val="00A104DD"/>
    <w:rsid w:val="00A10AE2"/>
    <w:rsid w:val="00A10C3A"/>
    <w:rsid w:val="00A11897"/>
    <w:rsid w:val="00A12694"/>
    <w:rsid w:val="00A128A1"/>
    <w:rsid w:val="00A12CFA"/>
    <w:rsid w:val="00A13107"/>
    <w:rsid w:val="00A13B2E"/>
    <w:rsid w:val="00A13B9F"/>
    <w:rsid w:val="00A13F9D"/>
    <w:rsid w:val="00A14937"/>
    <w:rsid w:val="00A14D91"/>
    <w:rsid w:val="00A15010"/>
    <w:rsid w:val="00A15142"/>
    <w:rsid w:val="00A15667"/>
    <w:rsid w:val="00A15C72"/>
    <w:rsid w:val="00A200D7"/>
    <w:rsid w:val="00A200DE"/>
    <w:rsid w:val="00A20527"/>
    <w:rsid w:val="00A20621"/>
    <w:rsid w:val="00A21754"/>
    <w:rsid w:val="00A217C6"/>
    <w:rsid w:val="00A21B0F"/>
    <w:rsid w:val="00A21CC0"/>
    <w:rsid w:val="00A21F42"/>
    <w:rsid w:val="00A22190"/>
    <w:rsid w:val="00A221AB"/>
    <w:rsid w:val="00A22334"/>
    <w:rsid w:val="00A22BCE"/>
    <w:rsid w:val="00A22D78"/>
    <w:rsid w:val="00A22EBF"/>
    <w:rsid w:val="00A23131"/>
    <w:rsid w:val="00A232C5"/>
    <w:rsid w:val="00A23904"/>
    <w:rsid w:val="00A23EED"/>
    <w:rsid w:val="00A23F1D"/>
    <w:rsid w:val="00A246EF"/>
    <w:rsid w:val="00A24A66"/>
    <w:rsid w:val="00A24E36"/>
    <w:rsid w:val="00A25110"/>
    <w:rsid w:val="00A255CD"/>
    <w:rsid w:val="00A258C6"/>
    <w:rsid w:val="00A259AE"/>
    <w:rsid w:val="00A25A1E"/>
    <w:rsid w:val="00A25C0C"/>
    <w:rsid w:val="00A25E56"/>
    <w:rsid w:val="00A26113"/>
    <w:rsid w:val="00A261BD"/>
    <w:rsid w:val="00A2643A"/>
    <w:rsid w:val="00A26710"/>
    <w:rsid w:val="00A268D2"/>
    <w:rsid w:val="00A26971"/>
    <w:rsid w:val="00A26C8A"/>
    <w:rsid w:val="00A2793D"/>
    <w:rsid w:val="00A30158"/>
    <w:rsid w:val="00A30A27"/>
    <w:rsid w:val="00A30DC6"/>
    <w:rsid w:val="00A32438"/>
    <w:rsid w:val="00A327E6"/>
    <w:rsid w:val="00A32829"/>
    <w:rsid w:val="00A32909"/>
    <w:rsid w:val="00A32D6B"/>
    <w:rsid w:val="00A32DB1"/>
    <w:rsid w:val="00A33A13"/>
    <w:rsid w:val="00A33E6E"/>
    <w:rsid w:val="00A3421F"/>
    <w:rsid w:val="00A34317"/>
    <w:rsid w:val="00A345AE"/>
    <w:rsid w:val="00A34A3A"/>
    <w:rsid w:val="00A34F74"/>
    <w:rsid w:val="00A35023"/>
    <w:rsid w:val="00A356D2"/>
    <w:rsid w:val="00A35D1A"/>
    <w:rsid w:val="00A35EB1"/>
    <w:rsid w:val="00A361EF"/>
    <w:rsid w:val="00A36AD5"/>
    <w:rsid w:val="00A36B56"/>
    <w:rsid w:val="00A36FD9"/>
    <w:rsid w:val="00A36FE2"/>
    <w:rsid w:val="00A37314"/>
    <w:rsid w:val="00A37434"/>
    <w:rsid w:val="00A375B5"/>
    <w:rsid w:val="00A37A9D"/>
    <w:rsid w:val="00A4043F"/>
    <w:rsid w:val="00A409C1"/>
    <w:rsid w:val="00A40E0F"/>
    <w:rsid w:val="00A4110E"/>
    <w:rsid w:val="00A41285"/>
    <w:rsid w:val="00A41625"/>
    <w:rsid w:val="00A41C78"/>
    <w:rsid w:val="00A43230"/>
    <w:rsid w:val="00A432F0"/>
    <w:rsid w:val="00A4359F"/>
    <w:rsid w:val="00A43936"/>
    <w:rsid w:val="00A43A8A"/>
    <w:rsid w:val="00A43FDD"/>
    <w:rsid w:val="00A44C59"/>
    <w:rsid w:val="00A44CD3"/>
    <w:rsid w:val="00A44E43"/>
    <w:rsid w:val="00A4533C"/>
    <w:rsid w:val="00A45E04"/>
    <w:rsid w:val="00A46626"/>
    <w:rsid w:val="00A466A8"/>
    <w:rsid w:val="00A4752E"/>
    <w:rsid w:val="00A4793B"/>
    <w:rsid w:val="00A47FEF"/>
    <w:rsid w:val="00A50275"/>
    <w:rsid w:val="00A5080D"/>
    <w:rsid w:val="00A50A94"/>
    <w:rsid w:val="00A50D52"/>
    <w:rsid w:val="00A517D4"/>
    <w:rsid w:val="00A519B4"/>
    <w:rsid w:val="00A51DF3"/>
    <w:rsid w:val="00A528B9"/>
    <w:rsid w:val="00A528F5"/>
    <w:rsid w:val="00A52E46"/>
    <w:rsid w:val="00A53057"/>
    <w:rsid w:val="00A53B3C"/>
    <w:rsid w:val="00A53D2C"/>
    <w:rsid w:val="00A54B86"/>
    <w:rsid w:val="00A54C8E"/>
    <w:rsid w:val="00A55019"/>
    <w:rsid w:val="00A55A1E"/>
    <w:rsid w:val="00A55F1B"/>
    <w:rsid w:val="00A56758"/>
    <w:rsid w:val="00A56A24"/>
    <w:rsid w:val="00A57798"/>
    <w:rsid w:val="00A577E0"/>
    <w:rsid w:val="00A608F1"/>
    <w:rsid w:val="00A609A3"/>
    <w:rsid w:val="00A60BE9"/>
    <w:rsid w:val="00A62FB9"/>
    <w:rsid w:val="00A63D63"/>
    <w:rsid w:val="00A6427F"/>
    <w:rsid w:val="00A64A95"/>
    <w:rsid w:val="00A64D38"/>
    <w:rsid w:val="00A6607D"/>
    <w:rsid w:val="00A6670A"/>
    <w:rsid w:val="00A6675F"/>
    <w:rsid w:val="00A66A0E"/>
    <w:rsid w:val="00A66E1C"/>
    <w:rsid w:val="00A67454"/>
    <w:rsid w:val="00A6768D"/>
    <w:rsid w:val="00A676BA"/>
    <w:rsid w:val="00A679CE"/>
    <w:rsid w:val="00A67A00"/>
    <w:rsid w:val="00A67BD7"/>
    <w:rsid w:val="00A67DE4"/>
    <w:rsid w:val="00A67FEF"/>
    <w:rsid w:val="00A7009C"/>
    <w:rsid w:val="00A70A10"/>
    <w:rsid w:val="00A70FC0"/>
    <w:rsid w:val="00A7120C"/>
    <w:rsid w:val="00A71340"/>
    <w:rsid w:val="00A71938"/>
    <w:rsid w:val="00A71DFB"/>
    <w:rsid w:val="00A71F75"/>
    <w:rsid w:val="00A72016"/>
    <w:rsid w:val="00A72177"/>
    <w:rsid w:val="00A72D32"/>
    <w:rsid w:val="00A73D9F"/>
    <w:rsid w:val="00A740BE"/>
    <w:rsid w:val="00A741C1"/>
    <w:rsid w:val="00A74D2C"/>
    <w:rsid w:val="00A75464"/>
    <w:rsid w:val="00A75AE9"/>
    <w:rsid w:val="00A75BB0"/>
    <w:rsid w:val="00A7664D"/>
    <w:rsid w:val="00A7677C"/>
    <w:rsid w:val="00A76B3B"/>
    <w:rsid w:val="00A77113"/>
    <w:rsid w:val="00A77CD9"/>
    <w:rsid w:val="00A800AD"/>
    <w:rsid w:val="00A804C4"/>
    <w:rsid w:val="00A805F9"/>
    <w:rsid w:val="00A80830"/>
    <w:rsid w:val="00A81156"/>
    <w:rsid w:val="00A81629"/>
    <w:rsid w:val="00A81817"/>
    <w:rsid w:val="00A818AA"/>
    <w:rsid w:val="00A822A4"/>
    <w:rsid w:val="00A82E6D"/>
    <w:rsid w:val="00A83AF2"/>
    <w:rsid w:val="00A84D4B"/>
    <w:rsid w:val="00A850EE"/>
    <w:rsid w:val="00A85216"/>
    <w:rsid w:val="00A8554A"/>
    <w:rsid w:val="00A85F4C"/>
    <w:rsid w:val="00A86377"/>
    <w:rsid w:val="00A86CC6"/>
    <w:rsid w:val="00A86E40"/>
    <w:rsid w:val="00A874B5"/>
    <w:rsid w:val="00A911B4"/>
    <w:rsid w:val="00A914A2"/>
    <w:rsid w:val="00A91C8E"/>
    <w:rsid w:val="00A932C1"/>
    <w:rsid w:val="00A93476"/>
    <w:rsid w:val="00A93676"/>
    <w:rsid w:val="00A9419B"/>
    <w:rsid w:val="00A943F1"/>
    <w:rsid w:val="00A94B50"/>
    <w:rsid w:val="00A94D30"/>
    <w:rsid w:val="00A95059"/>
    <w:rsid w:val="00A95427"/>
    <w:rsid w:val="00A954FD"/>
    <w:rsid w:val="00A95A5F"/>
    <w:rsid w:val="00A95CBE"/>
    <w:rsid w:val="00A96548"/>
    <w:rsid w:val="00A97113"/>
    <w:rsid w:val="00A97300"/>
    <w:rsid w:val="00A976BE"/>
    <w:rsid w:val="00A978E2"/>
    <w:rsid w:val="00A97B04"/>
    <w:rsid w:val="00AA00C9"/>
    <w:rsid w:val="00AA0262"/>
    <w:rsid w:val="00AA0B35"/>
    <w:rsid w:val="00AA0BAF"/>
    <w:rsid w:val="00AA1AA4"/>
    <w:rsid w:val="00AA1E44"/>
    <w:rsid w:val="00AA2602"/>
    <w:rsid w:val="00AA290E"/>
    <w:rsid w:val="00AA35BB"/>
    <w:rsid w:val="00AA3963"/>
    <w:rsid w:val="00AA3C78"/>
    <w:rsid w:val="00AA3EC7"/>
    <w:rsid w:val="00AA48EB"/>
    <w:rsid w:val="00AA4A75"/>
    <w:rsid w:val="00AA4B58"/>
    <w:rsid w:val="00AA4EB9"/>
    <w:rsid w:val="00AA52F9"/>
    <w:rsid w:val="00AA5614"/>
    <w:rsid w:val="00AA5817"/>
    <w:rsid w:val="00AA59C1"/>
    <w:rsid w:val="00AA65CF"/>
    <w:rsid w:val="00AA6D1F"/>
    <w:rsid w:val="00AA71A8"/>
    <w:rsid w:val="00AA79B9"/>
    <w:rsid w:val="00AA7F18"/>
    <w:rsid w:val="00AB0C93"/>
    <w:rsid w:val="00AB0DD6"/>
    <w:rsid w:val="00AB1058"/>
    <w:rsid w:val="00AB1195"/>
    <w:rsid w:val="00AB1A44"/>
    <w:rsid w:val="00AB206F"/>
    <w:rsid w:val="00AB2687"/>
    <w:rsid w:val="00AB2754"/>
    <w:rsid w:val="00AB282E"/>
    <w:rsid w:val="00AB2D6D"/>
    <w:rsid w:val="00AB36C6"/>
    <w:rsid w:val="00AB3C51"/>
    <w:rsid w:val="00AB4057"/>
    <w:rsid w:val="00AB427E"/>
    <w:rsid w:val="00AB460B"/>
    <w:rsid w:val="00AB54BC"/>
    <w:rsid w:val="00AB660D"/>
    <w:rsid w:val="00AB6736"/>
    <w:rsid w:val="00AB68B6"/>
    <w:rsid w:val="00AB6982"/>
    <w:rsid w:val="00AB6BD4"/>
    <w:rsid w:val="00AB7629"/>
    <w:rsid w:val="00AB77D8"/>
    <w:rsid w:val="00AC074B"/>
    <w:rsid w:val="00AC0B40"/>
    <w:rsid w:val="00AC0F36"/>
    <w:rsid w:val="00AC11D2"/>
    <w:rsid w:val="00AC1267"/>
    <w:rsid w:val="00AC13FD"/>
    <w:rsid w:val="00AC1773"/>
    <w:rsid w:val="00AC1D52"/>
    <w:rsid w:val="00AC1E0B"/>
    <w:rsid w:val="00AC336D"/>
    <w:rsid w:val="00AC3B4B"/>
    <w:rsid w:val="00AC3EB3"/>
    <w:rsid w:val="00AC5D2F"/>
    <w:rsid w:val="00AC5E3F"/>
    <w:rsid w:val="00AC5F8B"/>
    <w:rsid w:val="00AC6D99"/>
    <w:rsid w:val="00AC745D"/>
    <w:rsid w:val="00AC759D"/>
    <w:rsid w:val="00AD0523"/>
    <w:rsid w:val="00AD0B12"/>
    <w:rsid w:val="00AD0B3D"/>
    <w:rsid w:val="00AD0E15"/>
    <w:rsid w:val="00AD127E"/>
    <w:rsid w:val="00AD2969"/>
    <w:rsid w:val="00AD2BED"/>
    <w:rsid w:val="00AD320F"/>
    <w:rsid w:val="00AD3B9D"/>
    <w:rsid w:val="00AD40DA"/>
    <w:rsid w:val="00AD46F4"/>
    <w:rsid w:val="00AD494B"/>
    <w:rsid w:val="00AD4B57"/>
    <w:rsid w:val="00AD65D9"/>
    <w:rsid w:val="00AD704C"/>
    <w:rsid w:val="00AD7498"/>
    <w:rsid w:val="00AD7696"/>
    <w:rsid w:val="00AE0EA9"/>
    <w:rsid w:val="00AE107B"/>
    <w:rsid w:val="00AE1995"/>
    <w:rsid w:val="00AE2538"/>
    <w:rsid w:val="00AE2802"/>
    <w:rsid w:val="00AE3A0A"/>
    <w:rsid w:val="00AE3CD3"/>
    <w:rsid w:val="00AE4ECA"/>
    <w:rsid w:val="00AE4F9D"/>
    <w:rsid w:val="00AE5694"/>
    <w:rsid w:val="00AE5F4C"/>
    <w:rsid w:val="00AE6968"/>
    <w:rsid w:val="00AE7322"/>
    <w:rsid w:val="00AE74C9"/>
    <w:rsid w:val="00AE790E"/>
    <w:rsid w:val="00AE7A4E"/>
    <w:rsid w:val="00AE7A8F"/>
    <w:rsid w:val="00AE7DA9"/>
    <w:rsid w:val="00AF0205"/>
    <w:rsid w:val="00AF0546"/>
    <w:rsid w:val="00AF057C"/>
    <w:rsid w:val="00AF1705"/>
    <w:rsid w:val="00AF17BE"/>
    <w:rsid w:val="00AF17FD"/>
    <w:rsid w:val="00AF1ADF"/>
    <w:rsid w:val="00AF1BDA"/>
    <w:rsid w:val="00AF259B"/>
    <w:rsid w:val="00AF25BD"/>
    <w:rsid w:val="00AF29BC"/>
    <w:rsid w:val="00AF2A18"/>
    <w:rsid w:val="00AF370C"/>
    <w:rsid w:val="00AF37E9"/>
    <w:rsid w:val="00AF42C6"/>
    <w:rsid w:val="00AF4310"/>
    <w:rsid w:val="00AF4938"/>
    <w:rsid w:val="00AF4C0D"/>
    <w:rsid w:val="00AF4F82"/>
    <w:rsid w:val="00AF5139"/>
    <w:rsid w:val="00AF6005"/>
    <w:rsid w:val="00AF6F44"/>
    <w:rsid w:val="00AF6FB2"/>
    <w:rsid w:val="00AF7C31"/>
    <w:rsid w:val="00B00166"/>
    <w:rsid w:val="00B009EE"/>
    <w:rsid w:val="00B00B77"/>
    <w:rsid w:val="00B0156C"/>
    <w:rsid w:val="00B029C9"/>
    <w:rsid w:val="00B03B00"/>
    <w:rsid w:val="00B03DFB"/>
    <w:rsid w:val="00B05303"/>
    <w:rsid w:val="00B05786"/>
    <w:rsid w:val="00B0579F"/>
    <w:rsid w:val="00B05BE9"/>
    <w:rsid w:val="00B0677B"/>
    <w:rsid w:val="00B069BC"/>
    <w:rsid w:val="00B06BD9"/>
    <w:rsid w:val="00B06D4D"/>
    <w:rsid w:val="00B07142"/>
    <w:rsid w:val="00B074BC"/>
    <w:rsid w:val="00B07673"/>
    <w:rsid w:val="00B0782E"/>
    <w:rsid w:val="00B1045F"/>
    <w:rsid w:val="00B10520"/>
    <w:rsid w:val="00B10908"/>
    <w:rsid w:val="00B10964"/>
    <w:rsid w:val="00B11232"/>
    <w:rsid w:val="00B11384"/>
    <w:rsid w:val="00B115E0"/>
    <w:rsid w:val="00B116AE"/>
    <w:rsid w:val="00B11A1B"/>
    <w:rsid w:val="00B123C2"/>
    <w:rsid w:val="00B1268A"/>
    <w:rsid w:val="00B12917"/>
    <w:rsid w:val="00B13467"/>
    <w:rsid w:val="00B13DD2"/>
    <w:rsid w:val="00B1418A"/>
    <w:rsid w:val="00B14256"/>
    <w:rsid w:val="00B14385"/>
    <w:rsid w:val="00B143F6"/>
    <w:rsid w:val="00B143FE"/>
    <w:rsid w:val="00B149ED"/>
    <w:rsid w:val="00B14B35"/>
    <w:rsid w:val="00B14B3C"/>
    <w:rsid w:val="00B1532B"/>
    <w:rsid w:val="00B16104"/>
    <w:rsid w:val="00B165D4"/>
    <w:rsid w:val="00B16632"/>
    <w:rsid w:val="00B1674E"/>
    <w:rsid w:val="00B16A19"/>
    <w:rsid w:val="00B16A61"/>
    <w:rsid w:val="00B16B55"/>
    <w:rsid w:val="00B17BDB"/>
    <w:rsid w:val="00B208CC"/>
    <w:rsid w:val="00B20D1F"/>
    <w:rsid w:val="00B20E12"/>
    <w:rsid w:val="00B20FD6"/>
    <w:rsid w:val="00B21191"/>
    <w:rsid w:val="00B217D3"/>
    <w:rsid w:val="00B220C7"/>
    <w:rsid w:val="00B229A5"/>
    <w:rsid w:val="00B22B57"/>
    <w:rsid w:val="00B22FEA"/>
    <w:rsid w:val="00B2335C"/>
    <w:rsid w:val="00B239CF"/>
    <w:rsid w:val="00B23E87"/>
    <w:rsid w:val="00B250B2"/>
    <w:rsid w:val="00B25533"/>
    <w:rsid w:val="00B25A4D"/>
    <w:rsid w:val="00B25BA8"/>
    <w:rsid w:val="00B261AF"/>
    <w:rsid w:val="00B2643C"/>
    <w:rsid w:val="00B264E0"/>
    <w:rsid w:val="00B26850"/>
    <w:rsid w:val="00B277FB"/>
    <w:rsid w:val="00B27EDD"/>
    <w:rsid w:val="00B30617"/>
    <w:rsid w:val="00B3061A"/>
    <w:rsid w:val="00B30785"/>
    <w:rsid w:val="00B30E0A"/>
    <w:rsid w:val="00B31199"/>
    <w:rsid w:val="00B316AB"/>
    <w:rsid w:val="00B31A61"/>
    <w:rsid w:val="00B31BE6"/>
    <w:rsid w:val="00B323F3"/>
    <w:rsid w:val="00B3330F"/>
    <w:rsid w:val="00B3339D"/>
    <w:rsid w:val="00B33447"/>
    <w:rsid w:val="00B33821"/>
    <w:rsid w:val="00B34002"/>
    <w:rsid w:val="00B347D4"/>
    <w:rsid w:val="00B34BCC"/>
    <w:rsid w:val="00B3517D"/>
    <w:rsid w:val="00B36302"/>
    <w:rsid w:val="00B375BE"/>
    <w:rsid w:val="00B409E7"/>
    <w:rsid w:val="00B4127D"/>
    <w:rsid w:val="00B41945"/>
    <w:rsid w:val="00B41DA5"/>
    <w:rsid w:val="00B4203F"/>
    <w:rsid w:val="00B42DFF"/>
    <w:rsid w:val="00B4384E"/>
    <w:rsid w:val="00B44487"/>
    <w:rsid w:val="00B44F68"/>
    <w:rsid w:val="00B44FBA"/>
    <w:rsid w:val="00B451DB"/>
    <w:rsid w:val="00B45EEA"/>
    <w:rsid w:val="00B46260"/>
    <w:rsid w:val="00B46F5B"/>
    <w:rsid w:val="00B47110"/>
    <w:rsid w:val="00B47319"/>
    <w:rsid w:val="00B47ABD"/>
    <w:rsid w:val="00B47DB0"/>
    <w:rsid w:val="00B47EE8"/>
    <w:rsid w:val="00B47F15"/>
    <w:rsid w:val="00B50A1C"/>
    <w:rsid w:val="00B5178A"/>
    <w:rsid w:val="00B51BFB"/>
    <w:rsid w:val="00B523BF"/>
    <w:rsid w:val="00B5298A"/>
    <w:rsid w:val="00B532C0"/>
    <w:rsid w:val="00B535E4"/>
    <w:rsid w:val="00B54799"/>
    <w:rsid w:val="00B54831"/>
    <w:rsid w:val="00B55352"/>
    <w:rsid w:val="00B555C2"/>
    <w:rsid w:val="00B56474"/>
    <w:rsid w:val="00B56631"/>
    <w:rsid w:val="00B56D31"/>
    <w:rsid w:val="00B570FD"/>
    <w:rsid w:val="00B60376"/>
    <w:rsid w:val="00B60551"/>
    <w:rsid w:val="00B6249B"/>
    <w:rsid w:val="00B629CA"/>
    <w:rsid w:val="00B62AA4"/>
    <w:rsid w:val="00B6324F"/>
    <w:rsid w:val="00B63514"/>
    <w:rsid w:val="00B63949"/>
    <w:rsid w:val="00B6397E"/>
    <w:rsid w:val="00B63D61"/>
    <w:rsid w:val="00B64099"/>
    <w:rsid w:val="00B644F3"/>
    <w:rsid w:val="00B6451E"/>
    <w:rsid w:val="00B64D6F"/>
    <w:rsid w:val="00B65E42"/>
    <w:rsid w:val="00B665E8"/>
    <w:rsid w:val="00B66D2D"/>
    <w:rsid w:val="00B66D9D"/>
    <w:rsid w:val="00B674B5"/>
    <w:rsid w:val="00B71599"/>
    <w:rsid w:val="00B7167C"/>
    <w:rsid w:val="00B71A85"/>
    <w:rsid w:val="00B71D61"/>
    <w:rsid w:val="00B73A0A"/>
    <w:rsid w:val="00B741D0"/>
    <w:rsid w:val="00B74506"/>
    <w:rsid w:val="00B7465F"/>
    <w:rsid w:val="00B74C3A"/>
    <w:rsid w:val="00B756E4"/>
    <w:rsid w:val="00B75C5D"/>
    <w:rsid w:val="00B7600C"/>
    <w:rsid w:val="00B768CE"/>
    <w:rsid w:val="00B77C00"/>
    <w:rsid w:val="00B801FB"/>
    <w:rsid w:val="00B80A49"/>
    <w:rsid w:val="00B81320"/>
    <w:rsid w:val="00B82779"/>
    <w:rsid w:val="00B82A25"/>
    <w:rsid w:val="00B831C7"/>
    <w:rsid w:val="00B835F8"/>
    <w:rsid w:val="00B837F6"/>
    <w:rsid w:val="00B83A89"/>
    <w:rsid w:val="00B83ADB"/>
    <w:rsid w:val="00B84221"/>
    <w:rsid w:val="00B850A7"/>
    <w:rsid w:val="00B85E09"/>
    <w:rsid w:val="00B8681A"/>
    <w:rsid w:val="00B86936"/>
    <w:rsid w:val="00B87749"/>
    <w:rsid w:val="00B877D6"/>
    <w:rsid w:val="00B87BED"/>
    <w:rsid w:val="00B905A0"/>
    <w:rsid w:val="00B90C8C"/>
    <w:rsid w:val="00B912C2"/>
    <w:rsid w:val="00B91C36"/>
    <w:rsid w:val="00B933D5"/>
    <w:rsid w:val="00B937A6"/>
    <w:rsid w:val="00B947F5"/>
    <w:rsid w:val="00B95229"/>
    <w:rsid w:val="00B954B2"/>
    <w:rsid w:val="00B9562B"/>
    <w:rsid w:val="00B95976"/>
    <w:rsid w:val="00B959AF"/>
    <w:rsid w:val="00B96176"/>
    <w:rsid w:val="00B9618F"/>
    <w:rsid w:val="00B9644E"/>
    <w:rsid w:val="00B96BCE"/>
    <w:rsid w:val="00B96DC0"/>
    <w:rsid w:val="00B975B8"/>
    <w:rsid w:val="00BA0529"/>
    <w:rsid w:val="00BA0904"/>
    <w:rsid w:val="00BA18EA"/>
    <w:rsid w:val="00BA1E5F"/>
    <w:rsid w:val="00BA1E85"/>
    <w:rsid w:val="00BA21FD"/>
    <w:rsid w:val="00BA2229"/>
    <w:rsid w:val="00BA26CD"/>
    <w:rsid w:val="00BA2CAF"/>
    <w:rsid w:val="00BA4171"/>
    <w:rsid w:val="00BA42B9"/>
    <w:rsid w:val="00BA42E7"/>
    <w:rsid w:val="00BA46D4"/>
    <w:rsid w:val="00BA4CD4"/>
    <w:rsid w:val="00BA4FCE"/>
    <w:rsid w:val="00BA58FE"/>
    <w:rsid w:val="00BA5E81"/>
    <w:rsid w:val="00BA66A1"/>
    <w:rsid w:val="00BA68FA"/>
    <w:rsid w:val="00BA6CE4"/>
    <w:rsid w:val="00BA7125"/>
    <w:rsid w:val="00BA7A6F"/>
    <w:rsid w:val="00BB0655"/>
    <w:rsid w:val="00BB0BDA"/>
    <w:rsid w:val="00BB0C40"/>
    <w:rsid w:val="00BB10C0"/>
    <w:rsid w:val="00BB16C3"/>
    <w:rsid w:val="00BB27FA"/>
    <w:rsid w:val="00BB2BAB"/>
    <w:rsid w:val="00BB301F"/>
    <w:rsid w:val="00BB4785"/>
    <w:rsid w:val="00BB4921"/>
    <w:rsid w:val="00BB4EF1"/>
    <w:rsid w:val="00BB5489"/>
    <w:rsid w:val="00BB548F"/>
    <w:rsid w:val="00BB5F49"/>
    <w:rsid w:val="00BB65ED"/>
    <w:rsid w:val="00BB6D0D"/>
    <w:rsid w:val="00BB717F"/>
    <w:rsid w:val="00BB7238"/>
    <w:rsid w:val="00BC039C"/>
    <w:rsid w:val="00BC052C"/>
    <w:rsid w:val="00BC1D2F"/>
    <w:rsid w:val="00BC2496"/>
    <w:rsid w:val="00BC2546"/>
    <w:rsid w:val="00BC3CBC"/>
    <w:rsid w:val="00BC3DF7"/>
    <w:rsid w:val="00BC440D"/>
    <w:rsid w:val="00BC4410"/>
    <w:rsid w:val="00BC45BC"/>
    <w:rsid w:val="00BC4F85"/>
    <w:rsid w:val="00BC53E6"/>
    <w:rsid w:val="00BC65F9"/>
    <w:rsid w:val="00BC6654"/>
    <w:rsid w:val="00BC694B"/>
    <w:rsid w:val="00BC6ADE"/>
    <w:rsid w:val="00BC6B8E"/>
    <w:rsid w:val="00BC6C42"/>
    <w:rsid w:val="00BC72E9"/>
    <w:rsid w:val="00BC7D9E"/>
    <w:rsid w:val="00BD094B"/>
    <w:rsid w:val="00BD0C4F"/>
    <w:rsid w:val="00BD0D45"/>
    <w:rsid w:val="00BD15A3"/>
    <w:rsid w:val="00BD1896"/>
    <w:rsid w:val="00BD1C3F"/>
    <w:rsid w:val="00BD1ECB"/>
    <w:rsid w:val="00BD232D"/>
    <w:rsid w:val="00BD2BBF"/>
    <w:rsid w:val="00BD34C5"/>
    <w:rsid w:val="00BD3673"/>
    <w:rsid w:val="00BD4FBD"/>
    <w:rsid w:val="00BD52CB"/>
    <w:rsid w:val="00BD534F"/>
    <w:rsid w:val="00BD56C4"/>
    <w:rsid w:val="00BD6664"/>
    <w:rsid w:val="00BD6F42"/>
    <w:rsid w:val="00BD7B17"/>
    <w:rsid w:val="00BE05BA"/>
    <w:rsid w:val="00BE0F82"/>
    <w:rsid w:val="00BE1606"/>
    <w:rsid w:val="00BE178E"/>
    <w:rsid w:val="00BE265B"/>
    <w:rsid w:val="00BE2864"/>
    <w:rsid w:val="00BE295E"/>
    <w:rsid w:val="00BE2B11"/>
    <w:rsid w:val="00BE3925"/>
    <w:rsid w:val="00BE3C18"/>
    <w:rsid w:val="00BE3D78"/>
    <w:rsid w:val="00BE3F62"/>
    <w:rsid w:val="00BE3F90"/>
    <w:rsid w:val="00BE4B4C"/>
    <w:rsid w:val="00BE4D1A"/>
    <w:rsid w:val="00BE595A"/>
    <w:rsid w:val="00BE63D4"/>
    <w:rsid w:val="00BE67B0"/>
    <w:rsid w:val="00BE7C08"/>
    <w:rsid w:val="00BF01C3"/>
    <w:rsid w:val="00BF01E2"/>
    <w:rsid w:val="00BF1072"/>
    <w:rsid w:val="00BF1DA3"/>
    <w:rsid w:val="00BF223F"/>
    <w:rsid w:val="00BF3DC9"/>
    <w:rsid w:val="00BF3E24"/>
    <w:rsid w:val="00BF45D6"/>
    <w:rsid w:val="00BF607D"/>
    <w:rsid w:val="00BF63AE"/>
    <w:rsid w:val="00BF73FC"/>
    <w:rsid w:val="00BF7AF1"/>
    <w:rsid w:val="00BF7F69"/>
    <w:rsid w:val="00C013DD"/>
    <w:rsid w:val="00C03897"/>
    <w:rsid w:val="00C044FA"/>
    <w:rsid w:val="00C04920"/>
    <w:rsid w:val="00C04B61"/>
    <w:rsid w:val="00C04F81"/>
    <w:rsid w:val="00C0555A"/>
    <w:rsid w:val="00C05604"/>
    <w:rsid w:val="00C05CA9"/>
    <w:rsid w:val="00C05F63"/>
    <w:rsid w:val="00C064F9"/>
    <w:rsid w:val="00C068B4"/>
    <w:rsid w:val="00C06D04"/>
    <w:rsid w:val="00C076C5"/>
    <w:rsid w:val="00C11AC7"/>
    <w:rsid w:val="00C1246B"/>
    <w:rsid w:val="00C1315D"/>
    <w:rsid w:val="00C132DF"/>
    <w:rsid w:val="00C13D33"/>
    <w:rsid w:val="00C14077"/>
    <w:rsid w:val="00C14258"/>
    <w:rsid w:val="00C145CF"/>
    <w:rsid w:val="00C14C2D"/>
    <w:rsid w:val="00C14FAA"/>
    <w:rsid w:val="00C15167"/>
    <w:rsid w:val="00C151B5"/>
    <w:rsid w:val="00C15841"/>
    <w:rsid w:val="00C16729"/>
    <w:rsid w:val="00C168A0"/>
    <w:rsid w:val="00C16C6F"/>
    <w:rsid w:val="00C16E18"/>
    <w:rsid w:val="00C16F1D"/>
    <w:rsid w:val="00C17BA9"/>
    <w:rsid w:val="00C20109"/>
    <w:rsid w:val="00C20306"/>
    <w:rsid w:val="00C207AF"/>
    <w:rsid w:val="00C21220"/>
    <w:rsid w:val="00C21390"/>
    <w:rsid w:val="00C218C6"/>
    <w:rsid w:val="00C21DC4"/>
    <w:rsid w:val="00C224E1"/>
    <w:rsid w:val="00C2274B"/>
    <w:rsid w:val="00C22A4B"/>
    <w:rsid w:val="00C2377A"/>
    <w:rsid w:val="00C23DAB"/>
    <w:rsid w:val="00C244A8"/>
    <w:rsid w:val="00C246AD"/>
    <w:rsid w:val="00C24E0C"/>
    <w:rsid w:val="00C25013"/>
    <w:rsid w:val="00C27BE3"/>
    <w:rsid w:val="00C303B1"/>
    <w:rsid w:val="00C3151B"/>
    <w:rsid w:val="00C31699"/>
    <w:rsid w:val="00C321C9"/>
    <w:rsid w:val="00C3268E"/>
    <w:rsid w:val="00C327BF"/>
    <w:rsid w:val="00C327C8"/>
    <w:rsid w:val="00C32864"/>
    <w:rsid w:val="00C3327C"/>
    <w:rsid w:val="00C336B7"/>
    <w:rsid w:val="00C339EC"/>
    <w:rsid w:val="00C33C17"/>
    <w:rsid w:val="00C34103"/>
    <w:rsid w:val="00C350A8"/>
    <w:rsid w:val="00C368B4"/>
    <w:rsid w:val="00C36C9B"/>
    <w:rsid w:val="00C37021"/>
    <w:rsid w:val="00C373A7"/>
    <w:rsid w:val="00C3778B"/>
    <w:rsid w:val="00C37D28"/>
    <w:rsid w:val="00C4007D"/>
    <w:rsid w:val="00C40246"/>
    <w:rsid w:val="00C416C8"/>
    <w:rsid w:val="00C41B4D"/>
    <w:rsid w:val="00C41CE5"/>
    <w:rsid w:val="00C424F3"/>
    <w:rsid w:val="00C42F6B"/>
    <w:rsid w:val="00C42FDA"/>
    <w:rsid w:val="00C43628"/>
    <w:rsid w:val="00C43754"/>
    <w:rsid w:val="00C43C9F"/>
    <w:rsid w:val="00C442BD"/>
    <w:rsid w:val="00C451C1"/>
    <w:rsid w:val="00C45859"/>
    <w:rsid w:val="00C46399"/>
    <w:rsid w:val="00C46632"/>
    <w:rsid w:val="00C47B67"/>
    <w:rsid w:val="00C47D27"/>
    <w:rsid w:val="00C47DEB"/>
    <w:rsid w:val="00C47ED5"/>
    <w:rsid w:val="00C5067F"/>
    <w:rsid w:val="00C5070C"/>
    <w:rsid w:val="00C511F9"/>
    <w:rsid w:val="00C51275"/>
    <w:rsid w:val="00C51A44"/>
    <w:rsid w:val="00C51F81"/>
    <w:rsid w:val="00C52149"/>
    <w:rsid w:val="00C521D4"/>
    <w:rsid w:val="00C5227D"/>
    <w:rsid w:val="00C525B7"/>
    <w:rsid w:val="00C52E36"/>
    <w:rsid w:val="00C53739"/>
    <w:rsid w:val="00C53FC2"/>
    <w:rsid w:val="00C5452B"/>
    <w:rsid w:val="00C549F8"/>
    <w:rsid w:val="00C54C7F"/>
    <w:rsid w:val="00C55AC1"/>
    <w:rsid w:val="00C55E04"/>
    <w:rsid w:val="00C5605A"/>
    <w:rsid w:val="00C56628"/>
    <w:rsid w:val="00C56E37"/>
    <w:rsid w:val="00C56E9A"/>
    <w:rsid w:val="00C56EC0"/>
    <w:rsid w:val="00C571E5"/>
    <w:rsid w:val="00C5724A"/>
    <w:rsid w:val="00C604F2"/>
    <w:rsid w:val="00C609DA"/>
    <w:rsid w:val="00C623B4"/>
    <w:rsid w:val="00C623FE"/>
    <w:rsid w:val="00C62663"/>
    <w:rsid w:val="00C6294B"/>
    <w:rsid w:val="00C63CD5"/>
    <w:rsid w:val="00C63D69"/>
    <w:rsid w:val="00C6403D"/>
    <w:rsid w:val="00C642A4"/>
    <w:rsid w:val="00C64C00"/>
    <w:rsid w:val="00C65AF9"/>
    <w:rsid w:val="00C65F78"/>
    <w:rsid w:val="00C702A9"/>
    <w:rsid w:val="00C708FE"/>
    <w:rsid w:val="00C70900"/>
    <w:rsid w:val="00C709CB"/>
    <w:rsid w:val="00C70B65"/>
    <w:rsid w:val="00C70C42"/>
    <w:rsid w:val="00C71C40"/>
    <w:rsid w:val="00C721D5"/>
    <w:rsid w:val="00C72A3E"/>
    <w:rsid w:val="00C72C8C"/>
    <w:rsid w:val="00C7371B"/>
    <w:rsid w:val="00C757BF"/>
    <w:rsid w:val="00C758D8"/>
    <w:rsid w:val="00C758FC"/>
    <w:rsid w:val="00C75DA5"/>
    <w:rsid w:val="00C77E26"/>
    <w:rsid w:val="00C80139"/>
    <w:rsid w:val="00C80905"/>
    <w:rsid w:val="00C815CC"/>
    <w:rsid w:val="00C81F82"/>
    <w:rsid w:val="00C823E3"/>
    <w:rsid w:val="00C82926"/>
    <w:rsid w:val="00C82F7D"/>
    <w:rsid w:val="00C83227"/>
    <w:rsid w:val="00C83291"/>
    <w:rsid w:val="00C83B86"/>
    <w:rsid w:val="00C84C34"/>
    <w:rsid w:val="00C84F48"/>
    <w:rsid w:val="00C85C3B"/>
    <w:rsid w:val="00C85D68"/>
    <w:rsid w:val="00C85DA9"/>
    <w:rsid w:val="00C874A8"/>
    <w:rsid w:val="00C87623"/>
    <w:rsid w:val="00C879BA"/>
    <w:rsid w:val="00C87D43"/>
    <w:rsid w:val="00C87E2F"/>
    <w:rsid w:val="00C87EBD"/>
    <w:rsid w:val="00C909B2"/>
    <w:rsid w:val="00C90D39"/>
    <w:rsid w:val="00C91487"/>
    <w:rsid w:val="00C92957"/>
    <w:rsid w:val="00C94018"/>
    <w:rsid w:val="00C94074"/>
    <w:rsid w:val="00C94F6B"/>
    <w:rsid w:val="00C9520F"/>
    <w:rsid w:val="00C95422"/>
    <w:rsid w:val="00C958CC"/>
    <w:rsid w:val="00C95AAD"/>
    <w:rsid w:val="00C95CBD"/>
    <w:rsid w:val="00C95FB6"/>
    <w:rsid w:val="00C9620B"/>
    <w:rsid w:val="00C96752"/>
    <w:rsid w:val="00C9709C"/>
    <w:rsid w:val="00C979DF"/>
    <w:rsid w:val="00C97AF6"/>
    <w:rsid w:val="00C97D2E"/>
    <w:rsid w:val="00C97D5C"/>
    <w:rsid w:val="00CA04B9"/>
    <w:rsid w:val="00CA0634"/>
    <w:rsid w:val="00CA0A28"/>
    <w:rsid w:val="00CA0A3D"/>
    <w:rsid w:val="00CA1017"/>
    <w:rsid w:val="00CA1E76"/>
    <w:rsid w:val="00CA2333"/>
    <w:rsid w:val="00CA301F"/>
    <w:rsid w:val="00CA3953"/>
    <w:rsid w:val="00CA4AE8"/>
    <w:rsid w:val="00CA5966"/>
    <w:rsid w:val="00CA5A0A"/>
    <w:rsid w:val="00CA5C4A"/>
    <w:rsid w:val="00CA61EE"/>
    <w:rsid w:val="00CA7401"/>
    <w:rsid w:val="00CA7468"/>
    <w:rsid w:val="00CA78FD"/>
    <w:rsid w:val="00CB0897"/>
    <w:rsid w:val="00CB0B32"/>
    <w:rsid w:val="00CB0BF8"/>
    <w:rsid w:val="00CB0E20"/>
    <w:rsid w:val="00CB2E74"/>
    <w:rsid w:val="00CB35F6"/>
    <w:rsid w:val="00CB55CB"/>
    <w:rsid w:val="00CB588A"/>
    <w:rsid w:val="00CB5CF8"/>
    <w:rsid w:val="00CB6034"/>
    <w:rsid w:val="00CB65BA"/>
    <w:rsid w:val="00CB6E55"/>
    <w:rsid w:val="00CB780F"/>
    <w:rsid w:val="00CC0207"/>
    <w:rsid w:val="00CC03CF"/>
    <w:rsid w:val="00CC06E8"/>
    <w:rsid w:val="00CC0A70"/>
    <w:rsid w:val="00CC194C"/>
    <w:rsid w:val="00CC1E9C"/>
    <w:rsid w:val="00CC1FCB"/>
    <w:rsid w:val="00CC2084"/>
    <w:rsid w:val="00CC2CAF"/>
    <w:rsid w:val="00CC2D83"/>
    <w:rsid w:val="00CC3296"/>
    <w:rsid w:val="00CC329B"/>
    <w:rsid w:val="00CC39EA"/>
    <w:rsid w:val="00CC3BFC"/>
    <w:rsid w:val="00CC4BA3"/>
    <w:rsid w:val="00CC4C29"/>
    <w:rsid w:val="00CC52C3"/>
    <w:rsid w:val="00CC5B90"/>
    <w:rsid w:val="00CC71B3"/>
    <w:rsid w:val="00CC7294"/>
    <w:rsid w:val="00CC74EC"/>
    <w:rsid w:val="00CD0ECE"/>
    <w:rsid w:val="00CD1061"/>
    <w:rsid w:val="00CD11BD"/>
    <w:rsid w:val="00CD1831"/>
    <w:rsid w:val="00CD1FD7"/>
    <w:rsid w:val="00CD2F80"/>
    <w:rsid w:val="00CD3329"/>
    <w:rsid w:val="00CD3AF6"/>
    <w:rsid w:val="00CD4C2D"/>
    <w:rsid w:val="00CD4C54"/>
    <w:rsid w:val="00CD50B1"/>
    <w:rsid w:val="00CD5431"/>
    <w:rsid w:val="00CD5705"/>
    <w:rsid w:val="00CD6281"/>
    <w:rsid w:val="00CD62A8"/>
    <w:rsid w:val="00CD7327"/>
    <w:rsid w:val="00CE0159"/>
    <w:rsid w:val="00CE0182"/>
    <w:rsid w:val="00CE01CD"/>
    <w:rsid w:val="00CE048A"/>
    <w:rsid w:val="00CE08EB"/>
    <w:rsid w:val="00CE0A96"/>
    <w:rsid w:val="00CE1A23"/>
    <w:rsid w:val="00CE2000"/>
    <w:rsid w:val="00CE20CA"/>
    <w:rsid w:val="00CE2146"/>
    <w:rsid w:val="00CE24C1"/>
    <w:rsid w:val="00CE2B06"/>
    <w:rsid w:val="00CE3080"/>
    <w:rsid w:val="00CE3806"/>
    <w:rsid w:val="00CE493D"/>
    <w:rsid w:val="00CE52C1"/>
    <w:rsid w:val="00CE568E"/>
    <w:rsid w:val="00CE5A99"/>
    <w:rsid w:val="00CE60F0"/>
    <w:rsid w:val="00CE7236"/>
    <w:rsid w:val="00CE72B5"/>
    <w:rsid w:val="00CE7717"/>
    <w:rsid w:val="00CE7724"/>
    <w:rsid w:val="00CE7EEE"/>
    <w:rsid w:val="00CE7FFB"/>
    <w:rsid w:val="00CF0557"/>
    <w:rsid w:val="00CF0F44"/>
    <w:rsid w:val="00CF1506"/>
    <w:rsid w:val="00CF15DE"/>
    <w:rsid w:val="00CF2748"/>
    <w:rsid w:val="00CF3067"/>
    <w:rsid w:val="00CF3A14"/>
    <w:rsid w:val="00CF3F96"/>
    <w:rsid w:val="00CF4B49"/>
    <w:rsid w:val="00CF5807"/>
    <w:rsid w:val="00CF5C31"/>
    <w:rsid w:val="00CF5F79"/>
    <w:rsid w:val="00CF6937"/>
    <w:rsid w:val="00CF6F78"/>
    <w:rsid w:val="00CF7564"/>
    <w:rsid w:val="00CF7A7C"/>
    <w:rsid w:val="00CF7BFF"/>
    <w:rsid w:val="00D00252"/>
    <w:rsid w:val="00D00429"/>
    <w:rsid w:val="00D007CF"/>
    <w:rsid w:val="00D013A6"/>
    <w:rsid w:val="00D0243A"/>
    <w:rsid w:val="00D0274F"/>
    <w:rsid w:val="00D031BE"/>
    <w:rsid w:val="00D0348B"/>
    <w:rsid w:val="00D03900"/>
    <w:rsid w:val="00D04235"/>
    <w:rsid w:val="00D044D9"/>
    <w:rsid w:val="00D047ED"/>
    <w:rsid w:val="00D04A7E"/>
    <w:rsid w:val="00D051B0"/>
    <w:rsid w:val="00D068C3"/>
    <w:rsid w:val="00D07735"/>
    <w:rsid w:val="00D07DE8"/>
    <w:rsid w:val="00D11BED"/>
    <w:rsid w:val="00D11F1C"/>
    <w:rsid w:val="00D1223D"/>
    <w:rsid w:val="00D126AF"/>
    <w:rsid w:val="00D12B03"/>
    <w:rsid w:val="00D13979"/>
    <w:rsid w:val="00D13A55"/>
    <w:rsid w:val="00D13C97"/>
    <w:rsid w:val="00D1440B"/>
    <w:rsid w:val="00D1447D"/>
    <w:rsid w:val="00D14485"/>
    <w:rsid w:val="00D154D1"/>
    <w:rsid w:val="00D15532"/>
    <w:rsid w:val="00D158A1"/>
    <w:rsid w:val="00D1594A"/>
    <w:rsid w:val="00D15D12"/>
    <w:rsid w:val="00D16429"/>
    <w:rsid w:val="00D16D4D"/>
    <w:rsid w:val="00D17280"/>
    <w:rsid w:val="00D17545"/>
    <w:rsid w:val="00D1780F"/>
    <w:rsid w:val="00D2064A"/>
    <w:rsid w:val="00D211D6"/>
    <w:rsid w:val="00D21BBB"/>
    <w:rsid w:val="00D222E3"/>
    <w:rsid w:val="00D22AF9"/>
    <w:rsid w:val="00D231DC"/>
    <w:rsid w:val="00D23A45"/>
    <w:rsid w:val="00D240BA"/>
    <w:rsid w:val="00D2478D"/>
    <w:rsid w:val="00D247B4"/>
    <w:rsid w:val="00D24973"/>
    <w:rsid w:val="00D249C1"/>
    <w:rsid w:val="00D24CD6"/>
    <w:rsid w:val="00D251E8"/>
    <w:rsid w:val="00D252CB"/>
    <w:rsid w:val="00D25AD9"/>
    <w:rsid w:val="00D25BE8"/>
    <w:rsid w:val="00D26438"/>
    <w:rsid w:val="00D27020"/>
    <w:rsid w:val="00D2720F"/>
    <w:rsid w:val="00D277F2"/>
    <w:rsid w:val="00D27DE5"/>
    <w:rsid w:val="00D3028F"/>
    <w:rsid w:val="00D305FA"/>
    <w:rsid w:val="00D3153C"/>
    <w:rsid w:val="00D31D83"/>
    <w:rsid w:val="00D31D99"/>
    <w:rsid w:val="00D31DB0"/>
    <w:rsid w:val="00D32404"/>
    <w:rsid w:val="00D3263A"/>
    <w:rsid w:val="00D32EF6"/>
    <w:rsid w:val="00D33078"/>
    <w:rsid w:val="00D3429D"/>
    <w:rsid w:val="00D34545"/>
    <w:rsid w:val="00D35115"/>
    <w:rsid w:val="00D3521F"/>
    <w:rsid w:val="00D353CB"/>
    <w:rsid w:val="00D354ED"/>
    <w:rsid w:val="00D35A02"/>
    <w:rsid w:val="00D35EAE"/>
    <w:rsid w:val="00D3619B"/>
    <w:rsid w:val="00D36368"/>
    <w:rsid w:val="00D364F9"/>
    <w:rsid w:val="00D36FCB"/>
    <w:rsid w:val="00D37721"/>
    <w:rsid w:val="00D40352"/>
    <w:rsid w:val="00D404BA"/>
    <w:rsid w:val="00D40736"/>
    <w:rsid w:val="00D40C37"/>
    <w:rsid w:val="00D411D8"/>
    <w:rsid w:val="00D4190C"/>
    <w:rsid w:val="00D41FDF"/>
    <w:rsid w:val="00D438C2"/>
    <w:rsid w:val="00D43A54"/>
    <w:rsid w:val="00D43BAA"/>
    <w:rsid w:val="00D44085"/>
    <w:rsid w:val="00D44382"/>
    <w:rsid w:val="00D4453A"/>
    <w:rsid w:val="00D46B5A"/>
    <w:rsid w:val="00D46BB2"/>
    <w:rsid w:val="00D47143"/>
    <w:rsid w:val="00D47EA1"/>
    <w:rsid w:val="00D5033F"/>
    <w:rsid w:val="00D50A83"/>
    <w:rsid w:val="00D50ACC"/>
    <w:rsid w:val="00D50B49"/>
    <w:rsid w:val="00D50EA3"/>
    <w:rsid w:val="00D5110A"/>
    <w:rsid w:val="00D511CE"/>
    <w:rsid w:val="00D5222F"/>
    <w:rsid w:val="00D52942"/>
    <w:rsid w:val="00D5328A"/>
    <w:rsid w:val="00D53465"/>
    <w:rsid w:val="00D5411A"/>
    <w:rsid w:val="00D54558"/>
    <w:rsid w:val="00D54839"/>
    <w:rsid w:val="00D55B87"/>
    <w:rsid w:val="00D57E83"/>
    <w:rsid w:val="00D606B3"/>
    <w:rsid w:val="00D6130F"/>
    <w:rsid w:val="00D61357"/>
    <w:rsid w:val="00D614DF"/>
    <w:rsid w:val="00D6165A"/>
    <w:rsid w:val="00D6293B"/>
    <w:rsid w:val="00D631E7"/>
    <w:rsid w:val="00D63576"/>
    <w:rsid w:val="00D63814"/>
    <w:rsid w:val="00D639D2"/>
    <w:rsid w:val="00D64D32"/>
    <w:rsid w:val="00D65428"/>
    <w:rsid w:val="00D65433"/>
    <w:rsid w:val="00D6655C"/>
    <w:rsid w:val="00D66EDE"/>
    <w:rsid w:val="00D67A86"/>
    <w:rsid w:val="00D70418"/>
    <w:rsid w:val="00D704A1"/>
    <w:rsid w:val="00D70511"/>
    <w:rsid w:val="00D7141B"/>
    <w:rsid w:val="00D7151C"/>
    <w:rsid w:val="00D72D4C"/>
    <w:rsid w:val="00D731F7"/>
    <w:rsid w:val="00D741F2"/>
    <w:rsid w:val="00D74BCC"/>
    <w:rsid w:val="00D75CAA"/>
    <w:rsid w:val="00D76790"/>
    <w:rsid w:val="00D76B1E"/>
    <w:rsid w:val="00D76F10"/>
    <w:rsid w:val="00D7707D"/>
    <w:rsid w:val="00D770D5"/>
    <w:rsid w:val="00D774D2"/>
    <w:rsid w:val="00D77765"/>
    <w:rsid w:val="00D803C3"/>
    <w:rsid w:val="00D80863"/>
    <w:rsid w:val="00D808D0"/>
    <w:rsid w:val="00D81793"/>
    <w:rsid w:val="00D81A74"/>
    <w:rsid w:val="00D82035"/>
    <w:rsid w:val="00D823B7"/>
    <w:rsid w:val="00D8244B"/>
    <w:rsid w:val="00D8310C"/>
    <w:rsid w:val="00D84737"/>
    <w:rsid w:val="00D85291"/>
    <w:rsid w:val="00D85433"/>
    <w:rsid w:val="00D85732"/>
    <w:rsid w:val="00D85A3F"/>
    <w:rsid w:val="00D85D40"/>
    <w:rsid w:val="00D8632B"/>
    <w:rsid w:val="00D86E8F"/>
    <w:rsid w:val="00D87DC4"/>
    <w:rsid w:val="00D87DF5"/>
    <w:rsid w:val="00D9000B"/>
    <w:rsid w:val="00D900BA"/>
    <w:rsid w:val="00D90B64"/>
    <w:rsid w:val="00D90F52"/>
    <w:rsid w:val="00D9102B"/>
    <w:rsid w:val="00D91578"/>
    <w:rsid w:val="00D9183F"/>
    <w:rsid w:val="00D91D19"/>
    <w:rsid w:val="00D91D3B"/>
    <w:rsid w:val="00D929CC"/>
    <w:rsid w:val="00D92B13"/>
    <w:rsid w:val="00D92E24"/>
    <w:rsid w:val="00D937BA"/>
    <w:rsid w:val="00D939D9"/>
    <w:rsid w:val="00D94406"/>
    <w:rsid w:val="00D9455F"/>
    <w:rsid w:val="00D9502E"/>
    <w:rsid w:val="00D95619"/>
    <w:rsid w:val="00D959EC"/>
    <w:rsid w:val="00D95BD5"/>
    <w:rsid w:val="00D9779B"/>
    <w:rsid w:val="00D977C6"/>
    <w:rsid w:val="00DA00FF"/>
    <w:rsid w:val="00DA03B6"/>
    <w:rsid w:val="00DA0487"/>
    <w:rsid w:val="00DA0A0A"/>
    <w:rsid w:val="00DA0C23"/>
    <w:rsid w:val="00DA1104"/>
    <w:rsid w:val="00DA1296"/>
    <w:rsid w:val="00DA1A97"/>
    <w:rsid w:val="00DA1C47"/>
    <w:rsid w:val="00DA24EF"/>
    <w:rsid w:val="00DA2B06"/>
    <w:rsid w:val="00DA35AB"/>
    <w:rsid w:val="00DA3F1C"/>
    <w:rsid w:val="00DA4681"/>
    <w:rsid w:val="00DA47E4"/>
    <w:rsid w:val="00DA4CC0"/>
    <w:rsid w:val="00DA5374"/>
    <w:rsid w:val="00DA54B9"/>
    <w:rsid w:val="00DA6158"/>
    <w:rsid w:val="00DA6178"/>
    <w:rsid w:val="00DA6912"/>
    <w:rsid w:val="00DA6FEB"/>
    <w:rsid w:val="00DB052D"/>
    <w:rsid w:val="00DB0F5D"/>
    <w:rsid w:val="00DB13D6"/>
    <w:rsid w:val="00DB1857"/>
    <w:rsid w:val="00DB1981"/>
    <w:rsid w:val="00DB2400"/>
    <w:rsid w:val="00DB240C"/>
    <w:rsid w:val="00DB2AF8"/>
    <w:rsid w:val="00DB301E"/>
    <w:rsid w:val="00DB3CC5"/>
    <w:rsid w:val="00DB4079"/>
    <w:rsid w:val="00DB43EC"/>
    <w:rsid w:val="00DB4403"/>
    <w:rsid w:val="00DB4EF4"/>
    <w:rsid w:val="00DB4FCD"/>
    <w:rsid w:val="00DB5185"/>
    <w:rsid w:val="00DB594C"/>
    <w:rsid w:val="00DB5F23"/>
    <w:rsid w:val="00DB66B2"/>
    <w:rsid w:val="00DB71EA"/>
    <w:rsid w:val="00DC0528"/>
    <w:rsid w:val="00DC1749"/>
    <w:rsid w:val="00DC1C37"/>
    <w:rsid w:val="00DC1FDC"/>
    <w:rsid w:val="00DC2510"/>
    <w:rsid w:val="00DC2B33"/>
    <w:rsid w:val="00DC4B7C"/>
    <w:rsid w:val="00DC506C"/>
    <w:rsid w:val="00DC5727"/>
    <w:rsid w:val="00DC6358"/>
    <w:rsid w:val="00DC671B"/>
    <w:rsid w:val="00DC6B48"/>
    <w:rsid w:val="00DC747E"/>
    <w:rsid w:val="00DC7E64"/>
    <w:rsid w:val="00DD04D3"/>
    <w:rsid w:val="00DD1065"/>
    <w:rsid w:val="00DD3080"/>
    <w:rsid w:val="00DD3CA6"/>
    <w:rsid w:val="00DD3F1B"/>
    <w:rsid w:val="00DD3F8D"/>
    <w:rsid w:val="00DD43FC"/>
    <w:rsid w:val="00DD4483"/>
    <w:rsid w:val="00DD4704"/>
    <w:rsid w:val="00DD4AEA"/>
    <w:rsid w:val="00DD4DC3"/>
    <w:rsid w:val="00DD505E"/>
    <w:rsid w:val="00DD53CD"/>
    <w:rsid w:val="00DD63C0"/>
    <w:rsid w:val="00DD7293"/>
    <w:rsid w:val="00DD77FB"/>
    <w:rsid w:val="00DD7CD2"/>
    <w:rsid w:val="00DE0601"/>
    <w:rsid w:val="00DE0E6B"/>
    <w:rsid w:val="00DE11C5"/>
    <w:rsid w:val="00DE1B5E"/>
    <w:rsid w:val="00DE1CFB"/>
    <w:rsid w:val="00DE2560"/>
    <w:rsid w:val="00DE29DE"/>
    <w:rsid w:val="00DE2AE8"/>
    <w:rsid w:val="00DE2BA3"/>
    <w:rsid w:val="00DE2F99"/>
    <w:rsid w:val="00DE2FCC"/>
    <w:rsid w:val="00DE3955"/>
    <w:rsid w:val="00DE3EDC"/>
    <w:rsid w:val="00DE4391"/>
    <w:rsid w:val="00DE474A"/>
    <w:rsid w:val="00DE4A24"/>
    <w:rsid w:val="00DE4A8C"/>
    <w:rsid w:val="00DE4C7C"/>
    <w:rsid w:val="00DE6036"/>
    <w:rsid w:val="00DE6D85"/>
    <w:rsid w:val="00DE719E"/>
    <w:rsid w:val="00DE7522"/>
    <w:rsid w:val="00DE7AAC"/>
    <w:rsid w:val="00DF1020"/>
    <w:rsid w:val="00DF10AE"/>
    <w:rsid w:val="00DF1349"/>
    <w:rsid w:val="00DF1434"/>
    <w:rsid w:val="00DF1704"/>
    <w:rsid w:val="00DF17F0"/>
    <w:rsid w:val="00DF29DA"/>
    <w:rsid w:val="00DF2D66"/>
    <w:rsid w:val="00DF2F09"/>
    <w:rsid w:val="00DF34D1"/>
    <w:rsid w:val="00DF3698"/>
    <w:rsid w:val="00DF37CA"/>
    <w:rsid w:val="00DF3919"/>
    <w:rsid w:val="00DF3BF0"/>
    <w:rsid w:val="00DF3D99"/>
    <w:rsid w:val="00DF4005"/>
    <w:rsid w:val="00DF47D1"/>
    <w:rsid w:val="00DF4E65"/>
    <w:rsid w:val="00DF51ED"/>
    <w:rsid w:val="00DF5515"/>
    <w:rsid w:val="00DF62A6"/>
    <w:rsid w:val="00DF72C8"/>
    <w:rsid w:val="00DF7F51"/>
    <w:rsid w:val="00E00275"/>
    <w:rsid w:val="00E00B9B"/>
    <w:rsid w:val="00E00E0E"/>
    <w:rsid w:val="00E0162D"/>
    <w:rsid w:val="00E01F02"/>
    <w:rsid w:val="00E02675"/>
    <w:rsid w:val="00E02F43"/>
    <w:rsid w:val="00E03377"/>
    <w:rsid w:val="00E03B97"/>
    <w:rsid w:val="00E04CF3"/>
    <w:rsid w:val="00E0530A"/>
    <w:rsid w:val="00E05C28"/>
    <w:rsid w:val="00E0638B"/>
    <w:rsid w:val="00E06880"/>
    <w:rsid w:val="00E071A7"/>
    <w:rsid w:val="00E07236"/>
    <w:rsid w:val="00E074F3"/>
    <w:rsid w:val="00E0789E"/>
    <w:rsid w:val="00E07938"/>
    <w:rsid w:val="00E10C27"/>
    <w:rsid w:val="00E10D0E"/>
    <w:rsid w:val="00E11491"/>
    <w:rsid w:val="00E11E60"/>
    <w:rsid w:val="00E12CF4"/>
    <w:rsid w:val="00E136F9"/>
    <w:rsid w:val="00E13D67"/>
    <w:rsid w:val="00E14E13"/>
    <w:rsid w:val="00E15642"/>
    <w:rsid w:val="00E15A1F"/>
    <w:rsid w:val="00E16417"/>
    <w:rsid w:val="00E167F7"/>
    <w:rsid w:val="00E16DDA"/>
    <w:rsid w:val="00E17318"/>
    <w:rsid w:val="00E176B8"/>
    <w:rsid w:val="00E20227"/>
    <w:rsid w:val="00E20476"/>
    <w:rsid w:val="00E21225"/>
    <w:rsid w:val="00E21978"/>
    <w:rsid w:val="00E222D0"/>
    <w:rsid w:val="00E224A4"/>
    <w:rsid w:val="00E234BD"/>
    <w:rsid w:val="00E23A68"/>
    <w:rsid w:val="00E23D48"/>
    <w:rsid w:val="00E241C2"/>
    <w:rsid w:val="00E250A5"/>
    <w:rsid w:val="00E250C6"/>
    <w:rsid w:val="00E26C83"/>
    <w:rsid w:val="00E26D6F"/>
    <w:rsid w:val="00E273EC"/>
    <w:rsid w:val="00E304A8"/>
    <w:rsid w:val="00E30A4C"/>
    <w:rsid w:val="00E30BA5"/>
    <w:rsid w:val="00E3150F"/>
    <w:rsid w:val="00E31AC0"/>
    <w:rsid w:val="00E31F93"/>
    <w:rsid w:val="00E32512"/>
    <w:rsid w:val="00E32896"/>
    <w:rsid w:val="00E32928"/>
    <w:rsid w:val="00E33121"/>
    <w:rsid w:val="00E33181"/>
    <w:rsid w:val="00E33505"/>
    <w:rsid w:val="00E33519"/>
    <w:rsid w:val="00E33764"/>
    <w:rsid w:val="00E33CAC"/>
    <w:rsid w:val="00E34460"/>
    <w:rsid w:val="00E34C03"/>
    <w:rsid w:val="00E34E7C"/>
    <w:rsid w:val="00E34F77"/>
    <w:rsid w:val="00E35487"/>
    <w:rsid w:val="00E355F8"/>
    <w:rsid w:val="00E35C58"/>
    <w:rsid w:val="00E363D5"/>
    <w:rsid w:val="00E36508"/>
    <w:rsid w:val="00E36C0E"/>
    <w:rsid w:val="00E3717B"/>
    <w:rsid w:val="00E37A3E"/>
    <w:rsid w:val="00E37A7E"/>
    <w:rsid w:val="00E37EA7"/>
    <w:rsid w:val="00E37EEA"/>
    <w:rsid w:val="00E37FF4"/>
    <w:rsid w:val="00E4048C"/>
    <w:rsid w:val="00E406CB"/>
    <w:rsid w:val="00E40C96"/>
    <w:rsid w:val="00E411A2"/>
    <w:rsid w:val="00E41CED"/>
    <w:rsid w:val="00E41D45"/>
    <w:rsid w:val="00E41F51"/>
    <w:rsid w:val="00E4237B"/>
    <w:rsid w:val="00E425BB"/>
    <w:rsid w:val="00E42D13"/>
    <w:rsid w:val="00E437AA"/>
    <w:rsid w:val="00E43C90"/>
    <w:rsid w:val="00E43E8D"/>
    <w:rsid w:val="00E4404E"/>
    <w:rsid w:val="00E44C0F"/>
    <w:rsid w:val="00E44F65"/>
    <w:rsid w:val="00E4534C"/>
    <w:rsid w:val="00E45FC8"/>
    <w:rsid w:val="00E46312"/>
    <w:rsid w:val="00E4674D"/>
    <w:rsid w:val="00E500F0"/>
    <w:rsid w:val="00E51ADA"/>
    <w:rsid w:val="00E52034"/>
    <w:rsid w:val="00E5305D"/>
    <w:rsid w:val="00E53A1D"/>
    <w:rsid w:val="00E53CEC"/>
    <w:rsid w:val="00E5418E"/>
    <w:rsid w:val="00E541A4"/>
    <w:rsid w:val="00E5445D"/>
    <w:rsid w:val="00E54898"/>
    <w:rsid w:val="00E560AE"/>
    <w:rsid w:val="00E56309"/>
    <w:rsid w:val="00E567D6"/>
    <w:rsid w:val="00E5691F"/>
    <w:rsid w:val="00E56D4F"/>
    <w:rsid w:val="00E5726D"/>
    <w:rsid w:val="00E575AD"/>
    <w:rsid w:val="00E57778"/>
    <w:rsid w:val="00E578E0"/>
    <w:rsid w:val="00E6034C"/>
    <w:rsid w:val="00E6079C"/>
    <w:rsid w:val="00E60ECB"/>
    <w:rsid w:val="00E61051"/>
    <w:rsid w:val="00E610D0"/>
    <w:rsid w:val="00E61240"/>
    <w:rsid w:val="00E61D0C"/>
    <w:rsid w:val="00E623F7"/>
    <w:rsid w:val="00E62411"/>
    <w:rsid w:val="00E62752"/>
    <w:rsid w:val="00E6280C"/>
    <w:rsid w:val="00E62D24"/>
    <w:rsid w:val="00E638BC"/>
    <w:rsid w:val="00E63DE4"/>
    <w:rsid w:val="00E63DE5"/>
    <w:rsid w:val="00E64215"/>
    <w:rsid w:val="00E6477C"/>
    <w:rsid w:val="00E65086"/>
    <w:rsid w:val="00E66075"/>
    <w:rsid w:val="00E66639"/>
    <w:rsid w:val="00E66C64"/>
    <w:rsid w:val="00E66D9F"/>
    <w:rsid w:val="00E66DE7"/>
    <w:rsid w:val="00E66EAD"/>
    <w:rsid w:val="00E67004"/>
    <w:rsid w:val="00E67AD7"/>
    <w:rsid w:val="00E71005"/>
    <w:rsid w:val="00E719B0"/>
    <w:rsid w:val="00E7227E"/>
    <w:rsid w:val="00E72348"/>
    <w:rsid w:val="00E72493"/>
    <w:rsid w:val="00E72593"/>
    <w:rsid w:val="00E7269D"/>
    <w:rsid w:val="00E72B52"/>
    <w:rsid w:val="00E730F9"/>
    <w:rsid w:val="00E73F5F"/>
    <w:rsid w:val="00E7448B"/>
    <w:rsid w:val="00E74961"/>
    <w:rsid w:val="00E74C1A"/>
    <w:rsid w:val="00E74DCF"/>
    <w:rsid w:val="00E755BC"/>
    <w:rsid w:val="00E75971"/>
    <w:rsid w:val="00E76E88"/>
    <w:rsid w:val="00E77749"/>
    <w:rsid w:val="00E77AB2"/>
    <w:rsid w:val="00E80B1A"/>
    <w:rsid w:val="00E82D0E"/>
    <w:rsid w:val="00E8338E"/>
    <w:rsid w:val="00E838F5"/>
    <w:rsid w:val="00E839BF"/>
    <w:rsid w:val="00E84151"/>
    <w:rsid w:val="00E8522F"/>
    <w:rsid w:val="00E852E4"/>
    <w:rsid w:val="00E85B33"/>
    <w:rsid w:val="00E864C2"/>
    <w:rsid w:val="00E86DA3"/>
    <w:rsid w:val="00E8758C"/>
    <w:rsid w:val="00E87DCF"/>
    <w:rsid w:val="00E90481"/>
    <w:rsid w:val="00E90553"/>
    <w:rsid w:val="00E915DF"/>
    <w:rsid w:val="00E91AC7"/>
    <w:rsid w:val="00E91C5E"/>
    <w:rsid w:val="00E92205"/>
    <w:rsid w:val="00E9297F"/>
    <w:rsid w:val="00E92C01"/>
    <w:rsid w:val="00E93040"/>
    <w:rsid w:val="00E935C7"/>
    <w:rsid w:val="00E936C1"/>
    <w:rsid w:val="00E93752"/>
    <w:rsid w:val="00E9397A"/>
    <w:rsid w:val="00E939E1"/>
    <w:rsid w:val="00E960FA"/>
    <w:rsid w:val="00E966B3"/>
    <w:rsid w:val="00E9671E"/>
    <w:rsid w:val="00E968F5"/>
    <w:rsid w:val="00E96C92"/>
    <w:rsid w:val="00E97714"/>
    <w:rsid w:val="00EA0025"/>
    <w:rsid w:val="00EA08F3"/>
    <w:rsid w:val="00EA11BC"/>
    <w:rsid w:val="00EA138E"/>
    <w:rsid w:val="00EA1515"/>
    <w:rsid w:val="00EA1A2D"/>
    <w:rsid w:val="00EA2383"/>
    <w:rsid w:val="00EA2C01"/>
    <w:rsid w:val="00EA2F6B"/>
    <w:rsid w:val="00EA3AC0"/>
    <w:rsid w:val="00EA3FAE"/>
    <w:rsid w:val="00EA5ABD"/>
    <w:rsid w:val="00EA60CA"/>
    <w:rsid w:val="00EA6F81"/>
    <w:rsid w:val="00EA7D30"/>
    <w:rsid w:val="00EB01FD"/>
    <w:rsid w:val="00EB0DC6"/>
    <w:rsid w:val="00EB18FC"/>
    <w:rsid w:val="00EB1B33"/>
    <w:rsid w:val="00EB2E1A"/>
    <w:rsid w:val="00EB383E"/>
    <w:rsid w:val="00EB3F4B"/>
    <w:rsid w:val="00EB4585"/>
    <w:rsid w:val="00EB4669"/>
    <w:rsid w:val="00EB4C13"/>
    <w:rsid w:val="00EB5064"/>
    <w:rsid w:val="00EB525B"/>
    <w:rsid w:val="00EB60C1"/>
    <w:rsid w:val="00EB6629"/>
    <w:rsid w:val="00EB7475"/>
    <w:rsid w:val="00EB76EF"/>
    <w:rsid w:val="00EB7725"/>
    <w:rsid w:val="00EC0234"/>
    <w:rsid w:val="00EC134B"/>
    <w:rsid w:val="00EC1C5D"/>
    <w:rsid w:val="00EC1D20"/>
    <w:rsid w:val="00EC1E45"/>
    <w:rsid w:val="00EC1F5F"/>
    <w:rsid w:val="00EC2292"/>
    <w:rsid w:val="00EC2858"/>
    <w:rsid w:val="00EC2885"/>
    <w:rsid w:val="00EC2B9E"/>
    <w:rsid w:val="00EC3A65"/>
    <w:rsid w:val="00EC3FB1"/>
    <w:rsid w:val="00EC45D1"/>
    <w:rsid w:val="00EC50D7"/>
    <w:rsid w:val="00EC5D6A"/>
    <w:rsid w:val="00EC5DFD"/>
    <w:rsid w:val="00EC601A"/>
    <w:rsid w:val="00EC67BC"/>
    <w:rsid w:val="00EC6904"/>
    <w:rsid w:val="00EC7556"/>
    <w:rsid w:val="00EC7A3E"/>
    <w:rsid w:val="00ED060B"/>
    <w:rsid w:val="00ED1039"/>
    <w:rsid w:val="00ED1318"/>
    <w:rsid w:val="00ED1603"/>
    <w:rsid w:val="00ED188B"/>
    <w:rsid w:val="00ED303F"/>
    <w:rsid w:val="00ED3082"/>
    <w:rsid w:val="00ED3164"/>
    <w:rsid w:val="00ED36F0"/>
    <w:rsid w:val="00ED47B4"/>
    <w:rsid w:val="00ED4B44"/>
    <w:rsid w:val="00ED4DCB"/>
    <w:rsid w:val="00ED5752"/>
    <w:rsid w:val="00ED6914"/>
    <w:rsid w:val="00ED6EE2"/>
    <w:rsid w:val="00ED70E5"/>
    <w:rsid w:val="00ED7B04"/>
    <w:rsid w:val="00ED7B7B"/>
    <w:rsid w:val="00EE078D"/>
    <w:rsid w:val="00EE0894"/>
    <w:rsid w:val="00EE0F09"/>
    <w:rsid w:val="00EE16E1"/>
    <w:rsid w:val="00EE1ADB"/>
    <w:rsid w:val="00EE2E8D"/>
    <w:rsid w:val="00EE35A8"/>
    <w:rsid w:val="00EE372B"/>
    <w:rsid w:val="00EE393C"/>
    <w:rsid w:val="00EE3E47"/>
    <w:rsid w:val="00EE3E4F"/>
    <w:rsid w:val="00EE4110"/>
    <w:rsid w:val="00EE4AAC"/>
    <w:rsid w:val="00EE4D88"/>
    <w:rsid w:val="00EE4F2C"/>
    <w:rsid w:val="00EE5A6E"/>
    <w:rsid w:val="00EE7074"/>
    <w:rsid w:val="00EE738A"/>
    <w:rsid w:val="00EE7545"/>
    <w:rsid w:val="00EE76C3"/>
    <w:rsid w:val="00EE7A11"/>
    <w:rsid w:val="00EF06CF"/>
    <w:rsid w:val="00EF1DDC"/>
    <w:rsid w:val="00EF207A"/>
    <w:rsid w:val="00EF248B"/>
    <w:rsid w:val="00EF26BD"/>
    <w:rsid w:val="00EF3444"/>
    <w:rsid w:val="00EF366A"/>
    <w:rsid w:val="00EF3744"/>
    <w:rsid w:val="00EF38CE"/>
    <w:rsid w:val="00EF3A98"/>
    <w:rsid w:val="00EF4517"/>
    <w:rsid w:val="00EF53D7"/>
    <w:rsid w:val="00EF59E1"/>
    <w:rsid w:val="00EF5B21"/>
    <w:rsid w:val="00EF5F3C"/>
    <w:rsid w:val="00EF72B9"/>
    <w:rsid w:val="00EF7654"/>
    <w:rsid w:val="00F00D98"/>
    <w:rsid w:val="00F01015"/>
    <w:rsid w:val="00F010B2"/>
    <w:rsid w:val="00F01B4B"/>
    <w:rsid w:val="00F023E3"/>
    <w:rsid w:val="00F027D1"/>
    <w:rsid w:val="00F02A0D"/>
    <w:rsid w:val="00F02B61"/>
    <w:rsid w:val="00F02E43"/>
    <w:rsid w:val="00F0314E"/>
    <w:rsid w:val="00F0355C"/>
    <w:rsid w:val="00F04F9E"/>
    <w:rsid w:val="00F056F5"/>
    <w:rsid w:val="00F05840"/>
    <w:rsid w:val="00F05D23"/>
    <w:rsid w:val="00F067CE"/>
    <w:rsid w:val="00F06AAF"/>
    <w:rsid w:val="00F06D35"/>
    <w:rsid w:val="00F06F4B"/>
    <w:rsid w:val="00F07C09"/>
    <w:rsid w:val="00F07CA9"/>
    <w:rsid w:val="00F10605"/>
    <w:rsid w:val="00F106D8"/>
    <w:rsid w:val="00F10EB3"/>
    <w:rsid w:val="00F10EED"/>
    <w:rsid w:val="00F11491"/>
    <w:rsid w:val="00F11A1D"/>
    <w:rsid w:val="00F11F0F"/>
    <w:rsid w:val="00F1201B"/>
    <w:rsid w:val="00F128E9"/>
    <w:rsid w:val="00F147D2"/>
    <w:rsid w:val="00F14AF7"/>
    <w:rsid w:val="00F15103"/>
    <w:rsid w:val="00F15F43"/>
    <w:rsid w:val="00F1693A"/>
    <w:rsid w:val="00F1693C"/>
    <w:rsid w:val="00F16AA6"/>
    <w:rsid w:val="00F179CB"/>
    <w:rsid w:val="00F17CF1"/>
    <w:rsid w:val="00F17F94"/>
    <w:rsid w:val="00F200F9"/>
    <w:rsid w:val="00F210AE"/>
    <w:rsid w:val="00F21176"/>
    <w:rsid w:val="00F21290"/>
    <w:rsid w:val="00F21AF5"/>
    <w:rsid w:val="00F21BC7"/>
    <w:rsid w:val="00F229D0"/>
    <w:rsid w:val="00F22C1B"/>
    <w:rsid w:val="00F23468"/>
    <w:rsid w:val="00F23BF7"/>
    <w:rsid w:val="00F244E9"/>
    <w:rsid w:val="00F254EB"/>
    <w:rsid w:val="00F25953"/>
    <w:rsid w:val="00F25DC4"/>
    <w:rsid w:val="00F265F5"/>
    <w:rsid w:val="00F27871"/>
    <w:rsid w:val="00F308F1"/>
    <w:rsid w:val="00F30FD5"/>
    <w:rsid w:val="00F31BDD"/>
    <w:rsid w:val="00F31E97"/>
    <w:rsid w:val="00F31E9A"/>
    <w:rsid w:val="00F32216"/>
    <w:rsid w:val="00F32473"/>
    <w:rsid w:val="00F3259C"/>
    <w:rsid w:val="00F3415B"/>
    <w:rsid w:val="00F3589C"/>
    <w:rsid w:val="00F35AD7"/>
    <w:rsid w:val="00F35BDC"/>
    <w:rsid w:val="00F361AA"/>
    <w:rsid w:val="00F362DA"/>
    <w:rsid w:val="00F365E5"/>
    <w:rsid w:val="00F36FE4"/>
    <w:rsid w:val="00F37554"/>
    <w:rsid w:val="00F376CC"/>
    <w:rsid w:val="00F377B4"/>
    <w:rsid w:val="00F4012F"/>
    <w:rsid w:val="00F41648"/>
    <w:rsid w:val="00F41B9F"/>
    <w:rsid w:val="00F42F6B"/>
    <w:rsid w:val="00F439E0"/>
    <w:rsid w:val="00F44795"/>
    <w:rsid w:val="00F4596A"/>
    <w:rsid w:val="00F467ED"/>
    <w:rsid w:val="00F46DA1"/>
    <w:rsid w:val="00F471A4"/>
    <w:rsid w:val="00F475AF"/>
    <w:rsid w:val="00F47EB8"/>
    <w:rsid w:val="00F5052D"/>
    <w:rsid w:val="00F5057F"/>
    <w:rsid w:val="00F5086C"/>
    <w:rsid w:val="00F50DAB"/>
    <w:rsid w:val="00F50F7D"/>
    <w:rsid w:val="00F51395"/>
    <w:rsid w:val="00F51548"/>
    <w:rsid w:val="00F51672"/>
    <w:rsid w:val="00F517A8"/>
    <w:rsid w:val="00F520D6"/>
    <w:rsid w:val="00F52228"/>
    <w:rsid w:val="00F52431"/>
    <w:rsid w:val="00F525B1"/>
    <w:rsid w:val="00F52C8B"/>
    <w:rsid w:val="00F5318F"/>
    <w:rsid w:val="00F542A5"/>
    <w:rsid w:val="00F546B8"/>
    <w:rsid w:val="00F5476C"/>
    <w:rsid w:val="00F549B0"/>
    <w:rsid w:val="00F54F55"/>
    <w:rsid w:val="00F560B7"/>
    <w:rsid w:val="00F56C51"/>
    <w:rsid w:val="00F579D5"/>
    <w:rsid w:val="00F57B44"/>
    <w:rsid w:val="00F6033F"/>
    <w:rsid w:val="00F60964"/>
    <w:rsid w:val="00F60C43"/>
    <w:rsid w:val="00F61456"/>
    <w:rsid w:val="00F631A0"/>
    <w:rsid w:val="00F636FA"/>
    <w:rsid w:val="00F639D2"/>
    <w:rsid w:val="00F63AD6"/>
    <w:rsid w:val="00F63C81"/>
    <w:rsid w:val="00F63F21"/>
    <w:rsid w:val="00F64634"/>
    <w:rsid w:val="00F650A3"/>
    <w:rsid w:val="00F65C97"/>
    <w:rsid w:val="00F66E8F"/>
    <w:rsid w:val="00F67107"/>
    <w:rsid w:val="00F673F7"/>
    <w:rsid w:val="00F67587"/>
    <w:rsid w:val="00F67E8C"/>
    <w:rsid w:val="00F7041D"/>
    <w:rsid w:val="00F70482"/>
    <w:rsid w:val="00F706B4"/>
    <w:rsid w:val="00F70EB0"/>
    <w:rsid w:val="00F7115B"/>
    <w:rsid w:val="00F71214"/>
    <w:rsid w:val="00F7163F"/>
    <w:rsid w:val="00F71935"/>
    <w:rsid w:val="00F71E54"/>
    <w:rsid w:val="00F726E9"/>
    <w:rsid w:val="00F72CC5"/>
    <w:rsid w:val="00F73812"/>
    <w:rsid w:val="00F746D4"/>
    <w:rsid w:val="00F748B0"/>
    <w:rsid w:val="00F74909"/>
    <w:rsid w:val="00F74DD3"/>
    <w:rsid w:val="00F74E6A"/>
    <w:rsid w:val="00F7509E"/>
    <w:rsid w:val="00F763D5"/>
    <w:rsid w:val="00F76E1C"/>
    <w:rsid w:val="00F770A1"/>
    <w:rsid w:val="00F77C0F"/>
    <w:rsid w:val="00F8070F"/>
    <w:rsid w:val="00F80D62"/>
    <w:rsid w:val="00F8116D"/>
    <w:rsid w:val="00F81245"/>
    <w:rsid w:val="00F81604"/>
    <w:rsid w:val="00F81B8C"/>
    <w:rsid w:val="00F82399"/>
    <w:rsid w:val="00F823F3"/>
    <w:rsid w:val="00F82720"/>
    <w:rsid w:val="00F82B2C"/>
    <w:rsid w:val="00F8466F"/>
    <w:rsid w:val="00F85410"/>
    <w:rsid w:val="00F85E5E"/>
    <w:rsid w:val="00F86416"/>
    <w:rsid w:val="00F8667A"/>
    <w:rsid w:val="00F87013"/>
    <w:rsid w:val="00F90601"/>
    <w:rsid w:val="00F906F1"/>
    <w:rsid w:val="00F90C1A"/>
    <w:rsid w:val="00F91716"/>
    <w:rsid w:val="00F9186B"/>
    <w:rsid w:val="00F92A75"/>
    <w:rsid w:val="00F92AD5"/>
    <w:rsid w:val="00F92B5C"/>
    <w:rsid w:val="00F92B87"/>
    <w:rsid w:val="00F92BE1"/>
    <w:rsid w:val="00F938D1"/>
    <w:rsid w:val="00F93D46"/>
    <w:rsid w:val="00F94717"/>
    <w:rsid w:val="00F948BA"/>
    <w:rsid w:val="00F94EE4"/>
    <w:rsid w:val="00F954BD"/>
    <w:rsid w:val="00F95548"/>
    <w:rsid w:val="00F95C02"/>
    <w:rsid w:val="00F962E6"/>
    <w:rsid w:val="00F9646B"/>
    <w:rsid w:val="00F96B0C"/>
    <w:rsid w:val="00F96D64"/>
    <w:rsid w:val="00F96E0D"/>
    <w:rsid w:val="00F9774B"/>
    <w:rsid w:val="00F977CB"/>
    <w:rsid w:val="00F97912"/>
    <w:rsid w:val="00F97992"/>
    <w:rsid w:val="00F97E33"/>
    <w:rsid w:val="00FA07C0"/>
    <w:rsid w:val="00FA0BD9"/>
    <w:rsid w:val="00FA14BD"/>
    <w:rsid w:val="00FA17BE"/>
    <w:rsid w:val="00FA1902"/>
    <w:rsid w:val="00FA1BAB"/>
    <w:rsid w:val="00FA1DD5"/>
    <w:rsid w:val="00FA2523"/>
    <w:rsid w:val="00FA2C1D"/>
    <w:rsid w:val="00FA2C8E"/>
    <w:rsid w:val="00FA44FC"/>
    <w:rsid w:val="00FA4A6A"/>
    <w:rsid w:val="00FA4B0F"/>
    <w:rsid w:val="00FA4E80"/>
    <w:rsid w:val="00FA5145"/>
    <w:rsid w:val="00FA5570"/>
    <w:rsid w:val="00FA5E6B"/>
    <w:rsid w:val="00FA5E88"/>
    <w:rsid w:val="00FA609B"/>
    <w:rsid w:val="00FA766D"/>
    <w:rsid w:val="00FA7A3A"/>
    <w:rsid w:val="00FA7C09"/>
    <w:rsid w:val="00FA7EDD"/>
    <w:rsid w:val="00FA7F46"/>
    <w:rsid w:val="00FB0457"/>
    <w:rsid w:val="00FB0669"/>
    <w:rsid w:val="00FB069B"/>
    <w:rsid w:val="00FB09B5"/>
    <w:rsid w:val="00FB1295"/>
    <w:rsid w:val="00FB1761"/>
    <w:rsid w:val="00FB19AF"/>
    <w:rsid w:val="00FB1AF0"/>
    <w:rsid w:val="00FB20D3"/>
    <w:rsid w:val="00FB3B12"/>
    <w:rsid w:val="00FB47E1"/>
    <w:rsid w:val="00FB58B9"/>
    <w:rsid w:val="00FB7EAD"/>
    <w:rsid w:val="00FC02AD"/>
    <w:rsid w:val="00FC0366"/>
    <w:rsid w:val="00FC1679"/>
    <w:rsid w:val="00FC17AF"/>
    <w:rsid w:val="00FC30EB"/>
    <w:rsid w:val="00FC3BAE"/>
    <w:rsid w:val="00FC4D38"/>
    <w:rsid w:val="00FC541C"/>
    <w:rsid w:val="00FC557F"/>
    <w:rsid w:val="00FC562E"/>
    <w:rsid w:val="00FC56DE"/>
    <w:rsid w:val="00FC653C"/>
    <w:rsid w:val="00FC70C8"/>
    <w:rsid w:val="00FC7A33"/>
    <w:rsid w:val="00FC7E82"/>
    <w:rsid w:val="00FD03D6"/>
    <w:rsid w:val="00FD08D1"/>
    <w:rsid w:val="00FD0EB1"/>
    <w:rsid w:val="00FD15C6"/>
    <w:rsid w:val="00FD171F"/>
    <w:rsid w:val="00FD36EE"/>
    <w:rsid w:val="00FD3969"/>
    <w:rsid w:val="00FD49B0"/>
    <w:rsid w:val="00FD4A75"/>
    <w:rsid w:val="00FD4F0C"/>
    <w:rsid w:val="00FD5243"/>
    <w:rsid w:val="00FD5B22"/>
    <w:rsid w:val="00FD5B4C"/>
    <w:rsid w:val="00FD5D76"/>
    <w:rsid w:val="00FD6268"/>
    <w:rsid w:val="00FD6623"/>
    <w:rsid w:val="00FE0074"/>
    <w:rsid w:val="00FE00FB"/>
    <w:rsid w:val="00FE0B76"/>
    <w:rsid w:val="00FE0B7C"/>
    <w:rsid w:val="00FE12B6"/>
    <w:rsid w:val="00FE1AC7"/>
    <w:rsid w:val="00FE1BBD"/>
    <w:rsid w:val="00FE2B33"/>
    <w:rsid w:val="00FE2EA5"/>
    <w:rsid w:val="00FE346D"/>
    <w:rsid w:val="00FE360A"/>
    <w:rsid w:val="00FE3D1F"/>
    <w:rsid w:val="00FE4DDD"/>
    <w:rsid w:val="00FE5535"/>
    <w:rsid w:val="00FE5E0F"/>
    <w:rsid w:val="00FE6129"/>
    <w:rsid w:val="00FE64DC"/>
    <w:rsid w:val="00FE6623"/>
    <w:rsid w:val="00FE6637"/>
    <w:rsid w:val="00FE69BC"/>
    <w:rsid w:val="00FE7097"/>
    <w:rsid w:val="00FE778E"/>
    <w:rsid w:val="00FE7ABC"/>
    <w:rsid w:val="00FF0627"/>
    <w:rsid w:val="00FF085F"/>
    <w:rsid w:val="00FF0956"/>
    <w:rsid w:val="00FF0DFF"/>
    <w:rsid w:val="00FF177A"/>
    <w:rsid w:val="00FF18A9"/>
    <w:rsid w:val="00FF1DBF"/>
    <w:rsid w:val="00FF2BA8"/>
    <w:rsid w:val="00FF2DD7"/>
    <w:rsid w:val="00FF2DF2"/>
    <w:rsid w:val="00FF2F9D"/>
    <w:rsid w:val="00FF2FEC"/>
    <w:rsid w:val="00FF34CE"/>
    <w:rsid w:val="00FF36F9"/>
    <w:rsid w:val="00FF3CA1"/>
    <w:rsid w:val="00FF482F"/>
    <w:rsid w:val="00FF4ABA"/>
    <w:rsid w:val="00FF4F2E"/>
    <w:rsid w:val="00FF52DE"/>
    <w:rsid w:val="00FF59EA"/>
    <w:rsid w:val="00FF5C91"/>
    <w:rsid w:val="00FF5CBA"/>
    <w:rsid w:val="00FF5FE6"/>
    <w:rsid w:val="00FF6478"/>
    <w:rsid w:val="00FF6D56"/>
    <w:rsid w:val="00FF7342"/>
    <w:rsid w:val="00FF74B2"/>
    <w:rsid w:val="00FF77A3"/>
    <w:rsid w:val="00FF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4826"/>
  <w15:docId w15:val="{460DC801-C640-47BC-933A-9BECA63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D48"/>
    <w:pPr>
      <w:spacing w:after="0"/>
    </w:pPr>
    <w:rPr>
      <w:rFonts w:ascii="Liberation Serif" w:eastAsia="Times New Roman" w:hAnsi="Liberation Serif" w:cs="Lohit Devanagari"/>
      <w:color w:val="00000A"/>
      <w:sz w:val="24"/>
      <w:szCs w:val="24"/>
      <w:lang w:val="uk-UA" w:eastAsia="zh-CN" w:bidi="hi-IN"/>
    </w:rPr>
  </w:style>
  <w:style w:type="paragraph" w:styleId="1">
    <w:name w:val="heading 1"/>
    <w:basedOn w:val="a"/>
    <w:next w:val="a"/>
    <w:link w:val="10"/>
    <w:uiPriority w:val="9"/>
    <w:qFormat/>
    <w:rsid w:val="00D044D9"/>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2">
    <w:name w:val="heading 2"/>
    <w:basedOn w:val="a"/>
    <w:next w:val="a"/>
    <w:link w:val="20"/>
    <w:uiPriority w:val="9"/>
    <w:unhideWhenUsed/>
    <w:qFormat/>
    <w:rsid w:val="00101162"/>
    <w:pPr>
      <w:keepNext/>
      <w:keepLines/>
      <w:spacing w:before="40" w:line="240" w:lineRule="auto"/>
      <w:outlineLvl w:val="1"/>
    </w:pPr>
    <w:rPr>
      <w:rFonts w:asciiTheme="majorHAnsi" w:eastAsiaTheme="majorEastAsia" w:hAnsiTheme="majorHAnsi" w:cstheme="majorBidi"/>
      <w:color w:val="365F91" w:themeColor="accent1" w:themeShade="BF"/>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E23D48"/>
    <w:pPr>
      <w:suppressAutoHyphens/>
      <w:spacing w:line="240" w:lineRule="auto"/>
      <w:ind w:left="720"/>
    </w:pPr>
    <w:rPr>
      <w:rFonts w:ascii="Times New Roman" w:eastAsia="Tahoma" w:hAnsi="Times New Roman" w:cs="Times New Roman"/>
      <w:color w:val="auto"/>
      <w:lang w:val="ru-RU" w:eastAsia="ar-SA" w:bidi="ar-SA"/>
    </w:rPr>
  </w:style>
  <w:style w:type="paragraph" w:styleId="a3">
    <w:name w:val="List Paragraph"/>
    <w:basedOn w:val="a"/>
    <w:uiPriority w:val="1"/>
    <w:qFormat/>
    <w:rsid w:val="004A643E"/>
    <w:pPr>
      <w:ind w:left="720"/>
      <w:contextualSpacing/>
    </w:pPr>
    <w:rPr>
      <w:rFonts w:cs="Mangal"/>
      <w:szCs w:val="21"/>
    </w:rPr>
  </w:style>
  <w:style w:type="character" w:styleId="a4">
    <w:name w:val="Hyperlink"/>
    <w:uiPriority w:val="99"/>
    <w:rsid w:val="00947A2B"/>
    <w:rPr>
      <w:color w:val="0000FF"/>
      <w:u w:val="single"/>
    </w:rPr>
  </w:style>
  <w:style w:type="paragraph" w:styleId="a5">
    <w:name w:val="No Spacing"/>
    <w:link w:val="a6"/>
    <w:qFormat/>
    <w:rsid w:val="00F23468"/>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locked/>
    <w:rsid w:val="00F23468"/>
    <w:rPr>
      <w:rFonts w:ascii="Times New Roman" w:eastAsia="Times New Roman" w:hAnsi="Times New Roman" w:cs="Times New Roman"/>
      <w:sz w:val="24"/>
      <w:szCs w:val="24"/>
      <w:lang w:eastAsia="ru-RU"/>
    </w:rPr>
  </w:style>
  <w:style w:type="paragraph" w:styleId="a7">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2"/>
    <w:basedOn w:val="a"/>
    <w:link w:val="a8"/>
    <w:unhideWhenUsed/>
    <w:qFormat/>
    <w:rsid w:val="001E03E8"/>
    <w:pPr>
      <w:spacing w:before="100" w:beforeAutospacing="1" w:after="100" w:afterAutospacing="1" w:line="240" w:lineRule="auto"/>
    </w:pPr>
    <w:rPr>
      <w:rFonts w:ascii="Times New Roman" w:hAnsi="Times New Roman" w:cs="Times New Roman"/>
      <w:color w:val="auto"/>
      <w:lang w:val="x-none" w:eastAsia="ru-RU" w:bidi="ar-SA"/>
    </w:rPr>
  </w:style>
  <w:style w:type="character" w:customStyle="1" w:styleId="a8">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2 Знак"/>
    <w:link w:val="a7"/>
    <w:locked/>
    <w:rsid w:val="001E03E8"/>
    <w:rPr>
      <w:rFonts w:ascii="Times New Roman" w:eastAsia="Times New Roman" w:hAnsi="Times New Roman" w:cs="Times New Roman"/>
      <w:sz w:val="24"/>
      <w:szCs w:val="24"/>
      <w:lang w:val="x-none" w:eastAsia="ru-RU"/>
    </w:rPr>
  </w:style>
  <w:style w:type="paragraph" w:customStyle="1" w:styleId="11">
    <w:name w:val="Без интервала1"/>
    <w:qFormat/>
    <w:rsid w:val="001E03E8"/>
    <w:pPr>
      <w:spacing w:after="0" w:line="240" w:lineRule="auto"/>
    </w:pPr>
    <w:rPr>
      <w:lang w:val="uk-UA"/>
    </w:rPr>
  </w:style>
  <w:style w:type="character" w:styleId="a9">
    <w:name w:val="Strong"/>
    <w:qFormat/>
    <w:rsid w:val="00CE52C1"/>
    <w:rPr>
      <w:b/>
      <w:bCs/>
    </w:rPr>
  </w:style>
  <w:style w:type="paragraph" w:customStyle="1" w:styleId="12">
    <w:name w:val="Обычный1"/>
    <w:qFormat/>
    <w:rsid w:val="00CE52C1"/>
    <w:pPr>
      <w:widowControl w:val="0"/>
      <w:suppressAutoHyphens/>
      <w:snapToGrid w:val="0"/>
      <w:spacing w:after="0" w:line="300" w:lineRule="auto"/>
      <w:ind w:firstLine="1300"/>
    </w:pPr>
    <w:rPr>
      <w:rFonts w:ascii="Times New Roman" w:eastAsia="Times New Roman" w:hAnsi="Times New Roman" w:cs="Times New Roman"/>
      <w:szCs w:val="20"/>
      <w:lang w:eastAsia="zh-CN"/>
    </w:rPr>
  </w:style>
  <w:style w:type="character" w:customStyle="1" w:styleId="rvts0">
    <w:name w:val="rvts0"/>
    <w:rsid w:val="00CE52C1"/>
  </w:style>
  <w:style w:type="character" w:customStyle="1" w:styleId="apple-converted-space">
    <w:name w:val="apple-converted-space"/>
    <w:basedOn w:val="a0"/>
    <w:rsid w:val="00B1674E"/>
  </w:style>
  <w:style w:type="character" w:customStyle="1" w:styleId="20">
    <w:name w:val="Заголовок 2 Знак"/>
    <w:basedOn w:val="a0"/>
    <w:link w:val="2"/>
    <w:uiPriority w:val="9"/>
    <w:rsid w:val="00101162"/>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D044D9"/>
    <w:rPr>
      <w:rFonts w:asciiTheme="majorHAnsi" w:eastAsiaTheme="majorEastAsia" w:hAnsiTheme="majorHAnsi" w:cs="Mangal"/>
      <w:color w:val="365F91" w:themeColor="accent1" w:themeShade="BF"/>
      <w:sz w:val="32"/>
      <w:szCs w:val="29"/>
      <w:lang w:val="uk-UA" w:eastAsia="zh-CN" w:bidi="hi-IN"/>
    </w:rPr>
  </w:style>
  <w:style w:type="paragraph" w:customStyle="1" w:styleId="aa">
    <w:name w:val="Текст в заданном формате"/>
    <w:basedOn w:val="a"/>
    <w:rsid w:val="00D044D9"/>
    <w:pPr>
      <w:suppressAutoHyphens/>
    </w:pPr>
    <w:rPr>
      <w:rFonts w:ascii="Courier New" w:eastAsia="NSimSun" w:hAnsi="Courier New" w:cs="Courier New"/>
      <w:color w:val="auto"/>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332">
      <w:bodyDiv w:val="1"/>
      <w:marLeft w:val="0"/>
      <w:marRight w:val="0"/>
      <w:marTop w:val="0"/>
      <w:marBottom w:val="0"/>
      <w:divBdr>
        <w:top w:val="none" w:sz="0" w:space="0" w:color="auto"/>
        <w:left w:val="none" w:sz="0" w:space="0" w:color="auto"/>
        <w:bottom w:val="none" w:sz="0" w:space="0" w:color="auto"/>
        <w:right w:val="none" w:sz="0" w:space="0" w:color="auto"/>
      </w:divBdr>
    </w:div>
    <w:div w:id="81027599">
      <w:bodyDiv w:val="1"/>
      <w:marLeft w:val="0"/>
      <w:marRight w:val="0"/>
      <w:marTop w:val="0"/>
      <w:marBottom w:val="0"/>
      <w:divBdr>
        <w:top w:val="none" w:sz="0" w:space="0" w:color="auto"/>
        <w:left w:val="none" w:sz="0" w:space="0" w:color="auto"/>
        <w:bottom w:val="none" w:sz="0" w:space="0" w:color="auto"/>
        <w:right w:val="none" w:sz="0" w:space="0" w:color="auto"/>
      </w:divBdr>
    </w:div>
    <w:div w:id="202449189">
      <w:bodyDiv w:val="1"/>
      <w:marLeft w:val="0"/>
      <w:marRight w:val="0"/>
      <w:marTop w:val="0"/>
      <w:marBottom w:val="0"/>
      <w:divBdr>
        <w:top w:val="none" w:sz="0" w:space="0" w:color="auto"/>
        <w:left w:val="none" w:sz="0" w:space="0" w:color="auto"/>
        <w:bottom w:val="none" w:sz="0" w:space="0" w:color="auto"/>
        <w:right w:val="none" w:sz="0" w:space="0" w:color="auto"/>
      </w:divBdr>
    </w:div>
    <w:div w:id="249892285">
      <w:bodyDiv w:val="1"/>
      <w:marLeft w:val="0"/>
      <w:marRight w:val="0"/>
      <w:marTop w:val="0"/>
      <w:marBottom w:val="0"/>
      <w:divBdr>
        <w:top w:val="none" w:sz="0" w:space="0" w:color="auto"/>
        <w:left w:val="none" w:sz="0" w:space="0" w:color="auto"/>
        <w:bottom w:val="none" w:sz="0" w:space="0" w:color="auto"/>
        <w:right w:val="none" w:sz="0" w:space="0" w:color="auto"/>
      </w:divBdr>
    </w:div>
    <w:div w:id="276957946">
      <w:bodyDiv w:val="1"/>
      <w:marLeft w:val="0"/>
      <w:marRight w:val="0"/>
      <w:marTop w:val="0"/>
      <w:marBottom w:val="0"/>
      <w:divBdr>
        <w:top w:val="none" w:sz="0" w:space="0" w:color="auto"/>
        <w:left w:val="none" w:sz="0" w:space="0" w:color="auto"/>
        <w:bottom w:val="none" w:sz="0" w:space="0" w:color="auto"/>
        <w:right w:val="none" w:sz="0" w:space="0" w:color="auto"/>
      </w:divBdr>
    </w:div>
    <w:div w:id="512649041">
      <w:bodyDiv w:val="1"/>
      <w:marLeft w:val="0"/>
      <w:marRight w:val="0"/>
      <w:marTop w:val="0"/>
      <w:marBottom w:val="0"/>
      <w:divBdr>
        <w:top w:val="none" w:sz="0" w:space="0" w:color="auto"/>
        <w:left w:val="none" w:sz="0" w:space="0" w:color="auto"/>
        <w:bottom w:val="none" w:sz="0" w:space="0" w:color="auto"/>
        <w:right w:val="none" w:sz="0" w:space="0" w:color="auto"/>
      </w:divBdr>
    </w:div>
    <w:div w:id="524439026">
      <w:bodyDiv w:val="1"/>
      <w:marLeft w:val="0"/>
      <w:marRight w:val="0"/>
      <w:marTop w:val="0"/>
      <w:marBottom w:val="0"/>
      <w:divBdr>
        <w:top w:val="none" w:sz="0" w:space="0" w:color="auto"/>
        <w:left w:val="none" w:sz="0" w:space="0" w:color="auto"/>
        <w:bottom w:val="none" w:sz="0" w:space="0" w:color="auto"/>
        <w:right w:val="none" w:sz="0" w:space="0" w:color="auto"/>
      </w:divBdr>
    </w:div>
    <w:div w:id="585378773">
      <w:bodyDiv w:val="1"/>
      <w:marLeft w:val="0"/>
      <w:marRight w:val="0"/>
      <w:marTop w:val="0"/>
      <w:marBottom w:val="0"/>
      <w:divBdr>
        <w:top w:val="none" w:sz="0" w:space="0" w:color="auto"/>
        <w:left w:val="none" w:sz="0" w:space="0" w:color="auto"/>
        <w:bottom w:val="none" w:sz="0" w:space="0" w:color="auto"/>
        <w:right w:val="none" w:sz="0" w:space="0" w:color="auto"/>
      </w:divBdr>
    </w:div>
    <w:div w:id="1104493657">
      <w:bodyDiv w:val="1"/>
      <w:marLeft w:val="0"/>
      <w:marRight w:val="0"/>
      <w:marTop w:val="0"/>
      <w:marBottom w:val="0"/>
      <w:divBdr>
        <w:top w:val="none" w:sz="0" w:space="0" w:color="auto"/>
        <w:left w:val="none" w:sz="0" w:space="0" w:color="auto"/>
        <w:bottom w:val="none" w:sz="0" w:space="0" w:color="auto"/>
        <w:right w:val="none" w:sz="0" w:space="0" w:color="auto"/>
      </w:divBdr>
    </w:div>
    <w:div w:id="1201627219">
      <w:bodyDiv w:val="1"/>
      <w:marLeft w:val="0"/>
      <w:marRight w:val="0"/>
      <w:marTop w:val="0"/>
      <w:marBottom w:val="0"/>
      <w:divBdr>
        <w:top w:val="none" w:sz="0" w:space="0" w:color="auto"/>
        <w:left w:val="none" w:sz="0" w:space="0" w:color="auto"/>
        <w:bottom w:val="none" w:sz="0" w:space="0" w:color="auto"/>
        <w:right w:val="none" w:sz="0" w:space="0" w:color="auto"/>
      </w:divBdr>
    </w:div>
    <w:div w:id="1212233429">
      <w:bodyDiv w:val="1"/>
      <w:marLeft w:val="0"/>
      <w:marRight w:val="0"/>
      <w:marTop w:val="0"/>
      <w:marBottom w:val="0"/>
      <w:divBdr>
        <w:top w:val="none" w:sz="0" w:space="0" w:color="auto"/>
        <w:left w:val="none" w:sz="0" w:space="0" w:color="auto"/>
        <w:bottom w:val="none" w:sz="0" w:space="0" w:color="auto"/>
        <w:right w:val="none" w:sz="0" w:space="0" w:color="auto"/>
      </w:divBdr>
    </w:div>
    <w:div w:id="1224560952">
      <w:bodyDiv w:val="1"/>
      <w:marLeft w:val="0"/>
      <w:marRight w:val="0"/>
      <w:marTop w:val="0"/>
      <w:marBottom w:val="0"/>
      <w:divBdr>
        <w:top w:val="none" w:sz="0" w:space="0" w:color="auto"/>
        <w:left w:val="none" w:sz="0" w:space="0" w:color="auto"/>
        <w:bottom w:val="none" w:sz="0" w:space="0" w:color="auto"/>
        <w:right w:val="none" w:sz="0" w:space="0" w:color="auto"/>
      </w:divBdr>
    </w:div>
    <w:div w:id="1225794970">
      <w:bodyDiv w:val="1"/>
      <w:marLeft w:val="0"/>
      <w:marRight w:val="0"/>
      <w:marTop w:val="0"/>
      <w:marBottom w:val="0"/>
      <w:divBdr>
        <w:top w:val="none" w:sz="0" w:space="0" w:color="auto"/>
        <w:left w:val="none" w:sz="0" w:space="0" w:color="auto"/>
        <w:bottom w:val="none" w:sz="0" w:space="0" w:color="auto"/>
        <w:right w:val="none" w:sz="0" w:space="0" w:color="auto"/>
      </w:divBdr>
    </w:div>
    <w:div w:id="1448161950">
      <w:bodyDiv w:val="1"/>
      <w:marLeft w:val="0"/>
      <w:marRight w:val="0"/>
      <w:marTop w:val="0"/>
      <w:marBottom w:val="0"/>
      <w:divBdr>
        <w:top w:val="none" w:sz="0" w:space="0" w:color="auto"/>
        <w:left w:val="none" w:sz="0" w:space="0" w:color="auto"/>
        <w:bottom w:val="none" w:sz="0" w:space="0" w:color="auto"/>
        <w:right w:val="none" w:sz="0" w:space="0" w:color="auto"/>
      </w:divBdr>
    </w:div>
    <w:div w:id="1495339045">
      <w:bodyDiv w:val="1"/>
      <w:marLeft w:val="0"/>
      <w:marRight w:val="0"/>
      <w:marTop w:val="0"/>
      <w:marBottom w:val="0"/>
      <w:divBdr>
        <w:top w:val="none" w:sz="0" w:space="0" w:color="auto"/>
        <w:left w:val="none" w:sz="0" w:space="0" w:color="auto"/>
        <w:bottom w:val="none" w:sz="0" w:space="0" w:color="auto"/>
        <w:right w:val="none" w:sz="0" w:space="0" w:color="auto"/>
      </w:divBdr>
    </w:div>
    <w:div w:id="1523477628">
      <w:bodyDiv w:val="1"/>
      <w:marLeft w:val="0"/>
      <w:marRight w:val="0"/>
      <w:marTop w:val="0"/>
      <w:marBottom w:val="0"/>
      <w:divBdr>
        <w:top w:val="none" w:sz="0" w:space="0" w:color="auto"/>
        <w:left w:val="none" w:sz="0" w:space="0" w:color="auto"/>
        <w:bottom w:val="none" w:sz="0" w:space="0" w:color="auto"/>
        <w:right w:val="none" w:sz="0" w:space="0" w:color="auto"/>
      </w:divBdr>
    </w:div>
    <w:div w:id="1526946778">
      <w:bodyDiv w:val="1"/>
      <w:marLeft w:val="0"/>
      <w:marRight w:val="0"/>
      <w:marTop w:val="0"/>
      <w:marBottom w:val="0"/>
      <w:divBdr>
        <w:top w:val="none" w:sz="0" w:space="0" w:color="auto"/>
        <w:left w:val="none" w:sz="0" w:space="0" w:color="auto"/>
        <w:bottom w:val="none" w:sz="0" w:space="0" w:color="auto"/>
        <w:right w:val="none" w:sz="0" w:space="0" w:color="auto"/>
      </w:divBdr>
    </w:div>
    <w:div w:id="1548179701">
      <w:bodyDiv w:val="1"/>
      <w:marLeft w:val="0"/>
      <w:marRight w:val="0"/>
      <w:marTop w:val="0"/>
      <w:marBottom w:val="0"/>
      <w:divBdr>
        <w:top w:val="none" w:sz="0" w:space="0" w:color="auto"/>
        <w:left w:val="none" w:sz="0" w:space="0" w:color="auto"/>
        <w:bottom w:val="none" w:sz="0" w:space="0" w:color="auto"/>
        <w:right w:val="none" w:sz="0" w:space="0" w:color="auto"/>
      </w:divBdr>
    </w:div>
    <w:div w:id="1563829150">
      <w:bodyDiv w:val="1"/>
      <w:marLeft w:val="0"/>
      <w:marRight w:val="0"/>
      <w:marTop w:val="0"/>
      <w:marBottom w:val="0"/>
      <w:divBdr>
        <w:top w:val="none" w:sz="0" w:space="0" w:color="auto"/>
        <w:left w:val="none" w:sz="0" w:space="0" w:color="auto"/>
        <w:bottom w:val="none" w:sz="0" w:space="0" w:color="auto"/>
        <w:right w:val="none" w:sz="0" w:space="0" w:color="auto"/>
      </w:divBdr>
    </w:div>
    <w:div w:id="1614900071">
      <w:bodyDiv w:val="1"/>
      <w:marLeft w:val="0"/>
      <w:marRight w:val="0"/>
      <w:marTop w:val="0"/>
      <w:marBottom w:val="0"/>
      <w:divBdr>
        <w:top w:val="none" w:sz="0" w:space="0" w:color="auto"/>
        <w:left w:val="none" w:sz="0" w:space="0" w:color="auto"/>
        <w:bottom w:val="none" w:sz="0" w:space="0" w:color="auto"/>
        <w:right w:val="none" w:sz="0" w:space="0" w:color="auto"/>
      </w:divBdr>
    </w:div>
    <w:div w:id="1728603253">
      <w:bodyDiv w:val="1"/>
      <w:marLeft w:val="0"/>
      <w:marRight w:val="0"/>
      <w:marTop w:val="0"/>
      <w:marBottom w:val="0"/>
      <w:divBdr>
        <w:top w:val="none" w:sz="0" w:space="0" w:color="auto"/>
        <w:left w:val="none" w:sz="0" w:space="0" w:color="auto"/>
        <w:bottom w:val="none" w:sz="0" w:space="0" w:color="auto"/>
        <w:right w:val="none" w:sz="0" w:space="0" w:color="auto"/>
      </w:divBdr>
    </w:div>
    <w:div w:id="1756513397">
      <w:bodyDiv w:val="1"/>
      <w:marLeft w:val="0"/>
      <w:marRight w:val="0"/>
      <w:marTop w:val="0"/>
      <w:marBottom w:val="0"/>
      <w:divBdr>
        <w:top w:val="none" w:sz="0" w:space="0" w:color="auto"/>
        <w:left w:val="none" w:sz="0" w:space="0" w:color="auto"/>
        <w:bottom w:val="none" w:sz="0" w:space="0" w:color="auto"/>
        <w:right w:val="none" w:sz="0" w:space="0" w:color="auto"/>
      </w:divBdr>
    </w:div>
    <w:div w:id="1857427814">
      <w:bodyDiv w:val="1"/>
      <w:marLeft w:val="0"/>
      <w:marRight w:val="0"/>
      <w:marTop w:val="0"/>
      <w:marBottom w:val="0"/>
      <w:divBdr>
        <w:top w:val="none" w:sz="0" w:space="0" w:color="auto"/>
        <w:left w:val="none" w:sz="0" w:space="0" w:color="auto"/>
        <w:bottom w:val="none" w:sz="0" w:space="0" w:color="auto"/>
        <w:right w:val="none" w:sz="0" w:space="0" w:color="auto"/>
      </w:divBdr>
    </w:div>
    <w:div w:id="1970672011">
      <w:bodyDiv w:val="1"/>
      <w:marLeft w:val="0"/>
      <w:marRight w:val="0"/>
      <w:marTop w:val="0"/>
      <w:marBottom w:val="0"/>
      <w:divBdr>
        <w:top w:val="none" w:sz="0" w:space="0" w:color="auto"/>
        <w:left w:val="none" w:sz="0" w:space="0" w:color="auto"/>
        <w:bottom w:val="none" w:sz="0" w:space="0" w:color="auto"/>
        <w:right w:val="none" w:sz="0" w:space="0" w:color="auto"/>
      </w:divBdr>
    </w:div>
    <w:div w:id="20358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164088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26F3-A602-4B26-9145-6503C990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Lenovo-B590</dc:creator>
  <cp:keywords/>
  <dc:description/>
  <cp:lastModifiedBy>User</cp:lastModifiedBy>
  <cp:revision>2</cp:revision>
  <dcterms:created xsi:type="dcterms:W3CDTF">2023-01-31T16:35:00Z</dcterms:created>
  <dcterms:modified xsi:type="dcterms:W3CDTF">2023-01-31T16:35:00Z</dcterms:modified>
</cp:coreProperties>
</file>