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F" w:rsidRPr="001E69DE" w:rsidRDefault="0059189F" w:rsidP="0059189F">
      <w:pPr>
        <w:spacing w:before="240"/>
        <w:ind w:left="-1420"/>
        <w:jc w:val="right"/>
        <w:rPr>
          <w:sz w:val="24"/>
          <w:szCs w:val="24"/>
        </w:rPr>
      </w:pPr>
      <w:r w:rsidRPr="001E69DE">
        <w:rPr>
          <w:b/>
          <w:bCs/>
          <w:color w:val="000000"/>
          <w:sz w:val="24"/>
          <w:szCs w:val="24"/>
        </w:rPr>
        <w:t>ЗАТВЕРДЖЕНО</w:t>
      </w:r>
    </w:p>
    <w:p w:rsidR="00CE556D" w:rsidRDefault="0059189F" w:rsidP="009A17A5">
      <w:pPr>
        <w:ind w:left="-1418"/>
        <w:jc w:val="right"/>
        <w:rPr>
          <w:color w:val="000000"/>
          <w:sz w:val="24"/>
          <w:szCs w:val="24"/>
        </w:rPr>
      </w:pPr>
      <w:r w:rsidRPr="001E69DE">
        <w:rPr>
          <w:color w:val="000000"/>
          <w:sz w:val="24"/>
          <w:szCs w:val="24"/>
        </w:rPr>
        <w:t>  </w:t>
      </w:r>
      <w:r w:rsidR="009A17A5">
        <w:rPr>
          <w:color w:val="000000"/>
          <w:sz w:val="24"/>
          <w:szCs w:val="24"/>
        </w:rPr>
        <w:t>Протоколом</w:t>
      </w:r>
      <w:r w:rsidR="00267D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CE556D">
        <w:rPr>
          <w:color w:val="000000"/>
          <w:sz w:val="24"/>
          <w:szCs w:val="24"/>
        </w:rPr>
        <w:t xml:space="preserve">уповноваженої </w:t>
      </w:r>
      <w:r>
        <w:rPr>
          <w:color w:val="000000"/>
          <w:sz w:val="24"/>
          <w:szCs w:val="24"/>
        </w:rPr>
        <w:t>особи</w:t>
      </w:r>
      <w:r w:rsidR="00267D15">
        <w:rPr>
          <w:color w:val="000000"/>
          <w:sz w:val="24"/>
          <w:szCs w:val="24"/>
        </w:rPr>
        <w:t xml:space="preserve">, </w:t>
      </w:r>
    </w:p>
    <w:p w:rsidR="00CE556D" w:rsidRDefault="00CE556D" w:rsidP="009A17A5">
      <w:pPr>
        <w:ind w:left="-141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267D15">
        <w:rPr>
          <w:color w:val="000000"/>
          <w:sz w:val="24"/>
          <w:szCs w:val="24"/>
        </w:rPr>
        <w:t>ідповідальної</w:t>
      </w:r>
      <w:r>
        <w:rPr>
          <w:color w:val="000000"/>
          <w:sz w:val="24"/>
          <w:szCs w:val="24"/>
        </w:rPr>
        <w:t xml:space="preserve"> </w:t>
      </w:r>
      <w:r w:rsidR="00267D15">
        <w:rPr>
          <w:color w:val="000000"/>
          <w:sz w:val="24"/>
          <w:szCs w:val="24"/>
        </w:rPr>
        <w:t xml:space="preserve">за організацію </w:t>
      </w:r>
    </w:p>
    <w:p w:rsidR="0059189F" w:rsidRDefault="00267D15" w:rsidP="009A17A5">
      <w:pPr>
        <w:ind w:left="-141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 проведення закупівель </w:t>
      </w:r>
    </w:p>
    <w:p w:rsidR="0059189F" w:rsidRPr="0059189F" w:rsidRDefault="00E84E54" w:rsidP="009A17A5">
      <w:pPr>
        <w:ind w:left="-1418"/>
        <w:jc w:val="right"/>
        <w:rPr>
          <w:sz w:val="24"/>
          <w:szCs w:val="24"/>
        </w:rPr>
      </w:pPr>
      <w:r w:rsidRPr="00D118C5">
        <w:rPr>
          <w:color w:val="000000"/>
          <w:sz w:val="24"/>
          <w:szCs w:val="24"/>
        </w:rPr>
        <w:t xml:space="preserve">№ </w:t>
      </w:r>
      <w:r w:rsidR="00D118C5" w:rsidRPr="00D118C5">
        <w:rPr>
          <w:color w:val="000000"/>
          <w:sz w:val="24"/>
          <w:szCs w:val="24"/>
        </w:rPr>
        <w:t>1</w:t>
      </w:r>
      <w:r w:rsidR="000E7B8C">
        <w:rPr>
          <w:color w:val="000000"/>
          <w:sz w:val="24"/>
          <w:szCs w:val="24"/>
        </w:rPr>
        <w:t>76</w:t>
      </w:r>
      <w:r w:rsidR="0059189F" w:rsidRPr="00D118C5">
        <w:rPr>
          <w:color w:val="000000"/>
          <w:sz w:val="24"/>
          <w:szCs w:val="24"/>
        </w:rPr>
        <w:t xml:space="preserve"> від </w:t>
      </w:r>
      <w:r w:rsidR="000E7B8C">
        <w:rPr>
          <w:color w:val="000000"/>
          <w:sz w:val="24"/>
          <w:szCs w:val="24"/>
        </w:rPr>
        <w:t>2</w:t>
      </w:r>
      <w:r w:rsidR="00BE2BB3" w:rsidRPr="00D118C5">
        <w:rPr>
          <w:color w:val="000000"/>
          <w:sz w:val="24"/>
          <w:szCs w:val="24"/>
        </w:rPr>
        <w:t>2</w:t>
      </w:r>
      <w:r w:rsidR="0059189F" w:rsidRPr="00D118C5">
        <w:rPr>
          <w:color w:val="000000"/>
          <w:sz w:val="24"/>
          <w:szCs w:val="24"/>
        </w:rPr>
        <w:t>.</w:t>
      </w:r>
      <w:r w:rsidR="00267D15" w:rsidRPr="00D118C5">
        <w:rPr>
          <w:color w:val="000000"/>
          <w:sz w:val="24"/>
          <w:szCs w:val="24"/>
        </w:rPr>
        <w:t>0</w:t>
      </w:r>
      <w:r w:rsidR="00442D85">
        <w:rPr>
          <w:color w:val="000000"/>
          <w:sz w:val="24"/>
          <w:szCs w:val="24"/>
        </w:rPr>
        <w:t>8</w:t>
      </w:r>
      <w:r w:rsidR="0059189F" w:rsidRPr="00D118C5">
        <w:rPr>
          <w:color w:val="000000"/>
          <w:sz w:val="24"/>
          <w:szCs w:val="24"/>
        </w:rPr>
        <w:t>.202</w:t>
      </w:r>
      <w:r w:rsidR="00267D15" w:rsidRPr="00D118C5">
        <w:rPr>
          <w:color w:val="000000"/>
          <w:sz w:val="24"/>
          <w:szCs w:val="24"/>
        </w:rPr>
        <w:t>2</w:t>
      </w:r>
    </w:p>
    <w:p w:rsidR="0059189F" w:rsidRDefault="0059189F" w:rsidP="00217B41">
      <w:pPr>
        <w:tabs>
          <w:tab w:val="right" w:leader="dot" w:pos="9498"/>
        </w:tabs>
        <w:ind w:left="709" w:right="284"/>
        <w:jc w:val="center"/>
        <w:rPr>
          <w:b/>
          <w:bCs/>
        </w:rPr>
      </w:pPr>
    </w:p>
    <w:p w:rsidR="00684CA9" w:rsidRPr="00A73C79" w:rsidRDefault="00684CA9" w:rsidP="00217B41">
      <w:pPr>
        <w:tabs>
          <w:tab w:val="right" w:leader="dot" w:pos="9498"/>
        </w:tabs>
        <w:ind w:left="709" w:right="284"/>
        <w:jc w:val="center"/>
        <w:rPr>
          <w:b/>
          <w:bCs/>
        </w:rPr>
      </w:pPr>
      <w:r w:rsidRPr="00A73C79">
        <w:rPr>
          <w:b/>
          <w:bCs/>
        </w:rPr>
        <w:t xml:space="preserve">ОГОЛОШЕННЯ ПРО ПРОВЕДЕННЯ </w:t>
      </w:r>
    </w:p>
    <w:p w:rsidR="00684CA9" w:rsidRDefault="00684CA9" w:rsidP="00217B41">
      <w:pPr>
        <w:tabs>
          <w:tab w:val="right" w:leader="dot" w:pos="9498"/>
        </w:tabs>
        <w:ind w:left="709" w:right="284"/>
        <w:jc w:val="center"/>
        <w:rPr>
          <w:b/>
          <w:bCs/>
        </w:rPr>
      </w:pPr>
      <w:r w:rsidRPr="00A73C79">
        <w:rPr>
          <w:b/>
          <w:bCs/>
        </w:rPr>
        <w:t xml:space="preserve">СПРОЩЕНОЇ ЗАКУПІВЛІ </w:t>
      </w:r>
    </w:p>
    <w:p w:rsidR="007C1829" w:rsidRDefault="004501B4" w:rsidP="007C1829">
      <w:pPr>
        <w:tabs>
          <w:tab w:val="right" w:leader="dot" w:pos="9498"/>
        </w:tabs>
        <w:ind w:left="709" w:right="284"/>
        <w:jc w:val="right"/>
        <w:rPr>
          <w:b/>
          <w:i/>
          <w:caps/>
          <w:sz w:val="25"/>
          <w:szCs w:val="25"/>
        </w:rPr>
      </w:pPr>
      <w:r>
        <w:rPr>
          <w:b/>
          <w:i/>
          <w:sz w:val="25"/>
          <w:szCs w:val="25"/>
        </w:rPr>
        <w:t xml:space="preserve">ш/з </w:t>
      </w:r>
      <w:r w:rsidR="007C1829">
        <w:rPr>
          <w:b/>
          <w:i/>
          <w:sz w:val="25"/>
          <w:szCs w:val="25"/>
        </w:rPr>
        <w:t>СП</w:t>
      </w:r>
      <w:r w:rsidR="007C1829">
        <w:rPr>
          <w:b/>
          <w:i/>
          <w:caps/>
          <w:sz w:val="25"/>
          <w:szCs w:val="25"/>
        </w:rPr>
        <w:t>-</w:t>
      </w:r>
      <w:r w:rsidR="000E7B8C">
        <w:rPr>
          <w:b/>
          <w:i/>
          <w:caps/>
          <w:sz w:val="25"/>
          <w:szCs w:val="25"/>
        </w:rPr>
        <w:t>94</w:t>
      </w:r>
      <w:r w:rsidR="007C1829">
        <w:rPr>
          <w:b/>
          <w:i/>
          <w:caps/>
          <w:sz w:val="25"/>
          <w:szCs w:val="25"/>
        </w:rPr>
        <w:t>-</w:t>
      </w:r>
      <w:r w:rsidR="000E7B8C">
        <w:rPr>
          <w:b/>
          <w:i/>
          <w:caps/>
          <w:sz w:val="25"/>
          <w:szCs w:val="25"/>
        </w:rPr>
        <w:t>П</w:t>
      </w:r>
      <w:r w:rsidR="007C1829">
        <w:rPr>
          <w:b/>
          <w:i/>
          <w:caps/>
          <w:sz w:val="25"/>
          <w:szCs w:val="25"/>
        </w:rPr>
        <w:t>-22</w:t>
      </w:r>
    </w:p>
    <w:p w:rsidR="007C1829" w:rsidRPr="00A73C79" w:rsidRDefault="007C1829" w:rsidP="007C1829">
      <w:pPr>
        <w:tabs>
          <w:tab w:val="right" w:leader="dot" w:pos="9498"/>
        </w:tabs>
        <w:ind w:left="709" w:right="284"/>
        <w:jc w:val="right"/>
        <w:rPr>
          <w:b/>
          <w:bCs/>
        </w:rPr>
      </w:pPr>
    </w:p>
    <w:p w:rsidR="00F43D61" w:rsidRPr="00F43D61" w:rsidRDefault="00F43D61" w:rsidP="007E6D83">
      <w:pPr>
        <w:tabs>
          <w:tab w:val="left" w:pos="-993"/>
          <w:tab w:val="left" w:pos="426"/>
        </w:tabs>
        <w:spacing w:before="60"/>
        <w:rPr>
          <w:b/>
          <w:bCs/>
        </w:rPr>
      </w:pPr>
      <w:r w:rsidRPr="00F43D61">
        <w:rPr>
          <w:bCs/>
        </w:rPr>
        <w:t xml:space="preserve">Документ </w:t>
      </w:r>
      <w:r w:rsidR="007B3955">
        <w:rPr>
          <w:bCs/>
        </w:rPr>
        <w:t xml:space="preserve">розроблено </w:t>
      </w:r>
      <w:r w:rsidRPr="00F43D61">
        <w:rPr>
          <w:bCs/>
        </w:rPr>
        <w:t>згідно з Законом України</w:t>
      </w:r>
      <w:r>
        <w:rPr>
          <w:b/>
          <w:bCs/>
        </w:rPr>
        <w:t xml:space="preserve"> </w:t>
      </w:r>
      <w:r w:rsidRPr="00F43D61">
        <w:rPr>
          <w:bCs/>
          <w:szCs w:val="26"/>
        </w:rPr>
        <w:t>«Про</w:t>
      </w:r>
      <w:r>
        <w:rPr>
          <w:bCs/>
          <w:szCs w:val="26"/>
        </w:rPr>
        <w:t xml:space="preserve"> публічні закупівлі» </w:t>
      </w:r>
      <w:r w:rsidR="00582F90">
        <w:rPr>
          <w:bCs/>
          <w:szCs w:val="26"/>
        </w:rPr>
        <w:t xml:space="preserve">                                     </w:t>
      </w:r>
      <w:r>
        <w:rPr>
          <w:bCs/>
          <w:szCs w:val="26"/>
        </w:rPr>
        <w:t>від 25.12.2015» №922</w:t>
      </w:r>
      <w:r w:rsidR="00D82990">
        <w:rPr>
          <w:bCs/>
          <w:szCs w:val="26"/>
        </w:rPr>
        <w:t>.</w:t>
      </w:r>
      <w:r w:rsidR="00164073">
        <w:rPr>
          <w:bCs/>
          <w:szCs w:val="26"/>
        </w:rPr>
        <w:t xml:space="preserve"> Процедури</w:t>
      </w:r>
      <w:r w:rsidR="00DA222D">
        <w:rPr>
          <w:bCs/>
          <w:szCs w:val="26"/>
        </w:rPr>
        <w:t>,</w:t>
      </w:r>
      <w:r w:rsidR="00164073">
        <w:rPr>
          <w:bCs/>
          <w:szCs w:val="26"/>
        </w:rPr>
        <w:t xml:space="preserve"> які зазначені в Оголошенні</w:t>
      </w:r>
      <w:r w:rsidR="00DA222D">
        <w:rPr>
          <w:bCs/>
          <w:szCs w:val="26"/>
        </w:rPr>
        <w:t>,</w:t>
      </w:r>
      <w:r w:rsidR="00164073">
        <w:rPr>
          <w:bCs/>
          <w:szCs w:val="26"/>
        </w:rPr>
        <w:t xml:space="preserve"> виконуються згідно з діючими законодавчими та нормативно-правовими актами України.</w:t>
      </w:r>
    </w:p>
    <w:p w:rsidR="0059189F" w:rsidRDefault="007233AE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66238B">
        <w:rPr>
          <w:b/>
        </w:rPr>
        <w:t>Найменування</w:t>
      </w:r>
      <w:r w:rsidR="0059189F">
        <w:rPr>
          <w:b/>
        </w:rPr>
        <w:t xml:space="preserve">: </w:t>
      </w:r>
      <w:r w:rsidR="0066238B" w:rsidRPr="0070440E">
        <w:rPr>
          <w:szCs w:val="26"/>
        </w:rPr>
        <w:t>Відокремлений підрозділ "Атомремонтсервіс" державного підприємства "Національна атомна енергогенеруюча компанія "Енергоатом"</w:t>
      </w:r>
      <w:r w:rsidR="0059189F">
        <w:rPr>
          <w:szCs w:val="26"/>
        </w:rPr>
        <w:t>;</w:t>
      </w:r>
    </w:p>
    <w:p w:rsidR="004A5DBF" w:rsidRPr="0070440E" w:rsidRDefault="00295DDF" w:rsidP="0059189F">
      <w:pPr>
        <w:tabs>
          <w:tab w:val="left" w:pos="-993"/>
          <w:tab w:val="left" w:pos="426"/>
        </w:tabs>
        <w:spacing w:before="60"/>
        <w:rPr>
          <w:szCs w:val="26"/>
        </w:rPr>
      </w:pPr>
      <w:r w:rsidRPr="0059189F">
        <w:rPr>
          <w:b/>
          <w:szCs w:val="26"/>
        </w:rPr>
        <w:t>місцезнаходження:</w:t>
      </w:r>
      <w:r w:rsidRPr="0070440E">
        <w:rPr>
          <w:szCs w:val="26"/>
        </w:rPr>
        <w:t xml:space="preserve"> </w:t>
      </w:r>
      <w:r w:rsidR="0066238B" w:rsidRPr="0070440E">
        <w:rPr>
          <w:szCs w:val="26"/>
        </w:rPr>
        <w:t>07101, Україна, Київська обл., м. Славутич, проспект Ентузіастів, 7</w:t>
      </w:r>
      <w:r w:rsidR="004A5DBF" w:rsidRPr="0070440E">
        <w:rPr>
          <w:szCs w:val="26"/>
        </w:rPr>
        <w:t>;</w:t>
      </w:r>
    </w:p>
    <w:p w:rsidR="004A5DBF" w:rsidRPr="0070440E" w:rsidRDefault="00FF0E60" w:rsidP="004A5DBF">
      <w:pPr>
        <w:tabs>
          <w:tab w:val="left" w:pos="-993"/>
          <w:tab w:val="left" w:pos="426"/>
        </w:tabs>
        <w:spacing w:before="60"/>
        <w:rPr>
          <w:szCs w:val="26"/>
        </w:rPr>
      </w:pPr>
      <w:r w:rsidRPr="0070440E">
        <w:rPr>
          <w:b/>
          <w:color w:val="000000"/>
        </w:rPr>
        <w:t xml:space="preserve">ідентифікаційний код </w:t>
      </w:r>
      <w:r w:rsidR="0059189F">
        <w:rPr>
          <w:b/>
          <w:color w:val="000000"/>
        </w:rPr>
        <w:t xml:space="preserve">в </w:t>
      </w:r>
      <w:r w:rsidR="0059189F" w:rsidRPr="0066238B">
        <w:rPr>
          <w:b/>
        </w:rPr>
        <w:t xml:space="preserve">Єдиному державному реєстрі юридичних осіб, фізичних осіб - підприємців та </w:t>
      </w:r>
      <w:r w:rsidR="0059189F" w:rsidRPr="0070440E">
        <w:rPr>
          <w:b/>
        </w:rPr>
        <w:t>громадських формувань</w:t>
      </w:r>
      <w:r w:rsidR="0066238B" w:rsidRPr="0070440E">
        <w:rPr>
          <w:color w:val="000000"/>
        </w:rPr>
        <w:t xml:space="preserve">: </w:t>
      </w:r>
      <w:r w:rsidR="004B4270" w:rsidRPr="0070440E">
        <w:rPr>
          <w:color w:val="000000"/>
        </w:rPr>
        <w:t>2</w:t>
      </w:r>
      <w:r w:rsidR="0066238B" w:rsidRPr="0070440E">
        <w:rPr>
          <w:color w:val="000000"/>
        </w:rPr>
        <w:t>5881800</w:t>
      </w:r>
      <w:r w:rsidR="004A5DBF" w:rsidRPr="0070440E">
        <w:rPr>
          <w:szCs w:val="26"/>
        </w:rPr>
        <w:t>;</w:t>
      </w:r>
    </w:p>
    <w:p w:rsidR="00684CA9" w:rsidRPr="0070440E" w:rsidRDefault="0036132B" w:rsidP="004A5DBF">
      <w:pPr>
        <w:tabs>
          <w:tab w:val="left" w:pos="-993"/>
          <w:tab w:val="left" w:pos="426"/>
        </w:tabs>
        <w:spacing w:before="60"/>
        <w:rPr>
          <w:szCs w:val="26"/>
        </w:rPr>
      </w:pPr>
      <w:r w:rsidRPr="0070440E">
        <w:rPr>
          <w:b/>
        </w:rPr>
        <w:t>категорія</w:t>
      </w:r>
      <w:r w:rsidR="0066238B" w:rsidRPr="0070440E">
        <w:rPr>
          <w:b/>
        </w:rPr>
        <w:t>:</w:t>
      </w:r>
      <w:r w:rsidRPr="0070440E">
        <w:t xml:space="preserve"> юридична особа, яка здійснює діяльність в одній або декількох окремих сферах господарювання</w:t>
      </w:r>
    </w:p>
    <w:p w:rsidR="007233AE" w:rsidRPr="000E7B8C" w:rsidRDefault="007233AE" w:rsidP="00267D15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70440E">
        <w:rPr>
          <w:b/>
        </w:rPr>
        <w:t>Назва предмета закупівлі із зазначенням коду за Єдиним закупівельним словником</w:t>
      </w:r>
      <w:r w:rsidR="008B1029">
        <w:rPr>
          <w:b/>
        </w:rPr>
        <w:t>:</w:t>
      </w:r>
      <w:r w:rsidR="007D0999" w:rsidRPr="0070440E">
        <w:rPr>
          <w:b/>
          <w:szCs w:val="26"/>
        </w:rPr>
        <w:t xml:space="preserve"> </w:t>
      </w:r>
      <w:r w:rsidR="000E7B8C" w:rsidRPr="000E7B8C">
        <w:rPr>
          <w:szCs w:val="26"/>
        </w:rPr>
        <w:t>ДК 021:2015 код 80550000-4 Послуги з професійної підготовки у сфері безпеки (Навчання та перевірки знань з законодавчих та нормативно – правових актів з охорони праці)</w:t>
      </w:r>
      <w:r w:rsidR="008E5D75" w:rsidRPr="000E7B8C">
        <w:rPr>
          <w:szCs w:val="26"/>
        </w:rPr>
        <w:t>.</w:t>
      </w:r>
    </w:p>
    <w:p w:rsidR="009F434E" w:rsidRPr="0070440E" w:rsidRDefault="007233AE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70440E">
        <w:rPr>
          <w:b/>
        </w:rPr>
        <w:t>Інформація про технічні, якісні та інші характеристики предмета закупівлі</w:t>
      </w:r>
      <w:r w:rsidR="0088494C" w:rsidRPr="0070440E">
        <w:rPr>
          <w:b/>
        </w:rPr>
        <w:t>:</w:t>
      </w:r>
      <w:r w:rsidR="0088494C" w:rsidRPr="0070440E">
        <w:t xml:space="preserve"> </w:t>
      </w:r>
      <w:r w:rsidR="0070440E" w:rsidRPr="0070440E">
        <w:rPr>
          <w:szCs w:val="26"/>
        </w:rPr>
        <w:t>згідно з додатком 2 «Технічна специфікація до предмета закупівлі»</w:t>
      </w:r>
      <w:r w:rsidR="00065C5D" w:rsidRPr="0070440E">
        <w:rPr>
          <w:szCs w:val="26"/>
        </w:rPr>
        <w:t>.</w:t>
      </w:r>
    </w:p>
    <w:p w:rsidR="0070440E" w:rsidRPr="0070440E" w:rsidRDefault="00582F90" w:rsidP="00267D15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70440E">
        <w:rPr>
          <w:b/>
        </w:rPr>
        <w:t>О</w:t>
      </w:r>
      <w:r w:rsidR="008D7730" w:rsidRPr="0070440E">
        <w:rPr>
          <w:b/>
        </w:rPr>
        <w:t xml:space="preserve">бсяг </w:t>
      </w:r>
      <w:r w:rsidR="008764FB">
        <w:rPr>
          <w:b/>
        </w:rPr>
        <w:t>закупівлі</w:t>
      </w:r>
      <w:r w:rsidR="00F66B53" w:rsidRPr="0070440E">
        <w:rPr>
          <w:b/>
        </w:rPr>
        <w:t>:</w:t>
      </w:r>
      <w:r w:rsidR="0088494C" w:rsidRPr="0070440E">
        <w:t xml:space="preserve"> </w:t>
      </w:r>
      <w:r w:rsidR="0070440E" w:rsidRPr="0070440E">
        <w:rPr>
          <w:szCs w:val="26"/>
        </w:rPr>
        <w:t>згідно з додатком 2 «Технічна специфікація до предмета закупівлі»</w:t>
      </w:r>
      <w:r w:rsidR="00055AF9" w:rsidRPr="0070440E">
        <w:rPr>
          <w:szCs w:val="26"/>
        </w:rPr>
        <w:t>.</w:t>
      </w:r>
      <w:r w:rsidR="002C50D0" w:rsidRPr="0070440E">
        <w:rPr>
          <w:szCs w:val="26"/>
          <w:lang w:val="ru-RU"/>
        </w:rPr>
        <w:t xml:space="preserve"> </w:t>
      </w:r>
    </w:p>
    <w:p w:rsidR="00947A5E" w:rsidRPr="00D118C5" w:rsidRDefault="00BE2BB3" w:rsidP="00267D15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D118C5">
        <w:rPr>
          <w:b/>
        </w:rPr>
        <w:t xml:space="preserve">Строк </w:t>
      </w:r>
      <w:r w:rsidR="000E7B8C">
        <w:rPr>
          <w:b/>
        </w:rPr>
        <w:t>надання послуг</w:t>
      </w:r>
      <w:r w:rsidR="00947A5E" w:rsidRPr="00D118C5">
        <w:rPr>
          <w:b/>
        </w:rPr>
        <w:t>:</w:t>
      </w:r>
      <w:r w:rsidR="00A70ADA" w:rsidRPr="00D118C5">
        <w:t xml:space="preserve"> </w:t>
      </w:r>
      <w:r w:rsidR="000E7B8C">
        <w:t xml:space="preserve">вересень </w:t>
      </w:r>
      <w:r w:rsidR="007641AB">
        <w:t>–</w:t>
      </w:r>
      <w:r w:rsidR="000E7B8C">
        <w:t xml:space="preserve"> </w:t>
      </w:r>
      <w:r w:rsidR="007641AB">
        <w:t>16.12.2022</w:t>
      </w:r>
      <w:r w:rsidR="007270C7" w:rsidRPr="00D118C5">
        <w:t xml:space="preserve">. </w:t>
      </w:r>
    </w:p>
    <w:p w:rsidR="00442D85" w:rsidRPr="000E7B8C" w:rsidRDefault="006E7016" w:rsidP="001C6826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E05A45">
        <w:rPr>
          <w:b/>
        </w:rPr>
        <w:t>Умови оплати:</w:t>
      </w:r>
      <w:r w:rsidRPr="00E05A45">
        <w:t xml:space="preserve"> </w:t>
      </w:r>
      <w:r w:rsidR="001C6826" w:rsidRPr="000E7B8C">
        <w:rPr>
          <w:szCs w:val="26"/>
        </w:rPr>
        <w:t xml:space="preserve">Оплата поставленої Продукції відбувається протягом </w:t>
      </w:r>
      <w:r w:rsidR="000E7B8C" w:rsidRPr="000E7B8C">
        <w:rPr>
          <w:szCs w:val="26"/>
        </w:rPr>
        <w:t>6</w:t>
      </w:r>
      <w:r w:rsidR="001C6826" w:rsidRPr="000E7B8C">
        <w:rPr>
          <w:szCs w:val="26"/>
        </w:rPr>
        <w:t xml:space="preserve">0 календарних днів </w:t>
      </w:r>
      <w:r w:rsidR="000E7B8C" w:rsidRPr="000E7B8C">
        <w:rPr>
          <w:szCs w:val="26"/>
        </w:rPr>
        <w:t>з дати підписання акту здачі-приймання послуг</w:t>
      </w:r>
      <w:r w:rsidR="00442D85" w:rsidRPr="000E7B8C">
        <w:rPr>
          <w:szCs w:val="26"/>
        </w:rPr>
        <w:t>.</w:t>
      </w:r>
    </w:p>
    <w:p w:rsidR="00684CA9" w:rsidRPr="0070440E" w:rsidRDefault="00684CA9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E05A45">
        <w:rPr>
          <w:b/>
        </w:rPr>
        <w:t>Очікувана вартість предмета за</w:t>
      </w:r>
      <w:r w:rsidRPr="0070440E">
        <w:rPr>
          <w:b/>
        </w:rPr>
        <w:t>купівлі:</w:t>
      </w:r>
      <w:r w:rsidRPr="0070440E">
        <w:t xml:space="preserve"> </w:t>
      </w:r>
      <w:r w:rsidR="000E7B8C">
        <w:t>93 817</w:t>
      </w:r>
      <w:r w:rsidR="001C6826">
        <w:t>,0</w:t>
      </w:r>
      <w:r w:rsidR="00BE2BB3">
        <w:t xml:space="preserve">0 </w:t>
      </w:r>
      <w:r w:rsidR="00217B41" w:rsidRPr="0070440E">
        <w:t>грн</w:t>
      </w:r>
      <w:r w:rsidR="00313F4A" w:rsidRPr="0070440E">
        <w:t>. з</w:t>
      </w:r>
      <w:r w:rsidR="00632FE3" w:rsidRPr="0070440E">
        <w:t xml:space="preserve"> ПДВ</w:t>
      </w:r>
      <w:r w:rsidR="0094578F" w:rsidRPr="0070440E">
        <w:t>.</w:t>
      </w:r>
    </w:p>
    <w:p w:rsidR="00D0068A" w:rsidRPr="0036326B" w:rsidRDefault="00D0068A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4502CD">
        <w:rPr>
          <w:b/>
        </w:rPr>
        <w:t>Період уточнення інформації про закупівлю</w:t>
      </w:r>
      <w:r w:rsidRPr="0036326B">
        <w:rPr>
          <w:b/>
        </w:rPr>
        <w:t>:</w:t>
      </w:r>
      <w:r w:rsidRPr="0036326B">
        <w:t xml:space="preserve"> </w:t>
      </w:r>
      <w:r w:rsidR="00C27B0A" w:rsidRPr="0036326B">
        <w:t xml:space="preserve">до </w:t>
      </w:r>
      <w:r w:rsidR="000E7B8C">
        <w:t>26</w:t>
      </w:r>
      <w:r w:rsidRPr="0036326B">
        <w:t>.</w:t>
      </w:r>
      <w:r w:rsidR="00BE2BB3" w:rsidRPr="0036326B">
        <w:t>0</w:t>
      </w:r>
      <w:r w:rsidR="00442D85">
        <w:t>8</w:t>
      </w:r>
      <w:r w:rsidR="008764FB" w:rsidRPr="0036326B">
        <w:t>.202</w:t>
      </w:r>
      <w:r w:rsidR="00BE2BB3" w:rsidRPr="0036326B">
        <w:t>2</w:t>
      </w:r>
      <w:r w:rsidRPr="0036326B">
        <w:t xml:space="preserve"> </w:t>
      </w:r>
      <w:r w:rsidR="007E3F0A" w:rsidRPr="0036326B">
        <w:t>д</w:t>
      </w:r>
      <w:r w:rsidRPr="0036326B">
        <w:t xml:space="preserve">о </w:t>
      </w:r>
      <w:r w:rsidR="00BB7927" w:rsidRPr="0036326B">
        <w:t>09</w:t>
      </w:r>
      <w:r w:rsidRPr="0036326B">
        <w:t>:00</w:t>
      </w:r>
      <w:r w:rsidR="0036565F" w:rsidRPr="0036326B">
        <w:t>.</w:t>
      </w:r>
    </w:p>
    <w:p w:rsidR="00D0068A" w:rsidRPr="0036326B" w:rsidRDefault="00D0068A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36326B">
        <w:rPr>
          <w:b/>
        </w:rPr>
        <w:t>Кінцевий строк подання пропозицій:</w:t>
      </w:r>
      <w:r w:rsidRPr="0036326B">
        <w:t xml:space="preserve"> </w:t>
      </w:r>
      <w:r w:rsidR="000E7B8C">
        <w:t>31</w:t>
      </w:r>
      <w:r w:rsidR="00313F4A" w:rsidRPr="0036326B">
        <w:t>.</w:t>
      </w:r>
      <w:r w:rsidR="00BE2BB3" w:rsidRPr="0036326B">
        <w:t>0</w:t>
      </w:r>
      <w:r w:rsidR="00442D85">
        <w:t>8</w:t>
      </w:r>
      <w:r w:rsidRPr="0036326B">
        <w:t>.202</w:t>
      </w:r>
      <w:r w:rsidR="00BE2BB3" w:rsidRPr="0036326B">
        <w:t>2</w:t>
      </w:r>
      <w:r w:rsidRPr="0036326B">
        <w:t xml:space="preserve"> </w:t>
      </w:r>
      <w:r w:rsidR="007E3F0A" w:rsidRPr="0036326B">
        <w:t>д</w:t>
      </w:r>
      <w:r w:rsidRPr="0036326B">
        <w:t xml:space="preserve">о </w:t>
      </w:r>
      <w:r w:rsidR="00313F4A" w:rsidRPr="0036326B">
        <w:t>1</w:t>
      </w:r>
      <w:r w:rsidR="00BE2BB3" w:rsidRPr="0036326B">
        <w:t>1</w:t>
      </w:r>
      <w:r w:rsidRPr="0036326B">
        <w:t>:00</w:t>
      </w:r>
      <w:r w:rsidR="0036565F" w:rsidRPr="0036326B">
        <w:t>.</w:t>
      </w:r>
      <w:r w:rsidR="005A2049" w:rsidRPr="0036326B">
        <w:t xml:space="preserve"> </w:t>
      </w:r>
    </w:p>
    <w:p w:rsidR="00443696" w:rsidRPr="00F43D61" w:rsidRDefault="00443696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66238B">
        <w:rPr>
          <w:b/>
        </w:rPr>
        <w:t>Перелік критеріїв та методика оцінки пропозицій із зазначенням питомої ваги критеріїв:</w:t>
      </w:r>
      <w:r w:rsidR="0088494C" w:rsidRPr="00F43D61">
        <w:t xml:space="preserve"> ц</w:t>
      </w:r>
      <w:r w:rsidRPr="00F43D61">
        <w:rPr>
          <w:szCs w:val="26"/>
        </w:rPr>
        <w:t>іна – 100 %.</w:t>
      </w:r>
    </w:p>
    <w:p w:rsidR="003C7964" w:rsidRPr="00F43D61" w:rsidRDefault="0094578F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66238B">
        <w:rPr>
          <w:b/>
        </w:rPr>
        <w:t>Розмір та умови надання забезпечення пропозицій учасників</w:t>
      </w:r>
      <w:r w:rsidR="0088494C" w:rsidRPr="0066238B">
        <w:rPr>
          <w:b/>
        </w:rPr>
        <w:t>:</w:t>
      </w:r>
      <w:r w:rsidR="0088494C" w:rsidRPr="00F43D61">
        <w:t xml:space="preserve"> н</w:t>
      </w:r>
      <w:r w:rsidR="00443696" w:rsidRPr="00F43D61">
        <w:t>е вимагається</w:t>
      </w:r>
    </w:p>
    <w:p w:rsidR="00443696" w:rsidRPr="00F43D61" w:rsidRDefault="00443696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</w:pPr>
      <w:r w:rsidRPr="0066238B">
        <w:rPr>
          <w:b/>
        </w:rPr>
        <w:t>Розмір та умови надання забезпечення виконання договору про</w:t>
      </w:r>
      <w:r w:rsidR="00D0068A" w:rsidRPr="0066238B">
        <w:rPr>
          <w:b/>
        </w:rPr>
        <w:t xml:space="preserve"> закупівлю</w:t>
      </w:r>
      <w:r w:rsidRPr="0066238B">
        <w:rPr>
          <w:b/>
        </w:rPr>
        <w:t>:</w:t>
      </w:r>
      <w:r w:rsidRPr="00F43D61">
        <w:t xml:space="preserve"> </w:t>
      </w:r>
      <w:r w:rsidR="0088494C" w:rsidRPr="00F43D61">
        <w:t>н</w:t>
      </w:r>
      <w:r w:rsidRPr="00F43D61">
        <w:t>е вимагається</w:t>
      </w:r>
      <w:r w:rsidR="00D118C5">
        <w:t>.</w:t>
      </w:r>
      <w:r w:rsidRPr="00F43D61">
        <w:t xml:space="preserve"> </w:t>
      </w:r>
    </w:p>
    <w:p w:rsidR="003C7964" w:rsidRDefault="008D7730" w:rsidP="007E6D83">
      <w:pPr>
        <w:numPr>
          <w:ilvl w:val="0"/>
          <w:numId w:val="1"/>
        </w:numPr>
        <w:tabs>
          <w:tab w:val="left" w:pos="-993"/>
          <w:tab w:val="left" w:pos="426"/>
        </w:tabs>
        <w:spacing w:before="60"/>
        <w:ind w:left="0" w:firstLine="0"/>
        <w:rPr>
          <w:szCs w:val="26"/>
        </w:rPr>
      </w:pPr>
      <w:r w:rsidRPr="00313F4A">
        <w:rPr>
          <w:b/>
        </w:rPr>
        <w:t>Розмір мінімального кроку пониження цін</w:t>
      </w:r>
      <w:r w:rsidR="00D30E63" w:rsidRPr="00313F4A">
        <w:rPr>
          <w:b/>
        </w:rPr>
        <w:t>и під час електронного аукціону</w:t>
      </w:r>
      <w:r w:rsidR="003C7964" w:rsidRPr="00313F4A">
        <w:rPr>
          <w:b/>
          <w:szCs w:val="26"/>
        </w:rPr>
        <w:t xml:space="preserve">: </w:t>
      </w:r>
      <w:r w:rsidR="00313F4A" w:rsidRPr="00313F4A">
        <w:rPr>
          <w:szCs w:val="26"/>
        </w:rPr>
        <w:t>0</w:t>
      </w:r>
      <w:r w:rsidR="003C7964" w:rsidRPr="00313F4A">
        <w:rPr>
          <w:szCs w:val="26"/>
        </w:rPr>
        <w:t>,5%</w:t>
      </w:r>
      <w:r w:rsidR="007E3F0A">
        <w:rPr>
          <w:szCs w:val="26"/>
        </w:rPr>
        <w:t xml:space="preserve"> від очікуваної вартості закупівлі</w:t>
      </w:r>
      <w:r w:rsidR="003C7964" w:rsidRPr="00313F4A">
        <w:rPr>
          <w:szCs w:val="26"/>
        </w:rPr>
        <w:t>.</w:t>
      </w:r>
    </w:p>
    <w:p w:rsidR="00783FF1" w:rsidRPr="00783FF1" w:rsidRDefault="00783FF1" w:rsidP="00783FF1">
      <w:pPr>
        <w:spacing w:before="2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ІНША ІНФОРМАЦІЯ</w:t>
      </w:r>
      <w:r w:rsidRPr="00783FF1">
        <w:rPr>
          <w:b/>
          <w:bCs/>
          <w:color w:val="000000"/>
          <w:sz w:val="24"/>
          <w:szCs w:val="24"/>
        </w:rPr>
        <w:t>: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</w:t>
      </w:r>
      <w:r w:rsidRPr="00783FF1">
        <w:rPr>
          <w:color w:val="000000"/>
          <w:szCs w:val="26"/>
          <w:lang w:eastAsia="uk-UA"/>
        </w:rPr>
        <w:lastRenderedPageBreak/>
        <w:t>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Кожен учасник має право подати лише одну пропозицію.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D6441D" w:rsidRPr="007E3F0A" w:rsidRDefault="00783FF1" w:rsidP="00267D15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szCs w:val="26"/>
          <w:lang w:eastAsia="uk-UA"/>
        </w:rPr>
      </w:pPr>
      <w:r w:rsidRPr="007E3F0A">
        <w:rPr>
          <w:color w:val="000000"/>
          <w:szCs w:val="26"/>
          <w:lang w:eastAsia="uk-UA"/>
        </w:rPr>
        <w:t>Учасник має право внести зміни або відкликати свою пропозицію до закінчення строку її подання</w:t>
      </w:r>
      <w:r w:rsidR="007E3F0A" w:rsidRPr="007E3F0A">
        <w:rPr>
          <w:color w:val="000000"/>
          <w:szCs w:val="26"/>
          <w:lang w:eastAsia="uk-UA"/>
        </w:rPr>
        <w:t xml:space="preserve">. </w:t>
      </w:r>
      <w:r w:rsidRPr="007E3F0A">
        <w:rPr>
          <w:color w:val="000000"/>
          <w:szCs w:val="26"/>
          <w:lang w:eastAsia="uk-UA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szCs w:val="26"/>
          <w:lang w:eastAsia="uk-UA"/>
        </w:rPr>
      </w:pPr>
      <w:r w:rsidRPr="00783FF1">
        <w:rPr>
          <w:szCs w:val="26"/>
          <w:lang w:eastAsia="uk-UA"/>
        </w:rPr>
        <w:t>Розкриття пропозицій відбувається у порядку, передбаченому абзацами першим і другим частини першої статті 28 Закону України про публічні закупівлі.</w:t>
      </w:r>
    </w:p>
    <w:p w:rsidR="00783FF1" w:rsidRPr="00783FF1" w:rsidRDefault="00783FF1" w:rsidP="00783FF1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  <w:r>
        <w:rPr>
          <w:color w:val="000000"/>
          <w:szCs w:val="26"/>
          <w:lang w:eastAsia="uk-UA"/>
        </w:rPr>
        <w:t xml:space="preserve"> </w:t>
      </w:r>
      <w:r w:rsidRPr="00783FF1">
        <w:rPr>
          <w:color w:val="000000"/>
          <w:szCs w:val="26"/>
          <w:lang w:eastAsia="uk-UA"/>
        </w:rPr>
        <w:t>За результатами оцінки та розгляду пропозиції замовник визначає переможця.</w:t>
      </w:r>
    </w:p>
    <w:p w:rsidR="00D6441D" w:rsidRDefault="00783FF1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783FF1">
        <w:rPr>
          <w:color w:val="000000"/>
          <w:szCs w:val="26"/>
          <w:lang w:eastAsia="uk-UA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954949" w:rsidRPr="00954949" w:rsidRDefault="00954949" w:rsidP="00954949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color w:val="000000"/>
          <w:szCs w:val="26"/>
          <w:lang w:eastAsia="uk-UA"/>
        </w:rPr>
      </w:pPr>
      <w:r w:rsidRPr="00954949">
        <w:rPr>
          <w:color w:val="000000"/>
          <w:szCs w:val="26"/>
          <w:lang w:eastAsia="uk-UA"/>
        </w:rPr>
        <w:t xml:space="preserve">Строк дії пропозиції, протягом якого пропозиції учасників вважаються дійсними становить </w:t>
      </w:r>
      <w:r w:rsidRPr="00954949">
        <w:rPr>
          <w:b/>
          <w:i/>
          <w:color w:val="000000"/>
          <w:szCs w:val="26"/>
          <w:lang w:eastAsia="uk-UA"/>
        </w:rPr>
        <w:t>90 днів</w:t>
      </w:r>
      <w:r w:rsidRPr="00954949">
        <w:rPr>
          <w:color w:val="000000"/>
          <w:szCs w:val="26"/>
          <w:lang w:eastAsia="uk-UA"/>
        </w:rPr>
        <w:t xml:space="preserve"> із дати кінцевого строку подання пропозицій.</w:t>
      </w:r>
    </w:p>
    <w:p w:rsidR="00163CAC" w:rsidRPr="00163CAC" w:rsidRDefault="00163CAC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b/>
          <w:color w:val="000000"/>
          <w:szCs w:val="26"/>
          <w:lang w:eastAsia="uk-UA"/>
        </w:rPr>
      </w:pPr>
      <w:r w:rsidRPr="00163CAC">
        <w:rPr>
          <w:b/>
          <w:color w:val="000000"/>
          <w:szCs w:val="26"/>
          <w:lang w:eastAsia="uk-UA"/>
        </w:rPr>
        <w:t>Відхилення пропозиції:</w:t>
      </w:r>
    </w:p>
    <w:p w:rsidR="00783FF1" w:rsidRPr="00163CAC" w:rsidRDefault="00783FF1" w:rsidP="00163CAC">
      <w:pPr>
        <w:tabs>
          <w:tab w:val="clear" w:pos="709"/>
          <w:tab w:val="left" w:pos="0"/>
        </w:tabs>
        <w:autoSpaceDE w:val="0"/>
        <w:autoSpaceDN w:val="0"/>
        <w:adjustRightInd w:val="0"/>
        <w:ind w:firstLine="737"/>
        <w:rPr>
          <w:color w:val="000000"/>
          <w:szCs w:val="26"/>
          <w:lang w:eastAsia="uk-UA"/>
        </w:rPr>
      </w:pPr>
      <w:r w:rsidRPr="00163CAC">
        <w:rPr>
          <w:color w:val="000000"/>
          <w:szCs w:val="26"/>
          <w:lang w:eastAsia="uk-UA"/>
        </w:rPr>
        <w:t>Замовник відхиляє пропозицію в разі, якщо:</w:t>
      </w:r>
    </w:p>
    <w:p w:rsidR="00783FF1" w:rsidRPr="004474F7" w:rsidRDefault="00783FF1" w:rsidP="00783FF1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783FF1" w:rsidRPr="004474F7" w:rsidRDefault="00783FF1" w:rsidP="00783FF1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2) учасник, який визначений переможцем спрощеної закупівлі, відмовився від укладення договору про закупівлю;</w:t>
      </w:r>
    </w:p>
    <w:p w:rsidR="00783FF1" w:rsidRPr="004474F7" w:rsidRDefault="00783FF1" w:rsidP="00783FF1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:rsidR="00D6441D" w:rsidRDefault="00D6441D" w:rsidP="00163CAC">
      <w:pPr>
        <w:shd w:val="clear" w:color="auto" w:fill="FFFFFF"/>
        <w:ind w:firstLine="720"/>
        <w:contextualSpacing/>
        <w:rPr>
          <w:color w:val="000000"/>
          <w:szCs w:val="26"/>
          <w:lang w:eastAsia="uk-UA"/>
        </w:rPr>
      </w:pPr>
      <w:r w:rsidRPr="004474F7">
        <w:rPr>
          <w:color w:val="000000"/>
          <w:szCs w:val="26"/>
          <w:lang w:eastAsia="uk-UA"/>
        </w:rPr>
        <w:t>Інформація про відхилення пропозиції замовником оприлюднюється в електронній системі закупівель та автоматично надсилається учаснику, пропозиція якого відхилена, через електронну систему закупівель.</w:t>
      </w:r>
    </w:p>
    <w:p w:rsidR="00783FF1" w:rsidRPr="00163CAC" w:rsidRDefault="00783FF1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b/>
          <w:color w:val="000000"/>
          <w:szCs w:val="26"/>
          <w:lang w:eastAsia="uk-UA"/>
        </w:rPr>
      </w:pPr>
      <w:r w:rsidRPr="00163CAC">
        <w:rPr>
          <w:b/>
          <w:color w:val="000000"/>
          <w:szCs w:val="26"/>
          <w:lang w:eastAsia="uk-UA"/>
        </w:rPr>
        <w:t>Відміна закупівлі:</w:t>
      </w:r>
    </w:p>
    <w:p w:rsidR="00783FF1" w:rsidRPr="00163CAC" w:rsidRDefault="00783FF1" w:rsidP="00783FF1">
      <w:pPr>
        <w:shd w:val="clear" w:color="auto" w:fill="FFFFFF"/>
        <w:ind w:left="720"/>
        <w:contextualSpacing/>
        <w:rPr>
          <w:szCs w:val="26"/>
        </w:rPr>
      </w:pPr>
      <w:r w:rsidRPr="00163CAC">
        <w:rPr>
          <w:bCs/>
          <w:iCs/>
          <w:color w:val="000000"/>
          <w:szCs w:val="26"/>
          <w:shd w:val="clear" w:color="auto" w:fill="FFFFFF"/>
        </w:rPr>
        <w:t>1. Замовник відміняє спрощену закупівлю в разі: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1) відсутності подальшої потреби в закупівлі товарів, робіт і послуг;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3) скорочення видатків на здійснення закупівлі товарів, робіт і послуг.</w:t>
      </w:r>
    </w:p>
    <w:p w:rsidR="00783FF1" w:rsidRPr="00163CAC" w:rsidRDefault="00783FF1" w:rsidP="00783FF1">
      <w:pPr>
        <w:shd w:val="clear" w:color="auto" w:fill="FFFFFF"/>
        <w:ind w:left="720"/>
        <w:contextualSpacing/>
        <w:rPr>
          <w:szCs w:val="26"/>
        </w:rPr>
      </w:pPr>
      <w:r w:rsidRPr="00163CAC">
        <w:rPr>
          <w:bCs/>
          <w:color w:val="000000"/>
          <w:szCs w:val="26"/>
          <w:shd w:val="clear" w:color="auto" w:fill="FFFFFF"/>
        </w:rPr>
        <w:t xml:space="preserve">2. </w:t>
      </w:r>
      <w:r w:rsidRPr="00163CAC">
        <w:rPr>
          <w:bCs/>
          <w:iCs/>
          <w:color w:val="000000"/>
          <w:szCs w:val="26"/>
          <w:shd w:val="clear" w:color="auto" w:fill="FFFFFF"/>
        </w:rPr>
        <w:t>Спрощена закупівля автоматично відміняється електронною системою закупівель у разі: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1) відхилення всіх пропозицій згідно з частиною 13 статті 14 Закону;</w:t>
      </w:r>
    </w:p>
    <w:p w:rsidR="00783FF1" w:rsidRPr="00163CAC" w:rsidRDefault="00783FF1" w:rsidP="00783FF1">
      <w:pPr>
        <w:shd w:val="clear" w:color="auto" w:fill="FFFFFF"/>
        <w:ind w:left="709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2) відсутності пропозицій учасників для участі в ній.</w:t>
      </w:r>
    </w:p>
    <w:p w:rsidR="00783FF1" w:rsidRPr="00163CAC" w:rsidRDefault="00783FF1" w:rsidP="00783FF1">
      <w:pPr>
        <w:shd w:val="clear" w:color="auto" w:fill="FFFFFF"/>
        <w:ind w:firstLine="720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>Повідомлення про відміну закупівлі оприлюднюється в електронній системі закупівель:</w:t>
      </w:r>
    </w:p>
    <w:p w:rsidR="00783FF1" w:rsidRPr="00163CAC" w:rsidRDefault="00783FF1" w:rsidP="00783FF1">
      <w:pPr>
        <w:shd w:val="clear" w:color="auto" w:fill="FFFFFF"/>
        <w:ind w:firstLine="460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lastRenderedPageBreak/>
        <w:t xml:space="preserve">замовником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>протягом одного робочого дня</w:t>
      </w:r>
      <w:r w:rsidRPr="00163CAC">
        <w:rPr>
          <w:color w:val="000000"/>
          <w:szCs w:val="26"/>
          <w:shd w:val="clear" w:color="auto" w:fill="FFFFFF"/>
        </w:rPr>
        <w:t xml:space="preserve"> з дня прийняття замовником відповідного рішення;</w:t>
      </w:r>
    </w:p>
    <w:p w:rsidR="00783FF1" w:rsidRPr="00163CAC" w:rsidRDefault="00783FF1" w:rsidP="00783FF1">
      <w:pPr>
        <w:shd w:val="clear" w:color="auto" w:fill="FFFFFF"/>
        <w:ind w:firstLine="460"/>
        <w:contextualSpacing/>
        <w:rPr>
          <w:szCs w:val="26"/>
        </w:rPr>
      </w:pPr>
      <w:r w:rsidRPr="00163CAC">
        <w:rPr>
          <w:color w:val="000000"/>
          <w:szCs w:val="26"/>
          <w:shd w:val="clear" w:color="auto" w:fill="FFFFFF"/>
        </w:rPr>
        <w:t xml:space="preserve">електронною системою закупівель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>протягом одного робочого дня</w:t>
      </w:r>
      <w:r w:rsidRPr="00163CAC">
        <w:rPr>
          <w:color w:val="000000"/>
          <w:szCs w:val="26"/>
          <w:shd w:val="clear" w:color="auto" w:fill="FFFFFF"/>
        </w:rPr>
        <w:t xml:space="preserve"> з дня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 xml:space="preserve">автоматичної </w:t>
      </w:r>
      <w:r w:rsidRPr="00163CAC">
        <w:rPr>
          <w:color w:val="000000"/>
          <w:szCs w:val="26"/>
          <w:shd w:val="clear" w:color="auto" w:fill="FFFFFF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783FF1" w:rsidRPr="00163CAC" w:rsidRDefault="00783FF1" w:rsidP="00783FF1">
      <w:pPr>
        <w:shd w:val="clear" w:color="auto" w:fill="FFFFFF"/>
        <w:ind w:firstLine="460"/>
        <w:contextualSpacing/>
        <w:rPr>
          <w:color w:val="000000"/>
          <w:szCs w:val="26"/>
          <w:shd w:val="clear" w:color="auto" w:fill="FFFFFF"/>
        </w:rPr>
      </w:pPr>
      <w:r w:rsidRPr="00163CAC">
        <w:rPr>
          <w:color w:val="000000"/>
          <w:szCs w:val="26"/>
          <w:shd w:val="clear" w:color="auto" w:fill="FFFFFF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783FF1" w:rsidRPr="00163CAC" w:rsidRDefault="00783FF1" w:rsidP="00D6441D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szCs w:val="26"/>
        </w:rPr>
      </w:pPr>
      <w:r w:rsidRPr="00163CAC">
        <w:rPr>
          <w:b/>
          <w:bCs/>
          <w:color w:val="000000"/>
          <w:szCs w:val="26"/>
        </w:rPr>
        <w:t>Строк укладання договору:</w:t>
      </w:r>
    </w:p>
    <w:p w:rsidR="00783FF1" w:rsidRDefault="00783FF1" w:rsidP="00783FF1">
      <w:pPr>
        <w:shd w:val="clear" w:color="auto" w:fill="FFFFFF"/>
        <w:ind w:firstLine="720"/>
        <w:contextualSpacing/>
        <w:rPr>
          <w:color w:val="000000"/>
          <w:szCs w:val="26"/>
          <w:shd w:val="clear" w:color="auto" w:fill="FFFFFF"/>
        </w:rPr>
      </w:pPr>
      <w:r w:rsidRPr="00163CAC">
        <w:rPr>
          <w:color w:val="000000"/>
          <w:szCs w:val="26"/>
          <w:shd w:val="clear" w:color="auto" w:fill="FFFFFF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163CAC">
        <w:rPr>
          <w:b/>
          <w:bCs/>
          <w:i/>
          <w:iCs/>
          <w:color w:val="000000"/>
          <w:szCs w:val="26"/>
          <w:shd w:val="clear" w:color="auto" w:fill="FFFFFF"/>
        </w:rPr>
        <w:t>не пізніше ніж через 20 днів</w:t>
      </w:r>
      <w:r w:rsidRPr="00163CAC">
        <w:rPr>
          <w:color w:val="000000"/>
          <w:szCs w:val="26"/>
          <w:shd w:val="clear" w:color="auto" w:fill="FFFFFF"/>
        </w:rPr>
        <w:t xml:space="preserve"> з дня прийняття рішення про намір укласти договір про закупівлю. </w:t>
      </w:r>
    </w:p>
    <w:p w:rsidR="00954949" w:rsidRPr="00163CAC" w:rsidRDefault="00954949" w:rsidP="00783FF1">
      <w:pPr>
        <w:shd w:val="clear" w:color="auto" w:fill="FFFFFF"/>
        <w:ind w:firstLine="720"/>
        <w:contextualSpacing/>
        <w:rPr>
          <w:szCs w:val="26"/>
        </w:rPr>
      </w:pPr>
      <w:r w:rsidRPr="00954949">
        <w:rPr>
          <w:szCs w:val="26"/>
        </w:rPr>
        <w:t xml:space="preserve">Непідписання переможцем договору та/або не передання Замовнику договору у вказаний строк буде </w:t>
      </w:r>
      <w:r w:rsidR="001E29C4" w:rsidRPr="00954949">
        <w:rPr>
          <w:szCs w:val="26"/>
        </w:rPr>
        <w:t>розцінене</w:t>
      </w:r>
      <w:r w:rsidRPr="00954949">
        <w:rPr>
          <w:szCs w:val="26"/>
        </w:rPr>
        <w:t xml:space="preserve"> як відмова переможця від укладення договору про закупівлю, що спричиняє наслідки передбачені п. 3 ч. 13 ст. 14 Закону (</w:t>
      </w:r>
      <w:r w:rsidRPr="00954949">
        <w:rPr>
          <w:b/>
          <w:bCs/>
          <w:i/>
          <w:iCs/>
          <w:color w:val="000000"/>
          <w:szCs w:val="26"/>
          <w:shd w:val="clear" w:color="auto" w:fill="FFFFFF"/>
        </w:rPr>
        <w:t>Замовник відхиляє пропозицію в разі, якщо:</w:t>
      </w:r>
      <w:r w:rsidRPr="00954949">
        <w:rPr>
          <w:szCs w:val="26"/>
        </w:rPr>
        <w:t xml:space="preserve"> </w:t>
      </w:r>
      <w:r w:rsidRPr="00954949">
        <w:rPr>
          <w:color w:val="000000"/>
          <w:szCs w:val="26"/>
          <w:shd w:val="clear" w:color="auto" w:fill="FFFFFF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783FF1" w:rsidRPr="00163CAC" w:rsidRDefault="00783FF1" w:rsidP="00783FF1">
      <w:pPr>
        <w:shd w:val="clear" w:color="auto" w:fill="FFFFFF"/>
        <w:ind w:firstLine="720"/>
        <w:contextualSpacing/>
        <w:rPr>
          <w:color w:val="000000"/>
          <w:szCs w:val="26"/>
          <w:shd w:val="clear" w:color="auto" w:fill="FFFFFF"/>
        </w:rPr>
      </w:pPr>
      <w:r w:rsidRPr="00163CAC">
        <w:rPr>
          <w:color w:val="000000"/>
          <w:szCs w:val="26"/>
          <w:shd w:val="clear" w:color="auto" w:fill="FFFFFF"/>
        </w:rPr>
        <w:t xml:space="preserve">Договір про закупівлю укладається згідно з вимогами статті 41 Закону. </w:t>
      </w:r>
    </w:p>
    <w:p w:rsidR="00783FF1" w:rsidRPr="00163CAC" w:rsidRDefault="00783FF1" w:rsidP="00163CAC">
      <w:pPr>
        <w:pStyle w:val="a4"/>
        <w:numPr>
          <w:ilvl w:val="0"/>
          <w:numId w:val="15"/>
        </w:numPr>
        <w:tabs>
          <w:tab w:val="clear" w:pos="709"/>
          <w:tab w:val="left" w:pos="0"/>
        </w:tabs>
        <w:autoSpaceDE w:val="0"/>
        <w:autoSpaceDN w:val="0"/>
        <w:adjustRightInd w:val="0"/>
        <w:ind w:left="709" w:hanging="720"/>
        <w:rPr>
          <w:b/>
          <w:bCs/>
          <w:color w:val="000000"/>
          <w:szCs w:val="26"/>
        </w:rPr>
      </w:pPr>
      <w:r w:rsidRPr="00163CAC">
        <w:rPr>
          <w:b/>
          <w:bCs/>
          <w:color w:val="000000"/>
          <w:szCs w:val="26"/>
        </w:rPr>
        <w:t xml:space="preserve">Порядок укладення договору, його умови. </w:t>
      </w:r>
    </w:p>
    <w:p w:rsidR="00783FF1" w:rsidRPr="00163CAC" w:rsidRDefault="00783FF1" w:rsidP="00783FF1">
      <w:pPr>
        <w:keepNext/>
        <w:keepLines/>
        <w:ind w:left="360" w:right="120" w:firstLine="348"/>
        <w:contextualSpacing/>
        <w:rPr>
          <w:b/>
          <w:bCs/>
          <w:color w:val="000000"/>
          <w:szCs w:val="26"/>
        </w:rPr>
      </w:pPr>
      <w:r w:rsidRPr="00163CAC">
        <w:rPr>
          <w:color w:val="000000"/>
          <w:szCs w:val="26"/>
        </w:rPr>
        <w:t xml:space="preserve">Проєкт Договору про закупівлю викладено в </w:t>
      </w:r>
      <w:r w:rsidRPr="00C87B44">
        <w:rPr>
          <w:b/>
          <w:bCs/>
          <w:i/>
          <w:iCs/>
          <w:color w:val="000000"/>
          <w:szCs w:val="26"/>
        </w:rPr>
        <w:t xml:space="preserve">Додатку </w:t>
      </w:r>
      <w:r w:rsidR="00163CAC" w:rsidRPr="00C87B44">
        <w:rPr>
          <w:b/>
          <w:bCs/>
          <w:i/>
          <w:iCs/>
          <w:color w:val="000000"/>
          <w:szCs w:val="26"/>
        </w:rPr>
        <w:t>4</w:t>
      </w:r>
      <w:r w:rsidRPr="00C87B44">
        <w:rPr>
          <w:color w:val="000000"/>
          <w:szCs w:val="26"/>
        </w:rPr>
        <w:t xml:space="preserve"> до цього Оголошення</w:t>
      </w:r>
      <w:r w:rsidRPr="00163CAC">
        <w:rPr>
          <w:color w:val="000000"/>
          <w:szCs w:val="26"/>
        </w:rPr>
        <w:t>.</w:t>
      </w:r>
    </w:p>
    <w:p w:rsidR="00783FF1" w:rsidRDefault="00783FF1" w:rsidP="00783FF1">
      <w:pPr>
        <w:keepNext/>
        <w:keepLines/>
        <w:ind w:right="120"/>
        <w:contextualSpacing/>
        <w:rPr>
          <w:color w:val="000000"/>
          <w:szCs w:val="26"/>
        </w:rPr>
      </w:pPr>
      <w:r w:rsidRPr="00163CAC">
        <w:rPr>
          <w:color w:val="000000"/>
          <w:szCs w:val="26"/>
        </w:rPr>
        <w:t xml:space="preserve">Договір про закупівлю укладається відповідно до норм </w:t>
      </w:r>
      <w:hyperlink r:id="rId8" w:history="1">
        <w:r w:rsidRPr="00163CAC">
          <w:rPr>
            <w:color w:val="000000"/>
            <w:szCs w:val="26"/>
          </w:rPr>
          <w:t>Цивільного</w:t>
        </w:r>
      </w:hyperlink>
      <w:r w:rsidRPr="00163CAC">
        <w:rPr>
          <w:color w:val="000000"/>
          <w:szCs w:val="26"/>
        </w:rPr>
        <w:t xml:space="preserve"> та</w:t>
      </w:r>
      <w:hyperlink r:id="rId9" w:history="1">
        <w:r w:rsidRPr="00163CAC">
          <w:rPr>
            <w:color w:val="000000"/>
            <w:szCs w:val="26"/>
          </w:rPr>
          <w:t xml:space="preserve"> Господарського Кодексів України</w:t>
        </w:r>
      </w:hyperlink>
      <w:r w:rsidRPr="00163CAC">
        <w:rPr>
          <w:color w:val="000000"/>
          <w:szCs w:val="26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783FF1" w:rsidRPr="00163CAC" w:rsidRDefault="00783FF1" w:rsidP="00783FF1">
      <w:pPr>
        <w:ind w:firstLine="708"/>
        <w:rPr>
          <w:b/>
          <w:bCs/>
          <w:szCs w:val="26"/>
        </w:rPr>
      </w:pPr>
      <w:r w:rsidRPr="00163CAC">
        <w:rPr>
          <w:color w:val="000000"/>
          <w:szCs w:val="26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</w:p>
    <w:p w:rsidR="00163CAC" w:rsidRDefault="00163CAC" w:rsidP="00783FF1">
      <w:pPr>
        <w:ind w:left="360"/>
        <w:rPr>
          <w:rFonts w:cs="Arial"/>
          <w:b/>
          <w:bCs/>
          <w:color w:val="000000"/>
          <w:szCs w:val="26"/>
        </w:rPr>
      </w:pPr>
    </w:p>
    <w:p w:rsidR="00783FF1" w:rsidRPr="00163CAC" w:rsidRDefault="00783FF1" w:rsidP="00163CAC">
      <w:pPr>
        <w:rPr>
          <w:rFonts w:cs="Arial"/>
          <w:b/>
          <w:bCs/>
          <w:color w:val="000000"/>
          <w:szCs w:val="26"/>
        </w:rPr>
      </w:pPr>
      <w:r w:rsidRPr="00163CAC">
        <w:rPr>
          <w:rFonts w:cs="Arial"/>
          <w:b/>
          <w:bCs/>
          <w:color w:val="000000"/>
          <w:szCs w:val="26"/>
        </w:rPr>
        <w:t>Додатки до Оголошення про проведення спрощеної закупівлі:</w:t>
      </w:r>
    </w:p>
    <w:p w:rsidR="00783FF1" w:rsidRPr="00073997" w:rsidRDefault="00783FF1" w:rsidP="00783FF1">
      <w:pPr>
        <w:ind w:left="360"/>
        <w:rPr>
          <w:szCs w:val="26"/>
        </w:rPr>
      </w:pPr>
      <w:r w:rsidRPr="00073997">
        <w:rPr>
          <w:rFonts w:cs="Arial"/>
          <w:color w:val="000000"/>
          <w:szCs w:val="26"/>
        </w:rPr>
        <w:t xml:space="preserve">Додаток 1 – </w:t>
      </w:r>
      <w:r w:rsidR="00037F5A">
        <w:rPr>
          <w:szCs w:val="26"/>
        </w:rPr>
        <w:t>д</w:t>
      </w:r>
      <w:r w:rsidR="00C27B0A" w:rsidRPr="00073997">
        <w:rPr>
          <w:szCs w:val="26"/>
        </w:rPr>
        <w:t>окументи від Учасника, які надаються під час подання пропозиції</w:t>
      </w:r>
      <w:r w:rsidRPr="00073997">
        <w:rPr>
          <w:szCs w:val="26"/>
        </w:rPr>
        <w:t>;</w:t>
      </w:r>
    </w:p>
    <w:p w:rsidR="00783FF1" w:rsidRPr="00073997" w:rsidRDefault="00783FF1" w:rsidP="00783FF1">
      <w:pPr>
        <w:ind w:left="360"/>
        <w:rPr>
          <w:szCs w:val="26"/>
        </w:rPr>
      </w:pPr>
      <w:r w:rsidRPr="00073997">
        <w:rPr>
          <w:szCs w:val="26"/>
        </w:rPr>
        <w:t xml:space="preserve">Додаток 2 – </w:t>
      </w:r>
      <w:r w:rsidR="00037F5A">
        <w:rPr>
          <w:szCs w:val="26"/>
        </w:rPr>
        <w:t>т</w:t>
      </w:r>
      <w:r w:rsidRPr="00073997">
        <w:rPr>
          <w:szCs w:val="26"/>
        </w:rPr>
        <w:t>ехнічна специфікація до предмета закупівлі;</w:t>
      </w:r>
    </w:p>
    <w:p w:rsidR="00783FF1" w:rsidRPr="00073997" w:rsidRDefault="00783FF1" w:rsidP="00783FF1">
      <w:pPr>
        <w:ind w:left="360"/>
        <w:rPr>
          <w:szCs w:val="26"/>
        </w:rPr>
      </w:pPr>
      <w:r w:rsidRPr="00073997">
        <w:rPr>
          <w:szCs w:val="26"/>
        </w:rPr>
        <w:t xml:space="preserve">Додаток 3 – </w:t>
      </w:r>
      <w:r w:rsidR="00037F5A">
        <w:rPr>
          <w:szCs w:val="26"/>
        </w:rPr>
        <w:t>ф</w:t>
      </w:r>
      <w:r w:rsidRPr="00073997">
        <w:rPr>
          <w:szCs w:val="26"/>
        </w:rPr>
        <w:t>орма пропозиції;</w:t>
      </w:r>
    </w:p>
    <w:p w:rsidR="00783FF1" w:rsidRDefault="00DF4E65" w:rsidP="00783FF1">
      <w:pPr>
        <w:ind w:left="360"/>
        <w:rPr>
          <w:szCs w:val="26"/>
        </w:rPr>
      </w:pPr>
      <w:r w:rsidRPr="00073997">
        <w:rPr>
          <w:szCs w:val="26"/>
        </w:rPr>
        <w:t xml:space="preserve">Додаток 4 – </w:t>
      </w:r>
      <w:r w:rsidR="00037F5A">
        <w:rPr>
          <w:szCs w:val="26"/>
        </w:rPr>
        <w:t>п</w:t>
      </w:r>
      <w:r w:rsidRPr="00073997">
        <w:rPr>
          <w:szCs w:val="26"/>
        </w:rPr>
        <w:t>роє</w:t>
      </w:r>
      <w:r w:rsidR="00C77896">
        <w:rPr>
          <w:szCs w:val="26"/>
        </w:rPr>
        <w:t>кт договору;</w:t>
      </w:r>
    </w:p>
    <w:p w:rsidR="001C6826" w:rsidRDefault="009B701D" w:rsidP="00783FF1">
      <w:pPr>
        <w:ind w:left="360"/>
        <w:rPr>
          <w:szCs w:val="26"/>
        </w:rPr>
      </w:pPr>
      <w:r>
        <w:rPr>
          <w:szCs w:val="26"/>
        </w:rPr>
        <w:t xml:space="preserve">Додаток </w:t>
      </w:r>
      <w:r w:rsidR="000E7B8C">
        <w:rPr>
          <w:szCs w:val="26"/>
        </w:rPr>
        <w:t>5</w:t>
      </w:r>
      <w:r>
        <w:rPr>
          <w:szCs w:val="26"/>
        </w:rPr>
        <w:t xml:space="preserve"> – </w:t>
      </w:r>
      <w:r w:rsidR="00037F5A">
        <w:rPr>
          <w:szCs w:val="26"/>
        </w:rPr>
        <w:t>а</w:t>
      </w:r>
      <w:r>
        <w:rPr>
          <w:szCs w:val="26"/>
        </w:rPr>
        <w:t>нкета від</w:t>
      </w:r>
      <w:r w:rsidR="001C6826">
        <w:rPr>
          <w:szCs w:val="26"/>
        </w:rPr>
        <w:t>омостей про компанію</w:t>
      </w:r>
      <w:r w:rsidR="00037F5A">
        <w:rPr>
          <w:szCs w:val="26"/>
        </w:rPr>
        <w:t>-</w:t>
      </w:r>
      <w:r w:rsidR="001C6826">
        <w:rPr>
          <w:szCs w:val="26"/>
        </w:rPr>
        <w:t>учасника</w:t>
      </w:r>
      <w:r w:rsidR="000E7B8C">
        <w:rPr>
          <w:szCs w:val="26"/>
        </w:rPr>
        <w:t>.</w:t>
      </w:r>
    </w:p>
    <w:p w:rsidR="009A17A5" w:rsidRDefault="009A17A5" w:rsidP="00783FF1">
      <w:pPr>
        <w:ind w:left="360"/>
        <w:rPr>
          <w:szCs w:val="26"/>
        </w:rPr>
      </w:pPr>
    </w:p>
    <w:p w:rsidR="007C1829" w:rsidRDefault="007C1829" w:rsidP="00783FF1">
      <w:pPr>
        <w:ind w:left="360"/>
        <w:rPr>
          <w:szCs w:val="26"/>
        </w:rPr>
      </w:pPr>
    </w:p>
    <w:p w:rsidR="00CE556D" w:rsidRDefault="00CE556D" w:rsidP="00783FF1">
      <w:pPr>
        <w:ind w:left="360"/>
        <w:rPr>
          <w:szCs w:val="26"/>
        </w:rPr>
      </w:pPr>
    </w:p>
    <w:p w:rsidR="00B47656" w:rsidRPr="00D118C5" w:rsidRDefault="001C6826" w:rsidP="00B47656">
      <w:pPr>
        <w:suppressAutoHyphens/>
        <w:rPr>
          <w:sz w:val="25"/>
          <w:szCs w:val="25"/>
        </w:rPr>
      </w:pPr>
      <w:r>
        <w:rPr>
          <w:sz w:val="25"/>
          <w:szCs w:val="25"/>
        </w:rPr>
        <w:t>Уповноважена о</w:t>
      </w:r>
      <w:r w:rsidR="00B47656" w:rsidRPr="00D118C5">
        <w:rPr>
          <w:sz w:val="25"/>
          <w:szCs w:val="25"/>
        </w:rPr>
        <w:t xml:space="preserve">соба, відповідальна за </w:t>
      </w:r>
    </w:p>
    <w:p w:rsidR="009A17A5" w:rsidRPr="001C6826" w:rsidRDefault="00B47656" w:rsidP="007C1829">
      <w:pPr>
        <w:suppressAutoHyphens/>
        <w:rPr>
          <w:sz w:val="25"/>
          <w:szCs w:val="25"/>
        </w:rPr>
      </w:pPr>
      <w:r w:rsidRPr="00D118C5">
        <w:rPr>
          <w:sz w:val="25"/>
          <w:szCs w:val="25"/>
        </w:rPr>
        <w:t xml:space="preserve">організацію та проведення закупівель                                   </w:t>
      </w:r>
      <w:r w:rsidR="00D118C5" w:rsidRPr="00D118C5">
        <w:rPr>
          <w:sz w:val="25"/>
          <w:szCs w:val="25"/>
        </w:rPr>
        <w:t xml:space="preserve">     </w:t>
      </w:r>
      <w:r w:rsidR="00A907F0">
        <w:rPr>
          <w:sz w:val="25"/>
          <w:szCs w:val="25"/>
        </w:rPr>
        <w:t xml:space="preserve">        </w:t>
      </w:r>
      <w:r w:rsidR="001C6826">
        <w:rPr>
          <w:sz w:val="25"/>
          <w:szCs w:val="25"/>
        </w:rPr>
        <w:t>Н</w:t>
      </w:r>
      <w:bookmarkStart w:id="0" w:name="_GoBack"/>
      <w:bookmarkEnd w:id="0"/>
      <w:r w:rsidR="001C6826">
        <w:rPr>
          <w:sz w:val="25"/>
          <w:szCs w:val="25"/>
        </w:rPr>
        <w:t>аталія БОНДАРЕНКО</w:t>
      </w:r>
    </w:p>
    <w:sectPr w:rsidR="009A17A5" w:rsidRPr="001C6826" w:rsidSect="00A907F0"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49" w:rsidRDefault="00867149" w:rsidP="00443696">
      <w:r>
        <w:separator/>
      </w:r>
    </w:p>
  </w:endnote>
  <w:endnote w:type="continuationSeparator" w:id="0">
    <w:p w:rsidR="00867149" w:rsidRDefault="00867149" w:rsidP="004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49" w:rsidRDefault="00867149" w:rsidP="00443696">
      <w:r>
        <w:separator/>
      </w:r>
    </w:p>
  </w:footnote>
  <w:footnote w:type="continuationSeparator" w:id="0">
    <w:p w:rsidR="00867149" w:rsidRDefault="00867149" w:rsidP="0044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1E56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70C8"/>
    <w:multiLevelType w:val="multilevel"/>
    <w:tmpl w:val="08FE4B08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2134"/>
        </w:tabs>
        <w:ind w:left="2134" w:hanging="1425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2843"/>
        </w:tabs>
        <w:ind w:left="2843" w:hanging="1425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1425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61"/>
        </w:tabs>
        <w:ind w:left="4261" w:hanging="1425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sz w:val="24"/>
      </w:rPr>
    </w:lvl>
  </w:abstractNum>
  <w:abstractNum w:abstractNumId="2">
    <w:nsid w:val="08B3739F"/>
    <w:multiLevelType w:val="hybridMultilevel"/>
    <w:tmpl w:val="A3101058"/>
    <w:lvl w:ilvl="0" w:tplc="80C210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87"/>
    <w:multiLevelType w:val="multilevel"/>
    <w:tmpl w:val="F176EA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6">
    <w:nsid w:val="22154AA7"/>
    <w:multiLevelType w:val="hybridMultilevel"/>
    <w:tmpl w:val="BEB26A06"/>
    <w:lvl w:ilvl="0" w:tplc="FD5429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1D9F"/>
    <w:multiLevelType w:val="hybridMultilevel"/>
    <w:tmpl w:val="3296F7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8345F"/>
    <w:multiLevelType w:val="hybridMultilevel"/>
    <w:tmpl w:val="BC4A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05147"/>
    <w:multiLevelType w:val="hybridMultilevel"/>
    <w:tmpl w:val="C93A2A3C"/>
    <w:lvl w:ilvl="0" w:tplc="2328F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D2587D"/>
    <w:multiLevelType w:val="hybridMultilevel"/>
    <w:tmpl w:val="C360B7B8"/>
    <w:lvl w:ilvl="0" w:tplc="E6BEC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31F7B"/>
    <w:multiLevelType w:val="multilevel"/>
    <w:tmpl w:val="AFAE5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686A7EDF"/>
    <w:multiLevelType w:val="multilevel"/>
    <w:tmpl w:val="50AC6802"/>
    <w:lvl w:ilvl="0">
      <w:start w:val="1"/>
      <w:numFmt w:val="decimal"/>
      <w:lvlText w:val="%1."/>
      <w:lvlJc w:val="left"/>
      <w:pPr>
        <w:tabs>
          <w:tab w:val="num" w:pos="3569"/>
        </w:tabs>
        <w:ind w:left="3569" w:hanging="45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6C3731C"/>
    <w:multiLevelType w:val="multilevel"/>
    <w:tmpl w:val="B98EF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6">
    <w:nsid w:val="77106446"/>
    <w:multiLevelType w:val="multilevel"/>
    <w:tmpl w:val="4F04A2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A5153C"/>
    <w:multiLevelType w:val="multilevel"/>
    <w:tmpl w:val="5D004DF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799C155D"/>
    <w:multiLevelType w:val="multilevel"/>
    <w:tmpl w:val="3C6EA25E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2158"/>
        </w:tabs>
        <w:ind w:left="2158" w:hanging="1410"/>
      </w:pPr>
    </w:lvl>
    <w:lvl w:ilvl="2">
      <w:start w:val="1"/>
      <w:numFmt w:val="decimal"/>
      <w:lvlText w:val="%1.%2.%3"/>
      <w:lvlJc w:val="left"/>
      <w:pPr>
        <w:tabs>
          <w:tab w:val="num" w:pos="2906"/>
        </w:tabs>
        <w:ind w:left="2906" w:hanging="1410"/>
      </w:pPr>
    </w:lvl>
    <w:lvl w:ilvl="3">
      <w:start w:val="1"/>
      <w:numFmt w:val="decimal"/>
      <w:lvlText w:val="%1.%2.%3.%4"/>
      <w:lvlJc w:val="left"/>
      <w:pPr>
        <w:tabs>
          <w:tab w:val="num" w:pos="3654"/>
        </w:tabs>
        <w:ind w:left="3654" w:hanging="1410"/>
      </w:pPr>
    </w:lvl>
    <w:lvl w:ilvl="4">
      <w:start w:val="1"/>
      <w:numFmt w:val="decimal"/>
      <w:lvlText w:val="%1.%2.%3.%4.%5"/>
      <w:lvlJc w:val="left"/>
      <w:pPr>
        <w:tabs>
          <w:tab w:val="num" w:pos="4402"/>
        </w:tabs>
        <w:ind w:left="4402" w:hanging="141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</w:lvl>
  </w:abstractNum>
  <w:abstractNum w:abstractNumId="19">
    <w:nsid w:val="7D0B6D56"/>
    <w:multiLevelType w:val="hybridMultilevel"/>
    <w:tmpl w:val="AC5CD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50"/>
          </w:tabs>
          <w:ind w:left="450" w:hanging="4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0"/>
          </w:tabs>
          <w:ind w:left="450" w:hanging="4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9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9"/>
    <w:rsid w:val="0001044D"/>
    <w:rsid w:val="000245A8"/>
    <w:rsid w:val="00025AB6"/>
    <w:rsid w:val="00037F5A"/>
    <w:rsid w:val="00055AF9"/>
    <w:rsid w:val="0006135B"/>
    <w:rsid w:val="00065C5D"/>
    <w:rsid w:val="00073997"/>
    <w:rsid w:val="00077930"/>
    <w:rsid w:val="000B088D"/>
    <w:rsid w:val="000B4F03"/>
    <w:rsid w:val="000B5DDA"/>
    <w:rsid w:val="000C741B"/>
    <w:rsid w:val="000D50B6"/>
    <w:rsid w:val="000E7212"/>
    <w:rsid w:val="000E76C3"/>
    <w:rsid w:val="000E7B8C"/>
    <w:rsid w:val="000F332B"/>
    <w:rsid w:val="00120882"/>
    <w:rsid w:val="0012477B"/>
    <w:rsid w:val="00127E51"/>
    <w:rsid w:val="0016146B"/>
    <w:rsid w:val="00163CAC"/>
    <w:rsid w:val="00164073"/>
    <w:rsid w:val="00175BA1"/>
    <w:rsid w:val="001960EF"/>
    <w:rsid w:val="0019744F"/>
    <w:rsid w:val="00197CD7"/>
    <w:rsid w:val="00197D18"/>
    <w:rsid w:val="001A1D84"/>
    <w:rsid w:val="001A4EC1"/>
    <w:rsid w:val="001A5C94"/>
    <w:rsid w:val="001B27F3"/>
    <w:rsid w:val="001B3DFB"/>
    <w:rsid w:val="001C6826"/>
    <w:rsid w:val="001C6A66"/>
    <w:rsid w:val="001E29C4"/>
    <w:rsid w:val="0020055A"/>
    <w:rsid w:val="002050D4"/>
    <w:rsid w:val="00217B41"/>
    <w:rsid w:val="002225A6"/>
    <w:rsid w:val="00225790"/>
    <w:rsid w:val="002328C8"/>
    <w:rsid w:val="002376D7"/>
    <w:rsid w:val="002379B4"/>
    <w:rsid w:val="00243250"/>
    <w:rsid w:val="00253D9D"/>
    <w:rsid w:val="0026229D"/>
    <w:rsid w:val="00267D15"/>
    <w:rsid w:val="00281A06"/>
    <w:rsid w:val="00285398"/>
    <w:rsid w:val="002936FE"/>
    <w:rsid w:val="00295DDF"/>
    <w:rsid w:val="002A247D"/>
    <w:rsid w:val="002B4120"/>
    <w:rsid w:val="002C185A"/>
    <w:rsid w:val="002C22BF"/>
    <w:rsid w:val="002C31CE"/>
    <w:rsid w:val="002C50D0"/>
    <w:rsid w:val="002C7258"/>
    <w:rsid w:val="002D6549"/>
    <w:rsid w:val="002E398D"/>
    <w:rsid w:val="00300ED6"/>
    <w:rsid w:val="0030163A"/>
    <w:rsid w:val="00313F4A"/>
    <w:rsid w:val="003141A4"/>
    <w:rsid w:val="00323EAD"/>
    <w:rsid w:val="00350637"/>
    <w:rsid w:val="003603AC"/>
    <w:rsid w:val="0036132B"/>
    <w:rsid w:val="0036326B"/>
    <w:rsid w:val="0036565F"/>
    <w:rsid w:val="00370F4E"/>
    <w:rsid w:val="003710C0"/>
    <w:rsid w:val="003A07B1"/>
    <w:rsid w:val="003B0814"/>
    <w:rsid w:val="003B2C14"/>
    <w:rsid w:val="003C5751"/>
    <w:rsid w:val="003C7964"/>
    <w:rsid w:val="004016FF"/>
    <w:rsid w:val="0040529A"/>
    <w:rsid w:val="00420272"/>
    <w:rsid w:val="00422500"/>
    <w:rsid w:val="004327EA"/>
    <w:rsid w:val="00442D85"/>
    <w:rsid w:val="00443696"/>
    <w:rsid w:val="0044522D"/>
    <w:rsid w:val="004501B4"/>
    <w:rsid w:val="004502CD"/>
    <w:rsid w:val="0046000F"/>
    <w:rsid w:val="004629C7"/>
    <w:rsid w:val="00462C36"/>
    <w:rsid w:val="0047726F"/>
    <w:rsid w:val="004813C8"/>
    <w:rsid w:val="0048639E"/>
    <w:rsid w:val="00494712"/>
    <w:rsid w:val="004A5CC3"/>
    <w:rsid w:val="004A5DBF"/>
    <w:rsid w:val="004B4270"/>
    <w:rsid w:val="004B43CD"/>
    <w:rsid w:val="004C4A86"/>
    <w:rsid w:val="004E56E6"/>
    <w:rsid w:val="0050555B"/>
    <w:rsid w:val="00505EE4"/>
    <w:rsid w:val="005071E5"/>
    <w:rsid w:val="00507EEE"/>
    <w:rsid w:val="00511DE3"/>
    <w:rsid w:val="005152CD"/>
    <w:rsid w:val="005332D9"/>
    <w:rsid w:val="005449D5"/>
    <w:rsid w:val="0054700D"/>
    <w:rsid w:val="00547AE8"/>
    <w:rsid w:val="00551522"/>
    <w:rsid w:val="005708FE"/>
    <w:rsid w:val="00571C80"/>
    <w:rsid w:val="005721D7"/>
    <w:rsid w:val="00573491"/>
    <w:rsid w:val="00574260"/>
    <w:rsid w:val="005820C9"/>
    <w:rsid w:val="00582F90"/>
    <w:rsid w:val="0059189F"/>
    <w:rsid w:val="00591E9B"/>
    <w:rsid w:val="00595E16"/>
    <w:rsid w:val="005A2049"/>
    <w:rsid w:val="005A5586"/>
    <w:rsid w:val="005A5F61"/>
    <w:rsid w:val="005B72B3"/>
    <w:rsid w:val="005E2794"/>
    <w:rsid w:val="005E525B"/>
    <w:rsid w:val="005F1948"/>
    <w:rsid w:val="005F1BC4"/>
    <w:rsid w:val="005F4F44"/>
    <w:rsid w:val="00604A72"/>
    <w:rsid w:val="0061412F"/>
    <w:rsid w:val="00632FE3"/>
    <w:rsid w:val="00644160"/>
    <w:rsid w:val="00654584"/>
    <w:rsid w:val="0066238B"/>
    <w:rsid w:val="00684CA9"/>
    <w:rsid w:val="006907DD"/>
    <w:rsid w:val="006949D9"/>
    <w:rsid w:val="006969A2"/>
    <w:rsid w:val="006A260F"/>
    <w:rsid w:val="006D2828"/>
    <w:rsid w:val="006E7016"/>
    <w:rsid w:val="00702E6A"/>
    <w:rsid w:val="0070440E"/>
    <w:rsid w:val="00710FB9"/>
    <w:rsid w:val="007233AE"/>
    <w:rsid w:val="007270C7"/>
    <w:rsid w:val="00733341"/>
    <w:rsid w:val="00755827"/>
    <w:rsid w:val="007641AB"/>
    <w:rsid w:val="007723E3"/>
    <w:rsid w:val="00783FF1"/>
    <w:rsid w:val="007A0D24"/>
    <w:rsid w:val="007B3955"/>
    <w:rsid w:val="007C12C3"/>
    <w:rsid w:val="007C155E"/>
    <w:rsid w:val="007C1829"/>
    <w:rsid w:val="007C2B93"/>
    <w:rsid w:val="007D0999"/>
    <w:rsid w:val="007D382B"/>
    <w:rsid w:val="007D4EBD"/>
    <w:rsid w:val="007D7B5C"/>
    <w:rsid w:val="007E3F0A"/>
    <w:rsid w:val="007E6785"/>
    <w:rsid w:val="007E6D83"/>
    <w:rsid w:val="008004DC"/>
    <w:rsid w:val="0080312E"/>
    <w:rsid w:val="00810B36"/>
    <w:rsid w:val="008115FE"/>
    <w:rsid w:val="00811808"/>
    <w:rsid w:val="00817F4A"/>
    <w:rsid w:val="00845EE0"/>
    <w:rsid w:val="00851334"/>
    <w:rsid w:val="008649F4"/>
    <w:rsid w:val="00867149"/>
    <w:rsid w:val="00867A6B"/>
    <w:rsid w:val="008764FB"/>
    <w:rsid w:val="0088494C"/>
    <w:rsid w:val="008B1029"/>
    <w:rsid w:val="008C2F63"/>
    <w:rsid w:val="008C4FAB"/>
    <w:rsid w:val="008C5510"/>
    <w:rsid w:val="008D040D"/>
    <w:rsid w:val="008D3F28"/>
    <w:rsid w:val="008D7730"/>
    <w:rsid w:val="008D7D18"/>
    <w:rsid w:val="008E5787"/>
    <w:rsid w:val="008E5C48"/>
    <w:rsid w:val="008E5D75"/>
    <w:rsid w:val="008F579D"/>
    <w:rsid w:val="00905A79"/>
    <w:rsid w:val="009109F5"/>
    <w:rsid w:val="00932524"/>
    <w:rsid w:val="0094578F"/>
    <w:rsid w:val="00947A5E"/>
    <w:rsid w:val="009542C6"/>
    <w:rsid w:val="00954949"/>
    <w:rsid w:val="009629F0"/>
    <w:rsid w:val="00994B2A"/>
    <w:rsid w:val="009A17A5"/>
    <w:rsid w:val="009B38CC"/>
    <w:rsid w:val="009B669B"/>
    <w:rsid w:val="009B701D"/>
    <w:rsid w:val="009D25EE"/>
    <w:rsid w:val="009E2F0A"/>
    <w:rsid w:val="009E343D"/>
    <w:rsid w:val="009E6ECA"/>
    <w:rsid w:val="009F434E"/>
    <w:rsid w:val="00A0624D"/>
    <w:rsid w:val="00A062BE"/>
    <w:rsid w:val="00A10C89"/>
    <w:rsid w:val="00A21DDE"/>
    <w:rsid w:val="00A32C28"/>
    <w:rsid w:val="00A45DDD"/>
    <w:rsid w:val="00A47F35"/>
    <w:rsid w:val="00A52D32"/>
    <w:rsid w:val="00A61EC2"/>
    <w:rsid w:val="00A70ADA"/>
    <w:rsid w:val="00A73C79"/>
    <w:rsid w:val="00A746B5"/>
    <w:rsid w:val="00A75620"/>
    <w:rsid w:val="00A907F0"/>
    <w:rsid w:val="00A910FC"/>
    <w:rsid w:val="00AE4311"/>
    <w:rsid w:val="00B12250"/>
    <w:rsid w:val="00B21D31"/>
    <w:rsid w:val="00B232AE"/>
    <w:rsid w:val="00B46024"/>
    <w:rsid w:val="00B47656"/>
    <w:rsid w:val="00B506CA"/>
    <w:rsid w:val="00B7589D"/>
    <w:rsid w:val="00B75FC7"/>
    <w:rsid w:val="00B855F8"/>
    <w:rsid w:val="00BB5128"/>
    <w:rsid w:val="00BB7927"/>
    <w:rsid w:val="00BC0C25"/>
    <w:rsid w:val="00BD6F7B"/>
    <w:rsid w:val="00BD7A35"/>
    <w:rsid w:val="00BE2BB3"/>
    <w:rsid w:val="00BF37EE"/>
    <w:rsid w:val="00BF467F"/>
    <w:rsid w:val="00C0000A"/>
    <w:rsid w:val="00C14877"/>
    <w:rsid w:val="00C159D5"/>
    <w:rsid w:val="00C27413"/>
    <w:rsid w:val="00C27B0A"/>
    <w:rsid w:val="00C41B5E"/>
    <w:rsid w:val="00C42147"/>
    <w:rsid w:val="00C429C6"/>
    <w:rsid w:val="00C7003D"/>
    <w:rsid w:val="00C77896"/>
    <w:rsid w:val="00C84819"/>
    <w:rsid w:val="00C87B44"/>
    <w:rsid w:val="00C91294"/>
    <w:rsid w:val="00CA0559"/>
    <w:rsid w:val="00CE44BF"/>
    <w:rsid w:val="00CE556D"/>
    <w:rsid w:val="00CE6DF5"/>
    <w:rsid w:val="00D0068A"/>
    <w:rsid w:val="00D00C23"/>
    <w:rsid w:val="00D020CF"/>
    <w:rsid w:val="00D118C5"/>
    <w:rsid w:val="00D2511C"/>
    <w:rsid w:val="00D30E63"/>
    <w:rsid w:val="00D565AD"/>
    <w:rsid w:val="00D6441D"/>
    <w:rsid w:val="00D81B46"/>
    <w:rsid w:val="00D82990"/>
    <w:rsid w:val="00D90442"/>
    <w:rsid w:val="00DA222D"/>
    <w:rsid w:val="00DC12E8"/>
    <w:rsid w:val="00DD434C"/>
    <w:rsid w:val="00DE5CF0"/>
    <w:rsid w:val="00DF4E65"/>
    <w:rsid w:val="00DF7448"/>
    <w:rsid w:val="00E03AD6"/>
    <w:rsid w:val="00E05A45"/>
    <w:rsid w:val="00E07324"/>
    <w:rsid w:val="00E14ECE"/>
    <w:rsid w:val="00E22814"/>
    <w:rsid w:val="00E240BA"/>
    <w:rsid w:val="00E42A33"/>
    <w:rsid w:val="00E42ADA"/>
    <w:rsid w:val="00E44423"/>
    <w:rsid w:val="00E76F29"/>
    <w:rsid w:val="00E82253"/>
    <w:rsid w:val="00E84E54"/>
    <w:rsid w:val="00E91CAF"/>
    <w:rsid w:val="00EA1261"/>
    <w:rsid w:val="00EB68D9"/>
    <w:rsid w:val="00EC0FC2"/>
    <w:rsid w:val="00ED3968"/>
    <w:rsid w:val="00EE066C"/>
    <w:rsid w:val="00EE5E06"/>
    <w:rsid w:val="00F10498"/>
    <w:rsid w:val="00F16BE4"/>
    <w:rsid w:val="00F357CC"/>
    <w:rsid w:val="00F36374"/>
    <w:rsid w:val="00F43D61"/>
    <w:rsid w:val="00F524B6"/>
    <w:rsid w:val="00F5616A"/>
    <w:rsid w:val="00F66B53"/>
    <w:rsid w:val="00F73354"/>
    <w:rsid w:val="00F76C91"/>
    <w:rsid w:val="00F81857"/>
    <w:rsid w:val="00F97382"/>
    <w:rsid w:val="00FA0416"/>
    <w:rsid w:val="00FA11C2"/>
    <w:rsid w:val="00FA55FB"/>
    <w:rsid w:val="00FC69FC"/>
    <w:rsid w:val="00FC73F2"/>
    <w:rsid w:val="00FD0E00"/>
    <w:rsid w:val="00FD6428"/>
    <w:rsid w:val="00FE0333"/>
    <w:rsid w:val="00FE0869"/>
    <w:rsid w:val="00FE35AC"/>
    <w:rsid w:val="00FE51D8"/>
    <w:rsid w:val="00FE5272"/>
    <w:rsid w:val="00FF0E60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730C1CC-3ACA-47D9-95ED-8224A2F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66C"/>
    <w:pPr>
      <w:widowControl w:val="0"/>
      <w:tabs>
        <w:tab w:val="left" w:pos="709"/>
        <w:tab w:val="left" w:leader="dot" w:pos="8505"/>
      </w:tabs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6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A1D84"/>
    <w:pPr>
      <w:keepNext/>
      <w:tabs>
        <w:tab w:val="num" w:pos="0"/>
      </w:tabs>
      <w:outlineLvl w:val="3"/>
    </w:pPr>
    <w:rPr>
      <w:b/>
      <w:i/>
      <w:sz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horttext">
    <w:name w:val="short_text"/>
    <w:basedOn w:val="a1"/>
    <w:rsid w:val="00684CA9"/>
  </w:style>
  <w:style w:type="paragraph" w:styleId="a4">
    <w:name w:val="List Paragraph"/>
    <w:basedOn w:val="a0"/>
    <w:uiPriority w:val="34"/>
    <w:qFormat/>
    <w:rsid w:val="00684CA9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1A1D84"/>
    <w:rPr>
      <w:rFonts w:eastAsia="Times New Roman" w:cs="Times New Roman"/>
      <w:b/>
      <w:i/>
      <w:sz w:val="20"/>
      <w:szCs w:val="20"/>
      <w:lang w:eastAsia="ar-SA"/>
    </w:rPr>
  </w:style>
  <w:style w:type="paragraph" w:styleId="a5">
    <w:name w:val="Balloon Text"/>
    <w:basedOn w:val="a0"/>
    <w:link w:val="a6"/>
    <w:uiPriority w:val="99"/>
    <w:semiHidden/>
    <w:unhideWhenUsed/>
    <w:rsid w:val="00FE0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E0333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0"/>
    <w:link w:val="a8"/>
    <w:uiPriority w:val="99"/>
    <w:unhideWhenUsed/>
    <w:rsid w:val="004436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3696"/>
    <w:rPr>
      <w:rFonts w:asciiTheme="minorHAnsi" w:hAnsiTheme="minorHAnsi"/>
      <w:sz w:val="22"/>
      <w:lang w:val="ru-RU"/>
    </w:rPr>
  </w:style>
  <w:style w:type="paragraph" w:styleId="a9">
    <w:name w:val="footer"/>
    <w:basedOn w:val="a0"/>
    <w:link w:val="aa"/>
    <w:uiPriority w:val="99"/>
    <w:unhideWhenUsed/>
    <w:rsid w:val="0044369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3696"/>
    <w:rPr>
      <w:rFonts w:asciiTheme="minorHAnsi" w:hAnsiTheme="minorHAnsi"/>
      <w:sz w:val="22"/>
      <w:lang w:val="ru-RU"/>
    </w:rPr>
  </w:style>
  <w:style w:type="character" w:styleId="ab">
    <w:name w:val="annotation reference"/>
    <w:basedOn w:val="a1"/>
    <w:uiPriority w:val="99"/>
    <w:semiHidden/>
    <w:unhideWhenUsed/>
    <w:rsid w:val="0054700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4700D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4700D"/>
    <w:rPr>
      <w:rFonts w:asciiTheme="minorHAnsi" w:hAnsiTheme="minorHAnsi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0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00D"/>
    <w:rPr>
      <w:rFonts w:asciiTheme="minorHAnsi" w:hAnsiTheme="minorHAnsi"/>
      <w:b/>
      <w:bCs/>
      <w:sz w:val="20"/>
      <w:szCs w:val="20"/>
      <w:lang w:val="ru-RU"/>
    </w:rPr>
  </w:style>
  <w:style w:type="paragraph" w:styleId="a">
    <w:name w:val="List Bullet"/>
    <w:basedOn w:val="a0"/>
    <w:rsid w:val="005708FE"/>
    <w:pPr>
      <w:numPr>
        <w:numId w:val="6"/>
      </w:numPr>
      <w:contextualSpacing/>
    </w:pPr>
  </w:style>
  <w:style w:type="paragraph" w:styleId="af0">
    <w:name w:val="Normal (Web)"/>
    <w:basedOn w:val="a0"/>
    <w:uiPriority w:val="99"/>
    <w:unhideWhenUsed/>
    <w:qFormat/>
    <w:rsid w:val="00C91294"/>
    <w:pPr>
      <w:widowControl/>
      <w:tabs>
        <w:tab w:val="clear" w:pos="709"/>
        <w:tab w:val="clear" w:pos="8505"/>
      </w:tabs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1">
    <w:name w:val="Обычный1"/>
    <w:uiPriority w:val="99"/>
    <w:qFormat/>
    <w:rsid w:val="00C91294"/>
    <w:pPr>
      <w:spacing w:line="276" w:lineRule="auto"/>
      <w:jc w:val="left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C91294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1C6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5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82FE-CBEA-4C46-8371-A55B496B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Дикий Сергій Миколайович</dc:creator>
  <cp:keywords/>
  <dc:description/>
  <cp:lastModifiedBy>OMIK06</cp:lastModifiedBy>
  <cp:revision>83</cp:revision>
  <cp:lastPrinted>2021-05-07T07:34:00Z</cp:lastPrinted>
  <dcterms:created xsi:type="dcterms:W3CDTF">2020-07-29T10:00:00Z</dcterms:created>
  <dcterms:modified xsi:type="dcterms:W3CDTF">2022-08-22T10:00:00Z</dcterms:modified>
</cp:coreProperties>
</file>