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2456" w14:textId="77777777" w:rsidR="006E64C5" w:rsidRPr="00A6105E" w:rsidRDefault="006E64C5" w:rsidP="006E64C5">
      <w:pPr>
        <w:shd w:val="clear" w:color="auto" w:fill="FFFFFF" w:themeFill="background1"/>
        <w:ind w:left="8364"/>
        <w:jc w:val="right"/>
        <w:rPr>
          <w:lang w:val="uk-UA"/>
        </w:rPr>
      </w:pPr>
      <w:r w:rsidRPr="00A6105E">
        <w:rPr>
          <w:rFonts w:eastAsia="Times New Roman"/>
          <w:b/>
          <w:lang w:val="uk-UA"/>
        </w:rPr>
        <w:t>Додаток 1</w:t>
      </w:r>
    </w:p>
    <w:p w14:paraId="7459C850" w14:textId="77777777" w:rsidR="006E64C5" w:rsidRPr="00A6105E" w:rsidRDefault="006E64C5" w:rsidP="006E64C5">
      <w:pPr>
        <w:shd w:val="clear" w:color="auto" w:fill="FFFFFF" w:themeFill="background1"/>
        <w:jc w:val="right"/>
        <w:rPr>
          <w:lang w:val="uk-UA"/>
        </w:rPr>
      </w:pPr>
      <w:r w:rsidRPr="00A6105E">
        <w:rPr>
          <w:rFonts w:eastAsia="Times New Roman"/>
          <w:lang w:val="uk-UA"/>
        </w:rPr>
        <w:t>до тендерної документації</w:t>
      </w:r>
    </w:p>
    <w:p w14:paraId="3366936F" w14:textId="77777777" w:rsidR="006E64C5" w:rsidRPr="00A6105E" w:rsidRDefault="006E64C5" w:rsidP="006E64C5">
      <w:pPr>
        <w:shd w:val="clear" w:color="auto" w:fill="FFFFFF" w:themeFill="background1"/>
        <w:ind w:firstLine="425"/>
        <w:jc w:val="both"/>
        <w:rPr>
          <w:lang w:val="uk-UA"/>
        </w:rPr>
      </w:pPr>
    </w:p>
    <w:p w14:paraId="0132D23C" w14:textId="77777777" w:rsidR="006E64C5" w:rsidRPr="00A6105E" w:rsidRDefault="006E64C5" w:rsidP="006E64C5">
      <w:pPr>
        <w:shd w:val="clear" w:color="auto" w:fill="FFFFFF" w:themeFill="background1"/>
        <w:ind w:firstLine="425"/>
        <w:jc w:val="center"/>
        <w:rPr>
          <w:lang w:val="uk-UA"/>
        </w:rPr>
      </w:pPr>
      <w:r w:rsidRPr="00A6105E">
        <w:rPr>
          <w:rFonts w:eastAsia="Times New Roman"/>
          <w:b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15B7F129" w14:textId="77777777" w:rsidR="006E64C5" w:rsidRPr="00A6105E" w:rsidRDefault="006E64C5" w:rsidP="006E64C5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14:paraId="4CAB6F90" w14:textId="77777777" w:rsidR="006E64C5" w:rsidRPr="0090753B" w:rsidRDefault="006E64C5" w:rsidP="006E64C5">
      <w:pPr>
        <w:shd w:val="clear" w:color="auto" w:fill="FFFFFF" w:themeFill="background1"/>
        <w:ind w:firstLine="709"/>
        <w:jc w:val="both"/>
        <w:rPr>
          <w:rFonts w:eastAsia="Times New Roman"/>
          <w:lang w:val="uk-UA"/>
        </w:rPr>
      </w:pPr>
      <w:r w:rsidRPr="0090753B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755"/>
        <w:gridCol w:w="6084"/>
      </w:tblGrid>
      <w:tr w:rsidR="006E64C5" w:rsidRPr="0090753B" w14:paraId="79FC969E" w14:textId="77777777" w:rsidTr="006D21FA">
        <w:trPr>
          <w:trHeight w:val="690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3B918" w14:textId="77777777" w:rsidR="006E64C5" w:rsidRPr="0090753B" w:rsidRDefault="006E64C5" w:rsidP="006D21FA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0753B">
              <w:rPr>
                <w:rFonts w:eastAsia="Times New Roman"/>
                <w:b/>
                <w:bCs/>
                <w:lang w:val="uk-UA"/>
              </w:rPr>
              <w:t>№ п/п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0C4B5" w14:textId="77777777" w:rsidR="006E64C5" w:rsidRPr="0090753B" w:rsidRDefault="006E64C5" w:rsidP="006D21FA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0753B">
              <w:rPr>
                <w:rFonts w:eastAsia="Times New Roman"/>
                <w:b/>
                <w:bCs/>
                <w:lang w:val="uk-UA"/>
              </w:rPr>
              <w:t>Кваліфікаційні критерії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C71851" w14:textId="77777777" w:rsidR="006E64C5" w:rsidRPr="0090753B" w:rsidRDefault="006E64C5" w:rsidP="006D21FA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0753B">
              <w:rPr>
                <w:rFonts w:eastAsia="Times New Roman"/>
                <w:b/>
                <w:bCs/>
                <w:lang w:val="uk-UA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6E64C5" w:rsidRPr="00CA2838" w14:paraId="6660FB2F" w14:textId="77777777" w:rsidTr="006D21FA">
        <w:trPr>
          <w:trHeight w:val="2012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1844" w14:textId="77777777" w:rsidR="006E64C5" w:rsidRPr="0090753B" w:rsidRDefault="006E64C5" w:rsidP="006D21FA">
            <w:pPr>
              <w:jc w:val="center"/>
              <w:rPr>
                <w:rFonts w:eastAsia="Times New Roman"/>
                <w:bCs/>
                <w:lang w:val="uk-UA"/>
              </w:rPr>
            </w:pPr>
            <w:r w:rsidRPr="0090753B">
              <w:rPr>
                <w:rFonts w:eastAsia="Times New Roman"/>
                <w:bCs/>
                <w:lang w:val="uk-UA"/>
              </w:rPr>
              <w:t>1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E610" w14:textId="77777777" w:rsidR="006E64C5" w:rsidRPr="0090753B" w:rsidRDefault="006E64C5" w:rsidP="006D21FA">
            <w:pPr>
              <w:rPr>
                <w:lang w:val="uk-UA"/>
              </w:rPr>
            </w:pPr>
            <w:r w:rsidRPr="0090753B">
              <w:rPr>
                <w:lang w:val="uk-UA" w:eastAsia="en-US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A2DD" w14:textId="77777777" w:rsidR="006E64C5" w:rsidRPr="0090753B" w:rsidRDefault="006E64C5" w:rsidP="006E64C5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lang w:val="uk-UA"/>
              </w:rPr>
            </w:pPr>
            <w:r w:rsidRPr="00CA1F8A">
              <w:rPr>
                <w:bCs/>
                <w:lang w:val="uk-UA"/>
              </w:rPr>
              <w:t xml:space="preserve">Для підтвердження наявного досвіду виконання аналогічного договору, надати </w:t>
            </w:r>
            <w:r>
              <w:rPr>
                <w:bCs/>
                <w:lang w:val="uk-UA"/>
              </w:rPr>
              <w:t>аналогічний</w:t>
            </w:r>
            <w:r w:rsidRPr="00CA1F8A">
              <w:rPr>
                <w:bCs/>
                <w:lang w:val="uk-UA"/>
              </w:rPr>
              <w:t xml:space="preserve"> догов</w:t>
            </w:r>
            <w:r>
              <w:rPr>
                <w:bCs/>
                <w:lang w:val="uk-UA"/>
              </w:rPr>
              <w:t xml:space="preserve">ір (не менше двох) </w:t>
            </w:r>
            <w:r w:rsidRPr="00CA1F8A">
              <w:rPr>
                <w:bCs/>
                <w:lang w:val="uk-UA"/>
              </w:rPr>
              <w:t xml:space="preserve"> та документ</w:t>
            </w:r>
            <w:r>
              <w:rPr>
                <w:bCs/>
                <w:lang w:val="uk-UA"/>
              </w:rPr>
              <w:t>и</w:t>
            </w:r>
            <w:r w:rsidRPr="00CA1F8A">
              <w:rPr>
                <w:bCs/>
                <w:lang w:val="uk-UA"/>
              </w:rPr>
              <w:t>, що підтверджують факт його повного виконання (акти прийому-передачі, видаткові накладні тощо)</w:t>
            </w:r>
            <w:r>
              <w:rPr>
                <w:bCs/>
                <w:lang w:val="uk-UA"/>
              </w:rPr>
              <w:t>.</w:t>
            </w:r>
            <w:r w:rsidRPr="00CA1F8A">
              <w:rPr>
                <w:lang w:val="uk-UA"/>
              </w:rPr>
              <w:t xml:space="preserve"> Під визначенням «аналогічний договір»</w:t>
            </w:r>
            <w:r>
              <w:rPr>
                <w:lang w:val="uk-UA"/>
              </w:rPr>
              <w:t>.</w:t>
            </w:r>
            <w:r w:rsidRPr="00CA1F8A">
              <w:rPr>
                <w:lang w:val="uk-UA"/>
              </w:rPr>
              <w:t xml:space="preserve"> </w:t>
            </w:r>
            <w:r w:rsidRPr="00805182">
              <w:rPr>
                <w:lang w:val="uk-UA"/>
              </w:rPr>
              <w:t xml:space="preserve">Замовник має на увазі договір предмет якого є поставка/продаж </w:t>
            </w:r>
            <w:r>
              <w:rPr>
                <w:lang w:val="uk-UA"/>
              </w:rPr>
              <w:t>предмета закупівлі</w:t>
            </w:r>
            <w:r w:rsidRPr="00CA1F8A">
              <w:rPr>
                <w:lang w:val="uk-UA"/>
              </w:rPr>
              <w:t>.</w:t>
            </w:r>
          </w:p>
        </w:tc>
      </w:tr>
    </w:tbl>
    <w:p w14:paraId="31912081" w14:textId="77777777" w:rsidR="006E64C5" w:rsidRDefault="006E64C5" w:rsidP="006E64C5">
      <w:pPr>
        <w:jc w:val="both"/>
        <w:rPr>
          <w:rFonts w:eastAsia="Times New Roman"/>
          <w:i/>
          <w:iCs/>
          <w:lang w:val="uk-UA"/>
        </w:rPr>
      </w:pPr>
    </w:p>
    <w:p w14:paraId="2798B3F4" w14:textId="77777777" w:rsidR="006E64C5" w:rsidRPr="0090753B" w:rsidRDefault="006E64C5" w:rsidP="006E64C5">
      <w:pPr>
        <w:jc w:val="both"/>
        <w:rPr>
          <w:rFonts w:eastAsia="Times New Roman"/>
          <w:i/>
          <w:iCs/>
          <w:lang w:val="uk-UA"/>
        </w:rPr>
      </w:pPr>
      <w:r w:rsidRPr="0090753B">
        <w:rPr>
          <w:rFonts w:eastAsia="Times New Roman"/>
          <w:i/>
          <w:iCs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83C6F3C" w14:textId="77777777" w:rsidR="006E64C5" w:rsidRDefault="006E64C5" w:rsidP="006E64C5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lang w:val="uk-UA"/>
        </w:rPr>
      </w:pPr>
    </w:p>
    <w:p w14:paraId="3184113D" w14:textId="77777777" w:rsidR="006E64C5" w:rsidRDefault="006E64C5" w:rsidP="006E64C5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lang w:val="uk-UA"/>
        </w:rPr>
      </w:pPr>
    </w:p>
    <w:p w14:paraId="32960CBB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lang w:val="uk-UA"/>
        </w:rPr>
      </w:pPr>
      <w:r w:rsidRPr="000043EC">
        <w:rPr>
          <w:rFonts w:eastAsia="Times New Roman"/>
          <w:b/>
          <w:lang w:val="uk-UA"/>
        </w:rPr>
        <w:t xml:space="preserve">2. </w:t>
      </w:r>
      <w:r w:rsidRPr="00C90224">
        <w:rPr>
          <w:rFonts w:eastAsia="Times New Roman"/>
          <w:b/>
          <w:lang w:val="uk-UA"/>
        </w:rPr>
        <w:t xml:space="preserve">Інформація про спосіб підтвердження відсутності підстав, </w:t>
      </w:r>
    </w:p>
    <w:p w14:paraId="417324EB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lang w:val="uk-UA"/>
        </w:rPr>
      </w:pPr>
      <w:r w:rsidRPr="00C90224">
        <w:rPr>
          <w:rFonts w:eastAsia="Times New Roman"/>
          <w:b/>
          <w:lang w:val="uk-UA"/>
        </w:rPr>
        <w:t>визначених у пункті 47 Особливостей</w:t>
      </w:r>
    </w:p>
    <w:p w14:paraId="795C340B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18"/>
          <w:szCs w:val="18"/>
          <w:lang w:val="uk-UA"/>
        </w:rPr>
      </w:pPr>
    </w:p>
    <w:p w14:paraId="614580AE" w14:textId="77777777" w:rsidR="006E64C5" w:rsidRPr="008D6491" w:rsidRDefault="006E64C5" w:rsidP="006E64C5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2.</w:t>
      </w:r>
      <w:r w:rsidRPr="00190579">
        <w:rPr>
          <w:rFonts w:eastAsia="Times New Roman"/>
          <w:b/>
          <w:bCs/>
          <w:lang w:val="uk-UA"/>
        </w:rPr>
        <w:t>1.</w:t>
      </w:r>
      <w:r w:rsidRPr="00C90224">
        <w:rPr>
          <w:rFonts w:eastAsia="Times New Roman"/>
          <w:lang w:val="uk-UA"/>
        </w:rPr>
        <w:t xml:space="preserve"> </w:t>
      </w:r>
      <w:r w:rsidRPr="00C90224">
        <w:rPr>
          <w:rFonts w:eastAsia="Times New Roman"/>
          <w:b/>
          <w:bCs/>
          <w:u w:val="single"/>
          <w:lang w:val="uk-UA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C90224">
        <w:rPr>
          <w:rFonts w:eastAsia="Times New Roman"/>
          <w:u w:val="single"/>
          <w:lang w:val="uk-UA"/>
        </w:rPr>
        <w:t>,</w:t>
      </w:r>
      <w:r w:rsidRPr="00C90224">
        <w:rPr>
          <w:rFonts w:eastAsia="Times New Roman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C90224">
        <w:rPr>
          <w:rFonts w:eastAsia="Times New Roman"/>
          <w:lang w:val="uk-UA"/>
        </w:rPr>
        <w:t>закупівель</w:t>
      </w:r>
      <w:proofErr w:type="spellEnd"/>
      <w:r w:rsidRPr="00C90224">
        <w:rPr>
          <w:rFonts w:eastAsia="Times New Roman"/>
          <w:lang w:val="uk-UA"/>
        </w:rPr>
        <w:t xml:space="preserve"> під час подання тендерної пропозиції, а </w:t>
      </w:r>
      <w:r w:rsidRPr="008D6491">
        <w:rPr>
          <w:rFonts w:eastAsia="Times New Roman"/>
          <w:lang w:val="uk-UA"/>
        </w:rPr>
        <w:t xml:space="preserve">саме </w:t>
      </w:r>
      <w:r w:rsidRPr="008D6491">
        <w:rPr>
          <w:rFonts w:eastAsia="Times New Roman"/>
          <w:b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8D6491">
        <w:rPr>
          <w:rFonts w:eastAsia="Times New Roman"/>
          <w:b/>
          <w:lang w:val="uk-UA"/>
        </w:rPr>
        <w:t>закупівель</w:t>
      </w:r>
      <w:proofErr w:type="spellEnd"/>
      <w:r w:rsidRPr="008D6491">
        <w:rPr>
          <w:rFonts w:eastAsia="Times New Roman"/>
          <w:b/>
          <w:lang w:val="uk-UA"/>
        </w:rPr>
        <w:t xml:space="preserve"> (проставлення «галочки»).</w:t>
      </w:r>
      <w:r w:rsidRPr="008D6491">
        <w:rPr>
          <w:rFonts w:eastAsia="Times New Roman"/>
          <w:lang w:val="uk-UA"/>
        </w:rPr>
        <w:t xml:space="preserve"> </w:t>
      </w:r>
    </w:p>
    <w:p w14:paraId="426688A0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lang w:val="uk-UA"/>
        </w:rPr>
      </w:pPr>
      <w:r w:rsidRPr="00190579">
        <w:rPr>
          <w:rFonts w:eastAsia="Times New Roman"/>
          <w:b/>
          <w:bCs/>
          <w:lang w:val="uk-UA"/>
        </w:rPr>
        <w:t>2.</w:t>
      </w:r>
      <w:r w:rsidRPr="00C90224">
        <w:rPr>
          <w:rFonts w:eastAsia="Times New Roman"/>
          <w:b/>
          <w:bCs/>
          <w:lang w:val="uk-UA"/>
        </w:rPr>
        <w:t xml:space="preserve"> Інформація про відсутність підстав, визначених в абзаці чотирнадцятому пункту 47 Особливостей</w:t>
      </w:r>
      <w:r w:rsidRPr="00C90224">
        <w:rPr>
          <w:rFonts w:eastAsia="Times New Roman"/>
          <w:lang w:val="uk-UA"/>
        </w:rPr>
        <w:t>, підтверджується учасником шляхом надання у складі тендерної пропозиції:</w:t>
      </w:r>
    </w:p>
    <w:p w14:paraId="72942DCD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lang w:val="uk-UA"/>
        </w:rPr>
      </w:pPr>
      <w:r w:rsidRPr="00C90224">
        <w:rPr>
          <w:rFonts w:eastAsia="Times New Roman"/>
          <w:lang w:val="uk-UA"/>
        </w:rPr>
        <w:t>- інформації (довідки довільної форми) про відсутність фактів невиконання своїх зобов’язань за раніше укладеним договором про закупівлю з</w:t>
      </w:r>
      <w:r>
        <w:rPr>
          <w:rFonts w:eastAsia="Times New Roman"/>
          <w:lang w:val="uk-UA"/>
        </w:rPr>
        <w:t xml:space="preserve"> Управлінням поліції охорони в Сумській області</w:t>
      </w:r>
      <w:r w:rsidRPr="00C90224">
        <w:rPr>
          <w:rFonts w:eastAsia="Times New Roman"/>
          <w:lang w:val="uk-UA"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  <w:r w:rsidRPr="00C90224">
        <w:rPr>
          <w:lang w:val="uk-UA"/>
        </w:rPr>
        <w:t xml:space="preserve"> </w:t>
      </w:r>
    </w:p>
    <w:p w14:paraId="39ADFCD8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lang w:val="uk-UA"/>
        </w:rPr>
      </w:pPr>
      <w:r w:rsidRPr="00C90224">
        <w:rPr>
          <w:rFonts w:eastAsia="Times New Roman"/>
          <w:lang w:val="uk-UA"/>
        </w:rPr>
        <w:t>або</w:t>
      </w:r>
    </w:p>
    <w:p w14:paraId="62C9CF8C" w14:textId="77777777" w:rsidR="006E64C5" w:rsidRPr="00C90224" w:rsidRDefault="006E64C5" w:rsidP="006E64C5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lang w:val="uk-UA"/>
        </w:rPr>
      </w:pPr>
      <w:r w:rsidRPr="00C90224">
        <w:rPr>
          <w:rFonts w:eastAsia="Times New Roman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732C08F8" w14:textId="77777777" w:rsidR="006E64C5" w:rsidRDefault="006E64C5" w:rsidP="006E64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lang w:val="uk-UA"/>
        </w:rPr>
      </w:pPr>
      <w:r w:rsidRPr="00190579">
        <w:rPr>
          <w:rFonts w:eastAsia="Times New Roman"/>
          <w:b/>
          <w:bCs/>
          <w:lang w:val="uk-UA"/>
        </w:rPr>
        <w:t>3.</w:t>
      </w:r>
      <w:r w:rsidRPr="00C90224">
        <w:rPr>
          <w:rFonts w:eastAsia="Times New Roman"/>
          <w:lang w:val="uk-UA"/>
        </w:rPr>
        <w:t xml:space="preserve"> У разі участі </w:t>
      </w:r>
      <w:r w:rsidRPr="00705ED3">
        <w:rPr>
          <w:rFonts w:eastAsia="Times New Roman"/>
          <w:b/>
          <w:bCs/>
          <w:lang w:val="uk-UA"/>
        </w:rPr>
        <w:t>об’єднання учасників</w:t>
      </w:r>
      <w:r w:rsidRPr="00C90224">
        <w:rPr>
          <w:rFonts w:eastAsia="Times New Roman"/>
          <w:lang w:val="uk-UA"/>
        </w:rPr>
        <w:t xml:space="preserve"> підтвердження відсутності підстав, визначених </w:t>
      </w:r>
      <w:bookmarkStart w:id="0" w:name="_Hlk128168107"/>
      <w:r w:rsidRPr="00C90224">
        <w:rPr>
          <w:rFonts w:eastAsia="Times New Roman"/>
          <w:lang w:val="uk-UA"/>
        </w:rPr>
        <w:t>в пункті 47 Особливостей</w:t>
      </w:r>
      <w:bookmarkEnd w:id="0"/>
      <w:r w:rsidRPr="00C90224">
        <w:rPr>
          <w:rFonts w:eastAsia="Times New Roman"/>
          <w:lang w:val="uk-UA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7B610D7F" w14:textId="77777777" w:rsidR="006E64C5" w:rsidRDefault="006E64C5" w:rsidP="006E64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lang w:val="uk-UA"/>
        </w:rPr>
      </w:pPr>
      <w:r w:rsidRPr="00190579">
        <w:rPr>
          <w:rFonts w:eastAsia="Times New Roman"/>
          <w:b/>
          <w:bCs/>
          <w:lang w:val="uk-UA"/>
        </w:rPr>
        <w:t>4.</w:t>
      </w:r>
      <w:r w:rsidRPr="00705ED3">
        <w:rPr>
          <w:rFonts w:eastAsia="Times New Roman"/>
          <w:lang w:val="uk-UA"/>
        </w:rPr>
        <w:t xml:space="preserve"> У разі якщо учасник процедури закупівлі має намір залучити спроможності інших суб’єктів господарювання як </w:t>
      </w:r>
      <w:r w:rsidRPr="00705ED3">
        <w:rPr>
          <w:rFonts w:eastAsia="Times New Roman"/>
          <w:b/>
          <w:bCs/>
          <w:lang w:val="uk-UA"/>
        </w:rPr>
        <w:t>субпідрядників/співвиконавців</w:t>
      </w:r>
      <w:r w:rsidRPr="00705ED3">
        <w:rPr>
          <w:rFonts w:eastAsia="Times New Roman"/>
          <w:lang w:val="uk-UA"/>
        </w:rPr>
        <w:t xml:space="preserve"> для підтвердження відсутності підстав для відмови в участі у процедурі закупівлі, визначених в пункті 47 Особливостей, подається </w:t>
      </w:r>
      <w:r w:rsidRPr="00705ED3">
        <w:rPr>
          <w:rFonts w:eastAsia="Times New Roman"/>
          <w:lang w:val="uk-UA"/>
        </w:rPr>
        <w:lastRenderedPageBreak/>
        <w:t xml:space="preserve">довідка у довільній формі від кожного з субпідрядників/співвиконавців, які залучатимуться </w:t>
      </w:r>
      <w:r w:rsidRPr="00705ED3">
        <w:rPr>
          <w:rFonts w:eastAsia="Times New Roman"/>
          <w:b/>
          <w:bCs/>
          <w:lang w:val="uk-UA"/>
        </w:rPr>
        <w:t>в обсязі не менше ніж 20 відсотків від вартості договору про закупівлю</w:t>
      </w:r>
      <w:r w:rsidRPr="00705ED3">
        <w:rPr>
          <w:rFonts w:eastAsia="Times New Roman"/>
          <w:lang w:val="uk-UA"/>
        </w:rPr>
        <w:t>, про відсутність таких підстав.</w:t>
      </w:r>
    </w:p>
    <w:p w14:paraId="554FC7A2" w14:textId="77777777" w:rsidR="006E64C5" w:rsidRDefault="006E64C5" w:rsidP="006E64C5">
      <w:pPr>
        <w:shd w:val="clear" w:color="auto" w:fill="FFFFFF" w:themeFill="background1"/>
        <w:jc w:val="center"/>
        <w:rPr>
          <w:color w:val="C00000"/>
          <w:lang w:val="uk-UA"/>
        </w:rPr>
      </w:pPr>
      <w:r w:rsidRPr="00CF4951">
        <w:rPr>
          <w:color w:val="C00000"/>
          <w:lang w:val="uk-UA"/>
        </w:rPr>
        <w:t>______________________________________________________________________________</w:t>
      </w:r>
    </w:p>
    <w:p w14:paraId="70AA6D7C" w14:textId="77777777" w:rsidR="006E64C5" w:rsidRDefault="006E64C5" w:rsidP="006E64C5">
      <w:pPr>
        <w:widowControl w:val="0"/>
        <w:shd w:val="clear" w:color="auto" w:fill="FFFFFF" w:themeFill="background1"/>
        <w:jc w:val="both"/>
        <w:rPr>
          <w:rFonts w:eastAsia="Times New Roman"/>
          <w:lang w:val="uk-UA"/>
        </w:rPr>
      </w:pPr>
    </w:p>
    <w:p w14:paraId="553733DE" w14:textId="77777777" w:rsidR="006E64C5" w:rsidRPr="0004735D" w:rsidRDefault="006E64C5" w:rsidP="006E64C5">
      <w:pPr>
        <w:widowControl w:val="0"/>
        <w:shd w:val="clear" w:color="auto" w:fill="FFFFFF" w:themeFill="background1"/>
        <w:jc w:val="both"/>
        <w:rPr>
          <w:rFonts w:eastAsia="Times New Roman"/>
          <w:lang w:val="uk-UA"/>
        </w:rPr>
      </w:pPr>
      <w:r w:rsidRPr="00C90224">
        <w:rPr>
          <w:rFonts w:eastAsia="Times New Roman"/>
          <w:lang w:val="uk-UA"/>
        </w:rPr>
        <w:t xml:space="preserve"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</w:t>
      </w:r>
      <w:proofErr w:type="spellStart"/>
      <w:r w:rsidRPr="00C90224">
        <w:rPr>
          <w:rFonts w:eastAsia="Times New Roman"/>
          <w:lang w:val="uk-UA"/>
        </w:rPr>
        <w:t>закупівель</w:t>
      </w:r>
      <w:proofErr w:type="spellEnd"/>
      <w:r w:rsidRPr="00C90224">
        <w:rPr>
          <w:rFonts w:eastAsia="Times New Roman"/>
          <w:lang w:val="uk-UA"/>
        </w:rPr>
        <w:t xml:space="preserve"> шляхом обміну інформацією з іншими державними системами та </w:t>
      </w:r>
      <w:r w:rsidRPr="0004735D">
        <w:rPr>
          <w:rFonts w:eastAsia="Times New Roman"/>
          <w:lang w:val="uk-UA"/>
        </w:rPr>
        <w:t>реєстрами.</w:t>
      </w:r>
    </w:p>
    <w:p w14:paraId="41CDB55F" w14:textId="77777777" w:rsidR="006E64C5" w:rsidRPr="0004735D" w:rsidRDefault="006E64C5" w:rsidP="006E64C5">
      <w:pPr>
        <w:pStyle w:val="a3"/>
        <w:jc w:val="both"/>
        <w:rPr>
          <w:rFonts w:ascii="Times New Roman" w:hAnsi="Times New Roman" w:cs="Times New Roman"/>
          <w:color w:val="auto"/>
          <w:lang w:val="uk-UA"/>
        </w:rPr>
      </w:pPr>
      <w:r w:rsidRPr="0004735D">
        <w:rPr>
          <w:rFonts w:ascii="Times New Roman" w:hAnsi="Times New Roman" w:cs="Times New Roman"/>
          <w:color w:val="auto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в пункті 47 Особливостей, помилок (</w:t>
      </w:r>
      <w:proofErr w:type="spellStart"/>
      <w:r w:rsidRPr="0004735D"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 w:rsidRPr="0004735D">
        <w:rPr>
          <w:rFonts w:ascii="Times New Roman" w:hAnsi="Times New Roman" w:cs="Times New Roman"/>
          <w:color w:val="auto"/>
          <w:lang w:val="uk-UA"/>
        </w:rPr>
        <w:t xml:space="preserve">), здійснених при заповненні відповідних електронних полів, Учасник надає довідку в довільній формі для усунення таких </w:t>
      </w:r>
      <w:proofErr w:type="spellStart"/>
      <w:r w:rsidRPr="0004735D"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 w:rsidRPr="0004735D">
        <w:rPr>
          <w:rFonts w:ascii="Times New Roman" w:hAnsi="Times New Roman" w:cs="Times New Roman"/>
          <w:color w:val="auto"/>
          <w:lang w:val="uk-UA"/>
        </w:rPr>
        <w:t xml:space="preserve"> в поданій інформації відповідно до пункту 43 Особливостей, оскільки у електронній системі </w:t>
      </w:r>
      <w:proofErr w:type="spellStart"/>
      <w:r w:rsidRPr="0004735D">
        <w:rPr>
          <w:rFonts w:ascii="Times New Roman" w:hAnsi="Times New Roman" w:cs="Times New Roman"/>
          <w:color w:val="auto"/>
          <w:lang w:val="uk-UA"/>
        </w:rPr>
        <w:t>закупівель</w:t>
      </w:r>
      <w:proofErr w:type="spellEnd"/>
      <w:r w:rsidRPr="0004735D">
        <w:rPr>
          <w:rFonts w:ascii="Times New Roman" w:hAnsi="Times New Roman" w:cs="Times New Roman"/>
          <w:color w:val="auto"/>
          <w:lang w:val="uk-UA"/>
        </w:rPr>
        <w:t xml:space="preserve"> відсутній механізм виправлення помилок в електронних полях.</w:t>
      </w:r>
    </w:p>
    <w:p w14:paraId="0BB3E2AB" w14:textId="77777777" w:rsidR="006E64C5" w:rsidRPr="0004735D" w:rsidRDefault="006E64C5" w:rsidP="006E64C5">
      <w:pPr>
        <w:spacing w:before="20" w:after="20"/>
        <w:jc w:val="both"/>
        <w:rPr>
          <w:rFonts w:eastAsia="Times New Roman"/>
          <w:color w:val="00B050"/>
          <w:lang w:val="uk-UA"/>
        </w:rPr>
      </w:pPr>
    </w:p>
    <w:p w14:paraId="0F0B75D8" w14:textId="77777777" w:rsidR="006E64C5" w:rsidRPr="00A6105E" w:rsidRDefault="006E64C5" w:rsidP="006E64C5">
      <w:pPr>
        <w:shd w:val="clear" w:color="auto" w:fill="FFFFFF" w:themeFill="background1"/>
        <w:ind w:firstLine="709"/>
        <w:jc w:val="both"/>
        <w:rPr>
          <w:lang w:val="uk-UA"/>
        </w:rPr>
      </w:pPr>
      <w:r w:rsidRPr="00A6105E">
        <w:rPr>
          <w:lang w:val="uk-UA"/>
        </w:rPr>
        <w:t>__________________________________________________________________________</w:t>
      </w:r>
    </w:p>
    <w:p w14:paraId="45B48A07" w14:textId="77777777" w:rsidR="006E64C5" w:rsidRPr="00A6105E" w:rsidRDefault="006E64C5" w:rsidP="006E64C5">
      <w:pPr>
        <w:shd w:val="clear" w:color="auto" w:fill="FFFFFF" w:themeFill="background1"/>
        <w:jc w:val="center"/>
        <w:rPr>
          <w:i/>
          <w:lang w:val="uk-UA"/>
        </w:rPr>
      </w:pPr>
      <w:r w:rsidRPr="00A6105E">
        <w:rPr>
          <w:rFonts w:eastAsia="Times New Roman"/>
          <w:i/>
          <w:lang w:val="uk-UA"/>
        </w:rPr>
        <w:t>Зразок довідки на підтвердження відсутності підстав, визначених в</w:t>
      </w:r>
      <w:r>
        <w:rPr>
          <w:rFonts w:eastAsia="Times New Roman"/>
          <w:i/>
          <w:lang w:val="uk-UA"/>
        </w:rPr>
        <w:t xml:space="preserve"> абзаці чотирнадцятому пункту 47</w:t>
      </w:r>
      <w:r w:rsidRPr="00A6105E">
        <w:rPr>
          <w:rFonts w:eastAsia="Times New Roman"/>
          <w:i/>
          <w:lang w:val="uk-UA"/>
        </w:rPr>
        <w:t xml:space="preserve"> Особливостей</w:t>
      </w:r>
    </w:p>
    <w:p w14:paraId="3A200EFA" w14:textId="77777777" w:rsidR="006E64C5" w:rsidRPr="00A6105E" w:rsidRDefault="006E64C5" w:rsidP="006E64C5">
      <w:pPr>
        <w:pStyle w:val="a5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AEB5DE4" w14:textId="77777777" w:rsidR="006E64C5" w:rsidRDefault="006E64C5" w:rsidP="006E64C5">
      <w:pPr>
        <w:shd w:val="clear" w:color="auto" w:fill="FFFFFF" w:themeFill="background1"/>
        <w:jc w:val="right"/>
        <w:rPr>
          <w:b/>
          <w:color w:val="000000"/>
          <w:lang w:val="uk-UA"/>
        </w:rPr>
      </w:pPr>
    </w:p>
    <w:p w14:paraId="327DE233" w14:textId="77777777" w:rsidR="006E64C5" w:rsidRPr="00A6105E" w:rsidRDefault="006E64C5" w:rsidP="006E64C5">
      <w:pPr>
        <w:shd w:val="clear" w:color="auto" w:fill="FFFFFF" w:themeFill="background1"/>
        <w:jc w:val="right"/>
        <w:rPr>
          <w:b/>
          <w:color w:val="000000"/>
          <w:lang w:val="uk-UA"/>
        </w:rPr>
      </w:pPr>
      <w:r w:rsidRPr="00A6105E">
        <w:rPr>
          <w:b/>
          <w:color w:val="000000"/>
          <w:lang w:val="uk-UA"/>
        </w:rPr>
        <w:t xml:space="preserve">Уповноваженій особі </w:t>
      </w:r>
    </w:p>
    <w:p w14:paraId="225B876F" w14:textId="77777777" w:rsidR="006E64C5" w:rsidRDefault="006E64C5" w:rsidP="006E64C5">
      <w:pPr>
        <w:shd w:val="clear" w:color="auto" w:fill="FFFFFF" w:themeFill="background1"/>
        <w:jc w:val="right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Березівської</w:t>
      </w:r>
      <w:proofErr w:type="spellEnd"/>
      <w:r>
        <w:rPr>
          <w:b/>
          <w:color w:val="000000"/>
          <w:lang w:val="uk-UA"/>
        </w:rPr>
        <w:t xml:space="preserve"> міської ради в Одеській області</w:t>
      </w:r>
    </w:p>
    <w:p w14:paraId="2C677D0D" w14:textId="77777777" w:rsidR="006E64C5" w:rsidRPr="00A6105E" w:rsidRDefault="006E64C5" w:rsidP="006E64C5">
      <w:pPr>
        <w:shd w:val="clear" w:color="auto" w:fill="FFFFFF" w:themeFill="background1"/>
        <w:jc w:val="right"/>
        <w:rPr>
          <w:b/>
          <w:color w:val="000000"/>
          <w:lang w:val="uk-UA"/>
        </w:rPr>
      </w:pPr>
    </w:p>
    <w:p w14:paraId="19351964" w14:textId="77777777" w:rsidR="006E64C5" w:rsidRPr="00A6105E" w:rsidRDefault="006E64C5" w:rsidP="006E64C5">
      <w:pPr>
        <w:shd w:val="clear" w:color="auto" w:fill="FFFFFF" w:themeFill="background1"/>
        <w:jc w:val="center"/>
        <w:rPr>
          <w:lang w:val="uk-UA"/>
        </w:rPr>
      </w:pPr>
      <w:r w:rsidRPr="00A6105E">
        <w:rPr>
          <w:rFonts w:eastAsia="Times New Roman"/>
          <w:b/>
          <w:lang w:val="uk-UA"/>
        </w:rPr>
        <w:t>ДОВІДКА</w:t>
      </w:r>
    </w:p>
    <w:p w14:paraId="251BD79D" w14:textId="77777777" w:rsidR="006E64C5" w:rsidRPr="00A6105E" w:rsidRDefault="006E64C5" w:rsidP="006E64C5">
      <w:pPr>
        <w:shd w:val="clear" w:color="auto" w:fill="FFFFFF" w:themeFill="background1"/>
        <w:jc w:val="center"/>
        <w:rPr>
          <w:rFonts w:eastAsia="Times New Roman"/>
          <w:b/>
          <w:lang w:val="uk-UA"/>
        </w:rPr>
      </w:pPr>
      <w:r w:rsidRPr="00A6105E">
        <w:rPr>
          <w:rFonts w:eastAsia="Times New Roman"/>
          <w:b/>
          <w:lang w:val="uk-UA"/>
        </w:rPr>
        <w:t>про відсутність підстав, визначених в</w:t>
      </w:r>
      <w:r>
        <w:rPr>
          <w:rFonts w:eastAsia="Times New Roman"/>
          <w:b/>
          <w:lang w:val="uk-UA"/>
        </w:rPr>
        <w:t xml:space="preserve"> абзаці чотирнадцятому пункту 47</w:t>
      </w:r>
      <w:r w:rsidRPr="00A6105E">
        <w:rPr>
          <w:rFonts w:eastAsia="Times New Roman"/>
          <w:b/>
          <w:lang w:val="uk-UA"/>
        </w:rPr>
        <w:t xml:space="preserve"> Особливостей</w:t>
      </w:r>
    </w:p>
    <w:p w14:paraId="382B640C" w14:textId="77777777" w:rsidR="006E64C5" w:rsidRPr="00A6105E" w:rsidRDefault="006E64C5" w:rsidP="006E64C5">
      <w:pPr>
        <w:shd w:val="clear" w:color="auto" w:fill="FFFFFF" w:themeFill="background1"/>
        <w:jc w:val="center"/>
        <w:rPr>
          <w:lang w:val="uk-UA"/>
        </w:rPr>
      </w:pPr>
    </w:p>
    <w:p w14:paraId="73A9FB2B" w14:textId="77777777" w:rsidR="006E64C5" w:rsidRPr="00A6105E" w:rsidRDefault="006E64C5" w:rsidP="006E64C5">
      <w:pPr>
        <w:shd w:val="clear" w:color="auto" w:fill="FFFFFF" w:themeFill="background1"/>
        <w:ind w:firstLine="567"/>
        <w:jc w:val="both"/>
        <w:rPr>
          <w:rFonts w:eastAsia="Times New Roman"/>
          <w:color w:val="0D0D0D" w:themeColor="text1" w:themeTint="F2"/>
          <w:lang w:val="uk-UA"/>
        </w:rPr>
      </w:pPr>
      <w:r w:rsidRPr="00A6105E">
        <w:rPr>
          <w:rFonts w:eastAsia="Times New Roman"/>
          <w:lang w:val="uk-UA"/>
        </w:rPr>
        <w:t xml:space="preserve">Ми, </w:t>
      </w:r>
      <w:r w:rsidRPr="00A6105E">
        <w:rPr>
          <w:rFonts w:eastAsia="Times New Roman"/>
          <w:color w:val="00B050"/>
          <w:u w:val="single"/>
          <w:lang w:val="uk-UA"/>
        </w:rPr>
        <w:t>/</w:t>
      </w:r>
      <w:r w:rsidRPr="00A6105E">
        <w:rPr>
          <w:rFonts w:eastAsia="Times New Roman"/>
          <w:i/>
          <w:color w:val="00B050"/>
          <w:u w:val="single"/>
          <w:lang w:val="uk-UA"/>
        </w:rPr>
        <w:t>найменування Учасника</w:t>
      </w:r>
      <w:r w:rsidRPr="00A6105E">
        <w:rPr>
          <w:rFonts w:eastAsia="Times New Roman"/>
          <w:color w:val="00B050"/>
          <w:u w:val="single"/>
          <w:lang w:val="uk-UA"/>
        </w:rPr>
        <w:t>/</w:t>
      </w:r>
      <w:r w:rsidRPr="00A6105E">
        <w:rPr>
          <w:rFonts w:eastAsia="Times New Roman"/>
          <w:lang w:val="uk-UA"/>
        </w:rPr>
        <w:t xml:space="preserve"> (далі - Учасник), в особі </w:t>
      </w:r>
      <w:r w:rsidRPr="00A6105E">
        <w:rPr>
          <w:rFonts w:eastAsia="Times New Roman"/>
          <w:i/>
          <w:color w:val="00B050"/>
          <w:u w:val="single"/>
          <w:lang w:val="uk-UA"/>
        </w:rPr>
        <w:t xml:space="preserve">/Уповноважена особа учасника / </w:t>
      </w:r>
      <w:r w:rsidRPr="00A6105E">
        <w:rPr>
          <w:rFonts w:eastAsia="Times New Roman"/>
          <w:color w:val="0D0D0D" w:themeColor="text1" w:themeTint="F2"/>
          <w:lang w:val="uk-UA"/>
        </w:rPr>
        <w:t>підтверджуємо, що Замовник не має підстав для відмови нам в участі у процедурі закупівлі,  передбачених в</w:t>
      </w:r>
      <w:r>
        <w:rPr>
          <w:rFonts w:eastAsia="Times New Roman"/>
          <w:color w:val="0D0D0D" w:themeColor="text1" w:themeTint="F2"/>
          <w:lang w:val="uk-UA"/>
        </w:rPr>
        <w:t xml:space="preserve"> абзаці чотирнадцятому пункту 47</w:t>
      </w:r>
      <w:r w:rsidRPr="00A6105E">
        <w:rPr>
          <w:rFonts w:eastAsia="Times New Roman"/>
          <w:color w:val="0D0D0D" w:themeColor="text1" w:themeTint="F2"/>
          <w:lang w:val="uk-UA"/>
        </w:rPr>
        <w:t xml:space="preserve"> «Особливостей здійснення публічних </w:t>
      </w:r>
      <w:proofErr w:type="spellStart"/>
      <w:r w:rsidRPr="00A6105E">
        <w:rPr>
          <w:rFonts w:eastAsia="Times New Roman"/>
          <w:color w:val="0D0D0D" w:themeColor="text1" w:themeTint="F2"/>
          <w:lang w:val="uk-UA"/>
        </w:rPr>
        <w:t>закупівель</w:t>
      </w:r>
      <w:proofErr w:type="spellEnd"/>
      <w:r w:rsidRPr="00A6105E">
        <w:rPr>
          <w:rFonts w:eastAsia="Times New Roman"/>
          <w:color w:val="0D0D0D" w:themeColor="text1" w:themeTint="F2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</w:t>
      </w:r>
      <w:r w:rsidRPr="000043EC">
        <w:rPr>
          <w:rFonts w:eastAsia="Times New Roman"/>
          <w:lang w:val="uk-UA"/>
        </w:rPr>
        <w:t>(із змінами й доповненнями)</w:t>
      </w:r>
      <w:r w:rsidRPr="00A6105E">
        <w:rPr>
          <w:rFonts w:eastAsia="Times New Roman"/>
          <w:color w:val="0D0D0D" w:themeColor="text1" w:themeTint="F2"/>
          <w:lang w:val="uk-UA"/>
        </w:rPr>
        <w:t>, а саме підтверджуємо відсутність фактів невиконання</w:t>
      </w:r>
      <w:r w:rsidRPr="00A6105E">
        <w:rPr>
          <w:color w:val="0D0D0D" w:themeColor="text1" w:themeTint="F2"/>
          <w:shd w:val="clear" w:color="auto" w:fill="FFFFFF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A6105E">
        <w:rPr>
          <w:rFonts w:eastAsia="Times New Roman"/>
          <w:color w:val="0D0D0D" w:themeColor="text1" w:themeTint="F2"/>
          <w:lang w:val="uk-UA"/>
        </w:rPr>
        <w:t xml:space="preserve"> в електронній системі </w:t>
      </w:r>
      <w:proofErr w:type="spellStart"/>
      <w:r w:rsidRPr="00A6105E">
        <w:rPr>
          <w:rFonts w:eastAsia="Times New Roman"/>
          <w:color w:val="0D0D0D" w:themeColor="text1" w:themeTint="F2"/>
          <w:lang w:val="uk-UA"/>
        </w:rPr>
        <w:t>закупівель</w:t>
      </w:r>
      <w:proofErr w:type="spellEnd"/>
      <w:r w:rsidRPr="00A6105E">
        <w:rPr>
          <w:rFonts w:eastAsia="Times New Roman"/>
          <w:color w:val="0D0D0D" w:themeColor="text1" w:themeTint="F2"/>
          <w:lang w:val="uk-UA"/>
        </w:rPr>
        <w:t>.</w:t>
      </w:r>
    </w:p>
    <w:p w14:paraId="5B15A684" w14:textId="77777777" w:rsidR="006E64C5" w:rsidRPr="00A6105E" w:rsidRDefault="006E64C5" w:rsidP="006E64C5">
      <w:pPr>
        <w:shd w:val="clear" w:color="auto" w:fill="FFFFFF" w:themeFill="background1"/>
        <w:ind w:firstLine="567"/>
        <w:jc w:val="both"/>
        <w:rPr>
          <w:rFonts w:eastAsia="Times New Roman"/>
          <w:color w:val="0D0D0D" w:themeColor="text1" w:themeTint="F2"/>
          <w:lang w:val="uk-UA"/>
        </w:rPr>
      </w:pPr>
      <w:r w:rsidRPr="00A6105E">
        <w:rPr>
          <w:color w:val="0D0D0D" w:themeColor="text1" w:themeTint="F2"/>
          <w:shd w:val="clear" w:color="auto" w:fill="FFFFFF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8A20691" w14:textId="77777777" w:rsidR="006E64C5" w:rsidRPr="00A6105E" w:rsidRDefault="006E64C5" w:rsidP="006E64C5">
      <w:pPr>
        <w:shd w:val="clear" w:color="auto" w:fill="FFFFFF" w:themeFill="background1"/>
        <w:ind w:firstLine="450"/>
        <w:jc w:val="both"/>
        <w:rPr>
          <w:color w:val="0D0D0D" w:themeColor="text1" w:themeTint="F2"/>
          <w:lang w:val="uk-UA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E64C5" w:rsidRPr="00A6105E" w14:paraId="79E3809A" w14:textId="77777777" w:rsidTr="006D21FA">
        <w:tc>
          <w:tcPr>
            <w:tcW w:w="3342" w:type="dxa"/>
          </w:tcPr>
          <w:p w14:paraId="2AE2E91B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E157105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779DC034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lang w:val="uk-UA"/>
              </w:rPr>
              <w:t>________________________</w:t>
            </w:r>
          </w:p>
        </w:tc>
      </w:tr>
      <w:tr w:rsidR="006E64C5" w:rsidRPr="00A6105E" w14:paraId="30AC77E0" w14:textId="77777777" w:rsidTr="006D21FA">
        <w:tc>
          <w:tcPr>
            <w:tcW w:w="3342" w:type="dxa"/>
          </w:tcPr>
          <w:p w14:paraId="27C97B93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79671F8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19F2071" w14:textId="77777777" w:rsidR="006E64C5" w:rsidRPr="00A6105E" w:rsidRDefault="006E64C5" w:rsidP="006D21FA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6105E">
              <w:rPr>
                <w:i/>
                <w:lang w:val="uk-UA"/>
              </w:rPr>
              <w:t>прізвище, ініціали</w:t>
            </w:r>
          </w:p>
        </w:tc>
      </w:tr>
    </w:tbl>
    <w:p w14:paraId="637FAAA2" w14:textId="77777777" w:rsidR="006E64C5" w:rsidRPr="00A6105E" w:rsidRDefault="006E64C5" w:rsidP="006E64C5">
      <w:pPr>
        <w:jc w:val="both"/>
        <w:rPr>
          <w:rFonts w:eastAsia="Times New Roman"/>
          <w:i/>
          <w:lang w:val="uk-UA"/>
        </w:rPr>
      </w:pPr>
    </w:p>
    <w:p w14:paraId="33C1F606" w14:textId="77777777" w:rsidR="006E64C5" w:rsidRPr="00A6105E" w:rsidRDefault="006E64C5" w:rsidP="006E64C5">
      <w:pPr>
        <w:shd w:val="clear" w:color="auto" w:fill="FFFFFF" w:themeFill="background1"/>
        <w:jc w:val="both"/>
        <w:rPr>
          <w:rFonts w:eastAsia="Times New Roman"/>
          <w:b/>
          <w:lang w:val="uk-UA"/>
        </w:rPr>
      </w:pPr>
      <w:r w:rsidRPr="00A6105E">
        <w:rPr>
          <w:rFonts w:eastAsia="Times New Roman"/>
          <w:i/>
          <w:lang w:val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</w:t>
      </w:r>
      <w:r w:rsidRPr="00A6105E">
        <w:rPr>
          <w:rFonts w:eastAsia="Times New Roman"/>
          <w:i/>
          <w:lang w:val="uk-UA"/>
        </w:rPr>
        <w:lastRenderedPageBreak/>
        <w:t>підтверджують, що він сплатив або зобов’язався сплатити відповідні зобов’язання та відшкодування завданих збитків</w:t>
      </w:r>
      <w:r w:rsidRPr="00A6105E">
        <w:rPr>
          <w:rFonts w:eastAsia="Times New Roman"/>
          <w:b/>
          <w:lang w:val="uk-UA"/>
        </w:rPr>
        <w:t xml:space="preserve"> </w:t>
      </w:r>
    </w:p>
    <w:p w14:paraId="0BC0BE8F" w14:textId="77777777" w:rsidR="00D82A47" w:rsidRDefault="00D82A47">
      <w:bookmarkStart w:id="1" w:name="_GoBack"/>
      <w:bookmarkEnd w:id="1"/>
    </w:p>
    <w:sectPr w:rsidR="00D82A47" w:rsidSect="006E64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59D9"/>
    <w:multiLevelType w:val="multilevel"/>
    <w:tmpl w:val="7AA2F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8"/>
    <w:rsid w:val="005A5048"/>
    <w:rsid w:val="006E64C5"/>
    <w:rsid w:val="007F4117"/>
    <w:rsid w:val="0090579F"/>
    <w:rsid w:val="00D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C922-0D65-4BD6-B44B-EE55D24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C5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E64C5"/>
    <w:rPr>
      <w:rFonts w:ascii="Arial" w:hAnsi="Arial" w:cs="Arial"/>
      <w:color w:val="000000"/>
    </w:rPr>
  </w:style>
  <w:style w:type="character" w:customStyle="1" w:styleId="a4">
    <w:name w:val="Текст примітки Знак"/>
    <w:basedOn w:val="a0"/>
    <w:link w:val="a3"/>
    <w:uiPriority w:val="99"/>
    <w:rsid w:val="006E64C5"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styleId="a5">
    <w:name w:val="List Paragraph"/>
    <w:aliases w:val="Elenco Normale,List Paragraph,Список уровня 2,название табл/рис,Chapter10,EBRD List,заголовок 1.1,AC List 01,CA bullets,Number Bullets,List Paragraph (numbered (a)),----"/>
    <w:basedOn w:val="a"/>
    <w:link w:val="a6"/>
    <w:uiPriority w:val="34"/>
    <w:qFormat/>
    <w:rsid w:val="006E64C5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6">
    <w:name w:val="Абзац списку Знак"/>
    <w:aliases w:val="Elenco Normale Знак,List Paragraph Знак,Список уровня 2 Знак,название табл/рис Знак,Chapter10 Знак,EBRD List Знак,заголовок 1.1 Знак,AC List 01 Знак,CA bullets Знак,Number Bullets Знак,List Paragraph (numbered (a)) Знак,---- Знак"/>
    <w:link w:val="a5"/>
    <w:uiPriority w:val="34"/>
    <w:rsid w:val="006E64C5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4009</Words>
  <Characters>2286</Characters>
  <Application>Microsoft Office Word</Application>
  <DocSecurity>0</DocSecurity>
  <Lines>19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</dc:creator>
  <cp:keywords/>
  <dc:description/>
  <cp:lastModifiedBy>NVZ</cp:lastModifiedBy>
  <cp:revision>2</cp:revision>
  <dcterms:created xsi:type="dcterms:W3CDTF">2024-02-05T13:55:00Z</dcterms:created>
  <dcterms:modified xsi:type="dcterms:W3CDTF">2024-02-05T13:55:00Z</dcterms:modified>
</cp:coreProperties>
</file>