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1B" w:rsidRPr="00170079" w:rsidRDefault="004F681B" w:rsidP="004F681B">
      <w:pPr>
        <w:ind w:left="-1418"/>
        <w:jc w:val="right"/>
        <w:rPr>
          <w:rFonts w:ascii="Times New Roman" w:hAnsi="Times New Roman"/>
          <w:b/>
          <w:color w:val="000000"/>
          <w:sz w:val="24"/>
          <w:szCs w:val="24"/>
        </w:rPr>
      </w:pPr>
    </w:p>
    <w:p w:rsidR="004F681B" w:rsidRPr="00170079" w:rsidRDefault="004F681B" w:rsidP="00AC4B46">
      <w:pPr>
        <w:spacing w:after="0"/>
        <w:ind w:left="-1418"/>
        <w:jc w:val="right"/>
        <w:rPr>
          <w:rFonts w:ascii="Times New Roman" w:hAnsi="Times New Roman"/>
          <w:sz w:val="24"/>
          <w:szCs w:val="24"/>
        </w:rPr>
      </w:pPr>
      <w:r w:rsidRPr="00170079">
        <w:rPr>
          <w:rFonts w:ascii="Times New Roman" w:hAnsi="Times New Roman"/>
          <w:sz w:val="24"/>
          <w:szCs w:val="24"/>
        </w:rPr>
        <w:t>«ЗАТВЕРДЖЕНО»</w:t>
      </w:r>
    </w:p>
    <w:p w:rsidR="004F681B" w:rsidRPr="00170079" w:rsidRDefault="004F681B" w:rsidP="00AC4B46">
      <w:pPr>
        <w:spacing w:after="0"/>
        <w:ind w:left="-1418"/>
        <w:jc w:val="right"/>
        <w:rPr>
          <w:rFonts w:ascii="Times New Roman" w:hAnsi="Times New Roman"/>
          <w:b/>
          <w:sz w:val="24"/>
          <w:szCs w:val="24"/>
        </w:rPr>
      </w:pPr>
      <w:r w:rsidRPr="00170079">
        <w:rPr>
          <w:rFonts w:ascii="Times New Roman" w:hAnsi="Times New Roman"/>
          <w:sz w:val="24"/>
          <w:szCs w:val="24"/>
        </w:rPr>
        <w:t xml:space="preserve">                                                                                                              </w:t>
      </w:r>
      <w:r w:rsidR="00170079">
        <w:rPr>
          <w:rFonts w:ascii="Times New Roman" w:hAnsi="Times New Roman"/>
          <w:sz w:val="24"/>
          <w:szCs w:val="24"/>
        </w:rPr>
        <w:t xml:space="preserve">            протокол уповноваженої </w:t>
      </w:r>
      <w:r w:rsidRPr="00170079">
        <w:rPr>
          <w:rFonts w:ascii="Times New Roman" w:hAnsi="Times New Roman"/>
          <w:sz w:val="24"/>
          <w:szCs w:val="24"/>
        </w:rPr>
        <w:t>особи</w:t>
      </w:r>
    </w:p>
    <w:p w:rsidR="004F681B" w:rsidRPr="00170079" w:rsidRDefault="004F681B" w:rsidP="00AC4B46">
      <w:pPr>
        <w:spacing w:after="0"/>
        <w:ind w:left="-1418"/>
        <w:jc w:val="right"/>
        <w:rPr>
          <w:rFonts w:ascii="Times New Roman" w:hAnsi="Times New Roman"/>
          <w:sz w:val="24"/>
          <w:szCs w:val="24"/>
        </w:rPr>
      </w:pPr>
      <w:r w:rsidRPr="00170079">
        <w:rPr>
          <w:rFonts w:ascii="Times New Roman" w:hAnsi="Times New Roman"/>
          <w:sz w:val="24"/>
          <w:szCs w:val="24"/>
        </w:rPr>
        <w:t xml:space="preserve">                                                                                                                 </w:t>
      </w:r>
      <w:r w:rsidR="00170079">
        <w:rPr>
          <w:rFonts w:ascii="Times New Roman" w:hAnsi="Times New Roman"/>
          <w:sz w:val="24"/>
          <w:szCs w:val="24"/>
        </w:rPr>
        <w:t xml:space="preserve">                  </w:t>
      </w:r>
      <w:r w:rsidRPr="00170079">
        <w:rPr>
          <w:rFonts w:ascii="Times New Roman" w:hAnsi="Times New Roman"/>
          <w:sz w:val="24"/>
          <w:szCs w:val="24"/>
        </w:rPr>
        <w:t xml:space="preserve"> Володимир-Волинськ</w:t>
      </w:r>
      <w:r w:rsidR="00A07BA1" w:rsidRPr="00170079">
        <w:rPr>
          <w:rFonts w:ascii="Times New Roman" w:hAnsi="Times New Roman"/>
          <w:sz w:val="24"/>
          <w:szCs w:val="24"/>
        </w:rPr>
        <w:t>ого фахового коледжу</w:t>
      </w:r>
    </w:p>
    <w:p w:rsidR="004F681B" w:rsidRPr="00170079" w:rsidRDefault="00170079" w:rsidP="00AC4B46">
      <w:pPr>
        <w:spacing w:after="0"/>
        <w:jc w:val="right"/>
        <w:rPr>
          <w:rFonts w:ascii="Times New Roman" w:hAnsi="Times New Roman"/>
          <w:sz w:val="24"/>
          <w:szCs w:val="24"/>
        </w:rPr>
      </w:pPr>
      <w:r>
        <w:rPr>
          <w:rFonts w:ascii="Times New Roman" w:hAnsi="Times New Roman"/>
          <w:sz w:val="24"/>
          <w:szCs w:val="24"/>
        </w:rPr>
        <w:t>в</w:t>
      </w:r>
      <w:r w:rsidR="00A07BA1" w:rsidRPr="00170079">
        <w:rPr>
          <w:rFonts w:ascii="Times New Roman" w:hAnsi="Times New Roman"/>
          <w:sz w:val="24"/>
          <w:szCs w:val="24"/>
        </w:rPr>
        <w:t xml:space="preserve">ід </w:t>
      </w:r>
      <w:r w:rsidR="00DF26A0" w:rsidRPr="00170079">
        <w:rPr>
          <w:rFonts w:ascii="Times New Roman" w:hAnsi="Times New Roman"/>
          <w:sz w:val="24"/>
          <w:szCs w:val="24"/>
        </w:rPr>
        <w:t>1</w:t>
      </w:r>
      <w:r w:rsidRPr="00170079">
        <w:rPr>
          <w:rFonts w:ascii="Times New Roman" w:hAnsi="Times New Roman"/>
          <w:sz w:val="24"/>
          <w:szCs w:val="24"/>
        </w:rPr>
        <w:t>3</w:t>
      </w:r>
      <w:r w:rsidR="00A07BA1" w:rsidRPr="00170079">
        <w:rPr>
          <w:rFonts w:ascii="Times New Roman" w:hAnsi="Times New Roman"/>
          <w:sz w:val="24"/>
          <w:szCs w:val="24"/>
        </w:rPr>
        <w:t>.10</w:t>
      </w:r>
      <w:r w:rsidR="004F681B" w:rsidRPr="00170079">
        <w:rPr>
          <w:rFonts w:ascii="Times New Roman" w:hAnsi="Times New Roman"/>
          <w:sz w:val="24"/>
          <w:szCs w:val="24"/>
        </w:rPr>
        <w:t xml:space="preserve">.2023р. № </w:t>
      </w:r>
      <w:r w:rsidR="00A07BA1" w:rsidRPr="00170079">
        <w:rPr>
          <w:rFonts w:ascii="Times New Roman" w:hAnsi="Times New Roman"/>
          <w:sz w:val="24"/>
          <w:szCs w:val="24"/>
        </w:rPr>
        <w:t>2</w:t>
      </w:r>
    </w:p>
    <w:p w:rsidR="004F681B" w:rsidRPr="00170079" w:rsidRDefault="004F681B" w:rsidP="00170079">
      <w:pPr>
        <w:spacing w:after="0"/>
        <w:jc w:val="right"/>
        <w:rPr>
          <w:rFonts w:ascii="Times New Roman" w:hAnsi="Times New Roman"/>
          <w:b/>
          <w:color w:val="000000"/>
          <w:sz w:val="24"/>
          <w:szCs w:val="24"/>
        </w:rPr>
      </w:pPr>
      <w:r w:rsidRPr="00170079">
        <w:rPr>
          <w:rFonts w:ascii="Times New Roman" w:hAnsi="Times New Roman"/>
          <w:b/>
          <w:color w:val="000000"/>
          <w:sz w:val="24"/>
          <w:szCs w:val="24"/>
        </w:rPr>
        <w:t xml:space="preserve">                                                     </w:t>
      </w:r>
      <w:r w:rsidRPr="00170079">
        <w:rPr>
          <w:rFonts w:ascii="Times New Roman" w:hAnsi="Times New Roman"/>
          <w:color w:val="000000"/>
          <w:sz w:val="24"/>
          <w:szCs w:val="24"/>
          <w:lang w:eastAsia="ru-RU"/>
        </w:rPr>
        <w:t>Уповноважена особа</w:t>
      </w:r>
    </w:p>
    <w:p w:rsidR="004F681B" w:rsidRPr="00170079" w:rsidRDefault="004F681B" w:rsidP="00AC4B46">
      <w:pPr>
        <w:spacing w:after="0"/>
        <w:ind w:left="5103" w:right="1" w:firstLine="696"/>
        <w:jc w:val="right"/>
        <w:rPr>
          <w:rFonts w:ascii="Times New Roman" w:hAnsi="Times New Roman"/>
          <w:color w:val="000000"/>
          <w:sz w:val="24"/>
          <w:szCs w:val="24"/>
          <w:lang w:eastAsia="ru-RU"/>
        </w:rPr>
      </w:pPr>
      <w:r w:rsidRPr="00170079">
        <w:rPr>
          <w:rFonts w:ascii="Times New Roman" w:hAnsi="Times New Roman"/>
          <w:color w:val="000000"/>
          <w:sz w:val="24"/>
          <w:szCs w:val="24"/>
          <w:lang w:eastAsia="ru-RU"/>
        </w:rPr>
        <w:tab/>
      </w:r>
      <w:r w:rsidR="00A07BA1" w:rsidRPr="00170079">
        <w:rPr>
          <w:rFonts w:ascii="Times New Roman" w:hAnsi="Times New Roman"/>
          <w:color w:val="000000"/>
          <w:sz w:val="24"/>
          <w:szCs w:val="24"/>
          <w:lang w:eastAsia="ru-RU"/>
        </w:rPr>
        <w:t>Ткачук О.В.</w:t>
      </w:r>
    </w:p>
    <w:p w:rsidR="004F681B" w:rsidRPr="00A27743" w:rsidRDefault="004F681B" w:rsidP="00AC4B46">
      <w:pPr>
        <w:spacing w:after="0"/>
        <w:jc w:val="right"/>
        <w:rPr>
          <w:rFonts w:ascii="Times New Roman" w:hAnsi="Times New Roman"/>
          <w:b/>
          <w:color w:val="000000"/>
        </w:rPr>
      </w:pPr>
    </w:p>
    <w:p w:rsidR="004F681B" w:rsidRPr="00A27743" w:rsidRDefault="004F681B" w:rsidP="004F681B">
      <w:pPr>
        <w:rPr>
          <w:rFonts w:ascii="Times New Roman" w:hAnsi="Times New Roman"/>
          <w:b/>
          <w:color w:val="000000"/>
        </w:rPr>
      </w:pPr>
      <w:r w:rsidRPr="00A27743">
        <w:rPr>
          <w:rFonts w:ascii="Times New Roman" w:hAnsi="Times New Roman"/>
          <w:b/>
          <w:color w:val="000000"/>
        </w:rPr>
        <w:t xml:space="preserve">                                                     </w:t>
      </w:r>
    </w:p>
    <w:p w:rsidR="004F681B" w:rsidRPr="00A27743" w:rsidRDefault="004F681B" w:rsidP="004F681B">
      <w:pPr>
        <w:rPr>
          <w:rFonts w:ascii="Times New Roman" w:hAnsi="Times New Roman"/>
          <w:b/>
          <w:color w:val="000000"/>
        </w:rPr>
      </w:pPr>
    </w:p>
    <w:p w:rsidR="004F681B" w:rsidRPr="00A27743" w:rsidRDefault="004F681B" w:rsidP="004F681B">
      <w:pPr>
        <w:jc w:val="center"/>
        <w:rPr>
          <w:rFonts w:ascii="Times New Roman" w:hAnsi="Times New Roman"/>
          <w:sz w:val="28"/>
          <w:szCs w:val="28"/>
        </w:rPr>
      </w:pPr>
      <w:r w:rsidRPr="00A27743">
        <w:rPr>
          <w:rFonts w:ascii="Times New Roman" w:hAnsi="Times New Roman"/>
          <w:b/>
          <w:color w:val="000000"/>
          <w:sz w:val="28"/>
          <w:szCs w:val="28"/>
        </w:rPr>
        <w:t>ТЕНДЕРНА ДОКУМЕНТАЦІЯ</w:t>
      </w:r>
    </w:p>
    <w:p w:rsidR="004F681B" w:rsidRPr="00A27743" w:rsidRDefault="004F681B" w:rsidP="004F681B">
      <w:pPr>
        <w:spacing w:before="240"/>
        <w:jc w:val="center"/>
        <w:rPr>
          <w:rFonts w:ascii="Times New Roman" w:hAnsi="Times New Roman"/>
          <w:lang w:eastAsia="ru-RU"/>
        </w:rPr>
      </w:pPr>
      <w:r w:rsidRPr="00A27743">
        <w:rPr>
          <w:rFonts w:ascii="Times New Roman" w:hAnsi="Times New Roman"/>
          <w:b/>
          <w:color w:val="000000"/>
          <w:sz w:val="28"/>
          <w:szCs w:val="28"/>
        </w:rPr>
        <w:t> </w:t>
      </w:r>
      <w:r w:rsidRPr="00A27743">
        <w:rPr>
          <w:rFonts w:ascii="Times New Roman" w:hAnsi="Times New Roman"/>
          <w:color w:val="000000"/>
          <w:lang w:eastAsia="ru-RU"/>
        </w:rPr>
        <w:t>по процедурі</w:t>
      </w:r>
      <w:r w:rsidRPr="00A27743">
        <w:rPr>
          <w:rFonts w:ascii="Times New Roman" w:hAnsi="Times New Roman"/>
          <w:b/>
          <w:color w:val="000000"/>
          <w:lang w:eastAsia="ru-RU"/>
        </w:rPr>
        <w:t xml:space="preserve"> ВІДКРИТІ ТОРГИ </w:t>
      </w:r>
      <w:r w:rsidR="00170079">
        <w:rPr>
          <w:rFonts w:ascii="Times New Roman" w:hAnsi="Times New Roman"/>
          <w:b/>
          <w:color w:val="000000"/>
          <w:lang w:eastAsia="ru-RU"/>
        </w:rPr>
        <w:t>(</w:t>
      </w:r>
      <w:r w:rsidRPr="00A27743">
        <w:rPr>
          <w:rFonts w:ascii="Times New Roman" w:hAnsi="Times New Roman"/>
          <w:b/>
          <w:lang w:eastAsia="ru-RU"/>
        </w:rPr>
        <w:t>з особливостями</w:t>
      </w:r>
      <w:r w:rsidR="00170079">
        <w:rPr>
          <w:rFonts w:ascii="Times New Roman" w:hAnsi="Times New Roman"/>
          <w:b/>
          <w:lang w:eastAsia="ru-RU"/>
        </w:rPr>
        <w:t>)</w:t>
      </w:r>
    </w:p>
    <w:p w:rsidR="004F681B" w:rsidRPr="00A27743" w:rsidRDefault="004F681B" w:rsidP="004F681B">
      <w:pPr>
        <w:spacing w:before="240"/>
        <w:jc w:val="center"/>
        <w:rPr>
          <w:rFonts w:ascii="Times New Roman" w:hAnsi="Times New Roman"/>
          <w:color w:val="000000"/>
          <w:lang w:eastAsia="ru-RU"/>
        </w:rPr>
      </w:pPr>
      <w:r w:rsidRPr="00A27743">
        <w:rPr>
          <w:rFonts w:ascii="Times New Roman" w:hAnsi="Times New Roman"/>
          <w:color w:val="000000"/>
          <w:lang w:eastAsia="ru-RU"/>
        </w:rPr>
        <w:t xml:space="preserve">на </w:t>
      </w:r>
      <w:r w:rsidRPr="00A27743">
        <w:rPr>
          <w:rFonts w:ascii="Times New Roman" w:hAnsi="Times New Roman"/>
          <w:lang w:eastAsia="ru-RU"/>
        </w:rPr>
        <w:t xml:space="preserve">закупівлю </w:t>
      </w:r>
      <w:r w:rsidRPr="00A27743">
        <w:rPr>
          <w:rFonts w:ascii="Times New Roman" w:hAnsi="Times New Roman"/>
          <w:b/>
          <w:lang w:eastAsia="ru-RU"/>
        </w:rPr>
        <w:t>Товару</w:t>
      </w:r>
    </w:p>
    <w:p w:rsidR="004F681B" w:rsidRPr="00A27743" w:rsidRDefault="004F681B" w:rsidP="004F681B">
      <w:pPr>
        <w:spacing w:before="240"/>
        <w:jc w:val="center"/>
        <w:rPr>
          <w:rFonts w:ascii="Times New Roman" w:hAnsi="Times New Roman"/>
          <w:sz w:val="28"/>
          <w:szCs w:val="28"/>
        </w:rPr>
      </w:pPr>
    </w:p>
    <w:p w:rsidR="004F681B" w:rsidRPr="00A27743" w:rsidRDefault="004F681B" w:rsidP="004F681B">
      <w:pPr>
        <w:spacing w:before="240"/>
        <w:jc w:val="center"/>
        <w:rPr>
          <w:rFonts w:ascii="Times New Roman" w:hAnsi="Times New Roman"/>
        </w:rPr>
      </w:pPr>
      <w:bookmarkStart w:id="0" w:name="bookmark=id.30j0zll" w:colFirst="0" w:colLast="0"/>
      <w:bookmarkEnd w:id="0"/>
      <w:r w:rsidRPr="00A27743">
        <w:rPr>
          <w:rFonts w:ascii="Times New Roman" w:hAnsi="Times New Roman"/>
          <w:b/>
          <w:bCs/>
          <w:color w:val="000000"/>
          <w:sz w:val="28"/>
          <w:szCs w:val="28"/>
          <w:lang w:eastAsia="ru-RU"/>
        </w:rPr>
        <w:t>ДК 021:2015 код 09120000-6 «Газове паливо» (природний газ)</w:t>
      </w:r>
    </w:p>
    <w:p w:rsidR="004F681B" w:rsidRPr="00A27743" w:rsidRDefault="004F681B" w:rsidP="004F681B">
      <w:pPr>
        <w:spacing w:before="240"/>
        <w:rPr>
          <w:rFonts w:ascii="Times New Roman" w:hAnsi="Times New Roman"/>
          <w:color w:val="000000"/>
        </w:rPr>
      </w:pPr>
      <w:r w:rsidRPr="00A27743">
        <w:rPr>
          <w:rFonts w:ascii="Times New Roman" w:hAnsi="Times New Roman"/>
          <w:color w:val="000000"/>
        </w:rPr>
        <w:t> </w:t>
      </w:r>
    </w:p>
    <w:p w:rsidR="004F681B" w:rsidRPr="00A27743" w:rsidRDefault="004F681B" w:rsidP="004F681B">
      <w:pPr>
        <w:spacing w:before="240"/>
        <w:rPr>
          <w:rFonts w:ascii="Times New Roman" w:hAnsi="Times New Roman"/>
          <w:color w:val="000000"/>
        </w:rPr>
      </w:pPr>
    </w:p>
    <w:p w:rsidR="004F681B" w:rsidRPr="00A27743" w:rsidRDefault="004F681B" w:rsidP="004F681B">
      <w:pPr>
        <w:spacing w:before="240"/>
        <w:rPr>
          <w:rFonts w:ascii="Times New Roman" w:hAnsi="Times New Roman"/>
        </w:rPr>
      </w:pPr>
    </w:p>
    <w:p w:rsidR="004F681B" w:rsidRPr="005B0429" w:rsidRDefault="004F681B" w:rsidP="004F681B">
      <w:pPr>
        <w:spacing w:before="240"/>
        <w:rPr>
          <w:rFonts w:ascii="Times New Roman" w:hAnsi="Times New Roman"/>
          <w:color w:val="000000"/>
        </w:rPr>
      </w:pPr>
      <w:r w:rsidRPr="005B0429">
        <w:rPr>
          <w:rFonts w:ascii="Times New Roman" w:hAnsi="Times New Roman"/>
          <w:color w:val="000000"/>
        </w:rPr>
        <w:t> </w:t>
      </w:r>
    </w:p>
    <w:p w:rsidR="004F681B" w:rsidRPr="005B0429" w:rsidRDefault="004F681B" w:rsidP="004F681B">
      <w:pPr>
        <w:spacing w:before="240"/>
        <w:rPr>
          <w:rFonts w:ascii="Times New Roman" w:hAnsi="Times New Roman"/>
          <w:color w:val="000000"/>
        </w:rPr>
      </w:pPr>
    </w:p>
    <w:p w:rsidR="004F681B" w:rsidRPr="005B0429" w:rsidRDefault="004F681B" w:rsidP="004F681B">
      <w:pPr>
        <w:spacing w:before="240"/>
        <w:rPr>
          <w:rFonts w:ascii="Times New Roman" w:hAnsi="Times New Roman"/>
          <w:color w:val="000000"/>
        </w:rPr>
      </w:pPr>
    </w:p>
    <w:p w:rsidR="004F681B" w:rsidRPr="005B0429" w:rsidRDefault="004F681B" w:rsidP="004F681B">
      <w:pPr>
        <w:spacing w:before="240"/>
        <w:rPr>
          <w:rFonts w:ascii="Times New Roman" w:hAnsi="Times New Roman"/>
          <w:color w:val="000000"/>
        </w:rPr>
      </w:pPr>
    </w:p>
    <w:p w:rsidR="004F681B" w:rsidRPr="005B0429" w:rsidRDefault="004F681B" w:rsidP="004F681B">
      <w:pPr>
        <w:spacing w:before="240"/>
        <w:rPr>
          <w:rFonts w:ascii="Times New Roman" w:hAnsi="Times New Roman"/>
          <w:color w:val="000000"/>
        </w:rPr>
      </w:pPr>
    </w:p>
    <w:p w:rsidR="004F681B" w:rsidRPr="005B0429" w:rsidRDefault="004F681B" w:rsidP="004F681B">
      <w:pPr>
        <w:spacing w:before="240"/>
        <w:rPr>
          <w:rFonts w:ascii="Times New Roman" w:hAnsi="Times New Roman"/>
          <w:color w:val="000000"/>
        </w:rPr>
      </w:pPr>
    </w:p>
    <w:p w:rsidR="004F681B" w:rsidRDefault="004F681B" w:rsidP="004F681B">
      <w:pPr>
        <w:spacing w:before="240"/>
        <w:rPr>
          <w:rFonts w:ascii="Times New Roman" w:hAnsi="Times New Roman"/>
          <w:color w:val="000000"/>
        </w:rPr>
      </w:pPr>
    </w:p>
    <w:p w:rsidR="00AC4B46" w:rsidRPr="005B0429" w:rsidRDefault="00AC4B46" w:rsidP="004F681B">
      <w:pPr>
        <w:spacing w:before="240"/>
        <w:rPr>
          <w:rFonts w:ascii="Times New Roman" w:hAnsi="Times New Roman"/>
          <w:color w:val="000000"/>
        </w:rPr>
      </w:pPr>
    </w:p>
    <w:p w:rsidR="004F681B" w:rsidRPr="005B0429" w:rsidRDefault="004F681B" w:rsidP="004F681B">
      <w:pPr>
        <w:spacing w:before="240"/>
        <w:rPr>
          <w:rFonts w:ascii="Times New Roman" w:hAnsi="Times New Roman"/>
          <w:color w:val="000000"/>
        </w:rPr>
      </w:pPr>
    </w:p>
    <w:p w:rsidR="004F681B" w:rsidRPr="005B0429" w:rsidRDefault="004F681B" w:rsidP="004F681B">
      <w:pPr>
        <w:spacing w:before="240"/>
        <w:rPr>
          <w:rFonts w:ascii="Times New Roman" w:hAnsi="Times New Roman"/>
        </w:rPr>
      </w:pPr>
    </w:p>
    <w:p w:rsidR="004F681B" w:rsidRPr="005B0429" w:rsidRDefault="004F681B" w:rsidP="004F681B">
      <w:pPr>
        <w:spacing w:before="240"/>
        <w:jc w:val="center"/>
        <w:rPr>
          <w:rFonts w:ascii="Times New Roman" w:hAnsi="Times New Roman"/>
          <w:color w:val="000000"/>
        </w:rPr>
      </w:pPr>
      <w:bookmarkStart w:id="1" w:name="_heading=h.1fob9te" w:colFirst="0" w:colLast="0"/>
      <w:bookmarkEnd w:id="1"/>
      <w:r w:rsidRPr="00170079">
        <w:rPr>
          <w:rFonts w:ascii="Times New Roman" w:hAnsi="Times New Roman"/>
        </w:rPr>
        <w:t>м.</w:t>
      </w:r>
      <w:r w:rsidR="00A07BA1" w:rsidRPr="00170079">
        <w:rPr>
          <w:rFonts w:ascii="Times New Roman" w:hAnsi="Times New Roman"/>
        </w:rPr>
        <w:t xml:space="preserve"> </w:t>
      </w:r>
      <w:r w:rsidRPr="00170079">
        <w:rPr>
          <w:rFonts w:ascii="Times New Roman" w:hAnsi="Times New Roman"/>
        </w:rPr>
        <w:t>Володимир</w:t>
      </w:r>
      <w:r w:rsidRPr="005B0429">
        <w:rPr>
          <w:rFonts w:ascii="Times New Roman" w:hAnsi="Times New Roman"/>
          <w:i/>
        </w:rPr>
        <w:t xml:space="preserve"> — </w:t>
      </w:r>
      <w:r w:rsidRPr="005B0429">
        <w:rPr>
          <w:rFonts w:ascii="Times New Roman" w:hAnsi="Times New Roman"/>
          <w:color w:val="000000"/>
        </w:rPr>
        <w:t>2023 рік</w:t>
      </w:r>
    </w:p>
    <w:p w:rsidR="00F52C6E" w:rsidRPr="00AC4B46" w:rsidRDefault="004F681B" w:rsidP="00AC4B46">
      <w:pPr>
        <w:spacing w:after="0"/>
        <w:jc w:val="center"/>
        <w:rPr>
          <w:rFonts w:ascii="Times New Roman" w:hAnsi="Times New Roman"/>
          <w:b/>
        </w:rPr>
      </w:pPr>
      <w:r w:rsidRPr="005B0429">
        <w:rPr>
          <w:rFonts w:ascii="Times New Roman" w:hAnsi="Times New Roman"/>
        </w:rPr>
        <w:br w:type="page"/>
      </w:r>
      <w:r w:rsidR="00FC7563" w:rsidRPr="00AC4B46">
        <w:rPr>
          <w:rFonts w:ascii="Times New Roman" w:hAnsi="Times New Roman"/>
          <w:b/>
        </w:rPr>
        <w:lastRenderedPageBreak/>
        <w:t>ТЕНДЕРНА ДОКУМЕНТАЦІЯ</w:t>
      </w:r>
    </w:p>
    <w:p w:rsidR="00FC7563" w:rsidRPr="00AC4B46" w:rsidRDefault="00FC7563" w:rsidP="00AC4B46">
      <w:pPr>
        <w:spacing w:after="0"/>
        <w:jc w:val="center"/>
        <w:rPr>
          <w:rFonts w:ascii="Times New Roman" w:hAnsi="Times New Roman"/>
          <w:b/>
        </w:rPr>
      </w:pPr>
      <w:r w:rsidRPr="00AC4B46">
        <w:rPr>
          <w:rFonts w:ascii="Times New Roman" w:hAnsi="Times New Roman"/>
          <w:b/>
        </w:rPr>
        <w:t>для процедури закупівлі</w:t>
      </w:r>
      <w:r w:rsidR="00170079">
        <w:rPr>
          <w:rFonts w:ascii="Times New Roman" w:hAnsi="Times New Roman"/>
          <w:b/>
        </w:rPr>
        <w:t xml:space="preserve"> </w:t>
      </w:r>
      <w:r w:rsidRPr="00AC4B46">
        <w:rPr>
          <w:rFonts w:ascii="Times New Roman" w:hAnsi="Times New Roman"/>
          <w:b/>
        </w:rPr>
        <w:t>«ВІДКРИТІ ТОРГИ</w:t>
      </w:r>
      <w:r w:rsidR="00EF6C90" w:rsidRPr="00AC4B46">
        <w:rPr>
          <w:rFonts w:ascii="Times New Roman" w:hAnsi="Times New Roman"/>
          <w:b/>
        </w:rPr>
        <w:t xml:space="preserve"> З ОСОБЛИВОСТЯМИ</w:t>
      </w:r>
      <w:r w:rsidRPr="00AC4B46">
        <w:rPr>
          <w:rFonts w:ascii="Times New Roman" w:hAnsi="Times New Roman"/>
          <w:b/>
        </w:rPr>
        <w:t>»</w:t>
      </w:r>
    </w:p>
    <w:p w:rsidR="008B59EA" w:rsidRPr="00AC4B46" w:rsidRDefault="008B59EA" w:rsidP="00AC4B46">
      <w:pPr>
        <w:spacing w:after="0"/>
        <w:jc w:val="center"/>
        <w:rPr>
          <w:rFonts w:ascii="Times New Roman" w:hAnsi="Times New Roman"/>
          <w:b/>
        </w:rPr>
      </w:pPr>
    </w:p>
    <w:tbl>
      <w:tblPr>
        <w:tblW w:w="9996"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69"/>
        <w:gridCol w:w="3499"/>
        <w:gridCol w:w="5928"/>
      </w:tblGrid>
      <w:tr w:rsidR="00FC7563" w:rsidRPr="00692086" w:rsidTr="0052168D">
        <w:trPr>
          <w:trHeight w:val="449"/>
          <w:jc w:val="center"/>
        </w:trPr>
        <w:tc>
          <w:tcPr>
            <w:tcW w:w="569" w:type="dxa"/>
            <w:shd w:val="clear" w:color="auto" w:fill="A5A5A5"/>
            <w:vAlign w:val="center"/>
          </w:tcPr>
          <w:p w:rsidR="00FC7563" w:rsidRPr="00692086" w:rsidRDefault="00FC7563" w:rsidP="008C3628">
            <w:pPr>
              <w:widowControl w:val="0"/>
              <w:spacing w:after="0" w:line="240" w:lineRule="auto"/>
              <w:contextualSpacing/>
              <w:jc w:val="center"/>
              <w:rPr>
                <w:rFonts w:ascii="Times New Roman" w:hAnsi="Times New Roman"/>
                <w:b/>
                <w:color w:val="000000"/>
                <w:sz w:val="24"/>
                <w:szCs w:val="24"/>
                <w:lang w:eastAsia="uk-UA"/>
              </w:rPr>
            </w:pPr>
            <w:r w:rsidRPr="00692086">
              <w:rPr>
                <w:rFonts w:ascii="Times New Roman" w:hAnsi="Times New Roman"/>
                <w:bCs/>
                <w:sz w:val="24"/>
                <w:szCs w:val="24"/>
              </w:rPr>
              <w:br w:type="page"/>
            </w:r>
            <w:r w:rsidRPr="00692086">
              <w:rPr>
                <w:rFonts w:ascii="Times New Roman" w:hAnsi="Times New Roman"/>
                <w:sz w:val="24"/>
                <w:szCs w:val="24"/>
              </w:rPr>
              <w:br w:type="page"/>
            </w:r>
            <w:r w:rsidRPr="00692086">
              <w:rPr>
                <w:rFonts w:ascii="Times New Roman" w:hAnsi="Times New Roman"/>
                <w:b/>
                <w:color w:val="000000"/>
                <w:sz w:val="24"/>
                <w:szCs w:val="24"/>
                <w:lang w:eastAsia="uk-UA"/>
              </w:rPr>
              <w:t>№</w:t>
            </w:r>
          </w:p>
        </w:tc>
        <w:tc>
          <w:tcPr>
            <w:tcW w:w="9427" w:type="dxa"/>
            <w:gridSpan w:val="2"/>
            <w:shd w:val="clear" w:color="auto" w:fill="A5A5A5"/>
            <w:vAlign w:val="center"/>
          </w:tcPr>
          <w:p w:rsidR="00FC7563" w:rsidRPr="00692086" w:rsidRDefault="00FC7563" w:rsidP="008C3628">
            <w:pPr>
              <w:widowControl w:val="0"/>
              <w:spacing w:after="0" w:line="240" w:lineRule="auto"/>
              <w:contextualSpacing/>
              <w:jc w:val="center"/>
              <w:rPr>
                <w:rFonts w:ascii="Times New Roman" w:hAnsi="Times New Roman"/>
                <w:b/>
                <w:color w:val="000000"/>
                <w:sz w:val="24"/>
                <w:szCs w:val="24"/>
                <w:lang w:eastAsia="uk-UA"/>
              </w:rPr>
            </w:pPr>
            <w:r w:rsidRPr="00692086">
              <w:rPr>
                <w:rFonts w:ascii="Times New Roman" w:hAnsi="Times New Roman"/>
                <w:b/>
                <w:sz w:val="24"/>
                <w:szCs w:val="24"/>
              </w:rPr>
              <w:t xml:space="preserve">Розділ І. </w:t>
            </w:r>
            <w:r w:rsidRPr="00692086">
              <w:rPr>
                <w:rFonts w:ascii="Times New Roman" w:hAnsi="Times New Roman"/>
                <w:b/>
                <w:sz w:val="24"/>
                <w:szCs w:val="24"/>
                <w:bdr w:val="none" w:sz="0" w:space="0" w:color="auto" w:frame="1"/>
                <w:lang w:eastAsia="uk-UA"/>
              </w:rPr>
              <w:t>Загальні положення</w:t>
            </w:r>
          </w:p>
        </w:tc>
      </w:tr>
      <w:tr w:rsidR="00FC7563" w:rsidRPr="00692086" w:rsidTr="0052168D">
        <w:trPr>
          <w:trHeight w:val="401"/>
          <w:jc w:val="center"/>
        </w:trPr>
        <w:tc>
          <w:tcPr>
            <w:tcW w:w="569" w:type="dxa"/>
            <w:shd w:val="clear" w:color="auto" w:fill="auto"/>
            <w:vAlign w:val="center"/>
          </w:tcPr>
          <w:p w:rsidR="00FC7563" w:rsidRPr="00692086" w:rsidRDefault="00FC7563" w:rsidP="008C3628">
            <w:pPr>
              <w:widowControl w:val="0"/>
              <w:spacing w:after="0" w:line="240" w:lineRule="auto"/>
              <w:contextualSpacing/>
              <w:jc w:val="center"/>
              <w:rPr>
                <w:rFonts w:ascii="Times New Roman" w:hAnsi="Times New Roman"/>
                <w:color w:val="000000"/>
                <w:sz w:val="24"/>
                <w:szCs w:val="24"/>
                <w:lang w:eastAsia="uk-UA"/>
              </w:rPr>
            </w:pPr>
            <w:r w:rsidRPr="00692086">
              <w:rPr>
                <w:rFonts w:ascii="Times New Roman" w:hAnsi="Times New Roman"/>
                <w:color w:val="000000"/>
                <w:sz w:val="24"/>
                <w:szCs w:val="24"/>
                <w:lang w:eastAsia="uk-UA"/>
              </w:rPr>
              <w:t>1</w:t>
            </w:r>
          </w:p>
        </w:tc>
        <w:tc>
          <w:tcPr>
            <w:tcW w:w="3499" w:type="dxa"/>
            <w:shd w:val="clear" w:color="auto" w:fill="auto"/>
            <w:vAlign w:val="center"/>
          </w:tcPr>
          <w:p w:rsidR="00FC7563" w:rsidRPr="00692086" w:rsidRDefault="00FC7563" w:rsidP="008C3628">
            <w:pPr>
              <w:widowControl w:val="0"/>
              <w:spacing w:after="0" w:line="240" w:lineRule="auto"/>
              <w:contextualSpacing/>
              <w:jc w:val="center"/>
              <w:rPr>
                <w:rFonts w:ascii="Times New Roman" w:hAnsi="Times New Roman"/>
                <w:color w:val="000000"/>
                <w:sz w:val="24"/>
                <w:szCs w:val="24"/>
                <w:lang w:eastAsia="uk-UA"/>
              </w:rPr>
            </w:pPr>
            <w:r w:rsidRPr="00692086">
              <w:rPr>
                <w:rFonts w:ascii="Times New Roman" w:hAnsi="Times New Roman"/>
                <w:color w:val="000000"/>
                <w:sz w:val="24"/>
                <w:szCs w:val="24"/>
                <w:lang w:eastAsia="uk-UA"/>
              </w:rPr>
              <w:t>2</w:t>
            </w:r>
          </w:p>
        </w:tc>
        <w:tc>
          <w:tcPr>
            <w:tcW w:w="5928" w:type="dxa"/>
            <w:shd w:val="clear" w:color="auto" w:fill="auto"/>
            <w:vAlign w:val="center"/>
          </w:tcPr>
          <w:p w:rsidR="00FC7563" w:rsidRPr="00692086" w:rsidRDefault="00FC7563" w:rsidP="008C3628">
            <w:pPr>
              <w:widowControl w:val="0"/>
              <w:spacing w:after="0" w:line="240" w:lineRule="auto"/>
              <w:contextualSpacing/>
              <w:jc w:val="center"/>
              <w:rPr>
                <w:rFonts w:ascii="Times New Roman" w:hAnsi="Times New Roman"/>
                <w:color w:val="000000"/>
                <w:sz w:val="24"/>
                <w:szCs w:val="24"/>
                <w:lang w:eastAsia="uk-UA"/>
              </w:rPr>
            </w:pPr>
            <w:r w:rsidRPr="00692086">
              <w:rPr>
                <w:rFonts w:ascii="Times New Roman" w:hAnsi="Times New Roman"/>
                <w:color w:val="000000"/>
                <w:sz w:val="24"/>
                <w:szCs w:val="24"/>
                <w:lang w:eastAsia="uk-UA"/>
              </w:rPr>
              <w:t>3</w:t>
            </w:r>
          </w:p>
        </w:tc>
      </w:tr>
      <w:tr w:rsidR="00FC7563" w:rsidRPr="00692086" w:rsidTr="000A1D90">
        <w:trPr>
          <w:trHeight w:val="522"/>
          <w:jc w:val="center"/>
        </w:trPr>
        <w:tc>
          <w:tcPr>
            <w:tcW w:w="569" w:type="dxa"/>
            <w:shd w:val="clear" w:color="auto" w:fill="auto"/>
          </w:tcPr>
          <w:p w:rsidR="00FC7563" w:rsidRPr="00692086" w:rsidRDefault="00FC7563" w:rsidP="008C3628">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1</w:t>
            </w:r>
          </w:p>
        </w:tc>
        <w:tc>
          <w:tcPr>
            <w:tcW w:w="3499" w:type="dxa"/>
            <w:shd w:val="clear" w:color="auto" w:fill="auto"/>
          </w:tcPr>
          <w:p w:rsidR="00FC7563" w:rsidRPr="00692086" w:rsidRDefault="00FC7563" w:rsidP="00A77F7B">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rsidR="008308F0" w:rsidRDefault="00FC7563" w:rsidP="006643AC">
            <w:pPr>
              <w:widowControl w:val="0"/>
              <w:spacing w:after="0" w:line="240" w:lineRule="auto"/>
              <w:ind w:firstLine="546"/>
              <w:contextualSpacing/>
              <w:jc w:val="both"/>
              <w:rPr>
                <w:rFonts w:ascii="Times New Roman" w:eastAsia="Times New Roman" w:hAnsi="Times New Roman"/>
                <w:sz w:val="24"/>
                <w:szCs w:val="24"/>
              </w:rPr>
            </w:pPr>
            <w:r w:rsidRPr="00692086">
              <w:rPr>
                <w:rFonts w:ascii="Times New Roman" w:eastAsia="Times New Roman" w:hAnsi="Times New Roman"/>
                <w:sz w:val="24"/>
                <w:szCs w:val="24"/>
              </w:rPr>
              <w:t xml:space="preserve">Тендерну документацію розроблено відповідно до вимог </w:t>
            </w:r>
            <w:hyperlink r:id="rId8">
              <w:r w:rsidRPr="00692086">
                <w:rPr>
                  <w:rFonts w:ascii="Times New Roman" w:eastAsia="Times New Roman" w:hAnsi="Times New Roman"/>
                  <w:sz w:val="24"/>
                  <w:szCs w:val="24"/>
                </w:rPr>
                <w:t>Закону</w:t>
              </w:r>
            </w:hyperlink>
            <w:r w:rsidRPr="00692086">
              <w:rPr>
                <w:rFonts w:ascii="Times New Roman" w:eastAsia="Times New Roman" w:hAnsi="Times New Roman"/>
                <w:sz w:val="24"/>
                <w:szCs w:val="24"/>
              </w:rPr>
              <w:t xml:space="preserve"> України «Про пуб</w:t>
            </w:r>
            <w:r w:rsidR="008308F0">
              <w:rPr>
                <w:rFonts w:ascii="Times New Roman" w:eastAsia="Times New Roman" w:hAnsi="Times New Roman"/>
                <w:sz w:val="24"/>
                <w:szCs w:val="24"/>
              </w:rPr>
              <w:t>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C7563" w:rsidRPr="00692086" w:rsidRDefault="00FC7563" w:rsidP="002512BC">
            <w:pPr>
              <w:widowControl w:val="0"/>
              <w:spacing w:after="0" w:line="240" w:lineRule="auto"/>
              <w:contextualSpacing/>
              <w:jc w:val="both"/>
              <w:rPr>
                <w:rFonts w:ascii="Times New Roman" w:hAnsi="Times New Roman"/>
                <w:color w:val="000000"/>
                <w:sz w:val="24"/>
                <w:szCs w:val="24"/>
                <w:lang w:eastAsia="uk-UA"/>
              </w:rPr>
            </w:pPr>
            <w:r w:rsidRPr="00692086">
              <w:rPr>
                <w:rFonts w:ascii="Times New Roman" w:eastAsia="Times New Roman" w:hAnsi="Times New Roman"/>
                <w:sz w:val="24"/>
                <w:szCs w:val="24"/>
              </w:rPr>
              <w:t xml:space="preserve">Терміни вживаються </w:t>
            </w:r>
            <w:r w:rsidR="00F07B94">
              <w:rPr>
                <w:rFonts w:ascii="Times New Roman" w:eastAsia="Times New Roman" w:hAnsi="Times New Roman"/>
                <w:sz w:val="24"/>
                <w:szCs w:val="24"/>
              </w:rPr>
              <w:t>у значенні, наведено</w:t>
            </w:r>
            <w:r w:rsidR="002512BC">
              <w:rPr>
                <w:rFonts w:ascii="Times New Roman" w:eastAsia="Times New Roman" w:hAnsi="Times New Roman"/>
                <w:sz w:val="24"/>
                <w:szCs w:val="24"/>
              </w:rPr>
              <w:t>му в Законі та</w:t>
            </w:r>
            <w:r w:rsidR="00F07B94">
              <w:rPr>
                <w:rFonts w:ascii="Times New Roman" w:eastAsia="Times New Roman" w:hAnsi="Times New Roman"/>
                <w:sz w:val="24"/>
                <w:szCs w:val="24"/>
              </w:rPr>
              <w:t xml:space="preserve"> Особливостях.</w:t>
            </w:r>
          </w:p>
        </w:tc>
      </w:tr>
      <w:tr w:rsidR="00FC7563" w:rsidRPr="00692086" w:rsidTr="00F07B94">
        <w:trPr>
          <w:trHeight w:val="638"/>
          <w:jc w:val="center"/>
        </w:trPr>
        <w:tc>
          <w:tcPr>
            <w:tcW w:w="569" w:type="dxa"/>
            <w:shd w:val="clear" w:color="auto" w:fill="auto"/>
          </w:tcPr>
          <w:p w:rsidR="00FC7563" w:rsidRPr="00692086" w:rsidRDefault="00FC7563" w:rsidP="008C3628">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2</w:t>
            </w:r>
          </w:p>
        </w:tc>
        <w:tc>
          <w:tcPr>
            <w:tcW w:w="3499" w:type="dxa"/>
            <w:shd w:val="clear" w:color="auto" w:fill="auto"/>
          </w:tcPr>
          <w:p w:rsidR="00FC7563" w:rsidRPr="00692086" w:rsidRDefault="00FC7563" w:rsidP="008C3628">
            <w:pPr>
              <w:widowControl w:val="0"/>
              <w:spacing w:after="0" w:line="240" w:lineRule="auto"/>
              <w:contextualSpacing/>
              <w:jc w:val="both"/>
              <w:rPr>
                <w:rFonts w:ascii="Times New Roman" w:hAnsi="Times New Roman"/>
                <w:b/>
                <w:color w:val="000000"/>
                <w:sz w:val="24"/>
                <w:szCs w:val="24"/>
                <w:lang w:eastAsia="uk-UA"/>
              </w:rPr>
            </w:pPr>
            <w:r w:rsidRPr="00692086">
              <w:rPr>
                <w:rFonts w:ascii="Times New Roman" w:hAnsi="Times New Roman"/>
                <w:b/>
                <w:sz w:val="24"/>
                <w:szCs w:val="24"/>
                <w:lang w:eastAsia="uk-UA"/>
              </w:rPr>
              <w:t>Інформація про замовника торгів</w:t>
            </w:r>
          </w:p>
        </w:tc>
        <w:tc>
          <w:tcPr>
            <w:tcW w:w="5928" w:type="dxa"/>
            <w:shd w:val="clear" w:color="auto" w:fill="auto"/>
          </w:tcPr>
          <w:p w:rsidR="00FC7563" w:rsidRPr="00692086" w:rsidRDefault="00FC7563" w:rsidP="006643AC">
            <w:pPr>
              <w:widowControl w:val="0"/>
              <w:spacing w:after="0" w:line="240" w:lineRule="auto"/>
              <w:ind w:firstLine="546"/>
              <w:contextualSpacing/>
              <w:jc w:val="both"/>
              <w:rPr>
                <w:rFonts w:ascii="Times New Roman" w:hAnsi="Times New Roman"/>
                <w:color w:val="000000"/>
                <w:sz w:val="24"/>
                <w:szCs w:val="24"/>
                <w:lang w:eastAsia="uk-UA"/>
              </w:rPr>
            </w:pPr>
          </w:p>
        </w:tc>
      </w:tr>
      <w:tr w:rsidR="00FC7563" w:rsidRPr="00692086" w:rsidTr="000A1D90">
        <w:trPr>
          <w:trHeight w:val="522"/>
          <w:jc w:val="center"/>
        </w:trPr>
        <w:tc>
          <w:tcPr>
            <w:tcW w:w="569" w:type="dxa"/>
            <w:shd w:val="clear" w:color="auto" w:fill="auto"/>
          </w:tcPr>
          <w:p w:rsidR="00FC7563" w:rsidRPr="00692086" w:rsidRDefault="00FC7563" w:rsidP="008C3628">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t>2.1</w:t>
            </w:r>
          </w:p>
        </w:tc>
        <w:tc>
          <w:tcPr>
            <w:tcW w:w="3499" w:type="dxa"/>
            <w:shd w:val="clear" w:color="auto" w:fill="auto"/>
          </w:tcPr>
          <w:p w:rsidR="00FC7563" w:rsidRPr="00692086" w:rsidRDefault="00FC7563" w:rsidP="008C3628">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повне найменування</w:t>
            </w:r>
          </w:p>
        </w:tc>
        <w:tc>
          <w:tcPr>
            <w:tcW w:w="5928" w:type="dxa"/>
            <w:shd w:val="clear" w:color="auto" w:fill="auto"/>
          </w:tcPr>
          <w:p w:rsidR="00FC7563" w:rsidRPr="00692086" w:rsidRDefault="00F07B94" w:rsidP="00A07BA1">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 xml:space="preserve">ВОЛОДИМИР-ВОЛИНСЬКИЙ  </w:t>
            </w:r>
            <w:r w:rsidR="00A07BA1">
              <w:rPr>
                <w:rFonts w:ascii="Times New Roman" w:hAnsi="Times New Roman"/>
                <w:color w:val="000000"/>
                <w:sz w:val="24"/>
                <w:szCs w:val="24"/>
                <w:lang w:eastAsia="uk-UA"/>
              </w:rPr>
              <w:t>ФАХОВИЙ КОЛЕДЖ</w:t>
            </w:r>
          </w:p>
        </w:tc>
      </w:tr>
      <w:tr w:rsidR="000E0ECC" w:rsidRPr="00692086" w:rsidTr="00A07BA1">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t>2.2</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місцезнаходження</w:t>
            </w:r>
          </w:p>
        </w:tc>
        <w:tc>
          <w:tcPr>
            <w:tcW w:w="5928" w:type="dxa"/>
            <w:shd w:val="clear" w:color="auto" w:fill="auto"/>
            <w:vAlign w:val="center"/>
          </w:tcPr>
          <w:p w:rsidR="000E0ECC" w:rsidRPr="00692086" w:rsidRDefault="000E0ECC" w:rsidP="00A07BA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rPr>
              <w:t>44700, Волинська обл</w:t>
            </w:r>
            <w:r w:rsidR="00170079">
              <w:rPr>
                <w:rFonts w:ascii="Times New Roman" w:hAnsi="Times New Roman"/>
              </w:rPr>
              <w:t>асть</w:t>
            </w:r>
            <w:r>
              <w:rPr>
                <w:rFonts w:ascii="Times New Roman" w:hAnsi="Times New Roman"/>
              </w:rPr>
              <w:t>, м.</w:t>
            </w:r>
            <w:r w:rsidR="00A07BA1">
              <w:rPr>
                <w:rFonts w:ascii="Times New Roman" w:hAnsi="Times New Roman"/>
              </w:rPr>
              <w:t xml:space="preserve"> </w:t>
            </w:r>
            <w:r>
              <w:rPr>
                <w:rFonts w:ascii="Times New Roman" w:hAnsi="Times New Roman"/>
              </w:rPr>
              <w:t>Володимир, вул.</w:t>
            </w:r>
            <w:r w:rsidR="00A07BA1">
              <w:rPr>
                <w:rFonts w:ascii="Times New Roman" w:hAnsi="Times New Roman"/>
              </w:rPr>
              <w:t xml:space="preserve"> Генерала Шухевича, 27</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t>2.3</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color w:val="000000"/>
                <w:sz w:val="24"/>
                <w:szCs w:val="24"/>
                <w:lang w:eastAsia="uk-UA"/>
              </w:rPr>
            </w:pPr>
            <w:r w:rsidRPr="00692086">
              <w:rPr>
                <w:rFonts w:ascii="Times New Roman" w:hAnsi="Times New Roman"/>
                <w:sz w:val="24"/>
                <w:szCs w:val="24"/>
                <w:lang w:eastAsia="uk-UA"/>
              </w:rPr>
              <w:t>посадова особа замовника, уповноважена здійснювати зв'язок з учасниками</w:t>
            </w:r>
          </w:p>
        </w:tc>
        <w:tc>
          <w:tcPr>
            <w:tcW w:w="5928" w:type="dxa"/>
            <w:shd w:val="clear" w:color="auto" w:fill="auto"/>
          </w:tcPr>
          <w:p w:rsidR="00A07BA1" w:rsidRDefault="00170079" w:rsidP="000E0ECC">
            <w:pPr>
              <w:spacing w:after="0"/>
              <w:rPr>
                <w:rFonts w:ascii="Times New Roman" w:hAnsi="Times New Roman"/>
              </w:rPr>
            </w:pPr>
            <w:r>
              <w:rPr>
                <w:rFonts w:ascii="Times New Roman" w:hAnsi="Times New Roman"/>
              </w:rPr>
              <w:t>Ткачук Олена В</w:t>
            </w:r>
            <w:r w:rsidR="00A07BA1">
              <w:rPr>
                <w:rFonts w:ascii="Times New Roman" w:hAnsi="Times New Roman"/>
              </w:rPr>
              <w:t>ікторівна</w:t>
            </w:r>
            <w:r w:rsidR="000E0ECC">
              <w:rPr>
                <w:rFonts w:ascii="Times New Roman" w:hAnsi="Times New Roman"/>
              </w:rPr>
              <w:t xml:space="preserve"> – уповноважена особа , Волинська</w:t>
            </w:r>
            <w:r w:rsidR="00A07BA1">
              <w:rPr>
                <w:rFonts w:ascii="Times New Roman" w:hAnsi="Times New Roman"/>
              </w:rPr>
              <w:t xml:space="preserve"> </w:t>
            </w:r>
            <w:r w:rsidR="000E0ECC" w:rsidRPr="00B131F0">
              <w:rPr>
                <w:rFonts w:ascii="Times New Roman" w:hAnsi="Times New Roman"/>
              </w:rPr>
              <w:t>обл.,</w:t>
            </w:r>
            <w:r w:rsidR="00A07BA1">
              <w:rPr>
                <w:rFonts w:ascii="Times New Roman" w:hAnsi="Times New Roman"/>
              </w:rPr>
              <w:t xml:space="preserve"> </w:t>
            </w:r>
            <w:r w:rsidR="000E0ECC">
              <w:rPr>
                <w:rFonts w:ascii="Times New Roman" w:hAnsi="Times New Roman"/>
              </w:rPr>
              <w:t>м.</w:t>
            </w:r>
            <w:r w:rsidR="00A07BA1">
              <w:rPr>
                <w:rFonts w:ascii="Times New Roman" w:hAnsi="Times New Roman"/>
              </w:rPr>
              <w:t xml:space="preserve"> </w:t>
            </w:r>
            <w:r w:rsidR="000E0ECC">
              <w:rPr>
                <w:rFonts w:ascii="Times New Roman" w:hAnsi="Times New Roman"/>
              </w:rPr>
              <w:t>Володимир</w:t>
            </w:r>
            <w:r w:rsidR="000E0ECC" w:rsidRPr="00B131F0">
              <w:rPr>
                <w:rFonts w:ascii="Times New Roman" w:hAnsi="Times New Roman"/>
              </w:rPr>
              <w:t xml:space="preserve">, вул. </w:t>
            </w:r>
            <w:r w:rsidR="00A07BA1">
              <w:rPr>
                <w:rFonts w:ascii="Times New Roman" w:hAnsi="Times New Roman"/>
              </w:rPr>
              <w:t>Генерала Шухевича,</w:t>
            </w:r>
            <w:r>
              <w:rPr>
                <w:rFonts w:ascii="Times New Roman" w:hAnsi="Times New Roman"/>
              </w:rPr>
              <w:t xml:space="preserve"> </w:t>
            </w:r>
            <w:r w:rsidR="00A07BA1">
              <w:rPr>
                <w:rFonts w:ascii="Times New Roman" w:hAnsi="Times New Roman"/>
              </w:rPr>
              <w:t>27</w:t>
            </w:r>
          </w:p>
          <w:p w:rsidR="000E0ECC" w:rsidRDefault="000E0ECC" w:rsidP="000E0ECC">
            <w:pPr>
              <w:spacing w:after="0"/>
              <w:rPr>
                <w:rFonts w:ascii="Times New Roman" w:hAnsi="Times New Roman"/>
              </w:rPr>
            </w:pPr>
            <w:r>
              <w:rPr>
                <w:rFonts w:ascii="Times New Roman" w:hAnsi="Times New Roman"/>
              </w:rPr>
              <w:t>Моб.</w:t>
            </w:r>
            <w:r w:rsidR="00A07BA1">
              <w:rPr>
                <w:rFonts w:ascii="Times New Roman" w:hAnsi="Times New Roman"/>
              </w:rPr>
              <w:t>тел.</w:t>
            </w:r>
            <w:r>
              <w:rPr>
                <w:rFonts w:ascii="Times New Roman" w:hAnsi="Times New Roman"/>
              </w:rPr>
              <w:t xml:space="preserve"> +380</w:t>
            </w:r>
            <w:r w:rsidR="00A07BA1">
              <w:rPr>
                <w:rFonts w:ascii="Times New Roman" w:hAnsi="Times New Roman"/>
              </w:rPr>
              <w:t>938100406</w:t>
            </w:r>
          </w:p>
          <w:p w:rsidR="000E0ECC" w:rsidRPr="00170079" w:rsidRDefault="000E0ECC" w:rsidP="00A07BA1">
            <w:pPr>
              <w:widowControl w:val="0"/>
              <w:spacing w:after="0" w:line="240" w:lineRule="auto"/>
              <w:ind w:firstLine="546"/>
              <w:contextualSpacing/>
              <w:jc w:val="both"/>
              <w:rPr>
                <w:rFonts w:ascii="Times New Roman" w:hAnsi="Times New Roman"/>
                <w:color w:val="000000"/>
                <w:sz w:val="24"/>
                <w:szCs w:val="24"/>
                <w:lang w:val="ru-RU" w:eastAsia="uk-UA"/>
              </w:rPr>
            </w:pPr>
            <w:r>
              <w:rPr>
                <w:rFonts w:ascii="Times New Roman" w:hAnsi="Times New Roman"/>
              </w:rPr>
              <w:t>е</w:t>
            </w:r>
            <w:r w:rsidRPr="001B08B1">
              <w:rPr>
                <w:rFonts w:ascii="Times New Roman" w:hAnsi="Times New Roman"/>
              </w:rPr>
              <w:t>-</w:t>
            </w:r>
            <w:r w:rsidRPr="001B08B1">
              <w:rPr>
                <w:rFonts w:ascii="Times New Roman" w:hAnsi="Times New Roman"/>
                <w:lang w:val="en-US"/>
              </w:rPr>
              <w:t>mail</w:t>
            </w:r>
            <w:r w:rsidRPr="001B08B1">
              <w:rPr>
                <w:rFonts w:ascii="Times New Roman" w:hAnsi="Times New Roman"/>
              </w:rPr>
              <w:t>:</w:t>
            </w:r>
            <w:r w:rsidR="00A07BA1">
              <w:rPr>
                <w:rFonts w:ascii="Times New Roman" w:hAnsi="Times New Roman"/>
                <w:lang w:val="en-US"/>
              </w:rPr>
              <w:t>karat</w:t>
            </w:r>
            <w:r w:rsidR="00A07BA1" w:rsidRPr="00170079">
              <w:rPr>
                <w:rFonts w:ascii="Times New Roman" w:hAnsi="Times New Roman"/>
                <w:lang w:val="ru-RU"/>
              </w:rPr>
              <w:t>013@</w:t>
            </w:r>
            <w:r w:rsidR="00A07BA1">
              <w:rPr>
                <w:rFonts w:ascii="Times New Roman" w:hAnsi="Times New Roman"/>
                <w:lang w:val="en-US"/>
              </w:rPr>
              <w:t>ukr</w:t>
            </w:r>
            <w:r w:rsidR="00A07BA1" w:rsidRPr="00170079">
              <w:rPr>
                <w:rFonts w:ascii="Times New Roman" w:hAnsi="Times New Roman"/>
                <w:lang w:val="ru-RU"/>
              </w:rPr>
              <w:t>.</w:t>
            </w:r>
            <w:r w:rsidR="00A07BA1">
              <w:rPr>
                <w:rFonts w:ascii="Times New Roman" w:hAnsi="Times New Roman"/>
                <w:lang w:val="en-US"/>
              </w:rPr>
              <w:t>net</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3</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color w:val="000000"/>
                <w:sz w:val="24"/>
                <w:szCs w:val="24"/>
                <w:lang w:eastAsia="uk-UA"/>
              </w:rPr>
            </w:pPr>
            <w:r w:rsidRPr="00692086">
              <w:rPr>
                <w:rFonts w:ascii="Times New Roman" w:hAnsi="Times New Roman"/>
                <w:b/>
                <w:sz w:val="24"/>
                <w:szCs w:val="24"/>
                <w:lang w:eastAsia="uk-UA"/>
              </w:rPr>
              <w:t>Процедура закупівлі</w:t>
            </w:r>
          </w:p>
        </w:tc>
        <w:tc>
          <w:tcPr>
            <w:tcW w:w="5928" w:type="dxa"/>
            <w:shd w:val="clear" w:color="auto" w:fill="auto"/>
          </w:tcPr>
          <w:p w:rsidR="000E0ECC" w:rsidRPr="00692086" w:rsidRDefault="000E0ECC" w:rsidP="007D6006">
            <w:pPr>
              <w:widowControl w:val="0"/>
              <w:spacing w:after="0" w:line="240" w:lineRule="auto"/>
              <w:contextualSpacing/>
              <w:jc w:val="both"/>
              <w:rPr>
                <w:rFonts w:ascii="Times New Roman" w:hAnsi="Times New Roman"/>
                <w:color w:val="000000"/>
                <w:sz w:val="24"/>
                <w:szCs w:val="24"/>
                <w:lang w:eastAsia="uk-UA"/>
              </w:rPr>
            </w:pPr>
            <w:r w:rsidRPr="00692086">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0E0ECC" w:rsidRPr="00692086" w:rsidTr="0052168D">
        <w:trPr>
          <w:trHeight w:val="495"/>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4</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lang w:eastAsia="uk-UA"/>
              </w:rPr>
            </w:pPr>
            <w:r w:rsidRPr="00692086">
              <w:rPr>
                <w:rFonts w:ascii="Times New Roman" w:hAnsi="Times New Roman"/>
                <w:b/>
                <w:sz w:val="24"/>
                <w:szCs w:val="24"/>
                <w:lang w:eastAsia="uk-UA"/>
              </w:rPr>
              <w:t>Інформація про предмет закупівлі</w:t>
            </w:r>
          </w:p>
        </w:tc>
        <w:tc>
          <w:tcPr>
            <w:tcW w:w="5928" w:type="dxa"/>
            <w:shd w:val="clear" w:color="auto" w:fill="auto"/>
          </w:tcPr>
          <w:p w:rsidR="000E0ECC" w:rsidRPr="00692086" w:rsidRDefault="000E0ECC" w:rsidP="000E0ECC">
            <w:pPr>
              <w:widowControl w:val="0"/>
              <w:spacing w:after="0" w:line="240" w:lineRule="auto"/>
              <w:ind w:firstLine="546"/>
              <w:contextualSpacing/>
              <w:jc w:val="both"/>
              <w:rPr>
                <w:rFonts w:ascii="Times New Roman" w:hAnsi="Times New Roman"/>
                <w:color w:val="000000"/>
                <w:sz w:val="24"/>
                <w:szCs w:val="24"/>
                <w:lang w:eastAsia="uk-UA"/>
              </w:rPr>
            </w:pP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t>4.1</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 xml:space="preserve">назва предмета закупівлі, коди відповідних класифікаторів предмета закупівлі </w:t>
            </w:r>
          </w:p>
        </w:tc>
        <w:tc>
          <w:tcPr>
            <w:tcW w:w="5928" w:type="dxa"/>
            <w:shd w:val="clear" w:color="auto" w:fill="auto"/>
          </w:tcPr>
          <w:p w:rsidR="000E0ECC" w:rsidRPr="005B5B10" w:rsidRDefault="000E0ECC" w:rsidP="0052168D">
            <w:pPr>
              <w:widowControl w:val="0"/>
              <w:spacing w:after="0" w:line="240" w:lineRule="auto"/>
              <w:contextualSpacing/>
              <w:jc w:val="both"/>
              <w:rPr>
                <w:rFonts w:ascii="Times New Roman" w:hAnsi="Times New Roman"/>
                <w:sz w:val="24"/>
                <w:szCs w:val="24"/>
                <w:lang w:eastAsia="uk-UA"/>
              </w:rPr>
            </w:pPr>
          </w:p>
          <w:p w:rsidR="000E0ECC" w:rsidRPr="00692086" w:rsidRDefault="0052168D" w:rsidP="000E0E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Код ДК 021:2015: 09120000-6: «</w:t>
            </w:r>
            <w:r w:rsidR="000E0ECC" w:rsidRPr="005B5B10">
              <w:rPr>
                <w:rFonts w:ascii="Times New Roman" w:hAnsi="Times New Roman"/>
                <w:sz w:val="24"/>
                <w:szCs w:val="24"/>
                <w:lang w:eastAsia="uk-UA"/>
              </w:rPr>
              <w:t>Газове паливо</w:t>
            </w:r>
            <w:r>
              <w:rPr>
                <w:rFonts w:ascii="Times New Roman" w:hAnsi="Times New Roman"/>
                <w:sz w:val="24"/>
                <w:szCs w:val="24"/>
                <w:lang w:eastAsia="uk-UA"/>
              </w:rPr>
              <w:t>» (Природний газ)</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t>4.2</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sz w:val="24"/>
                <w:szCs w:val="24"/>
                <w:lang w:eastAsia="uk-UA"/>
              </w:rPr>
            </w:pPr>
            <w:r w:rsidRPr="0069208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52168D" w:rsidRPr="0052168D" w:rsidRDefault="0052168D" w:rsidP="0052168D">
            <w:pPr>
              <w:pStyle w:val="10"/>
              <w:widowControl w:val="0"/>
              <w:spacing w:line="240" w:lineRule="auto"/>
              <w:ind w:right="113"/>
              <w:jc w:val="both"/>
              <w:rPr>
                <w:rFonts w:ascii="Times New Roman" w:hAnsi="Times New Roman" w:cs="Times New Roman"/>
                <w:color w:val="auto"/>
                <w:lang w:val="uk-UA"/>
              </w:rPr>
            </w:pPr>
            <w:r w:rsidRPr="0052168D">
              <w:rPr>
                <w:rFonts w:ascii="Times New Roman" w:hAnsi="Times New Roman" w:cs="Times New Roman"/>
                <w:color w:val="auto"/>
                <w:lang w:val="uk-UA"/>
              </w:rPr>
              <w:t>4.2.1. 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52168D" w:rsidRPr="0052168D" w:rsidRDefault="0052168D" w:rsidP="0052168D">
            <w:pPr>
              <w:widowControl w:val="0"/>
              <w:spacing w:after="0" w:line="240" w:lineRule="auto"/>
              <w:contextualSpacing/>
              <w:jc w:val="both"/>
              <w:rPr>
                <w:rFonts w:ascii="Times New Roman" w:hAnsi="Times New Roman"/>
              </w:rPr>
            </w:pPr>
            <w:r w:rsidRPr="0052168D">
              <w:rPr>
                <w:rFonts w:ascii="Times New Roman" w:hAnsi="Times New Roman"/>
              </w:rPr>
              <w:t>4.2.2. Закупівля не включає вартість послуг з розподілу природного газу, що є предметом регулювання окремого договору між Замовником та Оператором ГРС.</w:t>
            </w:r>
          </w:p>
          <w:p w:rsidR="000E0ECC" w:rsidRPr="000218C3" w:rsidRDefault="0052168D" w:rsidP="0052168D">
            <w:pPr>
              <w:widowControl w:val="0"/>
              <w:spacing w:after="0" w:line="240" w:lineRule="auto"/>
              <w:contextualSpacing/>
              <w:jc w:val="both"/>
              <w:rPr>
                <w:rFonts w:ascii="Times New Roman" w:hAnsi="Times New Roman"/>
                <w:sz w:val="24"/>
                <w:szCs w:val="24"/>
                <w:lang w:eastAsia="uk-UA"/>
              </w:rPr>
            </w:pPr>
            <w:r w:rsidRPr="000218C3">
              <w:rPr>
                <w:rFonts w:ascii="Times New Roman" w:hAnsi="Times New Roman"/>
                <w:bCs/>
              </w:rPr>
              <w:t>Поділ на лоти не передбачено.</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t>4.3</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місце, кількість, обсяг поставки товарів (надання послуг, виконання робіт)</w:t>
            </w:r>
          </w:p>
        </w:tc>
        <w:tc>
          <w:tcPr>
            <w:tcW w:w="5928" w:type="dxa"/>
            <w:shd w:val="clear" w:color="auto" w:fill="auto"/>
          </w:tcPr>
          <w:p w:rsidR="000E0ECC" w:rsidRDefault="000E0ECC" w:rsidP="000E0ECC">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Кількість </w:t>
            </w:r>
            <w:r w:rsidR="00DE68BF">
              <w:rPr>
                <w:rFonts w:ascii="Times New Roman" w:hAnsi="Times New Roman"/>
                <w:b/>
                <w:sz w:val="24"/>
                <w:szCs w:val="24"/>
              </w:rPr>
              <w:t>28 399</w:t>
            </w:r>
            <w:r>
              <w:rPr>
                <w:rFonts w:ascii="Times New Roman" w:hAnsi="Times New Roman"/>
                <w:b/>
                <w:sz w:val="24"/>
                <w:szCs w:val="24"/>
              </w:rPr>
              <w:t>куб. метрів</w:t>
            </w:r>
          </w:p>
          <w:p w:rsidR="0052168D" w:rsidRDefault="000E0ECC" w:rsidP="0052168D">
            <w:pPr>
              <w:pStyle w:val="af7"/>
              <w:snapToGrid w:val="0"/>
              <w:spacing w:before="0" w:after="0"/>
              <w:ind w:right="100"/>
              <w:jc w:val="both"/>
              <w:rPr>
                <w:color w:val="000000"/>
              </w:rPr>
            </w:pPr>
            <w:r>
              <w:rPr>
                <w:b/>
              </w:rPr>
              <w:t>Місце поставки:</w:t>
            </w:r>
            <w:r w:rsidR="00A07BA1" w:rsidRPr="00A07BA1">
              <w:rPr>
                <w:b/>
                <w:lang w:val="ru-RU"/>
              </w:rPr>
              <w:t xml:space="preserve"> </w:t>
            </w:r>
            <w:r w:rsidR="0052168D" w:rsidRPr="00B91CC4">
              <w:rPr>
                <w:color w:val="000000"/>
              </w:rPr>
              <w:t>44700,</w:t>
            </w:r>
            <w:r w:rsidR="00A07BA1" w:rsidRPr="00A07BA1">
              <w:rPr>
                <w:color w:val="000000"/>
                <w:lang w:val="ru-RU"/>
              </w:rPr>
              <w:t xml:space="preserve"> </w:t>
            </w:r>
            <w:r w:rsidR="0052168D" w:rsidRPr="00B91CC4">
              <w:rPr>
                <w:color w:val="000000"/>
              </w:rPr>
              <w:t>Волинська обл., м.</w:t>
            </w:r>
            <w:r w:rsidR="00A07BA1" w:rsidRPr="00A07BA1">
              <w:rPr>
                <w:color w:val="000000"/>
                <w:lang w:val="ru-RU"/>
              </w:rPr>
              <w:t xml:space="preserve"> </w:t>
            </w:r>
            <w:r w:rsidR="00A07BA1">
              <w:rPr>
                <w:color w:val="000000"/>
              </w:rPr>
              <w:t>Володимир, вул. Цинкаловського, 28</w:t>
            </w:r>
            <w:r w:rsidR="0052168D">
              <w:rPr>
                <w:color w:val="000000"/>
              </w:rPr>
              <w:t>;</w:t>
            </w:r>
          </w:p>
          <w:p w:rsidR="000E0ECC" w:rsidRPr="00CD361F" w:rsidRDefault="000E0ECC" w:rsidP="00A07BA1">
            <w:pPr>
              <w:pStyle w:val="af7"/>
              <w:snapToGrid w:val="0"/>
              <w:spacing w:before="0" w:after="0"/>
              <w:ind w:right="100"/>
              <w:jc w:val="both"/>
              <w:rPr>
                <w:i/>
              </w:rPr>
            </w:pP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color w:val="000000"/>
                <w:sz w:val="24"/>
                <w:szCs w:val="24"/>
                <w:lang w:eastAsia="uk-UA"/>
              </w:rPr>
            </w:pPr>
            <w:r w:rsidRPr="00692086">
              <w:rPr>
                <w:rFonts w:ascii="Times New Roman" w:hAnsi="Times New Roman"/>
                <w:color w:val="000000"/>
                <w:sz w:val="24"/>
                <w:szCs w:val="24"/>
                <w:lang w:eastAsia="uk-UA"/>
              </w:rPr>
              <w:lastRenderedPageBreak/>
              <w:t>4.4</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 xml:space="preserve">Очікувана вартість </w:t>
            </w:r>
          </w:p>
        </w:tc>
        <w:tc>
          <w:tcPr>
            <w:tcW w:w="5928" w:type="dxa"/>
            <w:shd w:val="clear" w:color="auto" w:fill="auto"/>
          </w:tcPr>
          <w:p w:rsidR="000E0ECC" w:rsidRPr="00692086" w:rsidRDefault="00170079" w:rsidP="00170079">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802568">
              <w:rPr>
                <w:rFonts w:ascii="Times New Roman" w:hAnsi="Times New Roman"/>
                <w:b/>
                <w:sz w:val="24"/>
                <w:szCs w:val="24"/>
              </w:rPr>
              <w:t>470114,00</w:t>
            </w:r>
            <w:r w:rsidR="000E0ECC">
              <w:rPr>
                <w:rFonts w:ascii="Times New Roman" w:hAnsi="Times New Roman"/>
                <w:b/>
                <w:sz w:val="24"/>
                <w:szCs w:val="24"/>
              </w:rPr>
              <w:t xml:space="preserve"> з ПДВ.</w:t>
            </w:r>
          </w:p>
        </w:tc>
      </w:tr>
      <w:tr w:rsidR="000E0ECC" w:rsidRPr="00692086" w:rsidTr="000A1D90">
        <w:trPr>
          <w:trHeight w:val="522"/>
          <w:jc w:val="center"/>
        </w:trPr>
        <w:tc>
          <w:tcPr>
            <w:tcW w:w="569" w:type="dxa"/>
            <w:shd w:val="clear" w:color="auto" w:fill="auto"/>
          </w:tcPr>
          <w:p w:rsidR="000E0ECC" w:rsidRPr="00010EAB" w:rsidRDefault="000E0ECC" w:rsidP="000E0ECC">
            <w:pPr>
              <w:widowControl w:val="0"/>
              <w:spacing w:after="0" w:line="240" w:lineRule="auto"/>
              <w:contextualSpacing/>
              <w:rPr>
                <w:rFonts w:ascii="Times New Roman" w:hAnsi="Times New Roman"/>
                <w:color w:val="000000"/>
                <w:sz w:val="24"/>
                <w:szCs w:val="24"/>
                <w:lang w:eastAsia="uk-UA"/>
              </w:rPr>
            </w:pPr>
            <w:r w:rsidRPr="00010EAB">
              <w:rPr>
                <w:rFonts w:ascii="Times New Roman" w:hAnsi="Times New Roman"/>
                <w:color w:val="000000"/>
                <w:sz w:val="24"/>
                <w:szCs w:val="24"/>
                <w:lang w:eastAsia="uk-UA"/>
              </w:rPr>
              <w:t>4.5</w:t>
            </w:r>
          </w:p>
        </w:tc>
        <w:tc>
          <w:tcPr>
            <w:tcW w:w="3499" w:type="dxa"/>
            <w:shd w:val="clear" w:color="auto" w:fill="auto"/>
          </w:tcPr>
          <w:p w:rsidR="000E0ECC" w:rsidRPr="00010EAB" w:rsidRDefault="000E0ECC" w:rsidP="000E0ECC">
            <w:pPr>
              <w:widowControl w:val="0"/>
              <w:spacing w:after="0" w:line="240" w:lineRule="auto"/>
              <w:contextualSpacing/>
              <w:rPr>
                <w:rFonts w:ascii="Times New Roman" w:hAnsi="Times New Roman"/>
                <w:sz w:val="24"/>
                <w:szCs w:val="24"/>
              </w:rPr>
            </w:pPr>
            <w:r w:rsidRPr="00010EAB">
              <w:rPr>
                <w:rFonts w:ascii="Times New Roman" w:hAnsi="Times New Roman"/>
                <w:sz w:val="24"/>
                <w:szCs w:val="24"/>
              </w:rPr>
              <w:t>строк поставки товарів (надання послуг, виконання робіт)</w:t>
            </w:r>
          </w:p>
        </w:tc>
        <w:tc>
          <w:tcPr>
            <w:tcW w:w="5928" w:type="dxa"/>
            <w:shd w:val="clear" w:color="auto" w:fill="auto"/>
          </w:tcPr>
          <w:p w:rsidR="000E0ECC" w:rsidRDefault="000E0ECC" w:rsidP="000E0EC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 31 грудня 2023 року включно</w:t>
            </w:r>
          </w:p>
          <w:p w:rsidR="000E0ECC" w:rsidRPr="00010EAB" w:rsidRDefault="000E0ECC" w:rsidP="000E0ECC">
            <w:pPr>
              <w:widowControl w:val="0"/>
              <w:spacing w:after="0" w:line="240" w:lineRule="auto"/>
              <w:contextualSpacing/>
              <w:jc w:val="both"/>
              <w:rPr>
                <w:rFonts w:ascii="Times New Roman" w:hAnsi="Times New Roman"/>
                <w:sz w:val="24"/>
                <w:szCs w:val="24"/>
              </w:rPr>
            </w:pP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5</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lang w:eastAsia="uk-UA"/>
              </w:rPr>
            </w:pPr>
            <w:r w:rsidRPr="00692086">
              <w:rPr>
                <w:rFonts w:ascii="Times New Roman" w:hAnsi="Times New Roman"/>
                <w:b/>
                <w:sz w:val="24"/>
                <w:szCs w:val="24"/>
                <w:lang w:eastAsia="uk-UA"/>
              </w:rPr>
              <w:t>Недискримінація учасників</w:t>
            </w:r>
          </w:p>
        </w:tc>
        <w:tc>
          <w:tcPr>
            <w:tcW w:w="5928" w:type="dxa"/>
            <w:shd w:val="clear" w:color="auto" w:fill="auto"/>
          </w:tcPr>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6</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6.1 Валютою пропозиції є національна валюта України - гривня. Розрахунок за поставлений товар здійснюється у національній валюті України згідно з Договором.</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7</w:t>
            </w:r>
          </w:p>
        </w:tc>
        <w:tc>
          <w:tcPr>
            <w:tcW w:w="3499" w:type="dxa"/>
            <w:shd w:val="clear" w:color="auto" w:fill="auto"/>
            <w:vAlign w:val="center"/>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8" w:type="dxa"/>
            <w:shd w:val="clear" w:color="auto" w:fill="auto"/>
          </w:tcPr>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7.1. Під час проведення процедур</w:t>
            </w:r>
            <w:r w:rsidR="008E1184">
              <w:rPr>
                <w:rFonts w:ascii="Times New Roman" w:hAnsi="Times New Roman"/>
                <w:sz w:val="24"/>
                <w:szCs w:val="24"/>
              </w:rPr>
              <w:t>и</w:t>
            </w:r>
            <w:r w:rsidR="002075EE">
              <w:rPr>
                <w:rFonts w:ascii="Times New Roman" w:hAnsi="Times New Roman"/>
                <w:sz w:val="24"/>
                <w:szCs w:val="24"/>
              </w:rPr>
              <w:t xml:space="preserve"> закупів</w:t>
            </w:r>
            <w:r w:rsidRPr="00692086">
              <w:rPr>
                <w:rFonts w:ascii="Times New Roman" w:hAnsi="Times New Roman"/>
                <w:sz w:val="24"/>
                <w:szCs w:val="24"/>
              </w:rPr>
              <w:t>л</w:t>
            </w:r>
            <w:r w:rsidR="001B10D6">
              <w:rPr>
                <w:rFonts w:ascii="Times New Roman" w:hAnsi="Times New Roman"/>
                <w:sz w:val="24"/>
                <w:szCs w:val="24"/>
              </w:rPr>
              <w:t>і</w:t>
            </w:r>
            <w:r w:rsidRPr="00692086">
              <w:rPr>
                <w:rFonts w:ascii="Times New Roman" w:hAnsi="Times New Roman"/>
                <w:sz w:val="24"/>
                <w:szCs w:val="24"/>
              </w:rPr>
              <w:t xml:space="preserve"> усі документи, що готуються замовником, викладаються українською мовою.</w:t>
            </w:r>
          </w:p>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E0ECC" w:rsidRPr="00692086" w:rsidRDefault="000E0ECC" w:rsidP="000B2361">
            <w:pPr>
              <w:widowControl w:val="0"/>
              <w:spacing w:after="0" w:line="240" w:lineRule="auto"/>
              <w:contextualSpacing/>
              <w:jc w:val="both"/>
              <w:rPr>
                <w:rFonts w:ascii="Times New Roman" w:hAnsi="Times New Roman"/>
                <w:color w:val="000000"/>
                <w:sz w:val="24"/>
                <w:szCs w:val="24"/>
                <w:lang w:eastAsia="uk-UA"/>
              </w:rPr>
            </w:pPr>
            <w:r w:rsidRPr="0069208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E0ECC" w:rsidRPr="00692086" w:rsidTr="000A1D90">
        <w:trPr>
          <w:trHeight w:val="522"/>
          <w:jc w:val="center"/>
        </w:trPr>
        <w:tc>
          <w:tcPr>
            <w:tcW w:w="9996" w:type="dxa"/>
            <w:gridSpan w:val="3"/>
            <w:shd w:val="clear" w:color="auto" w:fill="A5A5A5"/>
            <w:vAlign w:val="center"/>
          </w:tcPr>
          <w:p w:rsidR="000E0ECC" w:rsidRPr="00692086" w:rsidRDefault="000E0ECC" w:rsidP="000E0ECC">
            <w:pPr>
              <w:widowControl w:val="0"/>
              <w:spacing w:after="0" w:line="240" w:lineRule="auto"/>
              <w:ind w:firstLine="546"/>
              <w:contextualSpacing/>
              <w:jc w:val="center"/>
              <w:rPr>
                <w:rFonts w:ascii="Times New Roman" w:hAnsi="Times New Roman"/>
                <w:b/>
                <w:color w:val="000000"/>
                <w:sz w:val="24"/>
                <w:szCs w:val="24"/>
                <w:lang w:eastAsia="uk-UA"/>
              </w:rPr>
            </w:pPr>
            <w:r w:rsidRPr="00692086">
              <w:rPr>
                <w:rFonts w:ascii="Times New Roman" w:hAnsi="Times New Roman"/>
                <w:b/>
                <w:sz w:val="24"/>
                <w:szCs w:val="24"/>
              </w:rPr>
              <w:t>Розділ ІІ. Порядок унесення змін та надання роз’яснень до тендерної документації</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1</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 xml:space="preserve">Процедура надання роз’яснень щодо тендерної документації </w:t>
            </w:r>
          </w:p>
        </w:tc>
        <w:tc>
          <w:tcPr>
            <w:tcW w:w="5928" w:type="dxa"/>
            <w:shd w:val="clear" w:color="auto" w:fill="auto"/>
          </w:tcPr>
          <w:p w:rsidR="000E0ECC" w:rsidRPr="00182ABC"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w:t>
            </w:r>
            <w:r w:rsidRPr="00182ABC">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0ECC" w:rsidRPr="00182ABC"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182ABC">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0ECC"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 </w:t>
            </w:r>
            <w:r w:rsidRPr="00182ABC">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w:t>
            </w:r>
            <w:r w:rsidRPr="00182ABC">
              <w:rPr>
                <w:rFonts w:ascii="Times New Roman" w:eastAsia="Times New Roman" w:hAnsi="Times New Roman"/>
                <w:sz w:val="24"/>
                <w:szCs w:val="24"/>
                <w:lang w:eastAsia="uk-UA"/>
              </w:rP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E0ECC" w:rsidRPr="00692086" w:rsidRDefault="000E0ECC" w:rsidP="000B2361">
            <w:pPr>
              <w:widowControl w:val="0"/>
              <w:spacing w:after="0" w:line="240" w:lineRule="auto"/>
              <w:jc w:val="both"/>
              <w:rPr>
                <w:rFonts w:ascii="Times New Roman" w:eastAsia="Times New Roman" w:hAnsi="Times New Roman"/>
                <w:sz w:val="24"/>
                <w:szCs w:val="24"/>
                <w:lang w:eastAsia="uk-UA"/>
              </w:rPr>
            </w:pPr>
            <w:r w:rsidRPr="008D43E3">
              <w:rPr>
                <w:rFonts w:ascii="Times New Roman" w:eastAsia="Times New Roman" w:hAnsi="Times New Roman"/>
                <w:sz w:val="24"/>
                <w:szCs w:val="24"/>
                <w:lang w:eastAsia="uk-UA"/>
              </w:rPr>
              <w:t>1</w:t>
            </w:r>
            <w:r w:rsidRPr="001F5EC0">
              <w:rPr>
                <w:rFonts w:ascii="Times New Roman" w:eastAsia="Times New Roman" w:hAnsi="Times New Roman"/>
                <w:sz w:val="24"/>
                <w:szCs w:val="24"/>
                <w:lang w:eastAsia="uk-UA"/>
              </w:rPr>
              <w:t>.</w:t>
            </w:r>
            <w:r>
              <w:rPr>
                <w:rFonts w:ascii="Times New Roman" w:eastAsia="Times New Roman" w:hAnsi="Times New Roman"/>
                <w:sz w:val="24"/>
                <w:szCs w:val="24"/>
                <w:lang w:eastAsia="uk-UA"/>
              </w:rPr>
              <w:t>4</w:t>
            </w:r>
            <w:r w:rsidRPr="001F5EC0">
              <w:rPr>
                <w:rFonts w:ascii="Times New Roman" w:eastAsia="Times New Roman" w:hAnsi="Times New Roman"/>
                <w:sz w:val="24"/>
                <w:szCs w:val="24"/>
                <w:lang w:eastAsia="uk-UA"/>
              </w:rPr>
              <w:t xml:space="preserve"> Зазначена у цій частині інформація оприлюднюється замовником відповідно до пункту 5</w:t>
            </w:r>
            <w:r>
              <w:rPr>
                <w:rFonts w:ascii="Times New Roman" w:eastAsia="Times New Roman" w:hAnsi="Times New Roman"/>
                <w:sz w:val="24"/>
                <w:szCs w:val="24"/>
                <w:lang w:eastAsia="uk-UA"/>
              </w:rPr>
              <w:t>4</w:t>
            </w:r>
            <w:r w:rsidRPr="001F5EC0">
              <w:rPr>
                <w:rFonts w:ascii="Times New Roman" w:eastAsia="Times New Roman" w:hAnsi="Times New Roman"/>
                <w:sz w:val="24"/>
                <w:szCs w:val="24"/>
                <w:lang w:eastAsia="uk-UA"/>
              </w:rPr>
              <w:t xml:space="preserve"> Особливостей.</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center"/>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2</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Унесення змін до тендерної документації</w:t>
            </w:r>
          </w:p>
        </w:tc>
        <w:tc>
          <w:tcPr>
            <w:tcW w:w="5928" w:type="dxa"/>
            <w:shd w:val="clear" w:color="auto" w:fill="auto"/>
          </w:tcPr>
          <w:p w:rsidR="000E0ECC" w:rsidRPr="003917D5"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w:t>
            </w:r>
            <w:r w:rsidRPr="003917D5">
              <w:rPr>
                <w:rFonts w:ascii="Times New Roman" w:eastAsia="Times New Roman" w:hAnsi="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E0ECC" w:rsidRPr="003917D5"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w:t>
            </w:r>
            <w:r w:rsidRPr="003917D5">
              <w:rPr>
                <w:rFonts w:ascii="Times New Roman" w:eastAsia="Times New Roman" w:hAnsi="Times New Roman"/>
                <w:sz w:val="24"/>
                <w:szCs w:val="24"/>
                <w:lang w:eastAsia="uk-UA"/>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0ECC" w:rsidRPr="003917D5"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2.3</w:t>
            </w:r>
            <w:r w:rsidRPr="003917D5">
              <w:rPr>
                <w:rFonts w:ascii="Times New Roman" w:eastAsia="Times New Roman" w:hAnsi="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E0ECC" w:rsidRDefault="000E0ECC" w:rsidP="000B236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2.4</w:t>
            </w:r>
            <w:r w:rsidRPr="003917D5">
              <w:rPr>
                <w:rFonts w:ascii="Times New Roman" w:eastAsia="Times New Roman" w:hAnsi="Times New Roman"/>
                <w:sz w:val="24"/>
                <w:szCs w:val="24"/>
                <w:lang w:eastAsia="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E0ECC" w:rsidRPr="00692086" w:rsidRDefault="000E0ECC" w:rsidP="000B2361">
            <w:pPr>
              <w:widowControl w:val="0"/>
              <w:spacing w:after="0" w:line="240" w:lineRule="auto"/>
              <w:jc w:val="both"/>
              <w:rPr>
                <w:rFonts w:ascii="Times New Roman" w:eastAsia="Times New Roman" w:hAnsi="Times New Roman"/>
                <w:i/>
                <w:sz w:val="24"/>
                <w:szCs w:val="24"/>
                <w:lang w:eastAsia="uk-UA"/>
              </w:rPr>
            </w:pPr>
            <w:r>
              <w:rPr>
                <w:rFonts w:ascii="Times New Roman" w:eastAsia="Times New Roman" w:hAnsi="Times New Roman"/>
                <w:sz w:val="24"/>
                <w:szCs w:val="24"/>
                <w:lang w:eastAsia="uk-UA"/>
              </w:rPr>
              <w:t>2.5</w:t>
            </w:r>
            <w:r w:rsidRPr="001F5EC0">
              <w:rPr>
                <w:rFonts w:ascii="Times New Roman" w:eastAsia="Times New Roman" w:hAnsi="Times New Roman"/>
                <w:sz w:val="24"/>
                <w:szCs w:val="24"/>
                <w:lang w:eastAsia="uk-UA"/>
              </w:rPr>
              <w:t xml:space="preserve"> Зазначена у цій частині інформація оприлюднюється замовником відповідно до пункту 5</w:t>
            </w:r>
            <w:r>
              <w:rPr>
                <w:rFonts w:ascii="Times New Roman" w:eastAsia="Times New Roman" w:hAnsi="Times New Roman"/>
                <w:sz w:val="24"/>
                <w:szCs w:val="24"/>
                <w:lang w:eastAsia="uk-UA"/>
              </w:rPr>
              <w:t>4</w:t>
            </w:r>
            <w:r w:rsidRPr="001F5EC0">
              <w:rPr>
                <w:rFonts w:ascii="Times New Roman" w:eastAsia="Times New Roman" w:hAnsi="Times New Roman"/>
                <w:sz w:val="24"/>
                <w:szCs w:val="24"/>
                <w:lang w:eastAsia="uk-UA"/>
              </w:rPr>
              <w:t xml:space="preserve"> Особливостей.</w:t>
            </w:r>
          </w:p>
        </w:tc>
      </w:tr>
      <w:tr w:rsidR="000E0ECC" w:rsidRPr="00692086" w:rsidTr="000A1D90">
        <w:trPr>
          <w:trHeight w:val="522"/>
          <w:jc w:val="center"/>
        </w:trPr>
        <w:tc>
          <w:tcPr>
            <w:tcW w:w="9996" w:type="dxa"/>
            <w:gridSpan w:val="3"/>
            <w:shd w:val="clear" w:color="auto" w:fill="A5A5A5"/>
            <w:vAlign w:val="center"/>
          </w:tcPr>
          <w:p w:rsidR="000E0ECC" w:rsidRPr="00692086" w:rsidRDefault="000E0ECC" w:rsidP="000E0ECC">
            <w:pPr>
              <w:widowControl w:val="0"/>
              <w:spacing w:after="0" w:line="240" w:lineRule="auto"/>
              <w:ind w:firstLine="546"/>
              <w:contextualSpacing/>
              <w:jc w:val="center"/>
              <w:rPr>
                <w:rFonts w:ascii="Times New Roman" w:hAnsi="Times New Roman"/>
                <w:color w:val="000000"/>
                <w:sz w:val="24"/>
                <w:szCs w:val="24"/>
                <w:lang w:eastAsia="uk-UA"/>
              </w:rPr>
            </w:pPr>
            <w:r w:rsidRPr="00692086">
              <w:rPr>
                <w:rFonts w:ascii="Times New Roman" w:hAnsi="Times New Roman"/>
                <w:b/>
                <w:sz w:val="24"/>
                <w:szCs w:val="24"/>
              </w:rPr>
              <w:t xml:space="preserve">Розділ ІІІ. </w:t>
            </w:r>
            <w:r w:rsidRPr="00692086">
              <w:rPr>
                <w:rFonts w:ascii="Times New Roman" w:hAnsi="Times New Roman"/>
                <w:b/>
                <w:sz w:val="24"/>
                <w:szCs w:val="24"/>
                <w:bdr w:val="none" w:sz="0" w:space="0" w:color="auto" w:frame="1"/>
                <w:lang w:eastAsia="uk-UA"/>
              </w:rPr>
              <w:t>Інструкція з підготовки тендерної пропозиції</w:t>
            </w:r>
          </w:p>
        </w:tc>
      </w:tr>
      <w:tr w:rsidR="000E0ECC" w:rsidRPr="00692086" w:rsidTr="00352515">
        <w:trPr>
          <w:trHeight w:val="336"/>
          <w:jc w:val="center"/>
        </w:trPr>
        <w:tc>
          <w:tcPr>
            <w:tcW w:w="569" w:type="dxa"/>
            <w:shd w:val="clear" w:color="auto" w:fill="auto"/>
          </w:tcPr>
          <w:p w:rsidR="000E0ECC" w:rsidRPr="00692086" w:rsidRDefault="000E0ECC" w:rsidP="000E0ECC">
            <w:pPr>
              <w:widowControl w:val="0"/>
              <w:spacing w:after="0" w:line="240" w:lineRule="auto"/>
              <w:contextualSpacing/>
              <w:jc w:val="center"/>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1</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lang w:eastAsia="uk-UA"/>
              </w:rPr>
            </w:pPr>
            <w:r w:rsidRPr="00692086">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rsidR="000E0ECC" w:rsidRPr="00352515"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1.1 </w:t>
            </w:r>
            <w:r w:rsidRPr="00352515">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E0ECC"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1.2 </w:t>
            </w:r>
            <w:r w:rsidRPr="00352515">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w:t>
            </w:r>
            <w:r>
              <w:rPr>
                <w:rFonts w:ascii="Times New Roman" w:hAnsi="Times New Roman"/>
                <w:sz w:val="24"/>
                <w:szCs w:val="24"/>
              </w:rPr>
              <w:t>:</w:t>
            </w:r>
          </w:p>
          <w:p w:rsidR="000E0ECC" w:rsidRDefault="000E0ECC" w:rsidP="000E0ECC">
            <w:pPr>
              <w:widowControl w:val="0"/>
              <w:spacing w:after="0" w:line="240" w:lineRule="auto"/>
              <w:ind w:firstLine="546"/>
              <w:contextualSpacing/>
              <w:jc w:val="both"/>
              <w:rPr>
                <w:rFonts w:ascii="Times New Roman" w:hAnsi="Times New Roman"/>
                <w:sz w:val="24"/>
                <w:szCs w:val="24"/>
              </w:rPr>
            </w:pPr>
            <w:r>
              <w:rPr>
                <w:rFonts w:ascii="Times New Roman" w:hAnsi="Times New Roman"/>
                <w:sz w:val="24"/>
                <w:szCs w:val="24"/>
              </w:rPr>
              <w:t>-</w:t>
            </w:r>
            <w:r w:rsidRPr="00352515">
              <w:rPr>
                <w:rFonts w:ascii="Times New Roman" w:hAnsi="Times New Roman"/>
                <w:sz w:val="24"/>
                <w:szCs w:val="24"/>
              </w:rPr>
              <w:t xml:space="preserve"> </w:t>
            </w:r>
            <w:r w:rsidR="00802568">
              <w:rPr>
                <w:rFonts w:ascii="Times New Roman" w:hAnsi="Times New Roman"/>
                <w:sz w:val="24"/>
                <w:szCs w:val="24"/>
              </w:rPr>
              <w:t xml:space="preserve"> </w:t>
            </w:r>
            <w:r w:rsidRPr="00352515">
              <w:rPr>
                <w:rFonts w:ascii="Times New Roman" w:hAnsi="Times New Roman"/>
                <w:sz w:val="24"/>
                <w:szCs w:val="24"/>
              </w:rPr>
              <w:t>інформація про ціну, інші критерії оцінки (у р</w:t>
            </w:r>
            <w:r>
              <w:rPr>
                <w:rFonts w:ascii="Times New Roman" w:hAnsi="Times New Roman"/>
                <w:sz w:val="24"/>
                <w:szCs w:val="24"/>
              </w:rPr>
              <w:t>азі їх встановлення замовником);</w:t>
            </w:r>
          </w:p>
          <w:p w:rsidR="000E0ECC" w:rsidRDefault="000E0ECC" w:rsidP="000E0ECC">
            <w:pPr>
              <w:widowControl w:val="0"/>
              <w:spacing w:after="0" w:line="240" w:lineRule="auto"/>
              <w:ind w:firstLine="546"/>
              <w:contextualSpacing/>
              <w:jc w:val="both"/>
              <w:rPr>
                <w:rFonts w:ascii="Times New Roman" w:hAnsi="Times New Roman"/>
                <w:sz w:val="24"/>
                <w:szCs w:val="24"/>
              </w:rPr>
            </w:pPr>
            <w:r>
              <w:rPr>
                <w:rFonts w:ascii="Times New Roman" w:hAnsi="Times New Roman"/>
                <w:sz w:val="24"/>
                <w:szCs w:val="24"/>
              </w:rPr>
              <w:t xml:space="preserve">- </w:t>
            </w:r>
            <w:r w:rsidRPr="00352515">
              <w:rPr>
                <w:rFonts w:ascii="Times New Roman" w:hAnsi="Times New Roman"/>
                <w:sz w:val="24"/>
                <w:szCs w:val="24"/>
              </w:rPr>
              <w:t xml:space="preserve">інформація від учасника процедури закупівлі про його відповідність кваліфікаційним (кваліфікаційному) критеріям </w:t>
            </w:r>
            <w:r>
              <w:rPr>
                <w:rFonts w:ascii="Times New Roman" w:hAnsi="Times New Roman"/>
                <w:sz w:val="24"/>
                <w:szCs w:val="24"/>
              </w:rPr>
              <w:t>(у разі їх (його) встановлення;</w:t>
            </w:r>
          </w:p>
          <w:p w:rsidR="000E0ECC" w:rsidRDefault="000E0ECC" w:rsidP="000E0ECC">
            <w:pPr>
              <w:widowControl w:val="0"/>
              <w:spacing w:after="0" w:line="240" w:lineRule="auto"/>
              <w:ind w:firstLine="546"/>
              <w:contextualSpacing/>
              <w:jc w:val="both"/>
              <w:rPr>
                <w:rFonts w:ascii="Times New Roman" w:hAnsi="Times New Roman"/>
                <w:sz w:val="24"/>
                <w:szCs w:val="24"/>
              </w:rPr>
            </w:pPr>
            <w:r>
              <w:rPr>
                <w:rFonts w:ascii="Times New Roman" w:hAnsi="Times New Roman"/>
                <w:sz w:val="24"/>
                <w:szCs w:val="24"/>
              </w:rPr>
              <w:t xml:space="preserve">- </w:t>
            </w:r>
            <w:r w:rsidRPr="00352515">
              <w:rPr>
                <w:rFonts w:ascii="Times New Roman" w:hAnsi="Times New Roman"/>
                <w:sz w:val="24"/>
                <w:szCs w:val="24"/>
              </w:rPr>
              <w:t xml:space="preserve">наявність/відсутність підстав, установлених у </w:t>
            </w:r>
            <w:r w:rsidRPr="00352515">
              <w:rPr>
                <w:rFonts w:ascii="Times New Roman" w:hAnsi="Times New Roman"/>
                <w:sz w:val="24"/>
                <w:szCs w:val="24"/>
              </w:rPr>
              <w:lastRenderedPageBreak/>
              <w:t xml:space="preserve">пункті 47 </w:t>
            </w:r>
            <w:r>
              <w:rPr>
                <w:rFonts w:ascii="Times New Roman" w:hAnsi="Times New Roman"/>
                <w:sz w:val="24"/>
                <w:szCs w:val="24"/>
              </w:rPr>
              <w:t>О</w:t>
            </w:r>
            <w:r w:rsidRPr="00352515">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1.</w:t>
            </w:r>
            <w:r>
              <w:rPr>
                <w:rFonts w:ascii="Times New Roman" w:hAnsi="Times New Roman"/>
                <w:sz w:val="24"/>
                <w:szCs w:val="24"/>
              </w:rPr>
              <w:t>3</w:t>
            </w:r>
            <w:r w:rsidRPr="00692086">
              <w:rPr>
                <w:rFonts w:ascii="Times New Roman" w:hAnsi="Times New Roman"/>
                <w:sz w:val="24"/>
                <w:szCs w:val="24"/>
              </w:rPr>
              <w:t xml:space="preserve"> Кожен учасник має право подати тільки одну тендерну пропозицію.</w:t>
            </w:r>
          </w:p>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1.</w:t>
            </w:r>
            <w:r>
              <w:rPr>
                <w:rFonts w:ascii="Times New Roman" w:hAnsi="Times New Roman"/>
                <w:sz w:val="24"/>
                <w:szCs w:val="24"/>
              </w:rPr>
              <w:t>4</w:t>
            </w:r>
            <w:r w:rsidRPr="00692086">
              <w:rPr>
                <w:rFonts w:ascii="Times New Roman" w:hAnsi="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1.</w:t>
            </w:r>
            <w:r>
              <w:rPr>
                <w:rFonts w:ascii="Times New Roman" w:hAnsi="Times New Roman"/>
                <w:sz w:val="24"/>
                <w:szCs w:val="24"/>
              </w:rPr>
              <w:t>5</w:t>
            </w:r>
            <w:r w:rsidRPr="00692086">
              <w:rPr>
                <w:rFonts w:ascii="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hAnsi="Times New Roman"/>
                <w:sz w:val="24"/>
                <w:szCs w:val="24"/>
              </w:rPr>
              <w:t>хуванням вимог законів України «</w:t>
            </w:r>
            <w:r w:rsidRPr="00692086">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 та «</w:t>
            </w:r>
            <w:r w:rsidRPr="00692086">
              <w:rPr>
                <w:rFonts w:ascii="Times New Roman" w:hAnsi="Times New Roman"/>
                <w:sz w:val="24"/>
                <w:szCs w:val="24"/>
              </w:rPr>
              <w:t>Про електронні довірчі послуги</w:t>
            </w:r>
            <w:r>
              <w:rPr>
                <w:rFonts w:ascii="Times New Roman" w:hAnsi="Times New Roman"/>
                <w:sz w:val="24"/>
                <w:szCs w:val="24"/>
              </w:rPr>
              <w:t>»</w:t>
            </w:r>
            <w:r w:rsidRPr="00692086">
              <w:rPr>
                <w:rFonts w:ascii="Times New Roman" w:hAnsi="Times New Roman"/>
                <w:sz w:val="24"/>
                <w:szCs w:val="24"/>
              </w:rPr>
              <w:t>, тобто тендерна пропозиція у будь-якому випадку повинна містити накладений електронний підпис (або кваліфікований електронний підпис, або УЕП</w:t>
            </w:r>
            <w:r>
              <w:rPr>
                <w:rFonts w:ascii="Times New Roman" w:hAnsi="Times New Roman"/>
                <w:sz w:val="24"/>
                <w:szCs w:val="24"/>
              </w:rPr>
              <w:t xml:space="preserve"> у випадку, якщо на дату подання тендерних пропозицій це передбачено законодавством (станом на дату оголошення про проведення відкритих торгів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2022р. №617, якою затверджено зміни, що вносяться до постанови КМУ від 17 березня 2022р. №300)</w:t>
            </w:r>
            <w:r w:rsidRPr="00692086">
              <w:rPr>
                <w:rFonts w:ascii="Times New Roman" w:hAnsi="Times New Roman"/>
                <w:sz w:val="24"/>
                <w:szCs w:val="24"/>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1.</w:t>
            </w:r>
            <w:r>
              <w:rPr>
                <w:rFonts w:ascii="Times New Roman" w:hAnsi="Times New Roman"/>
                <w:sz w:val="24"/>
                <w:szCs w:val="24"/>
              </w:rPr>
              <w:t>6</w:t>
            </w:r>
            <w:r w:rsidRPr="00692086">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w:t>
            </w:r>
            <w:r w:rsidRPr="00692086">
              <w:rPr>
                <w:rFonts w:ascii="Times New Roman" w:hAnsi="Times New Roman"/>
                <w:sz w:val="24"/>
                <w:szCs w:val="24"/>
              </w:rPr>
              <w:lastRenderedPageBreak/>
              <w:t>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0ECC" w:rsidRPr="00692086" w:rsidRDefault="000E0ECC" w:rsidP="000E0ECC">
            <w:pPr>
              <w:widowControl w:val="0"/>
              <w:spacing w:after="0" w:line="240" w:lineRule="auto"/>
              <w:ind w:firstLine="546"/>
              <w:contextualSpacing/>
              <w:jc w:val="both"/>
              <w:rPr>
                <w:rFonts w:ascii="Times New Roman" w:hAnsi="Times New Roman"/>
                <w:sz w:val="24"/>
                <w:szCs w:val="24"/>
              </w:rPr>
            </w:pPr>
            <w:r w:rsidRPr="0069208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1.</w:t>
            </w:r>
            <w:r>
              <w:rPr>
                <w:rFonts w:ascii="Times New Roman" w:hAnsi="Times New Roman"/>
                <w:sz w:val="24"/>
                <w:szCs w:val="24"/>
              </w:rPr>
              <w:t>7</w:t>
            </w:r>
            <w:r w:rsidRPr="00692086">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0ECC"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1.</w:t>
            </w:r>
            <w:r>
              <w:rPr>
                <w:rFonts w:ascii="Times New Roman" w:hAnsi="Times New Roman"/>
                <w:sz w:val="24"/>
                <w:szCs w:val="24"/>
              </w:rPr>
              <w:t>8</w:t>
            </w:r>
            <w:r w:rsidRPr="00692086">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rsidR="000E0ECC"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1.9 Ціна тендерної пропозиції учасника не може перевищувати очікувану вартість предмета закупівлі, зазначену в оголошенні про проведення відкритих торгів. </w:t>
            </w:r>
          </w:p>
          <w:p w:rsidR="000E0ECC"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1.10 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w:t>
            </w:r>
            <w:r w:rsidRPr="00BC3139">
              <w:rPr>
                <w:rFonts w:ascii="Times New Roman" w:hAnsi="Times New Roman"/>
                <w:sz w:val="24"/>
                <w:szCs w:val="24"/>
              </w:rPr>
              <w:t>до пункт</w:t>
            </w:r>
            <w:r w:rsidRPr="00BC3139">
              <w:t xml:space="preserve">у </w:t>
            </w:r>
            <w:r w:rsidRPr="00BC3139">
              <w:rPr>
                <w:rFonts w:ascii="Times New Roman" w:hAnsi="Times New Roman"/>
                <w:sz w:val="24"/>
                <w:szCs w:val="24"/>
              </w:rPr>
              <w:t xml:space="preserve">4.1 Розділу </w:t>
            </w:r>
            <w:r w:rsidRPr="00BC3139">
              <w:rPr>
                <w:rFonts w:ascii="Times New Roman" w:hAnsi="Times New Roman"/>
                <w:sz w:val="24"/>
                <w:szCs w:val="24"/>
                <w:lang w:val="en-US"/>
              </w:rPr>
              <w:t>V</w:t>
            </w:r>
            <w:r w:rsidRPr="00BC3139">
              <w:rPr>
                <w:rFonts w:ascii="Times New Roman" w:hAnsi="Times New Roman"/>
                <w:sz w:val="24"/>
                <w:szCs w:val="24"/>
              </w:rPr>
              <w:t xml:space="preserve"> цієї тендерної документації (пункт 44 Особливостей).</w:t>
            </w:r>
          </w:p>
          <w:p w:rsidR="000E0ECC" w:rsidRPr="00692086" w:rsidRDefault="000E0ECC" w:rsidP="000B236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1.11 </w:t>
            </w:r>
            <w:r w:rsidRPr="00352515">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0ECC" w:rsidRPr="00692086" w:rsidTr="000A1D90">
        <w:trPr>
          <w:trHeight w:val="410"/>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2</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Забезпечення тендерної пропозиції</w:t>
            </w:r>
          </w:p>
        </w:tc>
        <w:tc>
          <w:tcPr>
            <w:tcW w:w="5928" w:type="dxa"/>
            <w:shd w:val="clear" w:color="auto" w:fill="auto"/>
          </w:tcPr>
          <w:p w:rsidR="000E0ECC" w:rsidRPr="00692086" w:rsidRDefault="000E0ECC" w:rsidP="000E0ECC">
            <w:pPr>
              <w:widowControl w:val="0"/>
              <w:spacing w:after="0" w:line="240" w:lineRule="auto"/>
              <w:ind w:firstLine="546"/>
              <w:contextualSpacing/>
              <w:jc w:val="both"/>
              <w:rPr>
                <w:rFonts w:ascii="Times New Roman" w:hAnsi="Times New Roman"/>
                <w:sz w:val="24"/>
                <w:szCs w:val="24"/>
                <w:lang w:eastAsia="uk-UA"/>
              </w:rPr>
            </w:pPr>
            <w:r w:rsidRPr="00692086">
              <w:rPr>
                <w:rFonts w:ascii="Times New Roman" w:hAnsi="Times New Roman"/>
                <w:sz w:val="24"/>
                <w:szCs w:val="24"/>
                <w:lang w:eastAsia="uk-UA"/>
              </w:rPr>
              <w:t>Не вимагається</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3</w:t>
            </w:r>
          </w:p>
        </w:tc>
        <w:tc>
          <w:tcPr>
            <w:tcW w:w="3499" w:type="dxa"/>
            <w:shd w:val="clear" w:color="auto" w:fill="auto"/>
          </w:tcPr>
          <w:p w:rsidR="000E0ECC" w:rsidRPr="00692086" w:rsidRDefault="000E0ECC" w:rsidP="000E0ECC">
            <w:pPr>
              <w:pStyle w:val="a3"/>
              <w:widowControl w:val="0"/>
              <w:contextualSpacing/>
              <w:rPr>
                <w:rFonts w:ascii="Times New Roman" w:hAnsi="Times New Roman"/>
                <w:b/>
                <w:sz w:val="24"/>
                <w:szCs w:val="24"/>
                <w:lang w:eastAsia="uk-UA"/>
              </w:rPr>
            </w:pPr>
            <w:r w:rsidRPr="00692086">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rsidR="000E0ECC" w:rsidRPr="00692086" w:rsidRDefault="000E0ECC" w:rsidP="000E0ECC">
            <w:pPr>
              <w:widowControl w:val="0"/>
              <w:spacing w:after="0" w:line="240" w:lineRule="auto"/>
              <w:ind w:firstLine="546"/>
              <w:contextualSpacing/>
              <w:jc w:val="both"/>
              <w:rPr>
                <w:rFonts w:ascii="Times New Roman" w:hAnsi="Times New Roman"/>
                <w:sz w:val="24"/>
                <w:szCs w:val="24"/>
                <w:lang w:eastAsia="uk-UA"/>
              </w:rPr>
            </w:pPr>
            <w:bookmarkStart w:id="2" w:name="n445"/>
            <w:bookmarkEnd w:id="2"/>
            <w:r w:rsidRPr="00692086">
              <w:rPr>
                <w:rFonts w:ascii="Times New Roman" w:hAnsi="Times New Roman"/>
                <w:sz w:val="24"/>
                <w:szCs w:val="24"/>
                <w:lang w:eastAsia="uk-UA"/>
              </w:rPr>
              <w:t xml:space="preserve">Не </w:t>
            </w:r>
            <w:r w:rsidR="00AB39B6">
              <w:rPr>
                <w:rFonts w:ascii="Times New Roman" w:hAnsi="Times New Roman"/>
                <w:sz w:val="24"/>
                <w:szCs w:val="24"/>
                <w:lang w:eastAsia="uk-UA"/>
              </w:rPr>
              <w:t xml:space="preserve">встановлюються, оскільки забезпечення не </w:t>
            </w:r>
            <w:r w:rsidRPr="00692086">
              <w:rPr>
                <w:rFonts w:ascii="Times New Roman" w:hAnsi="Times New Roman"/>
                <w:sz w:val="24"/>
                <w:szCs w:val="24"/>
                <w:lang w:eastAsia="uk-UA"/>
              </w:rPr>
              <w:t>вимагається</w:t>
            </w:r>
          </w:p>
          <w:p w:rsidR="000E0ECC" w:rsidRPr="00692086" w:rsidRDefault="000E0ECC" w:rsidP="000E0ECC">
            <w:pPr>
              <w:widowControl w:val="0"/>
              <w:spacing w:after="0" w:line="240" w:lineRule="auto"/>
              <w:ind w:firstLine="546"/>
              <w:contextualSpacing/>
              <w:jc w:val="both"/>
              <w:rPr>
                <w:rFonts w:ascii="Times New Roman" w:hAnsi="Times New Roman"/>
                <w:sz w:val="24"/>
                <w:szCs w:val="24"/>
                <w:lang w:eastAsia="uk-UA"/>
              </w:rPr>
            </w:pP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4</w:t>
            </w:r>
          </w:p>
        </w:tc>
        <w:tc>
          <w:tcPr>
            <w:tcW w:w="3499" w:type="dxa"/>
            <w:shd w:val="clear" w:color="auto" w:fill="auto"/>
          </w:tcPr>
          <w:p w:rsidR="000E0ECC" w:rsidRPr="00692086" w:rsidRDefault="000E0ECC" w:rsidP="000E0ECC">
            <w:pPr>
              <w:pStyle w:val="a3"/>
              <w:widowControl w:val="0"/>
              <w:contextualSpacing/>
              <w:rPr>
                <w:rFonts w:ascii="Times New Roman" w:hAnsi="Times New Roman"/>
                <w:b/>
                <w:sz w:val="24"/>
                <w:szCs w:val="24"/>
                <w:lang w:eastAsia="uk-UA"/>
              </w:rPr>
            </w:pPr>
            <w:r w:rsidRPr="00692086">
              <w:rPr>
                <w:rFonts w:ascii="Times New Roman" w:hAnsi="Times New Roman"/>
                <w:b/>
                <w:sz w:val="24"/>
                <w:szCs w:val="24"/>
                <w:lang w:eastAsia="uk-UA"/>
              </w:rPr>
              <w:t xml:space="preserve">Строк дії тендерної пропозиції, протягом якого </w:t>
            </w:r>
            <w:r w:rsidRPr="00692086">
              <w:rPr>
                <w:rFonts w:ascii="Times New Roman" w:hAnsi="Times New Roman"/>
                <w:b/>
                <w:sz w:val="24"/>
                <w:szCs w:val="24"/>
                <w:lang w:eastAsia="uk-UA"/>
              </w:rPr>
              <w:lastRenderedPageBreak/>
              <w:t>тендерні пропозиції вважаються дійсними</w:t>
            </w:r>
          </w:p>
        </w:tc>
        <w:tc>
          <w:tcPr>
            <w:tcW w:w="5928" w:type="dxa"/>
            <w:shd w:val="clear" w:color="auto" w:fill="auto"/>
          </w:tcPr>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lastRenderedPageBreak/>
              <w:t xml:space="preserve">4.1. Тендерні пропозиції вважаються дійсними протягом 90 днів із дати кінцевого строку подання </w:t>
            </w:r>
            <w:r w:rsidRPr="00692086">
              <w:rPr>
                <w:rFonts w:ascii="Times New Roman" w:hAnsi="Times New Roman"/>
                <w:sz w:val="24"/>
                <w:szCs w:val="24"/>
                <w:lang w:eastAsia="uk-UA"/>
              </w:rPr>
              <w:lastRenderedPageBreak/>
              <w:t>тендерних пропозицій.</w:t>
            </w:r>
          </w:p>
          <w:p w:rsidR="000E0ECC" w:rsidRPr="00B747C9"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 xml:space="preserve">4.2. </w:t>
            </w:r>
            <w:r w:rsidRPr="00B747C9">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E0ECC" w:rsidRPr="00B747C9" w:rsidRDefault="000E0ECC" w:rsidP="000E0ECC">
            <w:pPr>
              <w:widowControl w:val="0"/>
              <w:spacing w:after="0" w:line="240" w:lineRule="auto"/>
              <w:ind w:firstLine="546"/>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47C9">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0E0ECC" w:rsidRPr="00B747C9" w:rsidRDefault="000E0ECC" w:rsidP="000E0ECC">
            <w:pPr>
              <w:widowControl w:val="0"/>
              <w:spacing w:after="0" w:line="240" w:lineRule="auto"/>
              <w:ind w:firstLine="546"/>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47C9">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E0ECC" w:rsidRDefault="000E0ECC" w:rsidP="000B236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4.3 </w:t>
            </w:r>
            <w:r w:rsidRPr="00B747C9">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4.4 </w:t>
            </w:r>
            <w:r w:rsidRPr="003A42D1">
              <w:rPr>
                <w:rFonts w:ascii="Times New Roman" w:hAnsi="Times New Roman"/>
                <w:sz w:val="24"/>
                <w:szCs w:val="24"/>
                <w:lang w:eastAsia="uk-UA"/>
              </w:rPr>
              <w:t xml:space="preserve">Зазначена у цій частині інформація оприлюднюється замовником відповідно до пункту </w:t>
            </w:r>
            <w:r>
              <w:rPr>
                <w:rFonts w:ascii="Times New Roman" w:hAnsi="Times New Roman"/>
                <w:sz w:val="24"/>
                <w:szCs w:val="24"/>
                <w:lang w:eastAsia="uk-UA"/>
              </w:rPr>
              <w:t>31 Особливостей та статті 26 Закону, крім положень частини першої, четвертої, шостої та сьомої..</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5</w:t>
            </w:r>
          </w:p>
        </w:tc>
        <w:tc>
          <w:tcPr>
            <w:tcW w:w="3499" w:type="dxa"/>
            <w:shd w:val="clear" w:color="auto" w:fill="auto"/>
          </w:tcPr>
          <w:p w:rsidR="000E0ECC" w:rsidRPr="00692086" w:rsidRDefault="000E0ECC" w:rsidP="000E0ECC">
            <w:pPr>
              <w:widowControl w:val="0"/>
              <w:spacing w:after="0" w:line="240" w:lineRule="auto"/>
              <w:contextualSpacing/>
              <w:rPr>
                <w:rFonts w:ascii="Times New Roman" w:eastAsia="Times New Roman" w:hAnsi="Times New Roman"/>
                <w:b/>
                <w:sz w:val="24"/>
                <w:szCs w:val="24"/>
              </w:rPr>
            </w:pPr>
            <w:r w:rsidRPr="00692086">
              <w:rPr>
                <w:rFonts w:ascii="Times New Roman" w:eastAsia="Times New Roman" w:hAnsi="Times New Roman"/>
                <w:b/>
                <w:sz w:val="24"/>
                <w:szCs w:val="24"/>
              </w:rPr>
              <w:t xml:space="preserve">Кваліфікаційні критерії </w:t>
            </w:r>
            <w:r>
              <w:rPr>
                <w:rFonts w:ascii="Times New Roman" w:eastAsia="Times New Roman" w:hAnsi="Times New Roman"/>
                <w:b/>
                <w:sz w:val="24"/>
                <w:szCs w:val="24"/>
              </w:rPr>
              <w:t xml:space="preserve">відповідно до статті 16 Закону </w:t>
            </w:r>
            <w:r w:rsidRPr="00692086">
              <w:rPr>
                <w:rFonts w:ascii="Times New Roman" w:eastAsia="Times New Roman" w:hAnsi="Times New Roman"/>
                <w:b/>
                <w:sz w:val="24"/>
                <w:szCs w:val="24"/>
              </w:rPr>
              <w:t>та інформація про спосіб підтвердження відповідності учасників установленим критеріям і ви</w:t>
            </w:r>
            <w:r>
              <w:rPr>
                <w:rFonts w:ascii="Times New Roman" w:eastAsia="Times New Roman" w:hAnsi="Times New Roman"/>
                <w:b/>
                <w:sz w:val="24"/>
                <w:szCs w:val="24"/>
              </w:rPr>
              <w:t>могам згідно із законодавством, підстави для відмови в участі у процедурі закупівлі</w:t>
            </w:r>
          </w:p>
          <w:p w:rsidR="000E0ECC" w:rsidRPr="00692086" w:rsidRDefault="000E0ECC" w:rsidP="000E0ECC">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rsidR="000E0ECC" w:rsidRDefault="000E0ECC" w:rsidP="000B2361">
            <w:pPr>
              <w:pStyle w:val="rvps2"/>
              <w:shd w:val="clear" w:color="auto" w:fill="FFFFFF"/>
              <w:spacing w:before="0" w:beforeAutospacing="0" w:after="0" w:afterAutospacing="0"/>
              <w:jc w:val="both"/>
            </w:pPr>
            <w:r w:rsidRPr="0069208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E0ECC" w:rsidRPr="00692086" w:rsidRDefault="000E0ECC" w:rsidP="000E0ECC">
            <w:pPr>
              <w:pStyle w:val="rvps2"/>
              <w:shd w:val="clear" w:color="auto" w:fill="FFFFFF"/>
              <w:spacing w:before="0" w:beforeAutospacing="0" w:after="0" w:afterAutospacing="0"/>
              <w:ind w:firstLine="546"/>
              <w:jc w:val="both"/>
              <w:rPr>
                <w:color w:val="000000"/>
              </w:rPr>
            </w:pPr>
            <w:r w:rsidRPr="00692086">
              <w:rPr>
                <w:color w:val="000000"/>
              </w:rPr>
              <w:t>- наявність документально підтвердженого досвіду виконання аналогічного (аналогічних) за предметом закупівлі договору (договорів).</w:t>
            </w:r>
          </w:p>
          <w:p w:rsidR="000E0ECC" w:rsidRPr="00692086" w:rsidRDefault="000E0ECC" w:rsidP="000B2361">
            <w:pPr>
              <w:pStyle w:val="rvps2"/>
              <w:shd w:val="clear" w:color="auto" w:fill="FFFFFF"/>
              <w:spacing w:before="0" w:beforeAutospacing="0" w:after="0" w:afterAutospacing="0"/>
              <w:jc w:val="both"/>
            </w:pPr>
            <w:r w:rsidRPr="00692086">
              <w:t>5</w:t>
            </w:r>
            <w:r w:rsidRPr="009B7AA4">
              <w:t>.2. Для підтвердження відповідності учасника кваліфікаційним критеріям, останній повинен надати у порядку згідно п. 1.4 цієї документації всі документи згідно переліку (Додаток №1).</w:t>
            </w:r>
          </w:p>
          <w:p w:rsidR="000E0ECC" w:rsidRDefault="000E0ECC" w:rsidP="000B2361">
            <w:pPr>
              <w:pStyle w:val="rvps2"/>
              <w:shd w:val="clear" w:color="auto" w:fill="FFFFFF"/>
              <w:spacing w:before="0" w:beforeAutospacing="0" w:after="0" w:afterAutospacing="0"/>
              <w:jc w:val="both"/>
            </w:pPr>
            <w:r w:rsidRPr="00485529">
              <w:t xml:space="preserve">5.3. </w:t>
            </w:r>
            <w:r w:rsidRPr="009B7AA4">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t xml:space="preserve"> 47 Особливостей</w:t>
            </w:r>
            <w:r w:rsidRPr="009B7AA4">
              <w:t>.</w:t>
            </w:r>
          </w:p>
          <w:p w:rsidR="000E0ECC" w:rsidRDefault="000E0ECC" w:rsidP="000B2361">
            <w:pPr>
              <w:pStyle w:val="rvps2"/>
              <w:shd w:val="clear" w:color="auto" w:fill="FFFFFF"/>
              <w:spacing w:before="0" w:beforeAutospacing="0" w:after="0" w:afterAutospacing="0"/>
              <w:jc w:val="both"/>
            </w:pPr>
            <w: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0ECC" w:rsidRDefault="000E0ECC" w:rsidP="000E0ECC">
            <w:pPr>
              <w:pStyle w:val="rvps2"/>
              <w:shd w:val="clear" w:color="auto" w:fill="FFFFFF"/>
              <w:spacing w:before="0" w:beforeAutospacing="0" w:after="0" w:afterAutospacing="0"/>
              <w:ind w:firstLine="544"/>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0ECC" w:rsidRDefault="000E0ECC" w:rsidP="000B2361">
            <w:pPr>
              <w:pStyle w:val="rvps2"/>
              <w:shd w:val="clear" w:color="auto" w:fill="FFFFFF"/>
              <w:spacing w:before="0" w:beforeAutospacing="0" w:after="0" w:afterAutospacing="0"/>
              <w:jc w:val="both"/>
            </w:pPr>
            <w:r>
              <w:t xml:space="preserve">2) відомості про юридичну особу, яка є учасником процедури закупівлі, внесено до Єдиного державного </w:t>
            </w:r>
            <w:r>
              <w:lastRenderedPageBreak/>
              <w:t>реєстру осіб, які вчинили корупційні або пов’язані з корупцією правопорушення;</w:t>
            </w:r>
          </w:p>
          <w:p w:rsidR="000E0ECC" w:rsidRDefault="000E0ECC" w:rsidP="000B2361">
            <w:pPr>
              <w:pStyle w:val="rvps2"/>
              <w:shd w:val="clear" w:color="auto" w:fill="FFFFFF"/>
              <w:spacing w:before="0" w:beforeAutospacing="0" w:after="0" w:afterAutospacing="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ECC" w:rsidRDefault="000E0ECC" w:rsidP="000B2361">
            <w:pPr>
              <w:pStyle w:val="rvps2"/>
              <w:shd w:val="clear" w:color="auto" w:fill="FFFFFF"/>
              <w:spacing w:before="0" w:beforeAutospacing="0" w:after="0" w:afterAutospacing="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0ECC" w:rsidRDefault="000E0ECC" w:rsidP="000B2361">
            <w:pPr>
              <w:pStyle w:val="rvps2"/>
              <w:shd w:val="clear" w:color="auto" w:fill="FFFFFF"/>
              <w:spacing w:before="0" w:beforeAutospacing="0" w:after="0" w:afterAutospacing="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ECC" w:rsidRDefault="000E0ECC" w:rsidP="000B2361">
            <w:pPr>
              <w:pStyle w:val="rvps2"/>
              <w:shd w:val="clear" w:color="auto" w:fill="FFFFFF"/>
              <w:spacing w:before="0" w:beforeAutospacing="0" w:after="0" w:afterAutospacing="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ECC" w:rsidRDefault="000E0ECC" w:rsidP="000B2361">
            <w:pPr>
              <w:pStyle w:val="rvps2"/>
              <w:shd w:val="clear" w:color="auto" w:fill="FFFFFF"/>
              <w:spacing w:before="0" w:beforeAutospacing="0" w:after="0" w:afterAutospacing="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0ECC" w:rsidRDefault="000E0ECC" w:rsidP="000B2361">
            <w:pPr>
              <w:pStyle w:val="rvps2"/>
              <w:shd w:val="clear" w:color="auto" w:fill="FFFFFF"/>
              <w:spacing w:before="0" w:beforeAutospacing="0" w:after="0" w:afterAutospacing="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0E0ECC" w:rsidRDefault="000E0ECC" w:rsidP="000B2361">
            <w:pPr>
              <w:pStyle w:val="rvps2"/>
              <w:shd w:val="clear" w:color="auto" w:fill="FFFFFF"/>
              <w:spacing w:before="0" w:beforeAutospacing="0" w:after="0" w:afterAutospacing="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0ECC" w:rsidRDefault="000E0ECC" w:rsidP="000B2361">
            <w:pPr>
              <w:pStyle w:val="rvps2"/>
              <w:shd w:val="clear" w:color="auto" w:fill="FFFFFF"/>
              <w:spacing w:before="0" w:beforeAutospacing="0" w:after="0" w:afterAutospacing="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0ECC" w:rsidRDefault="000E0ECC" w:rsidP="000B2361">
            <w:pPr>
              <w:pStyle w:val="rvps2"/>
              <w:shd w:val="clear" w:color="auto" w:fill="FFFFFF"/>
              <w:spacing w:before="0" w:beforeAutospacing="0" w:after="0" w:afterAutospacing="0"/>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F26A0">
              <w:t>у неї</w:t>
            </w:r>
            <w:r>
              <w:t xml:space="preserve"> публічних закупівель товарів, робіт і послуг згідно і</w:t>
            </w:r>
            <w:r w:rsidR="00DF26A0">
              <w:t xml:space="preserve">з Законом України «Про санкції», крім випадку, коли активи такої особи в </w:t>
            </w:r>
            <w:r w:rsidR="00DF26A0">
              <w:lastRenderedPageBreak/>
              <w:t>установленому законодавством порядку передані в управління АРМА;</w:t>
            </w:r>
            <w:bookmarkStart w:id="3" w:name="_GoBack"/>
            <w:bookmarkEnd w:id="3"/>
          </w:p>
          <w:p w:rsidR="000E0ECC" w:rsidRDefault="000E0ECC" w:rsidP="000B2361">
            <w:pPr>
              <w:pStyle w:val="rvps2"/>
              <w:shd w:val="clear" w:color="auto" w:fill="FFFFFF"/>
              <w:spacing w:before="0" w:beforeAutospacing="0" w:after="0" w:afterAutospacing="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ECC" w:rsidRDefault="000E0ECC" w:rsidP="000B2361">
            <w:pPr>
              <w:pStyle w:val="rvps2"/>
              <w:shd w:val="clear" w:color="auto" w:fill="FFFFFF"/>
              <w:spacing w:before="0" w:beforeAutospacing="0" w:after="0" w:afterAutospacing="0"/>
              <w:jc w:val="both"/>
            </w:pPr>
            <w:r>
              <w:t xml:space="preserve">5.5 </w:t>
            </w:r>
            <w:r w:rsidRPr="004C61EF">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w:t>
            </w:r>
            <w:r>
              <w:t>івлі (абзац 14 пункт 47 Особливостей).</w:t>
            </w:r>
          </w:p>
          <w:p w:rsidR="000E0ECC" w:rsidRDefault="000E0ECC" w:rsidP="000B2361">
            <w:pPr>
              <w:pStyle w:val="rvps2"/>
              <w:shd w:val="clear" w:color="auto" w:fill="FFFFFF"/>
              <w:spacing w:before="0" w:beforeAutospacing="0" w:after="0" w:afterAutospacing="0"/>
              <w:jc w:val="both"/>
            </w:pPr>
            <w:r>
              <w:t xml:space="preserve">5.6 </w:t>
            </w:r>
            <w:r w:rsidRPr="004C61E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t xml:space="preserve"> 47 Особливостей</w:t>
            </w:r>
            <w:r w:rsidRPr="004C61EF">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t xml:space="preserve"> 47</w:t>
            </w:r>
            <w:r w:rsidRPr="004C61EF">
              <w:t>.</w:t>
            </w:r>
          </w:p>
          <w:p w:rsidR="000E0ECC" w:rsidRPr="00E91184"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E91184">
              <w:rPr>
                <w:rFonts w:ascii="Times New Roman" w:eastAsia="Times New Roman" w:hAnsi="Times New Roman"/>
                <w:color w:val="000000"/>
                <w:sz w:val="24"/>
                <w:szCs w:val="24"/>
                <w:shd w:val="clear" w:color="auto" w:fill="FFFFFF"/>
                <w:lang w:eastAsia="zh-CN"/>
              </w:rPr>
              <w:t xml:space="preserve">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w:t>
            </w:r>
            <w:r w:rsidRPr="00E91184">
              <w:rPr>
                <w:rFonts w:ascii="Times New Roman" w:eastAsia="Times New Roman" w:hAnsi="Times New Roman"/>
                <w:color w:val="000000"/>
                <w:sz w:val="24"/>
                <w:szCs w:val="24"/>
                <w:shd w:val="clear" w:color="auto" w:fill="FFFFFF"/>
                <w:lang w:eastAsia="zh-CN"/>
              </w:rPr>
              <w:lastRenderedPageBreak/>
              <w:t>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0E0ECC" w:rsidRPr="00E91184"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E91184">
              <w:rPr>
                <w:rFonts w:ascii="Times New Roman" w:eastAsia="Times New Roman" w:hAnsi="Times New Roman"/>
                <w:color w:val="000000"/>
                <w:sz w:val="24"/>
                <w:szCs w:val="24"/>
                <w:shd w:val="clear" w:color="auto" w:fill="FFFFFF"/>
                <w:lang w:eastAsia="zh-CN"/>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призупинено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0E0ECC" w:rsidRPr="00E91184"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E91184">
              <w:rPr>
                <w:rFonts w:ascii="Times New Roman" w:eastAsia="Times New Roman" w:hAnsi="Times New Roman"/>
                <w:color w:val="000000"/>
                <w:sz w:val="24"/>
                <w:szCs w:val="24"/>
                <w:shd w:val="clear" w:color="auto" w:fill="FFFFFF"/>
                <w:lang w:eastAsia="zh-CN"/>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0E0ECC"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E91184">
              <w:rPr>
                <w:rFonts w:ascii="Times New Roman" w:eastAsia="Times New Roman" w:hAnsi="Times New Roman"/>
                <w:color w:val="000000"/>
                <w:sz w:val="24"/>
                <w:szCs w:val="24"/>
                <w:shd w:val="clear" w:color="auto" w:fill="FFFFFF"/>
                <w:lang w:eastAsia="zh-C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0E0ECC" w:rsidRPr="006614E7" w:rsidRDefault="000E0ECC" w:rsidP="000B2361">
            <w:pPr>
              <w:widowControl w:val="0"/>
              <w:tabs>
                <w:tab w:val="left" w:pos="201"/>
                <w:tab w:val="left" w:pos="644"/>
                <w:tab w:val="left" w:pos="10381"/>
              </w:tabs>
              <w:suppressAutoHyphens/>
              <w:autoSpaceDE w:val="0"/>
              <w:spacing w:after="0" w:line="240" w:lineRule="auto"/>
              <w:ind w:right="145"/>
              <w:jc w:val="both"/>
              <w:rPr>
                <w:rFonts w:ascii="Times New Roman" w:eastAsia="Times New Roman" w:hAnsi="Times New Roman"/>
                <w:color w:val="000000"/>
                <w:sz w:val="24"/>
                <w:szCs w:val="24"/>
                <w:shd w:val="clear" w:color="auto" w:fill="FFFFFF"/>
                <w:lang w:eastAsia="zh-CN"/>
              </w:rPr>
            </w:pPr>
            <w:r>
              <w:rPr>
                <w:rFonts w:ascii="Times New Roman" w:eastAsia="Times New Roman" w:hAnsi="Times New Roman"/>
                <w:color w:val="000000"/>
                <w:sz w:val="24"/>
                <w:szCs w:val="24"/>
                <w:shd w:val="clear" w:color="auto" w:fill="FFFFFF"/>
                <w:lang w:eastAsia="zh-CN"/>
              </w:rPr>
              <w:t xml:space="preserve">5.7 </w:t>
            </w:r>
            <w:r w:rsidRPr="006614E7">
              <w:rPr>
                <w:rFonts w:ascii="Times New Roman" w:eastAsia="Times New Roman" w:hAnsi="Times New Roman"/>
                <w:color w:val="000000"/>
                <w:sz w:val="24"/>
                <w:szCs w:val="24"/>
                <w:shd w:val="clear" w:color="auto" w:fill="FFFFFF"/>
                <w:lang w:eastAsia="zh-CN"/>
              </w:rPr>
              <w:t xml:space="preserve">Враховуючи вищевказане під час дії воєнного стану в Україні </w:t>
            </w:r>
            <w:r w:rsidRPr="00F87CAE">
              <w:rPr>
                <w:rFonts w:ascii="Times New Roman" w:eastAsia="Times New Roman" w:hAnsi="Times New Roman"/>
                <w:color w:val="000000"/>
                <w:sz w:val="24"/>
                <w:szCs w:val="24"/>
                <w:shd w:val="clear" w:color="auto" w:fill="FFFFFF"/>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rFonts w:ascii="Times New Roman" w:eastAsia="Times New Roman" w:hAnsi="Times New Roman"/>
                <w:color w:val="000000"/>
                <w:sz w:val="24"/>
                <w:szCs w:val="24"/>
                <w:shd w:val="clear" w:color="auto" w:fill="FFFFFF"/>
                <w:lang w:eastAsia="zh-CN"/>
              </w:rPr>
              <w:t>п</w:t>
            </w:r>
            <w:r w:rsidRPr="00F87CAE">
              <w:rPr>
                <w:rFonts w:ascii="Times New Roman" w:eastAsia="Times New Roman" w:hAnsi="Times New Roman"/>
                <w:color w:val="000000"/>
                <w:sz w:val="24"/>
                <w:szCs w:val="24"/>
                <w:shd w:val="clear" w:color="auto" w:fill="FFFFFF"/>
                <w:lang w:eastAsia="zh-CN"/>
              </w:rPr>
              <w:t>ункту</w:t>
            </w:r>
            <w:r>
              <w:rPr>
                <w:rFonts w:ascii="Times New Roman" w:eastAsia="Times New Roman" w:hAnsi="Times New Roman"/>
                <w:color w:val="000000"/>
                <w:sz w:val="24"/>
                <w:szCs w:val="24"/>
                <w:shd w:val="clear" w:color="auto" w:fill="FFFFFF"/>
                <w:lang w:eastAsia="zh-CN"/>
              </w:rPr>
              <w:t xml:space="preserve"> 47, </w:t>
            </w:r>
            <w:r w:rsidRPr="006614E7">
              <w:rPr>
                <w:rFonts w:ascii="Times New Roman" w:eastAsia="Times New Roman" w:hAnsi="Times New Roman"/>
                <w:color w:val="000000"/>
                <w:sz w:val="24"/>
                <w:szCs w:val="24"/>
                <w:shd w:val="clear" w:color="auto" w:fill="FFFFFF"/>
                <w:lang w:eastAsia="zh-CN"/>
              </w:rPr>
              <w:t>а саме:</w:t>
            </w:r>
          </w:p>
          <w:p w:rsidR="000E0ECC" w:rsidRPr="006614E7"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b/>
                <w:i/>
                <w:color w:val="000000"/>
                <w:sz w:val="24"/>
                <w:szCs w:val="24"/>
                <w:u w:val="single"/>
                <w:shd w:val="clear" w:color="auto" w:fill="FFFFFF"/>
                <w:lang w:eastAsia="zh-CN"/>
              </w:rPr>
            </w:pPr>
            <w:r w:rsidRPr="006614E7">
              <w:rPr>
                <w:rFonts w:ascii="Times New Roman" w:eastAsia="Times New Roman" w:hAnsi="Times New Roman"/>
                <w:b/>
                <w:i/>
                <w:color w:val="000000"/>
                <w:sz w:val="24"/>
                <w:szCs w:val="24"/>
                <w:u w:val="single"/>
                <w:shd w:val="clear" w:color="auto" w:fill="FFFFFF"/>
                <w:lang w:eastAsia="zh-CN"/>
              </w:rPr>
              <w:t xml:space="preserve">1) по підпункту 3 пункту </w:t>
            </w:r>
            <w:r>
              <w:rPr>
                <w:rFonts w:ascii="Times New Roman" w:eastAsia="Times New Roman" w:hAnsi="Times New Roman"/>
                <w:b/>
                <w:i/>
                <w:color w:val="000000"/>
                <w:sz w:val="24"/>
                <w:szCs w:val="24"/>
                <w:u w:val="single"/>
                <w:shd w:val="clear" w:color="auto" w:fill="FFFFFF"/>
                <w:lang w:eastAsia="zh-CN"/>
              </w:rPr>
              <w:t>47 Особливостей</w:t>
            </w:r>
            <w:r w:rsidRPr="006614E7">
              <w:rPr>
                <w:rFonts w:ascii="Times New Roman" w:eastAsia="Times New Roman" w:hAnsi="Times New Roman"/>
                <w:b/>
                <w:i/>
                <w:color w:val="000000"/>
                <w:sz w:val="24"/>
                <w:szCs w:val="24"/>
                <w:u w:val="single"/>
                <w:shd w:val="clear" w:color="auto" w:fill="FFFFFF"/>
                <w:lang w:eastAsia="zh-CN"/>
              </w:rPr>
              <w:t>:</w:t>
            </w:r>
          </w:p>
          <w:p w:rsidR="000E0ECC" w:rsidRPr="00651B3E"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651B3E">
              <w:rPr>
                <w:rFonts w:ascii="Times New Roman" w:eastAsia="Times New Roman" w:hAnsi="Times New Roman"/>
                <w:b/>
                <w:bCs/>
                <w:color w:val="000000"/>
                <w:sz w:val="24"/>
                <w:szCs w:val="24"/>
                <w:shd w:val="clear" w:color="auto" w:fill="FFFFFF"/>
                <w:lang w:eastAsia="zh-CN"/>
              </w:rPr>
              <w:t>Довідку</w:t>
            </w:r>
            <w:r w:rsidRPr="00651B3E">
              <w:rPr>
                <w:rFonts w:ascii="Times New Roman" w:eastAsia="Times New Roman" w:hAnsi="Times New Roman"/>
                <w:color w:val="000000"/>
                <w:sz w:val="24"/>
                <w:szCs w:val="24"/>
                <w:shd w:val="clear" w:color="auto" w:fill="FFFFFF"/>
                <w:lang w:eastAsia="zh-CN"/>
              </w:rPr>
              <w:t xml:space="preserve">, складену учасником у довільній формі, що підтверджує відсутність підстав, передбачених </w:t>
            </w:r>
            <w:r w:rsidRPr="00651B3E">
              <w:rPr>
                <w:rFonts w:ascii="Times New Roman" w:eastAsia="Times New Roman" w:hAnsi="Times New Roman"/>
                <w:color w:val="000000"/>
                <w:sz w:val="24"/>
                <w:szCs w:val="24"/>
                <w:shd w:val="clear" w:color="auto" w:fill="FFFFFF"/>
                <w:lang w:eastAsia="zh-CN"/>
              </w:rPr>
              <w:lastRenderedPageBreak/>
              <w:t xml:space="preserve">підпунктом 3 пункту </w:t>
            </w:r>
            <w:r>
              <w:rPr>
                <w:rFonts w:ascii="Times New Roman" w:eastAsia="Times New Roman" w:hAnsi="Times New Roman"/>
                <w:color w:val="000000"/>
                <w:sz w:val="24"/>
                <w:szCs w:val="24"/>
                <w:shd w:val="clear" w:color="auto" w:fill="FFFFFF"/>
                <w:lang w:eastAsia="zh-CN"/>
              </w:rPr>
              <w:t>47 Особливостей</w:t>
            </w:r>
            <w:r w:rsidRPr="00651B3E">
              <w:rPr>
                <w:rFonts w:ascii="Times New Roman" w:eastAsia="Times New Roman" w:hAnsi="Times New Roman"/>
                <w:color w:val="000000"/>
                <w:sz w:val="24"/>
                <w:szCs w:val="24"/>
                <w:shd w:val="clear" w:color="auto" w:fill="FFFFFF"/>
                <w:lang w:eastAsia="zh-CN"/>
              </w:rPr>
              <w:t xml:space="preserve">, а саме, </w:t>
            </w:r>
            <w:r w:rsidRPr="006614E7">
              <w:rPr>
                <w:rFonts w:ascii="Times New Roman" w:eastAsia="Times New Roman" w:hAnsi="Times New Roman"/>
                <w:i/>
                <w:color w:val="000000"/>
                <w:sz w:val="24"/>
                <w:szCs w:val="24"/>
                <w:shd w:val="clear" w:color="auto" w:fill="FFFFFF"/>
                <w:lang w:eastAsia="zh-CN"/>
              </w:rPr>
              <w:t>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ECC" w:rsidRPr="006614E7"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b/>
                <w:i/>
                <w:color w:val="000000"/>
                <w:sz w:val="24"/>
                <w:szCs w:val="24"/>
                <w:u w:val="single"/>
                <w:shd w:val="clear" w:color="auto" w:fill="FFFFFF"/>
                <w:lang w:eastAsia="zh-CN"/>
              </w:rPr>
            </w:pPr>
            <w:r w:rsidRPr="006614E7">
              <w:rPr>
                <w:rFonts w:ascii="Times New Roman" w:eastAsia="Times New Roman" w:hAnsi="Times New Roman"/>
                <w:b/>
                <w:i/>
                <w:color w:val="000000"/>
                <w:sz w:val="24"/>
                <w:szCs w:val="24"/>
                <w:u w:val="single"/>
                <w:shd w:val="clear" w:color="auto" w:fill="FFFFFF"/>
                <w:lang w:eastAsia="zh-CN"/>
              </w:rPr>
              <w:t xml:space="preserve">2) по підпунктах 5, 6 пункту </w:t>
            </w:r>
            <w:r>
              <w:rPr>
                <w:rFonts w:ascii="Times New Roman" w:eastAsia="Times New Roman" w:hAnsi="Times New Roman"/>
                <w:b/>
                <w:i/>
                <w:color w:val="000000"/>
                <w:sz w:val="24"/>
                <w:szCs w:val="24"/>
                <w:u w:val="single"/>
                <w:shd w:val="clear" w:color="auto" w:fill="FFFFFF"/>
                <w:lang w:eastAsia="zh-CN"/>
              </w:rPr>
              <w:t>47 Особливостей</w:t>
            </w:r>
            <w:r w:rsidRPr="006614E7">
              <w:rPr>
                <w:rFonts w:ascii="Times New Roman" w:eastAsia="Times New Roman" w:hAnsi="Times New Roman"/>
                <w:b/>
                <w:i/>
                <w:color w:val="000000"/>
                <w:sz w:val="24"/>
                <w:szCs w:val="24"/>
                <w:u w:val="single"/>
                <w:shd w:val="clear" w:color="auto" w:fill="FFFFFF"/>
                <w:lang w:eastAsia="zh-CN"/>
              </w:rPr>
              <w:t>:</w:t>
            </w:r>
          </w:p>
          <w:p w:rsidR="000E0ECC" w:rsidRPr="006614E7"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u w:val="single"/>
                <w:shd w:val="clear" w:color="auto" w:fill="FFFFFF"/>
                <w:lang w:eastAsia="zh-CN"/>
              </w:rPr>
            </w:pPr>
            <w:r w:rsidRPr="00064366">
              <w:rPr>
                <w:rFonts w:ascii="Times New Roman" w:eastAsia="Times New Roman" w:hAnsi="Times New Roman"/>
                <w:color w:val="000000"/>
                <w:sz w:val="24"/>
                <w:szCs w:val="24"/>
                <w:shd w:val="clear" w:color="auto" w:fill="FFFFFF"/>
                <w:lang w:eastAsia="zh-CN"/>
              </w:rPr>
              <w:t xml:space="preserve">- </w:t>
            </w:r>
            <w:r w:rsidRPr="00064366">
              <w:rPr>
                <w:rFonts w:ascii="Times New Roman" w:eastAsia="Times New Roman" w:hAnsi="Times New Roman"/>
                <w:b/>
                <w:bCs/>
                <w:color w:val="000000"/>
                <w:sz w:val="24"/>
                <w:szCs w:val="24"/>
                <w:shd w:val="clear" w:color="auto" w:fill="FFFFFF"/>
                <w:lang w:eastAsia="zh-CN"/>
              </w:rPr>
              <w:t>Довідку (витягу), що видана Департаментом інформатизації МВС України (територіальним органом з надання сервісних послуг МВС України),</w:t>
            </w:r>
            <w:r w:rsidRPr="00064366">
              <w:rPr>
                <w:rFonts w:ascii="Times New Roman" w:eastAsia="Times New Roman" w:hAnsi="Times New Roman"/>
                <w:color w:val="000000"/>
                <w:sz w:val="24"/>
                <w:szCs w:val="24"/>
                <w:shd w:val="clear" w:color="auto" w:fill="FFFFFF"/>
                <w:lang w:eastAsia="zh-CN"/>
              </w:rPr>
              <w:t xml:space="preserve"> про те, що </w:t>
            </w:r>
            <w:r w:rsidRPr="006614E7">
              <w:rPr>
                <w:rFonts w:ascii="Times New Roman" w:eastAsia="Times New Roman" w:hAnsi="Times New Roman"/>
                <w:i/>
                <w:color w:val="000000"/>
                <w:sz w:val="24"/>
                <w:szCs w:val="24"/>
                <w:shd w:val="clear" w:color="auto" w:fill="FFFFFF"/>
                <w:lang w:eastAsia="zh-CN"/>
              </w:rPr>
              <w:t>керівника учасника процедури закупівлі/фізичну особа, яка є учасником процедури закупівлі,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64366">
              <w:rPr>
                <w:rFonts w:ascii="Times New Roman" w:eastAsia="Times New Roman" w:hAnsi="Times New Roman"/>
                <w:color w:val="000000"/>
                <w:sz w:val="24"/>
                <w:szCs w:val="24"/>
                <w:shd w:val="clear" w:color="auto" w:fill="FFFFFF"/>
                <w:lang w:eastAsia="zh-CN"/>
              </w:rPr>
              <w:t>,</w:t>
            </w:r>
            <w:r w:rsidRPr="006614E7">
              <w:rPr>
                <w:rFonts w:ascii="Times New Roman" w:eastAsia="Times New Roman" w:hAnsi="Times New Roman"/>
                <w:color w:val="000000"/>
                <w:sz w:val="24"/>
                <w:szCs w:val="24"/>
                <w:u w:val="single"/>
                <w:shd w:val="clear" w:color="auto" w:fill="FFFFFF"/>
                <w:lang w:eastAsia="zh-CN"/>
              </w:rPr>
              <w:t>яка датована не більше дванадцятимісячної давнини відносно дати подання тендерних пропозицій.</w:t>
            </w:r>
          </w:p>
          <w:p w:rsidR="000E0ECC" w:rsidRPr="00064366"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064366">
              <w:rPr>
                <w:rFonts w:ascii="Times New Roman" w:eastAsia="Times New Roman" w:hAnsi="Times New Roman"/>
                <w:color w:val="000000"/>
                <w:sz w:val="24"/>
                <w:szCs w:val="24"/>
                <w:shd w:val="clear" w:color="auto" w:fill="FFFFFF"/>
                <w:lang w:eastAsia="zh-CN"/>
              </w:rPr>
              <w:t>Або</w:t>
            </w:r>
          </w:p>
          <w:p w:rsidR="000E0ECC" w:rsidRPr="006614E7"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u w:val="single"/>
                <w:shd w:val="clear" w:color="auto" w:fill="FFFFFF"/>
                <w:lang w:eastAsia="zh-CN"/>
              </w:rPr>
            </w:pPr>
            <w:r w:rsidRPr="00064366">
              <w:rPr>
                <w:rFonts w:ascii="Times New Roman" w:eastAsia="Times New Roman" w:hAnsi="Times New Roman"/>
                <w:color w:val="000000"/>
                <w:sz w:val="24"/>
                <w:szCs w:val="24"/>
                <w:shd w:val="clear" w:color="auto" w:fill="FFFFFF"/>
                <w:lang w:eastAsia="zh-CN"/>
              </w:rPr>
              <w:t xml:space="preserve">- </w:t>
            </w:r>
            <w:r w:rsidRPr="00064366">
              <w:rPr>
                <w:rFonts w:ascii="Times New Roman" w:eastAsia="Times New Roman" w:hAnsi="Times New Roman"/>
                <w:b/>
                <w:bCs/>
                <w:color w:val="000000"/>
                <w:sz w:val="24"/>
                <w:szCs w:val="24"/>
                <w:shd w:val="clear" w:color="auto" w:fill="FFFFFF"/>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64366">
              <w:rPr>
                <w:rFonts w:ascii="Times New Roman" w:eastAsia="Times New Roman" w:hAnsi="Times New Roman"/>
                <w:color w:val="000000"/>
                <w:sz w:val="24"/>
                <w:szCs w:val="24"/>
                <w:shd w:val="clear" w:color="auto" w:fill="FFFFFF"/>
                <w:lang w:eastAsia="zh-CN"/>
              </w:rPr>
              <w:t xml:space="preserve"> із інформацією про те, що </w:t>
            </w:r>
            <w:r w:rsidRPr="006614E7">
              <w:rPr>
                <w:rFonts w:ascii="Times New Roman" w:eastAsia="Times New Roman" w:hAnsi="Times New Roman"/>
                <w:i/>
                <w:color w:val="000000"/>
                <w:sz w:val="24"/>
                <w:szCs w:val="24"/>
                <w:shd w:val="clear" w:color="auto" w:fill="FFFFFF"/>
                <w:lang w:eastAsia="zh-CN"/>
              </w:rPr>
              <w:t>керівника учасника процедури закупівлі/фізичну особа, яка є учасником процедури закупівлі,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64366">
              <w:rPr>
                <w:rFonts w:ascii="Times New Roman" w:eastAsia="Times New Roman" w:hAnsi="Times New Roman"/>
                <w:color w:val="000000"/>
                <w:sz w:val="24"/>
                <w:szCs w:val="24"/>
                <w:shd w:val="clear" w:color="auto" w:fill="FFFFFF"/>
                <w:lang w:eastAsia="zh-CN"/>
              </w:rPr>
              <w:t xml:space="preserve">, </w:t>
            </w:r>
            <w:r w:rsidRPr="006614E7">
              <w:rPr>
                <w:rFonts w:ascii="Times New Roman" w:eastAsia="Times New Roman" w:hAnsi="Times New Roman"/>
                <w:color w:val="000000"/>
                <w:sz w:val="24"/>
                <w:szCs w:val="24"/>
                <w:u w:val="single"/>
                <w:shd w:val="clear" w:color="auto" w:fill="FFFFFF"/>
                <w:lang w:eastAsia="zh-CN"/>
              </w:rPr>
              <w:t xml:space="preserve">який датований не більше дванадцятимісячної давнини відносно дати подання тендерних пропозицій. </w:t>
            </w:r>
          </w:p>
          <w:p w:rsidR="000E0ECC" w:rsidRPr="00064366"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064366">
              <w:rPr>
                <w:rFonts w:ascii="Times New Roman" w:eastAsia="Times New Roman" w:hAnsi="Times New Roman"/>
                <w:color w:val="000000"/>
                <w:sz w:val="24"/>
                <w:szCs w:val="24"/>
                <w:shd w:val="clear" w:color="auto" w:fill="FFFFFF"/>
                <w:lang w:eastAsia="zh-CN"/>
              </w:rPr>
              <w:t>Вказана довідка або витяг можуть бути надані у вигляді електронного документу.</w:t>
            </w:r>
          </w:p>
          <w:p w:rsidR="000E0ECC" w:rsidRPr="000133DA"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6614E7">
              <w:rPr>
                <w:rFonts w:ascii="Times New Roman" w:eastAsia="Times New Roman" w:hAnsi="Times New Roman"/>
                <w:b/>
                <w:i/>
                <w:color w:val="000000"/>
                <w:sz w:val="24"/>
                <w:szCs w:val="24"/>
                <w:u w:val="single"/>
                <w:shd w:val="clear" w:color="auto" w:fill="FFFFFF"/>
                <w:lang w:eastAsia="zh-CN"/>
              </w:rPr>
              <w:t xml:space="preserve">3) по підпункту 12 пункту </w:t>
            </w:r>
            <w:r>
              <w:rPr>
                <w:rFonts w:ascii="Times New Roman" w:eastAsia="Times New Roman" w:hAnsi="Times New Roman"/>
                <w:b/>
                <w:i/>
                <w:color w:val="000000"/>
                <w:sz w:val="24"/>
                <w:szCs w:val="24"/>
                <w:u w:val="single"/>
                <w:shd w:val="clear" w:color="auto" w:fill="FFFFFF"/>
                <w:lang w:eastAsia="zh-CN"/>
              </w:rPr>
              <w:t>47 Особливостей</w:t>
            </w:r>
            <w:r w:rsidRPr="000133DA">
              <w:rPr>
                <w:rFonts w:ascii="Times New Roman" w:eastAsia="Times New Roman" w:hAnsi="Times New Roman"/>
                <w:color w:val="000000"/>
                <w:sz w:val="24"/>
                <w:szCs w:val="24"/>
                <w:shd w:val="clear" w:color="auto" w:fill="FFFFFF"/>
                <w:lang w:eastAsia="zh-CN"/>
              </w:rPr>
              <w:t>:</w:t>
            </w:r>
          </w:p>
          <w:p w:rsidR="000E0ECC" w:rsidRPr="006614E7"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highlight w:val="yellow"/>
                <w:u w:val="single"/>
                <w:shd w:val="clear" w:color="auto" w:fill="FFFFFF"/>
                <w:lang w:eastAsia="zh-CN"/>
              </w:rPr>
            </w:pPr>
            <w:r w:rsidRPr="000133DA">
              <w:rPr>
                <w:rFonts w:ascii="Times New Roman" w:eastAsia="Times New Roman" w:hAnsi="Times New Roman"/>
                <w:color w:val="000000"/>
                <w:sz w:val="24"/>
                <w:szCs w:val="24"/>
                <w:shd w:val="clear" w:color="auto" w:fill="FFFFFF"/>
                <w:lang w:eastAsia="zh-CN"/>
              </w:rPr>
              <w:t xml:space="preserve">- </w:t>
            </w:r>
            <w:r w:rsidRPr="000133DA">
              <w:rPr>
                <w:rFonts w:ascii="Times New Roman" w:eastAsia="Times New Roman" w:hAnsi="Times New Roman"/>
                <w:b/>
                <w:bCs/>
                <w:color w:val="000000"/>
                <w:sz w:val="24"/>
                <w:szCs w:val="24"/>
                <w:shd w:val="clear" w:color="auto" w:fill="FFFFFF"/>
                <w:lang w:eastAsia="zh-CN"/>
              </w:rPr>
              <w:t>Довідку (витяг), що видана Департаментом інформатизації МВС України (територіальним органом з надання сервісних послуг МВС України),</w:t>
            </w:r>
            <w:r w:rsidRPr="000133DA">
              <w:rPr>
                <w:rFonts w:ascii="Times New Roman" w:eastAsia="Times New Roman" w:hAnsi="Times New Roman"/>
                <w:color w:val="000000"/>
                <w:sz w:val="24"/>
                <w:szCs w:val="24"/>
                <w:shd w:val="clear" w:color="auto" w:fill="FFFFFF"/>
                <w:lang w:eastAsia="zh-CN"/>
              </w:rPr>
              <w:t xml:space="preserve"> про те, що </w:t>
            </w:r>
            <w:r w:rsidRPr="006614E7">
              <w:rPr>
                <w:rFonts w:ascii="Times New Roman" w:eastAsia="Times New Roman" w:hAnsi="Times New Roman"/>
                <w:i/>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614E7">
              <w:rPr>
                <w:rFonts w:ascii="Times New Roman" w:eastAsia="Times New Roman" w:hAnsi="Times New Roman"/>
                <w:color w:val="000000"/>
                <w:sz w:val="24"/>
                <w:szCs w:val="24"/>
                <w:u w:val="single"/>
                <w:shd w:val="clear" w:color="auto" w:fill="FFFFFF"/>
                <w:lang w:eastAsia="zh-CN"/>
              </w:rPr>
              <w:t>станом не більше дванадцятимісячної давнини відносно дати подання тендерних пропозицій.</w:t>
            </w:r>
          </w:p>
          <w:p w:rsidR="000E0ECC" w:rsidRPr="000133DA"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0133DA">
              <w:rPr>
                <w:rFonts w:ascii="Times New Roman" w:eastAsia="Times New Roman" w:hAnsi="Times New Roman"/>
                <w:color w:val="000000"/>
                <w:sz w:val="24"/>
                <w:szCs w:val="24"/>
                <w:shd w:val="clear" w:color="auto" w:fill="FFFFFF"/>
                <w:lang w:eastAsia="zh-CN"/>
              </w:rPr>
              <w:t>Або</w:t>
            </w:r>
          </w:p>
          <w:p w:rsidR="000E0ECC" w:rsidRPr="006614E7"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u w:val="single"/>
                <w:shd w:val="clear" w:color="auto" w:fill="FFFFFF"/>
                <w:lang w:eastAsia="zh-CN"/>
              </w:rPr>
            </w:pPr>
            <w:r w:rsidRPr="000133DA">
              <w:rPr>
                <w:rFonts w:ascii="Times New Roman" w:eastAsia="Times New Roman" w:hAnsi="Times New Roman"/>
                <w:color w:val="000000"/>
                <w:sz w:val="24"/>
                <w:szCs w:val="24"/>
                <w:shd w:val="clear" w:color="auto" w:fill="FFFFFF"/>
                <w:lang w:eastAsia="zh-CN"/>
              </w:rPr>
              <w:t xml:space="preserve">- </w:t>
            </w:r>
            <w:r w:rsidRPr="000133DA">
              <w:rPr>
                <w:rFonts w:ascii="Times New Roman" w:eastAsia="Times New Roman" w:hAnsi="Times New Roman"/>
                <w:b/>
                <w:bCs/>
                <w:color w:val="000000"/>
                <w:sz w:val="24"/>
                <w:szCs w:val="24"/>
                <w:shd w:val="clear" w:color="auto" w:fill="FFFFFF"/>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33DA">
              <w:rPr>
                <w:rFonts w:ascii="Times New Roman" w:eastAsia="Times New Roman" w:hAnsi="Times New Roman"/>
                <w:color w:val="000000"/>
                <w:sz w:val="24"/>
                <w:szCs w:val="24"/>
                <w:shd w:val="clear" w:color="auto" w:fill="FFFFFF"/>
                <w:lang w:eastAsia="zh-CN"/>
              </w:rPr>
              <w:t xml:space="preserve"> із інформацією про те, що </w:t>
            </w:r>
            <w:r w:rsidRPr="006614E7">
              <w:rPr>
                <w:rFonts w:ascii="Times New Roman" w:eastAsia="Times New Roman" w:hAnsi="Times New Roman"/>
                <w:i/>
                <w:color w:val="000000"/>
                <w:sz w:val="24"/>
                <w:szCs w:val="24"/>
                <w:shd w:val="clear" w:color="auto" w:fill="FFFFFF"/>
                <w:lang w:eastAsia="zh-CN"/>
              </w:rPr>
              <w:t xml:space="preserve">керівника учасника процедури закупівлі, фізичну особу, яка є учасником процедури закупівлі, було притягнуто </w:t>
            </w:r>
            <w:r w:rsidRPr="006614E7">
              <w:rPr>
                <w:rFonts w:ascii="Times New Roman" w:eastAsia="Times New Roman" w:hAnsi="Times New Roman"/>
                <w:i/>
                <w:color w:val="000000"/>
                <w:sz w:val="24"/>
                <w:szCs w:val="24"/>
                <w:shd w:val="clear" w:color="auto" w:fill="FFFFFF"/>
                <w:lang w:eastAsia="zh-CN"/>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614E7">
              <w:rPr>
                <w:rFonts w:ascii="Times New Roman" w:eastAsia="Times New Roman" w:hAnsi="Times New Roman"/>
                <w:color w:val="000000"/>
                <w:sz w:val="24"/>
                <w:szCs w:val="24"/>
                <w:u w:val="single"/>
                <w:shd w:val="clear" w:color="auto" w:fill="FFFFFF"/>
                <w:lang w:eastAsia="zh-CN"/>
              </w:rPr>
              <w:t>станом не більше дванадцятимісячної давнини відносно дати подання тендерних пропозицій.</w:t>
            </w:r>
          </w:p>
          <w:p w:rsidR="000E0ECC" w:rsidRPr="000133DA"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0133DA">
              <w:rPr>
                <w:rFonts w:ascii="Times New Roman" w:eastAsia="Times New Roman" w:hAnsi="Times New Roman"/>
                <w:color w:val="000000"/>
                <w:sz w:val="24"/>
                <w:szCs w:val="24"/>
                <w:shd w:val="clear" w:color="auto" w:fill="FFFFFF"/>
                <w:lang w:eastAsia="zh-CN"/>
              </w:rPr>
              <w:t>Вказана довідка або витяг можуть бути надані у вигляді електронного документу</w:t>
            </w:r>
            <w:r>
              <w:rPr>
                <w:rFonts w:ascii="Times New Roman" w:eastAsia="Times New Roman" w:hAnsi="Times New Roman"/>
                <w:color w:val="000000"/>
                <w:sz w:val="24"/>
                <w:szCs w:val="24"/>
                <w:shd w:val="clear" w:color="auto" w:fill="FFFFFF"/>
                <w:lang w:eastAsia="zh-CN"/>
              </w:rPr>
              <w:t>.</w:t>
            </w:r>
          </w:p>
          <w:p w:rsidR="000E0ECC" w:rsidRPr="000133DA"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0133DA">
              <w:rPr>
                <w:rFonts w:ascii="Times New Roman" w:eastAsia="Times New Roman" w:hAnsi="Times New Roman"/>
                <w:color w:val="000000"/>
                <w:sz w:val="24"/>
                <w:szCs w:val="24"/>
                <w:shd w:val="clear" w:color="auto" w:fill="FFFFFF"/>
                <w:lang w:eastAsia="zh-CN"/>
              </w:rPr>
              <w:t xml:space="preserve">- </w:t>
            </w:r>
            <w:r w:rsidRPr="000133DA">
              <w:rPr>
                <w:rFonts w:ascii="Times New Roman" w:eastAsia="Times New Roman" w:hAnsi="Times New Roman"/>
                <w:b/>
                <w:bCs/>
                <w:color w:val="000000"/>
                <w:sz w:val="24"/>
                <w:szCs w:val="24"/>
                <w:shd w:val="clear" w:color="auto" w:fill="FFFFFF"/>
                <w:lang w:eastAsia="zh-CN"/>
              </w:rPr>
              <w:t>Довідку,</w:t>
            </w:r>
            <w:r w:rsidRPr="000133DA">
              <w:rPr>
                <w:rFonts w:ascii="Times New Roman" w:eastAsia="Times New Roman" w:hAnsi="Times New Roman"/>
                <w:color w:val="000000"/>
                <w:sz w:val="24"/>
                <w:szCs w:val="24"/>
                <w:shd w:val="clear" w:color="auto" w:fill="FFFFFF"/>
                <w:lang w:eastAsia="zh-CN"/>
              </w:rPr>
              <w:t xml:space="preserve"> складену учасником у довільній формі, що підтверджує відсутність підстави, передбаченої пп.12 пункту </w:t>
            </w:r>
            <w:r>
              <w:rPr>
                <w:rFonts w:ascii="Times New Roman" w:eastAsia="Times New Roman" w:hAnsi="Times New Roman"/>
                <w:color w:val="000000"/>
                <w:sz w:val="24"/>
                <w:szCs w:val="24"/>
                <w:shd w:val="clear" w:color="auto" w:fill="FFFFFF"/>
                <w:lang w:eastAsia="zh-CN"/>
              </w:rPr>
              <w:t>47 Особливостей</w:t>
            </w:r>
            <w:r w:rsidRPr="000133DA">
              <w:rPr>
                <w:rFonts w:ascii="Times New Roman" w:eastAsia="Times New Roman" w:hAnsi="Times New Roman"/>
                <w:color w:val="000000"/>
                <w:sz w:val="24"/>
                <w:szCs w:val="24"/>
                <w:shd w:val="clear" w:color="auto" w:fill="FFFFFF"/>
                <w:lang w:eastAsia="zh-CN"/>
              </w:rPr>
              <w:t>;</w:t>
            </w:r>
          </w:p>
          <w:p w:rsidR="000E0ECC" w:rsidRPr="000133DA"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6614E7">
              <w:rPr>
                <w:rFonts w:ascii="Times New Roman" w:eastAsia="Times New Roman" w:hAnsi="Times New Roman"/>
                <w:b/>
                <w:i/>
                <w:color w:val="000000"/>
                <w:sz w:val="24"/>
                <w:szCs w:val="24"/>
                <w:u w:val="single"/>
                <w:shd w:val="clear" w:color="auto" w:fill="FFFFFF"/>
                <w:lang w:eastAsia="zh-CN"/>
              </w:rPr>
              <w:t xml:space="preserve">4) по </w:t>
            </w:r>
            <w:r w:rsidRPr="007F566B">
              <w:rPr>
                <w:rFonts w:ascii="Times New Roman" w:eastAsia="Times New Roman" w:hAnsi="Times New Roman"/>
                <w:b/>
                <w:i/>
                <w:color w:val="000000"/>
                <w:sz w:val="24"/>
                <w:szCs w:val="24"/>
                <w:u w:val="single"/>
                <w:shd w:val="clear" w:color="auto" w:fill="FFFFFF"/>
                <w:lang w:eastAsia="zh-CN"/>
              </w:rPr>
              <w:t>абзац</w:t>
            </w:r>
            <w:r>
              <w:rPr>
                <w:rFonts w:ascii="Times New Roman" w:eastAsia="Times New Roman" w:hAnsi="Times New Roman"/>
                <w:b/>
                <w:i/>
                <w:color w:val="000000"/>
                <w:sz w:val="24"/>
                <w:szCs w:val="24"/>
                <w:u w:val="single"/>
                <w:shd w:val="clear" w:color="auto" w:fill="FFFFFF"/>
                <w:lang w:eastAsia="zh-CN"/>
              </w:rPr>
              <w:t>у</w:t>
            </w:r>
            <w:r w:rsidRPr="007F566B">
              <w:rPr>
                <w:rFonts w:ascii="Times New Roman" w:eastAsia="Times New Roman" w:hAnsi="Times New Roman"/>
                <w:b/>
                <w:i/>
                <w:color w:val="000000"/>
                <w:sz w:val="24"/>
                <w:szCs w:val="24"/>
                <w:u w:val="single"/>
                <w:shd w:val="clear" w:color="auto" w:fill="FFFFFF"/>
                <w:lang w:eastAsia="zh-CN"/>
              </w:rPr>
              <w:t xml:space="preserve"> чотирнадцятому пункту 47</w:t>
            </w:r>
            <w:r>
              <w:rPr>
                <w:rFonts w:ascii="Times New Roman" w:eastAsia="Times New Roman" w:hAnsi="Times New Roman"/>
                <w:b/>
                <w:i/>
                <w:color w:val="000000"/>
                <w:sz w:val="24"/>
                <w:szCs w:val="24"/>
                <w:u w:val="single"/>
                <w:shd w:val="clear" w:color="auto" w:fill="FFFFFF"/>
                <w:lang w:eastAsia="zh-CN"/>
              </w:rPr>
              <w:t xml:space="preserve"> Особливостей</w:t>
            </w:r>
            <w:r w:rsidRPr="000133DA">
              <w:rPr>
                <w:rFonts w:ascii="Times New Roman" w:eastAsia="Times New Roman" w:hAnsi="Times New Roman"/>
                <w:color w:val="000000"/>
                <w:sz w:val="24"/>
                <w:szCs w:val="24"/>
                <w:shd w:val="clear" w:color="auto" w:fill="FFFFFF"/>
                <w:lang w:eastAsia="zh-CN"/>
              </w:rPr>
              <w:t>:</w:t>
            </w:r>
          </w:p>
          <w:p w:rsidR="000E0ECC" w:rsidRPr="000133DA" w:rsidRDefault="000E0ECC" w:rsidP="000E0ECC">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color w:val="000000"/>
                <w:sz w:val="24"/>
                <w:szCs w:val="24"/>
                <w:shd w:val="clear" w:color="auto" w:fill="FFFFFF"/>
                <w:lang w:eastAsia="zh-CN"/>
              </w:rPr>
            </w:pPr>
            <w:r w:rsidRPr="000133DA">
              <w:rPr>
                <w:rFonts w:ascii="Times New Roman" w:eastAsia="Times New Roman" w:hAnsi="Times New Roman"/>
                <w:color w:val="000000"/>
                <w:sz w:val="24"/>
                <w:szCs w:val="24"/>
                <w:shd w:val="clear" w:color="auto" w:fill="FFFFFF"/>
                <w:lang w:eastAsia="zh-CN"/>
              </w:rPr>
              <w:t xml:space="preserve">- </w:t>
            </w:r>
            <w:r w:rsidRPr="000133DA">
              <w:rPr>
                <w:rFonts w:ascii="Times New Roman" w:eastAsia="Times New Roman" w:hAnsi="Times New Roman"/>
                <w:b/>
                <w:bCs/>
                <w:color w:val="000000"/>
                <w:sz w:val="24"/>
                <w:szCs w:val="24"/>
                <w:shd w:val="clear" w:color="auto" w:fill="FFFFFF"/>
                <w:lang w:eastAsia="zh-CN"/>
              </w:rPr>
              <w:t>Довідку,</w:t>
            </w:r>
            <w:r w:rsidRPr="000133DA">
              <w:rPr>
                <w:rFonts w:ascii="Times New Roman" w:eastAsia="Times New Roman" w:hAnsi="Times New Roman"/>
                <w:color w:val="000000"/>
                <w:sz w:val="24"/>
                <w:szCs w:val="24"/>
                <w:shd w:val="clear" w:color="auto" w:fill="FFFFFF"/>
                <w:lang w:eastAsia="zh-CN"/>
              </w:rPr>
              <w:t xml:space="preserve"> складену учасником у довільній формі, що підтверджує відсутність підстави, передбаченої пунктом 5.5 даного розділу, або інформація у довільній формі, що підтверджує вжиття заходів для доведення надійності учасника, згідно пункту 5.5 даного розділу.</w:t>
            </w:r>
          </w:p>
          <w:p w:rsidR="000E0ECC" w:rsidRPr="004A63A4" w:rsidRDefault="000E0ECC" w:rsidP="000B2361">
            <w:pPr>
              <w:pStyle w:val="rvps2"/>
              <w:shd w:val="clear" w:color="auto" w:fill="FFFFFF"/>
              <w:spacing w:before="0" w:beforeAutospacing="0" w:after="0" w:afterAutospacing="0"/>
              <w:jc w:val="both"/>
              <w:rPr>
                <w:b/>
                <w:u w:val="single"/>
              </w:rPr>
            </w:pPr>
            <w:r>
              <w:t xml:space="preserve">5.8 Учасник процедури закупівлі підтверджує відсутність підстав, зазначених в пункті 5.4 даного розділу (крім підпунктів 1 і 7 та пункту 5.5), </w:t>
            </w:r>
            <w:r w:rsidRPr="00CC3A17">
              <w:rPr>
                <w:b/>
                <w:u w:val="single"/>
              </w:rPr>
              <w:t>шляхом самостійного декларування відсутності таких підстав в електронній системі закупівель під час подання тендерної пропозиції.</w:t>
            </w:r>
          </w:p>
          <w:p w:rsidR="000E0ECC" w:rsidRPr="00E407CE" w:rsidRDefault="000E0ECC" w:rsidP="000B2361">
            <w:pPr>
              <w:pStyle w:val="rvps2"/>
              <w:shd w:val="clear" w:color="auto" w:fill="FFFFFF"/>
              <w:spacing w:before="0" w:beforeAutospacing="0" w:after="0" w:afterAutospacing="0"/>
              <w:jc w:val="both"/>
            </w:pPr>
            <w:r>
              <w:t>5.9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5.4 даного розділу (крім пункту 5.5),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E0ECC" w:rsidRPr="00692086" w:rsidTr="005C788A">
        <w:trPr>
          <w:trHeight w:val="619"/>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6</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w:t>
            </w:r>
            <w:r>
              <w:rPr>
                <w:rFonts w:ascii="Times New Roman" w:hAnsi="Times New Roman"/>
                <w:sz w:val="24"/>
                <w:szCs w:val="24"/>
                <w:lang w:eastAsia="uk-UA"/>
              </w:rPr>
              <w:t>им замовником згідно Додатку №2.</w:t>
            </w:r>
          </w:p>
          <w:p w:rsidR="000E0ECC" w:rsidRPr="00692086" w:rsidRDefault="000E0ECC" w:rsidP="000B2361">
            <w:pPr>
              <w:widowControl w:val="0"/>
              <w:spacing w:after="0" w:line="240" w:lineRule="auto"/>
              <w:contextualSpacing/>
              <w:jc w:val="both"/>
              <w:rPr>
                <w:rFonts w:ascii="Times New Roman" w:eastAsia="Times New Roman" w:hAnsi="Times New Roman"/>
                <w:sz w:val="24"/>
                <w:szCs w:val="24"/>
                <w:lang w:eastAsia="uk-UA"/>
              </w:rPr>
            </w:pPr>
            <w:r w:rsidRPr="0069208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визначаються замовником</w:t>
            </w:r>
            <w:r w:rsidRPr="00692086">
              <w:rPr>
                <w:rFonts w:ascii="Times New Roman" w:eastAsia="Times New Roman" w:hAnsi="Times New Roman"/>
                <w:sz w:val="24"/>
                <w:szCs w:val="24"/>
                <w:lang w:eastAsia="uk-UA"/>
              </w:rPr>
              <w:t xml:space="preserve"> з урахуванням вимог, визначених ча</w:t>
            </w:r>
            <w:r>
              <w:rPr>
                <w:rFonts w:ascii="Times New Roman" w:eastAsia="Times New Roman" w:hAnsi="Times New Roman"/>
                <w:sz w:val="24"/>
                <w:szCs w:val="24"/>
                <w:lang w:eastAsia="uk-UA"/>
              </w:rPr>
              <w:t>стини четвертою статті 5 Закону.</w:t>
            </w:r>
          </w:p>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0E0ECC" w:rsidRPr="00692086" w:rsidTr="000A1D90">
        <w:trPr>
          <w:trHeight w:val="2018"/>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7</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rsidR="000E0ECC" w:rsidRPr="00692086" w:rsidRDefault="000E0ECC" w:rsidP="000E0ECC">
            <w:pPr>
              <w:widowControl w:val="0"/>
              <w:spacing w:after="0" w:line="240" w:lineRule="auto"/>
              <w:jc w:val="both"/>
              <w:rPr>
                <w:rFonts w:ascii="Times New Roman" w:eastAsia="Times New Roman" w:hAnsi="Times New Roman"/>
                <w:sz w:val="24"/>
                <w:szCs w:val="24"/>
                <w:lang w:eastAsia="uk-UA"/>
              </w:rPr>
            </w:pPr>
            <w:r w:rsidRPr="00692086">
              <w:rPr>
                <w:rFonts w:ascii="Times New Roman" w:eastAsia="Times New Roman" w:hAnsi="Times New Roman"/>
                <w:sz w:val="24"/>
                <w:szCs w:val="24"/>
                <w:lang w:eastAsia="uk-UA"/>
              </w:rPr>
              <w:t>Не вимагається</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8</w:t>
            </w:r>
          </w:p>
        </w:tc>
        <w:tc>
          <w:tcPr>
            <w:tcW w:w="3499" w:type="dxa"/>
            <w:shd w:val="clear" w:color="auto" w:fill="auto"/>
          </w:tcPr>
          <w:p w:rsidR="000E0ECC" w:rsidRPr="00692086" w:rsidRDefault="000E0ECC" w:rsidP="000B2361">
            <w:pPr>
              <w:spacing w:after="0" w:line="240" w:lineRule="auto"/>
              <w:rPr>
                <w:rFonts w:ascii="Times New Roman" w:hAnsi="Times New Roman"/>
                <w:b/>
                <w:sz w:val="24"/>
                <w:szCs w:val="24"/>
              </w:rPr>
            </w:pPr>
            <w:r w:rsidRPr="00692086">
              <w:rPr>
                <w:rFonts w:ascii="Times New Roman" w:hAnsi="Times New Roman"/>
                <w:b/>
                <w:sz w:val="24"/>
                <w:szCs w:val="24"/>
              </w:rPr>
              <w:t xml:space="preserve">Інформація про </w:t>
            </w:r>
            <w:r w:rsidRPr="00692086">
              <w:rPr>
                <w:rFonts w:ascii="Times New Roman" w:hAnsi="Times New Roman"/>
                <w:b/>
                <w:sz w:val="24"/>
                <w:szCs w:val="24"/>
                <w:lang w:eastAsia="uk-UA"/>
              </w:rPr>
              <w:t xml:space="preserve">субпідрядника/співвиконавця </w:t>
            </w:r>
            <w:r w:rsidRPr="00692086">
              <w:rPr>
                <w:rFonts w:ascii="Times New Roman" w:hAnsi="Times New Roman"/>
                <w:b/>
                <w:sz w:val="24"/>
                <w:szCs w:val="24"/>
              </w:rPr>
              <w:t>(у випадку закупівлі робіт</w:t>
            </w:r>
            <w:r w:rsidRPr="00692086">
              <w:rPr>
                <w:rFonts w:ascii="Times New Roman" w:hAnsi="Times New Roman"/>
                <w:b/>
                <w:sz w:val="24"/>
                <w:szCs w:val="24"/>
                <w:lang w:eastAsia="uk-UA"/>
              </w:rPr>
              <w:t xml:space="preserve"> чи послуг</w:t>
            </w:r>
            <w:r w:rsidRPr="00692086">
              <w:rPr>
                <w:rFonts w:ascii="Times New Roman" w:hAnsi="Times New Roman"/>
                <w:b/>
                <w:sz w:val="24"/>
                <w:szCs w:val="24"/>
              </w:rPr>
              <w:t>)</w:t>
            </w:r>
          </w:p>
        </w:tc>
        <w:tc>
          <w:tcPr>
            <w:tcW w:w="5928" w:type="dxa"/>
            <w:shd w:val="clear" w:color="auto" w:fill="auto"/>
          </w:tcPr>
          <w:p w:rsidR="000E0ECC" w:rsidRPr="00692086" w:rsidRDefault="00383FD9" w:rsidP="000E0ECC">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9</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rsidR="000E0ECC" w:rsidRPr="0069056D" w:rsidRDefault="000E0ECC" w:rsidP="000E0ECC">
            <w:pPr>
              <w:widowControl w:val="0"/>
              <w:spacing w:after="0" w:line="240" w:lineRule="auto"/>
              <w:ind w:firstLine="399"/>
              <w:jc w:val="both"/>
              <w:rPr>
                <w:rFonts w:ascii="Times New Roman" w:eastAsia="Times New Roman" w:hAnsi="Times New Roman"/>
                <w:sz w:val="24"/>
                <w:szCs w:val="24"/>
                <w:lang w:eastAsia="uk-UA"/>
              </w:rPr>
            </w:pPr>
            <w:r w:rsidRPr="00692086">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sz w:val="24"/>
                <w:szCs w:val="24"/>
                <w:lang w:eastAsia="uk-UA"/>
              </w:rPr>
              <w:t>ку подання тендерних пропозицій (частина восьма статті 26 Закону).</w:t>
            </w:r>
          </w:p>
        </w:tc>
      </w:tr>
      <w:tr w:rsidR="000E0ECC" w:rsidRPr="00692086" w:rsidTr="000A1D90">
        <w:trPr>
          <w:trHeight w:val="522"/>
          <w:jc w:val="center"/>
        </w:trPr>
        <w:tc>
          <w:tcPr>
            <w:tcW w:w="9996" w:type="dxa"/>
            <w:gridSpan w:val="3"/>
            <w:shd w:val="clear" w:color="auto" w:fill="A5A5A5"/>
          </w:tcPr>
          <w:p w:rsidR="000E0ECC" w:rsidRPr="00692086" w:rsidRDefault="000E0ECC" w:rsidP="000E0ECC">
            <w:pPr>
              <w:widowControl w:val="0"/>
              <w:spacing w:after="0" w:line="240" w:lineRule="auto"/>
              <w:ind w:hanging="23"/>
              <w:contextualSpacing/>
              <w:jc w:val="center"/>
              <w:rPr>
                <w:rFonts w:ascii="Times New Roman" w:hAnsi="Times New Roman"/>
                <w:b/>
                <w:sz w:val="24"/>
                <w:szCs w:val="24"/>
              </w:rPr>
            </w:pPr>
            <w:r w:rsidRPr="00692086">
              <w:rPr>
                <w:rFonts w:ascii="Times New Roman" w:hAnsi="Times New Roman"/>
                <w:b/>
                <w:sz w:val="24"/>
                <w:szCs w:val="24"/>
              </w:rPr>
              <w:t>Розділ IV. Подання та розкриття тендерної пропозиції</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1</w:t>
            </w:r>
          </w:p>
        </w:tc>
        <w:tc>
          <w:tcPr>
            <w:tcW w:w="3499" w:type="dxa"/>
            <w:shd w:val="clear" w:color="auto" w:fill="auto"/>
          </w:tcPr>
          <w:p w:rsidR="000E0ECC" w:rsidRPr="00692086" w:rsidRDefault="000E0ECC" w:rsidP="000E0ECC">
            <w:pPr>
              <w:pStyle w:val="a3"/>
              <w:widowControl w:val="0"/>
              <w:contextualSpacing/>
              <w:jc w:val="both"/>
              <w:rPr>
                <w:rFonts w:ascii="Times New Roman" w:hAnsi="Times New Roman"/>
                <w:b/>
                <w:sz w:val="24"/>
                <w:szCs w:val="24"/>
                <w:lang w:eastAsia="uk-UA"/>
              </w:rPr>
            </w:pPr>
            <w:r w:rsidRPr="00692086">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rsidR="000E0ECC" w:rsidRPr="000B2361" w:rsidRDefault="000E0ECC" w:rsidP="000B2361">
            <w:pPr>
              <w:pStyle w:val="a8"/>
              <w:widowControl w:val="0"/>
              <w:numPr>
                <w:ilvl w:val="1"/>
                <w:numId w:val="2"/>
              </w:numPr>
              <w:spacing w:after="0" w:line="240" w:lineRule="auto"/>
              <w:jc w:val="both"/>
              <w:rPr>
                <w:rFonts w:ascii="Times New Roman" w:hAnsi="Times New Roman"/>
                <w:sz w:val="24"/>
                <w:szCs w:val="24"/>
              </w:rPr>
            </w:pPr>
            <w:r w:rsidRPr="000B2361">
              <w:rPr>
                <w:rFonts w:ascii="Times New Roman" w:hAnsi="Times New Roman"/>
                <w:sz w:val="24"/>
                <w:szCs w:val="24"/>
              </w:rPr>
              <w:t>Кінцевий стр</w:t>
            </w:r>
            <w:r w:rsidR="000B2361">
              <w:rPr>
                <w:rFonts w:ascii="Times New Roman" w:hAnsi="Times New Roman"/>
                <w:sz w:val="24"/>
                <w:szCs w:val="24"/>
              </w:rPr>
              <w:t xml:space="preserve">ок подання тендерних пропозицій </w:t>
            </w:r>
            <w:r w:rsidRPr="000B2361">
              <w:rPr>
                <w:rFonts w:ascii="Times New Roman" w:hAnsi="Times New Roman"/>
                <w:sz w:val="24"/>
                <w:szCs w:val="24"/>
              </w:rPr>
              <w:t>дивитися в оголошенні  в електронній системі закупівель.</w:t>
            </w:r>
          </w:p>
          <w:p w:rsidR="000E0ECC" w:rsidRPr="000B2361" w:rsidRDefault="000E0ECC" w:rsidP="000B2361">
            <w:pPr>
              <w:pStyle w:val="a8"/>
              <w:widowControl w:val="0"/>
              <w:numPr>
                <w:ilvl w:val="1"/>
                <w:numId w:val="2"/>
              </w:numPr>
              <w:spacing w:after="0" w:line="240" w:lineRule="auto"/>
              <w:jc w:val="both"/>
              <w:rPr>
                <w:rFonts w:ascii="Times New Roman" w:hAnsi="Times New Roman"/>
                <w:sz w:val="24"/>
                <w:szCs w:val="24"/>
              </w:rPr>
            </w:pPr>
            <w:r w:rsidRPr="000B2361">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E0ECC" w:rsidRPr="000B2361" w:rsidRDefault="000E0ECC" w:rsidP="000B2361">
            <w:pPr>
              <w:pStyle w:val="a8"/>
              <w:widowControl w:val="0"/>
              <w:numPr>
                <w:ilvl w:val="1"/>
                <w:numId w:val="2"/>
              </w:numPr>
              <w:spacing w:after="0" w:line="240" w:lineRule="auto"/>
              <w:jc w:val="both"/>
              <w:rPr>
                <w:rFonts w:ascii="Times New Roman" w:hAnsi="Times New Roman"/>
                <w:sz w:val="24"/>
                <w:szCs w:val="24"/>
              </w:rPr>
            </w:pPr>
            <w:r w:rsidRPr="000B236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2</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rPr>
            </w:pPr>
            <w:r w:rsidRPr="00692086">
              <w:rPr>
                <w:rFonts w:ascii="Times New Roman" w:hAnsi="Times New Roman"/>
                <w:b/>
                <w:sz w:val="24"/>
                <w:szCs w:val="24"/>
              </w:rPr>
              <w:t>Дата та час розкриття тендерної пропозиції</w:t>
            </w:r>
          </w:p>
        </w:tc>
        <w:tc>
          <w:tcPr>
            <w:tcW w:w="5928" w:type="dxa"/>
            <w:shd w:val="clear" w:color="auto" w:fill="auto"/>
          </w:tcPr>
          <w:p w:rsidR="000E0ECC" w:rsidRPr="00692086"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E0ECC"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 xml:space="preserve">2.2. </w:t>
            </w:r>
            <w:r w:rsidRPr="0061780E">
              <w:rPr>
                <w:rFonts w:ascii="Times New Roman" w:hAnsi="Times New Roman"/>
                <w:sz w:val="24"/>
                <w:szCs w:val="24"/>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E0ECC"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2.3 </w:t>
            </w:r>
            <w:r w:rsidRPr="00510FFB">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510FFB">
              <w:rPr>
                <w:rFonts w:ascii="Times New Roman" w:hAnsi="Times New Roman"/>
                <w:sz w:val="24"/>
                <w:szCs w:val="24"/>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sz w:val="24"/>
                <w:szCs w:val="24"/>
              </w:rPr>
              <w:t>О</w:t>
            </w:r>
            <w:r w:rsidRPr="00510FFB">
              <w:rPr>
                <w:rFonts w:ascii="Times New Roman" w:hAnsi="Times New Roman"/>
                <w:sz w:val="24"/>
                <w:szCs w:val="24"/>
              </w:rPr>
              <w:t>собливостей.</w:t>
            </w:r>
          </w:p>
          <w:p w:rsidR="000E0ECC"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2.4 </w:t>
            </w:r>
            <w:r w:rsidRPr="008F0534">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E0ECC" w:rsidRDefault="000E0ECC" w:rsidP="000B2361">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2.</w:t>
            </w:r>
            <w:r>
              <w:rPr>
                <w:rFonts w:ascii="Times New Roman" w:hAnsi="Times New Roman"/>
                <w:sz w:val="24"/>
                <w:szCs w:val="24"/>
              </w:rPr>
              <w:t>5</w:t>
            </w:r>
            <w:r w:rsidRPr="00692086">
              <w:rPr>
                <w:rFonts w:ascii="Times New Roman" w:hAnsi="Times New Roman"/>
                <w:sz w:val="24"/>
                <w:szCs w:val="24"/>
              </w:rPr>
              <w:t xml:space="preserve">. </w:t>
            </w:r>
            <w:r w:rsidRPr="00D62B43">
              <w:rPr>
                <w:rFonts w:ascii="Times New Roman" w:hAnsi="Times New Roman"/>
                <w:sz w:val="24"/>
                <w:szCs w:val="24"/>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0E0ECC" w:rsidRPr="00692086" w:rsidRDefault="000E0ECC" w:rsidP="000B23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2.6 </w:t>
            </w:r>
            <w:r w:rsidRPr="00D62B43">
              <w:rPr>
                <w:rFonts w:ascii="Times New Roman" w:hAnsi="Times New Roman"/>
                <w:sz w:val="24"/>
                <w:szCs w:val="24"/>
              </w:rPr>
              <w:t>Розмір мінімального кроку пониження ціни під час електронного аукціону складає – 0,5 відсотка від очікуваної вартості закупівлі</w:t>
            </w:r>
            <w:r w:rsidR="000B2361">
              <w:rPr>
                <w:rFonts w:ascii="Times New Roman" w:hAnsi="Times New Roman"/>
                <w:sz w:val="24"/>
                <w:szCs w:val="24"/>
              </w:rPr>
              <w:t>.</w:t>
            </w:r>
          </w:p>
        </w:tc>
      </w:tr>
      <w:tr w:rsidR="000E0ECC" w:rsidRPr="00692086" w:rsidTr="000B2361">
        <w:trPr>
          <w:trHeight w:val="327"/>
          <w:jc w:val="center"/>
        </w:trPr>
        <w:tc>
          <w:tcPr>
            <w:tcW w:w="9996" w:type="dxa"/>
            <w:gridSpan w:val="3"/>
            <w:shd w:val="clear" w:color="auto" w:fill="A5A5A5"/>
          </w:tcPr>
          <w:p w:rsidR="000E0ECC" w:rsidRPr="00692086" w:rsidRDefault="000E0ECC" w:rsidP="000E0ECC">
            <w:pPr>
              <w:widowControl w:val="0"/>
              <w:spacing w:after="0" w:line="240" w:lineRule="auto"/>
              <w:contextualSpacing/>
              <w:jc w:val="center"/>
              <w:rPr>
                <w:rFonts w:ascii="Times New Roman" w:hAnsi="Times New Roman"/>
                <w:b/>
                <w:sz w:val="24"/>
                <w:szCs w:val="24"/>
              </w:rPr>
            </w:pPr>
            <w:r w:rsidRPr="00692086">
              <w:rPr>
                <w:rFonts w:ascii="Times New Roman" w:hAnsi="Times New Roman"/>
                <w:b/>
                <w:sz w:val="24"/>
                <w:szCs w:val="24"/>
              </w:rPr>
              <w:lastRenderedPageBreak/>
              <w:t>Розділ V. Оцінка тендерної пропозиції</w:t>
            </w:r>
          </w:p>
        </w:tc>
      </w:tr>
      <w:tr w:rsidR="000E0ECC" w:rsidRPr="00692086" w:rsidTr="007A5917">
        <w:trPr>
          <w:trHeight w:val="336"/>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1</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0E0ECC" w:rsidRDefault="000E0ECC" w:rsidP="000B2361">
            <w:pPr>
              <w:widowControl w:val="0"/>
              <w:spacing w:after="0" w:line="240" w:lineRule="auto"/>
              <w:contextualSpacing/>
              <w:jc w:val="both"/>
              <w:rPr>
                <w:rFonts w:ascii="Times New Roman" w:eastAsia="Times New Roman" w:hAnsi="Times New Roman"/>
                <w:sz w:val="24"/>
                <w:szCs w:val="24"/>
                <w:lang w:eastAsia="uk-UA"/>
              </w:rPr>
            </w:pPr>
            <w:r w:rsidRPr="00692086">
              <w:rPr>
                <w:rFonts w:ascii="Times New Roman" w:eastAsia="Times New Roman" w:hAnsi="Times New Roman"/>
                <w:sz w:val="24"/>
                <w:szCs w:val="24"/>
                <w:lang w:eastAsia="uk-UA"/>
              </w:rPr>
              <w:t>1.1.</w:t>
            </w:r>
            <w:r w:rsidR="000B2361">
              <w:rPr>
                <w:rFonts w:ascii="Times New Roman" w:eastAsia="Times New Roman" w:hAnsi="Times New Roman"/>
                <w:sz w:val="24"/>
                <w:szCs w:val="24"/>
                <w:lang w:eastAsia="uk-UA"/>
              </w:rPr>
              <w:t xml:space="preserve"> </w:t>
            </w:r>
            <w:r w:rsidRPr="00C62287">
              <w:rPr>
                <w:rFonts w:ascii="Times New Roman" w:eastAsia="Times New Roman" w:hAnsi="Times New Roman"/>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1.</w:t>
            </w:r>
            <w:r>
              <w:rPr>
                <w:rFonts w:ascii="Times New Roman" w:hAnsi="Times New Roman"/>
                <w:sz w:val="24"/>
                <w:szCs w:val="24"/>
                <w:lang w:eastAsia="uk-UA"/>
              </w:rPr>
              <w:t>2</w:t>
            </w:r>
            <w:r w:rsidRPr="00692086">
              <w:rPr>
                <w:rFonts w:ascii="Times New Roman" w:hAnsi="Times New Roman"/>
                <w:sz w:val="24"/>
                <w:szCs w:val="24"/>
                <w:lang w:eastAsia="uk-UA"/>
              </w:rPr>
              <w:t xml:space="preserve">. </w:t>
            </w:r>
            <w:r w:rsidR="000B2361">
              <w:rPr>
                <w:rFonts w:ascii="Times New Roman" w:hAnsi="Times New Roman"/>
                <w:sz w:val="24"/>
                <w:szCs w:val="24"/>
                <w:lang w:eastAsia="uk-UA"/>
              </w:rPr>
              <w:t xml:space="preserve">   </w:t>
            </w:r>
            <w:r w:rsidRPr="00692086">
              <w:rPr>
                <w:rFonts w:ascii="Times New Roman" w:hAnsi="Times New Roman"/>
                <w:sz w:val="24"/>
                <w:szCs w:val="24"/>
                <w:lang w:eastAsia="uk-UA"/>
              </w:rPr>
              <w:t>Єдиним критерієм оцінки згідно даної процедури відкритих торгів</w:t>
            </w:r>
            <w:r>
              <w:rPr>
                <w:rFonts w:ascii="Times New Roman" w:hAnsi="Times New Roman"/>
                <w:sz w:val="24"/>
                <w:szCs w:val="24"/>
                <w:lang w:eastAsia="uk-UA"/>
              </w:rPr>
              <w:t xml:space="preserve"> з особливостями</w:t>
            </w:r>
            <w:r w:rsidRPr="00692086">
              <w:rPr>
                <w:rFonts w:ascii="Times New Roman" w:hAnsi="Times New Roman"/>
                <w:sz w:val="24"/>
                <w:szCs w:val="24"/>
                <w:lang w:eastAsia="uk-UA"/>
              </w:rPr>
              <w:t xml:space="preserve"> є ціна (питома вага критерію – 100%). </w:t>
            </w:r>
          </w:p>
          <w:p w:rsidR="000E0ECC" w:rsidRDefault="000E0ECC" w:rsidP="000B2361">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1.</w:t>
            </w:r>
            <w:r>
              <w:rPr>
                <w:rFonts w:ascii="Times New Roman" w:hAnsi="Times New Roman"/>
                <w:sz w:val="24"/>
                <w:szCs w:val="24"/>
                <w:lang w:eastAsia="uk-UA"/>
              </w:rPr>
              <w:t>3</w:t>
            </w:r>
            <w:r w:rsidRPr="00692086">
              <w:rPr>
                <w:rFonts w:ascii="Times New Roman" w:hAnsi="Times New Roman"/>
                <w:sz w:val="24"/>
                <w:szCs w:val="24"/>
                <w:lang w:eastAsia="uk-UA"/>
              </w:rPr>
              <w:t xml:space="preserve">. </w:t>
            </w:r>
            <w:r w:rsidR="000B2361">
              <w:rPr>
                <w:rFonts w:ascii="Times New Roman" w:hAnsi="Times New Roman"/>
                <w:sz w:val="24"/>
                <w:szCs w:val="24"/>
                <w:lang w:eastAsia="uk-UA"/>
              </w:rPr>
              <w:t xml:space="preserve">  </w:t>
            </w:r>
            <w:r w:rsidRPr="00692086">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E0ECC" w:rsidRDefault="000E0ECC" w:rsidP="000B236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1.4 </w:t>
            </w:r>
            <w:r w:rsidR="000B2361">
              <w:rPr>
                <w:rFonts w:ascii="Times New Roman" w:hAnsi="Times New Roman"/>
                <w:sz w:val="24"/>
                <w:szCs w:val="24"/>
                <w:lang w:eastAsia="uk-UA"/>
              </w:rPr>
              <w:t xml:space="preserve">   </w:t>
            </w:r>
            <w:r w:rsidRPr="00F952C5">
              <w:rPr>
                <w:rFonts w:ascii="Times New Roman" w:hAnsi="Times New Roman"/>
                <w:sz w:val="24"/>
                <w:szCs w:val="24"/>
                <w:lang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w:t>
            </w:r>
            <w:r w:rsidRPr="00BE157E">
              <w:rPr>
                <w:rFonts w:ascii="Times New Roman" w:hAnsi="Times New Roman"/>
                <w:sz w:val="24"/>
                <w:szCs w:val="24"/>
                <w:lang w:eastAsia="uk-UA"/>
              </w:rPr>
              <w:t>до пункту 4.1 Розділу V цієї тендерної документації (пункт 44 Особливостей).</w:t>
            </w:r>
          </w:p>
          <w:p w:rsidR="000E0ECC" w:rsidRPr="00692086" w:rsidRDefault="000E0ECC" w:rsidP="000B236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1.5 </w:t>
            </w:r>
            <w:r w:rsidRPr="007A5917">
              <w:rPr>
                <w:rFonts w:ascii="Times New Roman" w:hAnsi="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2</w:t>
            </w:r>
          </w:p>
        </w:tc>
        <w:tc>
          <w:tcPr>
            <w:tcW w:w="3499" w:type="dxa"/>
            <w:shd w:val="clear" w:color="auto" w:fill="auto"/>
          </w:tcPr>
          <w:p w:rsidR="000E0ECC" w:rsidRPr="00692086" w:rsidRDefault="000E0ECC" w:rsidP="000E0ECC">
            <w:pPr>
              <w:pStyle w:val="rvps2"/>
              <w:shd w:val="clear" w:color="auto" w:fill="FFFFFF"/>
              <w:spacing w:before="0" w:beforeAutospacing="0" w:after="0" w:afterAutospacing="0"/>
              <w:rPr>
                <w:b/>
                <w:color w:val="000000"/>
              </w:rPr>
            </w:pPr>
            <w:r w:rsidRPr="00692086">
              <w:rPr>
                <w:b/>
                <w:color w:val="000000"/>
              </w:rPr>
              <w:t xml:space="preserve">Опис та приклади формальних (несуттєвих) помилок, допущення яких учасниками не призведе до </w:t>
            </w:r>
            <w:r w:rsidRPr="00692086">
              <w:rPr>
                <w:b/>
                <w:color w:val="000000"/>
              </w:rPr>
              <w:lastRenderedPageBreak/>
              <w:t xml:space="preserve">відхилення їх тендерних пропозицій. </w:t>
            </w:r>
          </w:p>
        </w:tc>
        <w:tc>
          <w:tcPr>
            <w:tcW w:w="5928" w:type="dxa"/>
            <w:shd w:val="clear" w:color="auto" w:fill="auto"/>
          </w:tcPr>
          <w:p w:rsidR="000E0ECC" w:rsidRPr="00692086" w:rsidRDefault="000B2361" w:rsidP="000B2361">
            <w:pPr>
              <w:pStyle w:val="rvps2"/>
              <w:shd w:val="clear" w:color="auto" w:fill="FFFFFF"/>
              <w:spacing w:before="0" w:beforeAutospacing="0" w:after="0" w:afterAutospacing="0"/>
              <w:jc w:val="both"/>
              <w:rPr>
                <w:color w:val="000000"/>
              </w:rPr>
            </w:pPr>
            <w:r>
              <w:rPr>
                <w:color w:val="000000"/>
              </w:rPr>
              <w:lastRenderedPageBreak/>
              <w:t xml:space="preserve">2.1. </w:t>
            </w:r>
            <w:r w:rsidR="000E0ECC" w:rsidRPr="00692086">
              <w:rPr>
                <w:color w:val="000000"/>
              </w:rPr>
              <w:t>Інформація/документ, подана учасником процедури закупівлі у складі тендерної пропозиції, містить помилку (помилки) у частині:</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t>- уживання великої літери;</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lastRenderedPageBreak/>
              <w:t>- уживання розділових знаків та відмінювання слів у реченні;</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t>- використання слова або мовного звороту, запозичених з іншої мови;</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t>- застосування правил переносу частини слова з рядка в рядок;</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t>- написання слів разом та/або окремо, та/або через дефіс;</w:t>
            </w:r>
          </w:p>
          <w:p w:rsidR="000E0ECC" w:rsidRPr="00692086" w:rsidRDefault="000E0ECC" w:rsidP="000E0ECC">
            <w:pPr>
              <w:pStyle w:val="rvps2"/>
              <w:shd w:val="clear" w:color="auto" w:fill="FFFFFF"/>
              <w:spacing w:before="0" w:beforeAutospacing="0" w:after="0" w:afterAutospacing="0"/>
              <w:ind w:firstLine="399"/>
              <w:jc w:val="both"/>
              <w:rPr>
                <w:color w:val="000000"/>
              </w:rPr>
            </w:pPr>
            <w:r w:rsidRPr="00692086">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 xml:space="preserve">2.5. </w:t>
            </w:r>
            <w:r w:rsidR="000B2361">
              <w:rPr>
                <w:color w:val="000000"/>
              </w:rPr>
              <w:t xml:space="preserve"> </w:t>
            </w:r>
            <w:r w:rsidRPr="00692086">
              <w:rPr>
                <w:color w:val="00000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2.7</w:t>
            </w:r>
            <w:r w:rsidR="000B2361">
              <w:rPr>
                <w:color w:val="000000"/>
              </w:rPr>
              <w:t>.</w:t>
            </w:r>
            <w:r w:rsidRPr="00692086">
              <w:rPr>
                <w:color w:val="000000"/>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0ECC" w:rsidRPr="00692086" w:rsidRDefault="000E0ECC" w:rsidP="000B2361">
            <w:pPr>
              <w:pStyle w:val="rvps2"/>
              <w:shd w:val="clear" w:color="auto" w:fill="FFFFFF"/>
              <w:spacing w:before="0" w:beforeAutospacing="0" w:after="0" w:afterAutospacing="0"/>
              <w:jc w:val="both"/>
              <w:rPr>
                <w:color w:val="000000"/>
              </w:rPr>
            </w:pPr>
            <w:r w:rsidRPr="00692086">
              <w:rPr>
                <w:color w:val="000000"/>
              </w:rPr>
              <w:t>2.</w:t>
            </w:r>
            <w:r w:rsidR="00D72FAB">
              <w:rPr>
                <w:color w:val="000000"/>
              </w:rPr>
              <w:t>8</w:t>
            </w:r>
            <w:r w:rsidRPr="00692086">
              <w:rPr>
                <w:color w:val="000000"/>
              </w:rPr>
              <w:t xml:space="preserve">. Подання документа учасником процедури закупівлі у складі тендерної пропозиції, який </w:t>
            </w:r>
            <w:r w:rsidRPr="00692086">
              <w:rPr>
                <w:color w:val="000000"/>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0ECC" w:rsidRPr="00692086" w:rsidRDefault="000E0ECC" w:rsidP="00D72FAB">
            <w:pPr>
              <w:pStyle w:val="rvps2"/>
              <w:shd w:val="clear" w:color="auto" w:fill="FFFFFF"/>
              <w:spacing w:before="0" w:beforeAutospacing="0" w:after="0" w:afterAutospacing="0"/>
              <w:jc w:val="both"/>
              <w:rPr>
                <w:color w:val="000000"/>
              </w:rPr>
            </w:pPr>
            <w:r w:rsidRPr="00692086">
              <w:rPr>
                <w:color w:val="000000"/>
              </w:rPr>
              <w:t>2.</w:t>
            </w:r>
            <w:r w:rsidR="00D72FAB">
              <w:rPr>
                <w:color w:val="000000"/>
              </w:rPr>
              <w:t>9</w:t>
            </w:r>
            <w:r w:rsidRPr="00692086">
              <w:rPr>
                <w:color w:val="000000"/>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0ECC" w:rsidRPr="00692086" w:rsidRDefault="00D72FAB" w:rsidP="00D72FAB">
            <w:pPr>
              <w:pStyle w:val="rvps2"/>
              <w:shd w:val="clear" w:color="auto" w:fill="FFFFFF"/>
              <w:spacing w:before="0" w:beforeAutospacing="0" w:after="0" w:afterAutospacing="0"/>
              <w:jc w:val="both"/>
              <w:rPr>
                <w:color w:val="000000"/>
              </w:rPr>
            </w:pPr>
            <w:r>
              <w:rPr>
                <w:color w:val="000000"/>
              </w:rPr>
              <w:t>2.10</w:t>
            </w:r>
            <w:r w:rsidR="000E0ECC" w:rsidRPr="00692086">
              <w:rPr>
                <w:color w:val="000000"/>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0ECC" w:rsidRPr="00692086" w:rsidRDefault="00D72FAB" w:rsidP="00D72FAB">
            <w:pPr>
              <w:pStyle w:val="rvps2"/>
              <w:shd w:val="clear" w:color="auto" w:fill="FFFFFF"/>
              <w:spacing w:before="0" w:beforeAutospacing="0" w:after="0" w:afterAutospacing="0"/>
              <w:jc w:val="both"/>
              <w:rPr>
                <w:color w:val="000000"/>
              </w:rPr>
            </w:pPr>
            <w:r>
              <w:rPr>
                <w:color w:val="000000"/>
              </w:rPr>
              <w:t>2.11</w:t>
            </w:r>
            <w:r w:rsidR="000E0ECC" w:rsidRPr="00692086">
              <w:rPr>
                <w:color w:val="000000"/>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3</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Інша інформація</w:t>
            </w:r>
          </w:p>
        </w:tc>
        <w:tc>
          <w:tcPr>
            <w:tcW w:w="5928" w:type="dxa"/>
            <w:shd w:val="clear" w:color="auto" w:fill="auto"/>
          </w:tcPr>
          <w:p w:rsidR="000E0ECC" w:rsidRPr="00692086" w:rsidRDefault="000E0ECC" w:rsidP="00D72FAB">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0E0ECC" w:rsidRPr="00692086" w:rsidRDefault="000E0ECC" w:rsidP="000E0ECC">
            <w:pPr>
              <w:widowControl w:val="0"/>
              <w:spacing w:after="0" w:line="240" w:lineRule="auto"/>
              <w:ind w:firstLine="399"/>
              <w:contextualSpacing/>
              <w:jc w:val="both"/>
              <w:rPr>
                <w:rFonts w:ascii="Times New Roman" w:hAnsi="Times New Roman"/>
                <w:sz w:val="24"/>
                <w:szCs w:val="24"/>
                <w:lang w:eastAsia="uk-UA"/>
              </w:rPr>
            </w:pPr>
            <w:r>
              <w:rPr>
                <w:rFonts w:ascii="Times New Roman" w:hAnsi="Times New Roman"/>
                <w:sz w:val="24"/>
                <w:szCs w:val="24"/>
                <w:lang w:eastAsia="uk-UA"/>
              </w:rPr>
              <w:t xml:space="preserve">Відповідно до пункту 37 Особливостей </w:t>
            </w:r>
            <w:r w:rsidRPr="00692086">
              <w:rPr>
                <w:rFonts w:ascii="Times New Roman" w:hAnsi="Times New Roman"/>
                <w:sz w:val="24"/>
                <w:szCs w:val="24"/>
                <w:lang w:eastAsia="uk-UA"/>
              </w:rPr>
              <w:t xml:space="preserve">аномально низька ціна тендерної пропозиції (далі - аномально низька ціна) </w:t>
            </w:r>
            <w:r>
              <w:rPr>
                <w:rFonts w:ascii="Times New Roman" w:hAnsi="Times New Roman"/>
                <w:sz w:val="24"/>
                <w:szCs w:val="24"/>
                <w:lang w:eastAsia="uk-UA"/>
              </w:rPr>
              <w:t>–</w:t>
            </w:r>
            <w:r w:rsidR="00D72FAB">
              <w:rPr>
                <w:rFonts w:ascii="Times New Roman" w:hAnsi="Times New Roman"/>
                <w:sz w:val="24"/>
                <w:szCs w:val="24"/>
                <w:lang w:eastAsia="uk-UA"/>
              </w:rPr>
              <w:t xml:space="preserve"> </w:t>
            </w:r>
            <w:r w:rsidRPr="0031488F">
              <w:rPr>
                <w:rFonts w:ascii="Times New Roman" w:hAnsi="Times New Roman"/>
                <w:sz w:val="24"/>
                <w:szCs w:val="24"/>
                <w:lang w:eastAsia="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Pr>
                <w:rFonts w:ascii="Times New Roman" w:hAnsi="Times New Roman"/>
                <w:sz w:val="24"/>
                <w:szCs w:val="24"/>
                <w:lang w:eastAsia="uk-UA"/>
              </w:rPr>
              <w:t>.</w:t>
            </w:r>
            <w:r w:rsidRPr="00692086">
              <w:rPr>
                <w:rFonts w:ascii="Times New Roman" w:hAnsi="Times New Roman"/>
                <w:sz w:val="24"/>
                <w:szCs w:val="24"/>
                <w:lang w:eastAsia="uk-UA"/>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E0ECC" w:rsidRDefault="000E0ECC" w:rsidP="00D72FAB">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 xml:space="preserve">3.2. </w:t>
            </w:r>
            <w:r w:rsidR="00D72FAB">
              <w:rPr>
                <w:rFonts w:ascii="Times New Roman" w:hAnsi="Times New Roman"/>
                <w:sz w:val="24"/>
                <w:szCs w:val="24"/>
                <w:lang w:eastAsia="uk-UA"/>
              </w:rPr>
              <w:t xml:space="preserve"> </w:t>
            </w:r>
            <w:r w:rsidRPr="00562DF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w:t>
            </w:r>
            <w:r w:rsidRPr="0031488F">
              <w:rPr>
                <w:rFonts w:ascii="Times New Roman" w:hAnsi="Times New Roman"/>
                <w:sz w:val="24"/>
                <w:szCs w:val="24"/>
                <w:lang w:eastAsia="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0ECC"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3.3 </w:t>
            </w:r>
            <w:r w:rsidR="00D72FAB">
              <w:rPr>
                <w:rFonts w:ascii="Times New Roman" w:hAnsi="Times New Roman"/>
                <w:sz w:val="24"/>
                <w:szCs w:val="24"/>
                <w:lang w:eastAsia="uk-UA"/>
              </w:rPr>
              <w:t xml:space="preserve"> </w:t>
            </w:r>
            <w:r w:rsidRPr="00562DF8">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562DF8">
              <w:rPr>
                <w:rFonts w:ascii="Times New Roman" w:hAnsi="Times New Roman"/>
                <w:sz w:val="24"/>
                <w:szCs w:val="24"/>
                <w:lang w:eastAsia="uk-UA"/>
              </w:rPr>
              <w:lastRenderedPageBreak/>
              <w:t xml:space="preserve">обґрунтування протягом строку, визначеного </w:t>
            </w:r>
            <w:r>
              <w:rPr>
                <w:rFonts w:ascii="Times New Roman" w:hAnsi="Times New Roman"/>
                <w:sz w:val="24"/>
                <w:szCs w:val="24"/>
                <w:lang w:eastAsia="uk-UA"/>
              </w:rPr>
              <w:t>пунктом 3.2 даного розділу</w:t>
            </w:r>
            <w:r w:rsidR="00D72FAB">
              <w:rPr>
                <w:rFonts w:ascii="Times New Roman" w:hAnsi="Times New Roman"/>
                <w:sz w:val="24"/>
                <w:szCs w:val="24"/>
                <w:lang w:eastAsia="uk-UA"/>
              </w:rPr>
              <w:t>.</w:t>
            </w:r>
          </w:p>
          <w:p w:rsidR="000E0ECC" w:rsidRPr="00562DF8" w:rsidRDefault="000E0ECC" w:rsidP="000E0ECC">
            <w:pPr>
              <w:widowControl w:val="0"/>
              <w:spacing w:after="0" w:line="240" w:lineRule="auto"/>
              <w:ind w:firstLine="398"/>
              <w:contextualSpacing/>
              <w:jc w:val="both"/>
              <w:rPr>
                <w:rFonts w:ascii="Times New Roman" w:hAnsi="Times New Roman"/>
                <w:sz w:val="24"/>
                <w:szCs w:val="24"/>
                <w:lang w:eastAsia="uk-UA"/>
              </w:rPr>
            </w:pPr>
            <w:r w:rsidRPr="00562DF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E0ECC" w:rsidRDefault="000E0ECC" w:rsidP="000E0ECC">
            <w:pPr>
              <w:pStyle w:val="a8"/>
              <w:widowControl w:val="0"/>
              <w:numPr>
                <w:ilvl w:val="0"/>
                <w:numId w:val="5"/>
              </w:numPr>
              <w:spacing w:after="0" w:line="240" w:lineRule="auto"/>
              <w:ind w:left="0" w:firstLine="398"/>
              <w:jc w:val="both"/>
              <w:rPr>
                <w:rFonts w:ascii="Times New Roman" w:hAnsi="Times New Roman"/>
                <w:sz w:val="24"/>
                <w:szCs w:val="24"/>
                <w:lang w:eastAsia="uk-UA"/>
              </w:rPr>
            </w:pPr>
            <w:r w:rsidRPr="00562DF8">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E0ECC" w:rsidRDefault="000E0ECC" w:rsidP="000E0ECC">
            <w:pPr>
              <w:pStyle w:val="a8"/>
              <w:widowControl w:val="0"/>
              <w:numPr>
                <w:ilvl w:val="0"/>
                <w:numId w:val="5"/>
              </w:numPr>
              <w:spacing w:after="0" w:line="240" w:lineRule="auto"/>
              <w:ind w:left="0" w:firstLine="398"/>
              <w:jc w:val="both"/>
              <w:rPr>
                <w:rFonts w:ascii="Times New Roman" w:hAnsi="Times New Roman"/>
                <w:sz w:val="24"/>
                <w:szCs w:val="24"/>
                <w:lang w:eastAsia="uk-UA"/>
              </w:rPr>
            </w:pPr>
            <w:r w:rsidRPr="00562DF8">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E0ECC" w:rsidRPr="00562DF8" w:rsidRDefault="000E0ECC" w:rsidP="000E0ECC">
            <w:pPr>
              <w:pStyle w:val="a8"/>
              <w:widowControl w:val="0"/>
              <w:numPr>
                <w:ilvl w:val="0"/>
                <w:numId w:val="5"/>
              </w:numPr>
              <w:spacing w:after="0" w:line="240" w:lineRule="auto"/>
              <w:ind w:left="0" w:firstLine="398"/>
              <w:jc w:val="both"/>
              <w:rPr>
                <w:rFonts w:ascii="Times New Roman" w:hAnsi="Times New Roman"/>
                <w:sz w:val="24"/>
                <w:szCs w:val="24"/>
                <w:lang w:eastAsia="uk-UA"/>
              </w:rPr>
            </w:pPr>
            <w:r w:rsidRPr="00562DF8">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rsidR="000E0ECC" w:rsidRPr="00143620" w:rsidRDefault="000E0ECC" w:rsidP="00D72FAB">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3.</w:t>
            </w:r>
            <w:r>
              <w:rPr>
                <w:rFonts w:ascii="Times New Roman" w:hAnsi="Times New Roman"/>
                <w:sz w:val="24"/>
                <w:szCs w:val="24"/>
                <w:lang w:eastAsia="uk-UA"/>
              </w:rPr>
              <w:t>4</w:t>
            </w:r>
            <w:r w:rsidRPr="00692086">
              <w:rPr>
                <w:rFonts w:ascii="Times New Roman" w:hAnsi="Times New Roman"/>
                <w:sz w:val="24"/>
                <w:szCs w:val="24"/>
                <w:lang w:eastAsia="uk-UA"/>
              </w:rPr>
              <w:t xml:space="preserve">. </w:t>
            </w:r>
            <w:r w:rsidR="00D72FAB">
              <w:rPr>
                <w:rFonts w:ascii="Times New Roman" w:hAnsi="Times New Roman"/>
                <w:sz w:val="24"/>
                <w:szCs w:val="24"/>
                <w:lang w:eastAsia="uk-UA"/>
              </w:rPr>
              <w:t xml:space="preserve"> </w:t>
            </w:r>
            <w:r w:rsidRPr="009544CD">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0ECC"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3.5</w:t>
            </w:r>
            <w:r w:rsidR="00D72FAB">
              <w:rPr>
                <w:rFonts w:ascii="Times New Roman" w:hAnsi="Times New Roman"/>
                <w:sz w:val="24"/>
                <w:szCs w:val="24"/>
                <w:lang w:eastAsia="uk-UA"/>
              </w:rPr>
              <w:t>.</w:t>
            </w:r>
            <w:r>
              <w:rPr>
                <w:rFonts w:ascii="Times New Roman" w:hAnsi="Times New Roman"/>
                <w:sz w:val="24"/>
                <w:szCs w:val="24"/>
                <w:lang w:eastAsia="uk-UA"/>
              </w:rPr>
              <w:t xml:space="preserve"> </w:t>
            </w:r>
            <w:r w:rsidRPr="009544CD">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0ECC"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3.6</w:t>
            </w:r>
            <w:r w:rsidR="00D72FAB">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8D7A1B">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0ECC" w:rsidRPr="00692086"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3.7 </w:t>
            </w:r>
            <w:r w:rsidRPr="0069208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692086">
              <w:rPr>
                <w:rFonts w:ascii="Times New Roman" w:hAnsi="Times New Roman"/>
                <w:sz w:val="24"/>
                <w:szCs w:val="24"/>
                <w:lang w:eastAsia="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E0ECC" w:rsidRPr="00692086"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3.8 </w:t>
            </w:r>
            <w:r w:rsidR="00D72FAB">
              <w:rPr>
                <w:rFonts w:ascii="Times New Roman" w:hAnsi="Times New Roman"/>
                <w:sz w:val="24"/>
                <w:szCs w:val="24"/>
                <w:lang w:eastAsia="uk-UA"/>
              </w:rPr>
              <w:t xml:space="preserve">   </w:t>
            </w:r>
            <w:r w:rsidRPr="00692086">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w:t>
            </w:r>
            <w:r>
              <w:rPr>
                <w:rFonts w:ascii="Times New Roman" w:hAnsi="Times New Roman"/>
                <w:sz w:val="24"/>
                <w:szCs w:val="24"/>
                <w:lang w:eastAsia="uk-UA"/>
              </w:rPr>
              <w:t>ами виявлених невідповідностей.</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lastRenderedPageBreak/>
              <w:t>4</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Відхилення тендерних пропозицій</w:t>
            </w:r>
          </w:p>
        </w:tc>
        <w:tc>
          <w:tcPr>
            <w:tcW w:w="5928" w:type="dxa"/>
            <w:shd w:val="clear" w:color="auto" w:fill="auto"/>
          </w:tcPr>
          <w:p w:rsidR="000E0ECC" w:rsidRPr="00E617DD" w:rsidRDefault="000E0ECC" w:rsidP="00D72FAB">
            <w:pPr>
              <w:widowControl w:val="0"/>
              <w:spacing w:after="0" w:line="240" w:lineRule="auto"/>
              <w:jc w:val="both"/>
              <w:rPr>
                <w:rFonts w:ascii="Times New Roman" w:eastAsia="Times New Roman" w:hAnsi="Times New Roman"/>
                <w:sz w:val="24"/>
                <w:szCs w:val="24"/>
                <w:lang w:eastAsia="uk-UA"/>
              </w:rPr>
            </w:pPr>
            <w:r w:rsidRPr="00692086">
              <w:rPr>
                <w:rFonts w:ascii="Times New Roman" w:eastAsia="Times New Roman" w:hAnsi="Times New Roman"/>
                <w:sz w:val="24"/>
                <w:szCs w:val="24"/>
                <w:lang w:eastAsia="uk-UA"/>
              </w:rPr>
              <w:t>4.1</w:t>
            </w:r>
            <w:r w:rsidR="00D72FAB">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E0ECC" w:rsidRPr="00E617DD" w:rsidRDefault="000E0ECC" w:rsidP="000E0ECC">
            <w:pPr>
              <w:widowControl w:val="0"/>
              <w:spacing w:after="0" w:line="240" w:lineRule="auto"/>
              <w:ind w:firstLine="566"/>
              <w:jc w:val="both"/>
              <w:rPr>
                <w:rFonts w:ascii="Times New Roman" w:eastAsia="Times New Roman" w:hAnsi="Times New Roman"/>
                <w:i/>
                <w:sz w:val="24"/>
                <w:szCs w:val="24"/>
                <w:u w:val="single"/>
                <w:lang w:eastAsia="uk-UA"/>
              </w:rPr>
            </w:pPr>
            <w:r w:rsidRPr="00E617DD">
              <w:rPr>
                <w:rFonts w:ascii="Times New Roman" w:eastAsia="Times New Roman" w:hAnsi="Times New Roman"/>
                <w:i/>
                <w:sz w:val="24"/>
                <w:szCs w:val="24"/>
                <w:u w:val="single"/>
                <w:lang w:eastAsia="uk-UA"/>
              </w:rPr>
              <w:t>1) учасник процедури закупівлі:</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E617DD">
              <w:rPr>
                <w:rFonts w:ascii="Times New Roman" w:eastAsia="Times New Roman" w:hAnsi="Times New Roman"/>
                <w:sz w:val="24"/>
                <w:szCs w:val="24"/>
                <w:lang w:eastAsia="uk-UA"/>
              </w:rPr>
              <w:t>собливостей;</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E617DD">
              <w:rPr>
                <w:rFonts w:ascii="Times New Roman" w:eastAsia="Times New Roman" w:hAnsi="Times New Roman"/>
                <w:sz w:val="24"/>
                <w:szCs w:val="24"/>
                <w:lang w:eastAsia="uk-UA"/>
              </w:rPr>
              <w:t>собливостей;</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E617DD">
              <w:rPr>
                <w:rFonts w:ascii="Times New Roman" w:eastAsia="Times New Roman" w:hAnsi="Times New Roman"/>
                <w:sz w:val="24"/>
                <w:szCs w:val="24"/>
                <w:lang w:eastAsia="uk-UA"/>
              </w:rPr>
              <w:t>собливостей;</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E617DD">
              <w:rPr>
                <w:rFonts w:ascii="Times New Roman" w:eastAsia="Times New Roman" w:hAnsi="Times New Roman"/>
                <w:sz w:val="24"/>
                <w:szCs w:val="24"/>
                <w:lang w:eastAsia="uk-UA"/>
              </w:rPr>
              <w:t>собливостей;</w:t>
            </w:r>
          </w:p>
          <w:p w:rsidR="000E0ECC" w:rsidRPr="00E617DD" w:rsidRDefault="00D72FAB"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0E0ECC" w:rsidRPr="00E617DD">
              <w:rPr>
                <w:rFonts w:ascii="Times New Roman" w:eastAsia="Times New Roman" w:hAnsi="Times New Roman"/>
                <w:sz w:val="24"/>
                <w:szCs w:val="24"/>
                <w:lang w:eastAsia="uk-UA"/>
              </w:rPr>
              <w:t>є громадянином Російської Федерації/Республіки Білорусь (крім того,</w:t>
            </w:r>
            <w:r>
              <w:rPr>
                <w:rFonts w:ascii="Times New Roman" w:eastAsia="Times New Roman" w:hAnsi="Times New Roman"/>
                <w:sz w:val="24"/>
                <w:szCs w:val="24"/>
                <w:lang w:eastAsia="uk-UA"/>
              </w:rPr>
              <w:t xml:space="preserve">                       </w:t>
            </w:r>
            <w:r w:rsidR="000E0ECC" w:rsidRPr="00E617DD">
              <w:rPr>
                <w:rFonts w:ascii="Times New Roman" w:eastAsia="Times New Roman" w:hAnsi="Times New Roman"/>
                <w:sz w:val="24"/>
                <w:szCs w:val="24"/>
                <w:lang w:eastAsia="uk-UA"/>
              </w:rPr>
              <w:t xml:space="preserve">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lang w:eastAsia="uk-UA"/>
              </w:rPr>
              <w:t xml:space="preserve"> </w:t>
            </w:r>
            <w:r w:rsidR="000E0ECC" w:rsidRPr="00E617DD">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Pr>
                <w:rFonts w:ascii="Times New Roman" w:eastAsia="Times New Roman" w:hAnsi="Times New Roman"/>
                <w:sz w:val="24"/>
                <w:szCs w:val="24"/>
                <w:lang w:eastAsia="uk-UA"/>
              </w:rPr>
              <w:t xml:space="preserve">          </w:t>
            </w:r>
            <w:r w:rsidR="000E0ECC" w:rsidRPr="00E617DD">
              <w:rPr>
                <w:rFonts w:ascii="Times New Roman" w:eastAsia="Times New Roman" w:hAnsi="Times New Roman"/>
                <w:sz w:val="24"/>
                <w:szCs w:val="24"/>
                <w:lang w:eastAsia="uk-UA"/>
              </w:rPr>
              <w:t xml:space="preserve">10 і більше відсотків (далі — активи), якої є Російська Федерація/Республіка Білорусь, громадянин </w:t>
            </w:r>
            <w:r>
              <w:rPr>
                <w:rFonts w:ascii="Times New Roman" w:eastAsia="Times New Roman" w:hAnsi="Times New Roman"/>
                <w:sz w:val="24"/>
                <w:szCs w:val="24"/>
                <w:lang w:eastAsia="uk-UA"/>
              </w:rPr>
              <w:t xml:space="preserve"> </w:t>
            </w:r>
            <w:r w:rsidR="000E0ECC" w:rsidRPr="00E617DD">
              <w:rPr>
                <w:rFonts w:ascii="Times New Roman" w:eastAsia="Times New Roman" w:hAnsi="Times New Roman"/>
                <w:sz w:val="24"/>
                <w:szCs w:val="24"/>
                <w:lang w:eastAsia="uk-UA"/>
              </w:rPr>
              <w:t xml:space="preserve">Російської Федерації/Республіки Білорусь (крім того, що проживає на території України на законних </w:t>
            </w:r>
            <w:r w:rsidR="000E0ECC" w:rsidRPr="00E617DD">
              <w:rPr>
                <w:rFonts w:ascii="Times New Roman" w:eastAsia="Times New Roman" w:hAnsi="Times New Roman"/>
                <w:sz w:val="24"/>
                <w:szCs w:val="24"/>
                <w:lang w:eastAsia="uk-UA"/>
              </w:rPr>
              <w:lastRenderedPageBreak/>
              <w:t xml:space="preserve">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w:t>
            </w:r>
            <w:r>
              <w:rPr>
                <w:rFonts w:ascii="Times New Roman" w:eastAsia="Times New Roman" w:hAnsi="Times New Roman"/>
                <w:sz w:val="24"/>
                <w:szCs w:val="24"/>
                <w:lang w:eastAsia="uk-UA"/>
              </w:rPr>
              <w:t xml:space="preserve">  </w:t>
            </w:r>
            <w:r w:rsidR="000E0ECC" w:rsidRPr="00E617DD">
              <w:rPr>
                <w:rFonts w:ascii="Times New Roman" w:eastAsia="Times New Roman" w:hAnsi="Times New Roman"/>
                <w:sz w:val="24"/>
                <w:szCs w:val="24"/>
                <w:lang w:eastAsia="uk-UA"/>
              </w:rPr>
              <w:t xml:space="preserve">ремонту та обслуговування товарів, придбаних до набрання чинності постановою Кабінету Міністрів України від 12 жовтня 2022 р. № 1178 </w:t>
            </w:r>
            <w:r w:rsidR="000E0ECC">
              <w:rPr>
                <w:rFonts w:ascii="Times New Roman" w:eastAsia="Times New Roman" w:hAnsi="Times New Roman"/>
                <w:sz w:val="24"/>
                <w:szCs w:val="24"/>
                <w:lang w:eastAsia="uk-UA"/>
              </w:rPr>
              <w:t>«</w:t>
            </w:r>
            <w:r w:rsidR="000E0ECC" w:rsidRPr="00E617DD">
              <w:rPr>
                <w:rFonts w:ascii="Times New Roman" w:eastAsia="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sidR="000E0ECC">
              <w:rPr>
                <w:rFonts w:ascii="Times New Roman" w:eastAsia="Times New Roman" w:hAnsi="Times New Roman"/>
                <w:sz w:val="24"/>
                <w:szCs w:val="24"/>
                <w:lang w:eastAsia="uk-UA"/>
              </w:rPr>
              <w:t>, передбачених Законом України «</w:t>
            </w:r>
            <w:r w:rsidR="000E0ECC" w:rsidRPr="00E617DD">
              <w:rPr>
                <w:rFonts w:ascii="Times New Roman" w:eastAsia="Times New Roman" w:hAnsi="Times New Roman"/>
                <w:sz w:val="24"/>
                <w:szCs w:val="24"/>
                <w:lang w:eastAsia="uk-UA"/>
              </w:rPr>
              <w:t>Про публічні закупівлі</w:t>
            </w:r>
            <w:r w:rsidR="000E0ECC">
              <w:rPr>
                <w:rFonts w:ascii="Times New Roman" w:eastAsia="Times New Roman" w:hAnsi="Times New Roman"/>
                <w:sz w:val="24"/>
                <w:szCs w:val="24"/>
                <w:lang w:eastAsia="uk-UA"/>
              </w:rPr>
              <w:t>»</w:t>
            </w:r>
            <w:r w:rsidR="000E0ECC" w:rsidRPr="00E617DD">
              <w:rPr>
                <w:rFonts w:ascii="Times New Roman" w:eastAsia="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0E0ECC">
              <w:rPr>
                <w:rFonts w:ascii="Times New Roman" w:eastAsia="Times New Roman" w:hAnsi="Times New Roman"/>
                <w:sz w:val="24"/>
                <w:szCs w:val="24"/>
                <w:lang w:eastAsia="uk-UA"/>
              </w:rPr>
              <w:t>»</w:t>
            </w:r>
            <w:r w:rsidR="000E0ECC" w:rsidRPr="00E617DD">
              <w:rPr>
                <w:rFonts w:ascii="Times New Roman" w:eastAsia="Times New Roman" w:hAnsi="Times New Roman"/>
                <w:sz w:val="24"/>
                <w:szCs w:val="24"/>
                <w:lang w:eastAsia="uk-UA"/>
              </w:rPr>
              <w:t xml:space="preserve"> (Офіційний вісник України, 2022 р., № 84, ст. 5176);</w:t>
            </w:r>
          </w:p>
          <w:p w:rsidR="000E0ECC" w:rsidRPr="005A139A" w:rsidRDefault="000E0ECC" w:rsidP="000E0ECC">
            <w:pPr>
              <w:widowControl w:val="0"/>
              <w:spacing w:after="0" w:line="240" w:lineRule="auto"/>
              <w:ind w:firstLine="566"/>
              <w:jc w:val="both"/>
              <w:rPr>
                <w:rFonts w:ascii="Times New Roman" w:eastAsia="Times New Roman" w:hAnsi="Times New Roman"/>
                <w:i/>
                <w:sz w:val="24"/>
                <w:szCs w:val="24"/>
                <w:u w:val="single"/>
                <w:lang w:eastAsia="uk-UA"/>
              </w:rPr>
            </w:pPr>
            <w:r w:rsidRPr="005A139A">
              <w:rPr>
                <w:rFonts w:ascii="Times New Roman" w:eastAsia="Times New Roman" w:hAnsi="Times New Roman"/>
                <w:i/>
                <w:sz w:val="24"/>
                <w:szCs w:val="24"/>
                <w:u w:val="single"/>
                <w:lang w:eastAsia="uk-UA"/>
              </w:rPr>
              <w:t>2) тендерна пропозиція:</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є такою, строк дії якої закінчився;</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E0ECC" w:rsidRPr="005A139A" w:rsidRDefault="000E0ECC" w:rsidP="000E0ECC">
            <w:pPr>
              <w:widowControl w:val="0"/>
              <w:spacing w:after="0" w:line="240" w:lineRule="auto"/>
              <w:ind w:firstLine="566"/>
              <w:jc w:val="both"/>
              <w:rPr>
                <w:rFonts w:ascii="Times New Roman" w:eastAsia="Times New Roman" w:hAnsi="Times New Roman"/>
                <w:i/>
                <w:sz w:val="24"/>
                <w:szCs w:val="24"/>
                <w:u w:val="single"/>
                <w:lang w:eastAsia="uk-UA"/>
              </w:rPr>
            </w:pPr>
            <w:r w:rsidRPr="005A139A">
              <w:rPr>
                <w:rFonts w:ascii="Times New Roman" w:eastAsia="Times New Roman" w:hAnsi="Times New Roman"/>
                <w:i/>
                <w:sz w:val="24"/>
                <w:szCs w:val="24"/>
                <w:u w:val="single"/>
                <w:lang w:eastAsia="uk-UA"/>
              </w:rPr>
              <w:t>3) переможець процедури закупівлі:</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E0ECC" w:rsidRPr="00E617DD" w:rsidRDefault="000E0ECC" w:rsidP="000E0ECC">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617DD">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E0ECC" w:rsidRDefault="000E0ECC" w:rsidP="000E0ECC">
            <w:pPr>
              <w:widowControl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 </w:t>
            </w:r>
            <w:r w:rsidRPr="00E617DD">
              <w:rPr>
                <w:rFonts w:ascii="Times New Roman" w:eastAsia="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sz w:val="24"/>
                <w:szCs w:val="24"/>
                <w:lang w:eastAsia="uk-UA"/>
              </w:rPr>
              <w:t>О</w:t>
            </w:r>
            <w:r w:rsidRPr="00E617DD">
              <w:rPr>
                <w:rFonts w:ascii="Times New Roman" w:eastAsia="Times New Roman" w:hAnsi="Times New Roman"/>
                <w:sz w:val="24"/>
                <w:szCs w:val="24"/>
                <w:lang w:eastAsia="uk-UA"/>
              </w:rPr>
              <w:t>собливостей.</w:t>
            </w:r>
          </w:p>
          <w:p w:rsidR="000E0ECC" w:rsidRPr="002D6BA6" w:rsidRDefault="000E0ECC" w:rsidP="00D72FAB">
            <w:pPr>
              <w:widowControl w:val="0"/>
              <w:spacing w:after="0" w:line="240" w:lineRule="auto"/>
              <w:jc w:val="both"/>
              <w:rPr>
                <w:rFonts w:ascii="Times New Roman" w:eastAsia="Times New Roman" w:hAnsi="Times New Roman"/>
                <w:sz w:val="24"/>
                <w:szCs w:val="24"/>
                <w:lang w:eastAsia="uk-UA"/>
              </w:rPr>
            </w:pPr>
            <w:r w:rsidRPr="00692086">
              <w:rPr>
                <w:rFonts w:ascii="Times New Roman" w:eastAsia="Times New Roman" w:hAnsi="Times New Roman"/>
                <w:sz w:val="24"/>
                <w:szCs w:val="24"/>
                <w:lang w:eastAsia="uk-UA"/>
              </w:rPr>
              <w:t xml:space="preserve">4.2. </w:t>
            </w:r>
            <w:r w:rsidR="00D72FAB">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E0ECC" w:rsidRPr="002D6BA6" w:rsidRDefault="000E0ECC" w:rsidP="000E0ECC">
            <w:pPr>
              <w:widowControl w:val="0"/>
              <w:spacing w:after="0" w:line="240" w:lineRule="auto"/>
              <w:ind w:firstLine="540"/>
              <w:jc w:val="both"/>
              <w:rPr>
                <w:rFonts w:ascii="Times New Roman" w:eastAsia="Times New Roman" w:hAnsi="Times New Roman"/>
                <w:sz w:val="24"/>
                <w:szCs w:val="24"/>
                <w:lang w:eastAsia="uk-UA"/>
              </w:rPr>
            </w:pPr>
            <w:r w:rsidRPr="002D6BA6">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0ECC" w:rsidRDefault="000E0ECC" w:rsidP="000E0ECC">
            <w:pPr>
              <w:widowControl w:val="0"/>
              <w:spacing w:after="0" w:line="240" w:lineRule="auto"/>
              <w:ind w:firstLine="540"/>
              <w:jc w:val="both"/>
              <w:rPr>
                <w:rFonts w:ascii="Times New Roman" w:eastAsia="Times New Roman" w:hAnsi="Times New Roman"/>
                <w:sz w:val="24"/>
                <w:szCs w:val="24"/>
                <w:lang w:eastAsia="uk-UA"/>
              </w:rPr>
            </w:pPr>
            <w:r w:rsidRPr="002D6BA6">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0ECC" w:rsidRDefault="000E0ECC" w:rsidP="00D72F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4.3</w:t>
            </w:r>
            <w:r w:rsidR="00D72FAB">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2D6BA6">
              <w:rPr>
                <w:rFonts w:ascii="Times New Roman" w:eastAsia="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0ECC" w:rsidRDefault="000E0ECC" w:rsidP="00D72F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4.4</w:t>
            </w:r>
            <w:r w:rsidR="00D72FAB">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00D72FAB">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00D72FAB">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E0ECC" w:rsidRDefault="000E0ECC" w:rsidP="00D72F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4.5</w:t>
            </w:r>
            <w:r w:rsidR="00D72FAB">
              <w:rPr>
                <w:rFonts w:ascii="Times New Roman" w:eastAsia="Times New Roman" w:hAnsi="Times New Roman"/>
                <w:sz w:val="24"/>
                <w:szCs w:val="24"/>
                <w:lang w:eastAsia="uk-UA"/>
              </w:rPr>
              <w:t xml:space="preserve">.   </w:t>
            </w:r>
            <w:r w:rsidRPr="000F22FA">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w:t>
            </w:r>
            <w:r>
              <w:rPr>
                <w:rFonts w:ascii="Times New Roman" w:eastAsia="Times New Roman" w:hAnsi="Times New Roman"/>
                <w:sz w:val="24"/>
                <w:szCs w:val="24"/>
                <w:lang w:eastAsia="uk-UA"/>
              </w:rPr>
              <w:t>.</w:t>
            </w:r>
            <w:r w:rsidRPr="000F22FA">
              <w:rPr>
                <w:rFonts w:ascii="Times New Roman" w:eastAsia="Times New Roman" w:hAnsi="Times New Roman"/>
                <w:sz w:val="24"/>
                <w:szCs w:val="24"/>
                <w:lang w:eastAsia="uk-UA"/>
              </w:rPr>
              <w:t xml:space="preserve">1 </w:t>
            </w:r>
            <w:r>
              <w:rPr>
                <w:rFonts w:ascii="Times New Roman" w:eastAsia="Times New Roman" w:hAnsi="Times New Roman"/>
                <w:sz w:val="24"/>
                <w:szCs w:val="24"/>
                <w:lang w:eastAsia="uk-UA"/>
              </w:rPr>
              <w:t>даного розділу</w:t>
            </w:r>
            <w:r w:rsidRPr="000F22FA">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sidR="00D72FAB">
              <w:rPr>
                <w:rFonts w:ascii="Times New Roman" w:eastAsia="Times New Roman" w:hAnsi="Times New Roman"/>
                <w:sz w:val="24"/>
                <w:szCs w:val="24"/>
                <w:lang w:eastAsia="uk-UA"/>
              </w:rPr>
              <w:t xml:space="preserve">                      </w:t>
            </w:r>
            <w:r w:rsidRPr="002D6BA6">
              <w:rPr>
                <w:rFonts w:ascii="Times New Roman" w:eastAsia="Times New Roman" w:hAnsi="Times New Roman"/>
                <w:sz w:val="24"/>
                <w:szCs w:val="24"/>
                <w:lang w:eastAsia="uk-UA"/>
              </w:rPr>
              <w:t>у тендерній документації, і може бути визнана найбільш економічно вигідною ві</w:t>
            </w:r>
            <w:r>
              <w:rPr>
                <w:rFonts w:ascii="Times New Roman" w:eastAsia="Times New Roman" w:hAnsi="Times New Roman"/>
                <w:sz w:val="24"/>
                <w:szCs w:val="24"/>
                <w:lang w:eastAsia="uk-UA"/>
              </w:rPr>
              <w:t xml:space="preserve">дповідно до вимог </w:t>
            </w:r>
            <w:r>
              <w:rPr>
                <w:rFonts w:ascii="Times New Roman" w:eastAsia="Times New Roman" w:hAnsi="Times New Roman"/>
                <w:sz w:val="24"/>
                <w:szCs w:val="24"/>
                <w:lang w:eastAsia="uk-UA"/>
              </w:rPr>
              <w:lastRenderedPageBreak/>
              <w:t>Закону та О</w:t>
            </w:r>
            <w:r w:rsidRPr="002D6BA6">
              <w:rPr>
                <w:rFonts w:ascii="Times New Roman" w:eastAsia="Times New Roman" w:hAnsi="Times New Roman"/>
                <w:sz w:val="24"/>
                <w:szCs w:val="24"/>
                <w:lang w:eastAsia="uk-UA"/>
              </w:rPr>
              <w:t>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eastAsia="uk-UA"/>
              </w:rPr>
              <w:t xml:space="preserve"> 49 Особливостей.</w:t>
            </w:r>
          </w:p>
          <w:p w:rsidR="000E0ECC" w:rsidRPr="00692086" w:rsidRDefault="000E0ECC" w:rsidP="00D72F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4.6</w:t>
            </w:r>
            <w:r w:rsidR="00D72FAB">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 </w:t>
            </w:r>
            <w:r w:rsidRPr="000F22FA">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w:t>
            </w:r>
            <w:r>
              <w:rPr>
                <w:rFonts w:ascii="Times New Roman" w:eastAsia="Times New Roman" w:hAnsi="Times New Roman"/>
                <w:sz w:val="24"/>
                <w:szCs w:val="24"/>
                <w:lang w:eastAsia="uk-UA"/>
              </w:rPr>
              <w:t>рядку та строки, визначені О</w:t>
            </w:r>
            <w:r w:rsidRPr="000F22FA">
              <w:rPr>
                <w:rFonts w:ascii="Times New Roman" w:eastAsia="Times New Roman" w:hAnsi="Times New Roman"/>
                <w:sz w:val="24"/>
                <w:szCs w:val="24"/>
                <w:lang w:eastAsia="uk-UA"/>
              </w:rPr>
              <w:t>собливостями.</w:t>
            </w:r>
          </w:p>
        </w:tc>
      </w:tr>
      <w:tr w:rsidR="000E0ECC" w:rsidRPr="00692086" w:rsidTr="00D72FAB">
        <w:trPr>
          <w:trHeight w:val="399"/>
          <w:jc w:val="center"/>
        </w:trPr>
        <w:tc>
          <w:tcPr>
            <w:tcW w:w="9996" w:type="dxa"/>
            <w:gridSpan w:val="3"/>
            <w:shd w:val="clear" w:color="auto" w:fill="A5A5A5"/>
            <w:vAlign w:val="center"/>
          </w:tcPr>
          <w:p w:rsidR="000E0ECC" w:rsidRPr="00692086" w:rsidRDefault="000E0ECC" w:rsidP="000E0ECC">
            <w:pPr>
              <w:widowControl w:val="0"/>
              <w:spacing w:after="0" w:line="240" w:lineRule="auto"/>
              <w:ind w:hanging="21"/>
              <w:contextualSpacing/>
              <w:jc w:val="center"/>
              <w:rPr>
                <w:rFonts w:ascii="Times New Roman" w:hAnsi="Times New Roman"/>
                <w:sz w:val="24"/>
                <w:szCs w:val="24"/>
              </w:rPr>
            </w:pPr>
            <w:r w:rsidRPr="00692086">
              <w:rPr>
                <w:rFonts w:ascii="Times New Roman" w:hAnsi="Times New Roman"/>
                <w:b/>
                <w:sz w:val="24"/>
                <w:szCs w:val="24"/>
              </w:rPr>
              <w:lastRenderedPageBreak/>
              <w:t xml:space="preserve">Розділ VI. </w:t>
            </w:r>
            <w:r w:rsidRPr="0069208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color w:val="000000"/>
                <w:sz w:val="24"/>
                <w:szCs w:val="24"/>
                <w:lang w:eastAsia="uk-UA"/>
              </w:rPr>
            </w:pPr>
            <w:r w:rsidRPr="00692086">
              <w:rPr>
                <w:rFonts w:ascii="Times New Roman" w:hAnsi="Times New Roman"/>
                <w:b/>
                <w:color w:val="000000"/>
                <w:sz w:val="24"/>
                <w:szCs w:val="24"/>
                <w:lang w:eastAsia="uk-UA"/>
              </w:rPr>
              <w:t>1</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rsidR="000E0ECC" w:rsidRPr="002D6BA6" w:rsidRDefault="000E0ECC" w:rsidP="00D72FAB">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1.1</w:t>
            </w:r>
            <w:r w:rsidR="00D72FAB">
              <w:rPr>
                <w:rFonts w:ascii="Times New Roman" w:hAnsi="Times New Roman"/>
                <w:sz w:val="24"/>
                <w:szCs w:val="24"/>
                <w:lang w:eastAsia="uk-UA"/>
              </w:rPr>
              <w:t xml:space="preserve">.  </w:t>
            </w:r>
            <w:r w:rsidRPr="00692086">
              <w:rPr>
                <w:rFonts w:ascii="Times New Roman" w:hAnsi="Times New Roman"/>
                <w:sz w:val="24"/>
                <w:szCs w:val="24"/>
                <w:lang w:eastAsia="uk-UA"/>
              </w:rPr>
              <w:t xml:space="preserve"> </w:t>
            </w:r>
            <w:r w:rsidRPr="002D6BA6">
              <w:rPr>
                <w:rFonts w:ascii="Times New Roman" w:hAnsi="Times New Roman"/>
                <w:sz w:val="24"/>
                <w:szCs w:val="24"/>
                <w:lang w:eastAsia="uk-UA"/>
              </w:rPr>
              <w:t>Замовник відміняє відкриті торги у разі:</w:t>
            </w:r>
          </w:p>
          <w:p w:rsidR="000E0ECC" w:rsidRPr="002D6BA6"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1) відсутності подальшої потреби в закупівлі товарів, робіт чи послуг;</w:t>
            </w:r>
          </w:p>
          <w:p w:rsidR="000E0ECC" w:rsidRPr="002D6BA6"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0ECC" w:rsidRPr="002D6BA6"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3) скорочення обсягу видатків на здійснення закупівлі товарів, робіт чи послуг;</w:t>
            </w:r>
          </w:p>
          <w:p w:rsidR="000E0ECC"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0E0ECC"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1.2</w:t>
            </w:r>
            <w:r w:rsidR="00D72FAB">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2D6BA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E0ECC" w:rsidRPr="002D6BA6"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1.3</w:t>
            </w:r>
            <w:r w:rsidR="00D72FAB">
              <w:rPr>
                <w:rFonts w:ascii="Times New Roman" w:hAnsi="Times New Roman"/>
                <w:sz w:val="24"/>
                <w:szCs w:val="24"/>
                <w:lang w:eastAsia="uk-UA"/>
              </w:rPr>
              <w:t>.</w:t>
            </w:r>
            <w:r>
              <w:rPr>
                <w:rFonts w:ascii="Times New Roman" w:hAnsi="Times New Roman"/>
                <w:sz w:val="24"/>
                <w:szCs w:val="24"/>
                <w:lang w:eastAsia="uk-UA"/>
              </w:rPr>
              <w:t xml:space="preserve"> </w:t>
            </w:r>
            <w:r w:rsidRPr="002D6BA6">
              <w:rPr>
                <w:rFonts w:ascii="Times New Roman" w:hAnsi="Times New Roman"/>
                <w:sz w:val="24"/>
                <w:szCs w:val="24"/>
                <w:lang w:eastAsia="uk-UA"/>
              </w:rPr>
              <w:t>Відкриті торги автоматично відміняються електронною системою закупівель у разі:</w:t>
            </w:r>
          </w:p>
          <w:p w:rsidR="000E0ECC" w:rsidRPr="002D6BA6"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2D6BA6">
              <w:rPr>
                <w:rFonts w:ascii="Times New Roman" w:hAnsi="Times New Roman"/>
                <w:sz w:val="24"/>
                <w:szCs w:val="24"/>
                <w:lang w:eastAsia="uk-UA"/>
              </w:rPr>
              <w:t>собливостями;</w:t>
            </w:r>
          </w:p>
          <w:p w:rsidR="000E0ECC"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2D6BA6">
              <w:rPr>
                <w:rFonts w:ascii="Times New Roman" w:hAnsi="Times New Roman"/>
                <w:sz w:val="24"/>
                <w:szCs w:val="24"/>
                <w:lang w:eastAsia="uk-UA"/>
              </w:rPr>
              <w:t>собливостями.</w:t>
            </w:r>
          </w:p>
          <w:p w:rsidR="000E0ECC" w:rsidRDefault="000E0ECC" w:rsidP="000E0ECC">
            <w:pPr>
              <w:widowControl w:val="0"/>
              <w:spacing w:after="0" w:line="240" w:lineRule="auto"/>
              <w:ind w:firstLine="540"/>
              <w:contextualSpacing/>
              <w:jc w:val="both"/>
              <w:rPr>
                <w:rFonts w:ascii="Times New Roman" w:hAnsi="Times New Roman"/>
                <w:sz w:val="24"/>
                <w:szCs w:val="24"/>
                <w:lang w:eastAsia="uk-UA"/>
              </w:rPr>
            </w:pPr>
            <w:r w:rsidRPr="002D6B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hAnsi="Times New Roman"/>
                <w:sz w:val="24"/>
                <w:szCs w:val="24"/>
                <w:lang w:eastAsia="uk-UA"/>
              </w:rPr>
              <w:t xml:space="preserve"> 51 Особливостей</w:t>
            </w:r>
            <w:r w:rsidRPr="002D6BA6">
              <w:rPr>
                <w:rFonts w:ascii="Times New Roman" w:hAnsi="Times New Roman"/>
                <w:sz w:val="24"/>
                <w:szCs w:val="24"/>
                <w:lang w:eastAsia="uk-UA"/>
              </w:rPr>
              <w:t>, оприлюднюється інформація про відміну відкритих торгів.</w:t>
            </w:r>
          </w:p>
          <w:p w:rsidR="000E0ECC" w:rsidRPr="00AD1087"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w:t>
            </w:r>
            <w:r w:rsidR="00D72FAB">
              <w:rPr>
                <w:rFonts w:ascii="Times New Roman" w:hAnsi="Times New Roman"/>
                <w:sz w:val="24"/>
                <w:szCs w:val="24"/>
                <w:lang w:eastAsia="uk-UA"/>
              </w:rPr>
              <w:t>.</w:t>
            </w:r>
            <w:r>
              <w:rPr>
                <w:rFonts w:ascii="Times New Roman" w:hAnsi="Times New Roman"/>
                <w:sz w:val="24"/>
                <w:szCs w:val="24"/>
                <w:lang w:eastAsia="uk-UA"/>
              </w:rPr>
              <w:t xml:space="preserve"> </w:t>
            </w:r>
            <w:r w:rsidR="00D72FAB">
              <w:rPr>
                <w:rFonts w:ascii="Times New Roman" w:hAnsi="Times New Roman"/>
                <w:sz w:val="24"/>
                <w:szCs w:val="24"/>
                <w:lang w:eastAsia="uk-UA"/>
              </w:rPr>
              <w:t xml:space="preserve">  </w:t>
            </w:r>
            <w:r w:rsidRPr="00AD1087">
              <w:rPr>
                <w:rFonts w:ascii="Times New Roman" w:hAnsi="Times New Roman"/>
                <w:sz w:val="24"/>
                <w:szCs w:val="24"/>
                <w:lang w:eastAsia="uk-UA"/>
              </w:rPr>
              <w:t>Відкриті торги можуть бути відмінені частково (за лотом).</w:t>
            </w:r>
          </w:p>
          <w:p w:rsidR="000E0ECC" w:rsidRPr="00692086" w:rsidRDefault="000E0ECC" w:rsidP="00D72FA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1.5</w:t>
            </w:r>
            <w:r w:rsidR="00D72FAB">
              <w:rPr>
                <w:rFonts w:ascii="Times New Roman" w:hAnsi="Times New Roman"/>
                <w:sz w:val="24"/>
                <w:szCs w:val="24"/>
                <w:lang w:eastAsia="uk-UA"/>
              </w:rPr>
              <w:t>.</w:t>
            </w:r>
            <w:r>
              <w:rPr>
                <w:rFonts w:ascii="Times New Roman" w:hAnsi="Times New Roman"/>
                <w:sz w:val="24"/>
                <w:szCs w:val="24"/>
                <w:lang w:eastAsia="uk-UA"/>
              </w:rPr>
              <w:t xml:space="preserve"> </w:t>
            </w:r>
            <w:r w:rsidRPr="00E80695">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1087">
              <w:rPr>
                <w:rFonts w:ascii="Times New Roman" w:hAnsi="Times New Roman"/>
                <w:sz w:val="24"/>
                <w:szCs w:val="24"/>
                <w:lang w:eastAsia="uk-UA"/>
              </w:rPr>
              <w:t>.</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rPr>
            </w:pPr>
            <w:r w:rsidRPr="00692086">
              <w:rPr>
                <w:rFonts w:ascii="Times New Roman" w:hAnsi="Times New Roman"/>
                <w:b/>
                <w:sz w:val="24"/>
                <w:szCs w:val="24"/>
              </w:rPr>
              <w:t>2</w:t>
            </w:r>
          </w:p>
        </w:tc>
        <w:tc>
          <w:tcPr>
            <w:tcW w:w="349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lang w:eastAsia="uk-UA"/>
              </w:rPr>
            </w:pPr>
            <w:r w:rsidRPr="00692086">
              <w:rPr>
                <w:rFonts w:ascii="Times New Roman" w:hAnsi="Times New Roman"/>
                <w:b/>
                <w:sz w:val="24"/>
                <w:szCs w:val="24"/>
                <w:lang w:eastAsia="uk-UA"/>
              </w:rPr>
              <w:t xml:space="preserve">Строк укладання договору </w:t>
            </w:r>
          </w:p>
        </w:tc>
        <w:tc>
          <w:tcPr>
            <w:tcW w:w="5928" w:type="dxa"/>
            <w:shd w:val="clear" w:color="auto" w:fill="auto"/>
          </w:tcPr>
          <w:p w:rsidR="000E0ECC" w:rsidRPr="00692086" w:rsidRDefault="000E0ECC" w:rsidP="00D72FAB">
            <w:pPr>
              <w:widowControl w:val="0"/>
              <w:spacing w:after="0" w:line="240" w:lineRule="auto"/>
              <w:jc w:val="both"/>
              <w:rPr>
                <w:rFonts w:ascii="Times New Roman" w:eastAsia="Times New Roman" w:hAnsi="Times New Roman"/>
                <w:sz w:val="24"/>
                <w:szCs w:val="24"/>
                <w:lang w:eastAsia="uk-UA"/>
              </w:rPr>
            </w:pPr>
            <w:r w:rsidRPr="00692086">
              <w:rPr>
                <w:rFonts w:ascii="Times New Roman" w:eastAsia="Times New Roman" w:hAnsi="Times New Roman"/>
                <w:sz w:val="24"/>
                <w:szCs w:val="24"/>
                <w:lang w:eastAsia="uk-UA"/>
              </w:rPr>
              <w:t xml:space="preserve">2.1. </w:t>
            </w:r>
            <w:r w:rsidR="00D72FAB">
              <w:rPr>
                <w:rFonts w:ascii="Times New Roman" w:eastAsia="Times New Roman" w:hAnsi="Times New Roman"/>
                <w:sz w:val="24"/>
                <w:szCs w:val="24"/>
                <w:lang w:eastAsia="uk-UA"/>
              </w:rPr>
              <w:t xml:space="preserve"> </w:t>
            </w:r>
            <w:r w:rsidRPr="00ED6335">
              <w:rPr>
                <w:rFonts w:ascii="Times New Roman" w:eastAsia="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0ECC" w:rsidRDefault="000E0ECC" w:rsidP="00D72FAB">
            <w:pPr>
              <w:widowControl w:val="0"/>
              <w:spacing w:after="0" w:line="240" w:lineRule="auto"/>
              <w:jc w:val="both"/>
              <w:rPr>
                <w:rFonts w:ascii="Times New Roman" w:hAnsi="Times New Roman"/>
                <w:color w:val="000000"/>
                <w:sz w:val="24"/>
                <w:szCs w:val="24"/>
                <w:shd w:val="clear" w:color="auto" w:fill="FFFFFF"/>
              </w:rPr>
            </w:pPr>
            <w:r w:rsidRPr="00692086">
              <w:rPr>
                <w:rFonts w:ascii="Times New Roman" w:eastAsia="Times New Roman" w:hAnsi="Times New Roman"/>
                <w:sz w:val="24"/>
                <w:szCs w:val="24"/>
                <w:lang w:eastAsia="uk-UA"/>
              </w:rPr>
              <w:lastRenderedPageBreak/>
              <w:t>2.2.</w:t>
            </w:r>
            <w:r w:rsidR="00D72FAB">
              <w:rPr>
                <w:rFonts w:ascii="Times New Roman" w:eastAsia="Times New Roman" w:hAnsi="Times New Roman"/>
                <w:sz w:val="24"/>
                <w:szCs w:val="24"/>
                <w:lang w:eastAsia="uk-UA"/>
              </w:rPr>
              <w:t xml:space="preserve"> </w:t>
            </w:r>
            <w:r w:rsidRPr="0069056D">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0ECC" w:rsidRDefault="000E0ECC" w:rsidP="00B561FE">
            <w:pPr>
              <w:widowControl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w:t>
            </w:r>
            <w:r w:rsidR="00B561F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69056D">
              <w:rPr>
                <w:rFonts w:ascii="Times New Roman" w:hAnsi="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0ECC" w:rsidRPr="00692086" w:rsidRDefault="000E0ECC" w:rsidP="00B561F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2.4</w:t>
            </w:r>
            <w:r w:rsidR="00B561FE">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w:t>
            </w:r>
            <w:r w:rsidRPr="006E124B">
              <w:rPr>
                <w:rFonts w:ascii="Times New Roman" w:eastAsia="Times New Roman" w:hAnsi="Times New Roman"/>
                <w:sz w:val="24"/>
                <w:szCs w:val="24"/>
                <w:lang w:eastAsia="uk-UA"/>
              </w:rPr>
              <w:t>Зазначена у цій частині інформація оприлюднюється замовником відповідно до пункт</w:t>
            </w:r>
            <w:r>
              <w:rPr>
                <w:rFonts w:ascii="Times New Roman" w:eastAsia="Times New Roman" w:hAnsi="Times New Roman"/>
                <w:sz w:val="24"/>
                <w:szCs w:val="24"/>
                <w:lang w:eastAsia="uk-UA"/>
              </w:rPr>
              <w:t>у</w:t>
            </w:r>
            <w:r w:rsidRPr="006E124B">
              <w:rPr>
                <w:rFonts w:ascii="Times New Roman" w:eastAsia="Times New Roman" w:hAnsi="Times New Roman"/>
                <w:sz w:val="24"/>
                <w:szCs w:val="24"/>
                <w:lang w:eastAsia="uk-UA"/>
              </w:rPr>
              <w:t xml:space="preserve"> 4</w:t>
            </w:r>
            <w:r>
              <w:rPr>
                <w:rFonts w:ascii="Times New Roman" w:eastAsia="Times New Roman" w:hAnsi="Times New Roman"/>
                <w:sz w:val="24"/>
                <w:szCs w:val="24"/>
                <w:lang w:eastAsia="uk-UA"/>
              </w:rPr>
              <w:t>9</w:t>
            </w:r>
            <w:r w:rsidRPr="006E124B">
              <w:rPr>
                <w:rFonts w:ascii="Times New Roman" w:eastAsia="Times New Roman" w:hAnsi="Times New Roman"/>
                <w:sz w:val="24"/>
                <w:szCs w:val="24"/>
                <w:lang w:eastAsia="uk-UA"/>
              </w:rPr>
              <w:t xml:space="preserve"> Особливостей.</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rPr>
            </w:pPr>
            <w:r w:rsidRPr="00692086">
              <w:rPr>
                <w:rFonts w:ascii="Times New Roman" w:hAnsi="Times New Roman"/>
                <w:b/>
                <w:sz w:val="24"/>
                <w:szCs w:val="24"/>
              </w:rPr>
              <w:lastRenderedPageBreak/>
              <w:t>3</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 xml:space="preserve">Проект договору про закупівлю </w:t>
            </w:r>
          </w:p>
        </w:tc>
        <w:tc>
          <w:tcPr>
            <w:tcW w:w="5928" w:type="dxa"/>
            <w:shd w:val="clear" w:color="auto" w:fill="auto"/>
          </w:tcPr>
          <w:p w:rsidR="000E0ECC" w:rsidRPr="00692086" w:rsidRDefault="000E0ECC" w:rsidP="00B561FE">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3.1. Проект договору складається замовником з урахуванням особливостей предмету закупівлі.</w:t>
            </w:r>
          </w:p>
          <w:p w:rsidR="000E0ECC" w:rsidRDefault="000E0ECC" w:rsidP="00B561FE">
            <w:pPr>
              <w:widowControl w:val="0"/>
              <w:spacing w:after="0" w:line="240" w:lineRule="auto"/>
              <w:contextualSpacing/>
              <w:jc w:val="both"/>
              <w:rPr>
                <w:rFonts w:ascii="Times New Roman" w:hAnsi="Times New Roman"/>
                <w:sz w:val="24"/>
                <w:szCs w:val="24"/>
                <w:lang w:eastAsia="uk-UA"/>
              </w:rPr>
            </w:pPr>
            <w:r w:rsidRPr="00692086">
              <w:rPr>
                <w:rFonts w:ascii="Times New Roman" w:hAnsi="Times New Roman"/>
                <w:sz w:val="24"/>
                <w:szCs w:val="24"/>
                <w:lang w:eastAsia="uk-UA"/>
              </w:rPr>
              <w:t xml:space="preserve">3.2. </w:t>
            </w:r>
            <w:r w:rsidR="00B561FE">
              <w:rPr>
                <w:rFonts w:ascii="Times New Roman" w:hAnsi="Times New Roman"/>
                <w:sz w:val="24"/>
                <w:szCs w:val="24"/>
                <w:lang w:eastAsia="uk-UA"/>
              </w:rPr>
              <w:t xml:space="preserve"> </w:t>
            </w:r>
            <w:r w:rsidRPr="0029560C">
              <w:rPr>
                <w:rFonts w:ascii="Times New Roman" w:hAnsi="Times New Roman"/>
                <w:sz w:val="24"/>
                <w:szCs w:val="24"/>
                <w:lang w:eastAsia="uk-UA"/>
              </w:rPr>
              <w:t xml:space="preserve">Договір про закупівлю за результатами проведеної закупівлі згідно з пунктами 10 і 13 </w:t>
            </w:r>
            <w:r>
              <w:rPr>
                <w:rFonts w:ascii="Times New Roman" w:hAnsi="Times New Roman"/>
                <w:sz w:val="24"/>
                <w:szCs w:val="24"/>
                <w:lang w:eastAsia="uk-UA"/>
              </w:rPr>
              <w:t>О</w:t>
            </w:r>
            <w:r w:rsidRPr="0029560C">
              <w:rPr>
                <w:rFonts w:ascii="Times New Roman" w:hAnsi="Times New Roman"/>
                <w:sz w:val="24"/>
                <w:szCs w:val="24"/>
                <w:lang w:eastAsia="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hAnsi="Times New Roman"/>
                <w:sz w:val="24"/>
                <w:szCs w:val="24"/>
                <w:lang w:eastAsia="uk-UA"/>
              </w:rPr>
              <w:t>-</w:t>
            </w:r>
            <w:r w:rsidRPr="0029560C">
              <w:rPr>
                <w:rFonts w:ascii="Times New Roman" w:hAnsi="Times New Roman"/>
                <w:sz w:val="24"/>
                <w:szCs w:val="24"/>
                <w:lang w:eastAsia="uk-UA"/>
              </w:rPr>
              <w:t xml:space="preserve"> п’ятої, сьомої </w:t>
            </w:r>
            <w:r>
              <w:rPr>
                <w:rFonts w:ascii="Times New Roman" w:hAnsi="Times New Roman"/>
                <w:sz w:val="24"/>
                <w:szCs w:val="24"/>
                <w:lang w:eastAsia="uk-UA"/>
              </w:rPr>
              <w:t>-</w:t>
            </w:r>
            <w:r w:rsidRPr="0029560C">
              <w:rPr>
                <w:rFonts w:ascii="Times New Roman" w:hAnsi="Times New Roman"/>
                <w:sz w:val="24"/>
                <w:szCs w:val="24"/>
                <w:lang w:eastAsia="uk-UA"/>
              </w:rPr>
              <w:t xml:space="preserve"> дев’ятої статті 41 Закону та </w:t>
            </w:r>
            <w:r>
              <w:rPr>
                <w:rFonts w:ascii="Times New Roman" w:hAnsi="Times New Roman"/>
                <w:sz w:val="24"/>
                <w:szCs w:val="24"/>
                <w:lang w:eastAsia="uk-UA"/>
              </w:rPr>
              <w:t>О</w:t>
            </w:r>
            <w:r w:rsidRPr="0029560C">
              <w:rPr>
                <w:rFonts w:ascii="Times New Roman" w:hAnsi="Times New Roman"/>
                <w:sz w:val="24"/>
                <w:szCs w:val="24"/>
                <w:lang w:eastAsia="uk-UA"/>
              </w:rPr>
              <w:t>собливостей.</w:t>
            </w:r>
          </w:p>
          <w:p w:rsidR="000E0ECC" w:rsidRPr="00692086" w:rsidRDefault="000E0ECC" w:rsidP="000E0ECC">
            <w:pPr>
              <w:widowControl w:val="0"/>
              <w:spacing w:after="0" w:line="240" w:lineRule="auto"/>
              <w:ind w:firstLine="399"/>
              <w:contextualSpacing/>
              <w:jc w:val="both"/>
              <w:rPr>
                <w:rFonts w:ascii="Times New Roman" w:hAnsi="Times New Roman"/>
                <w:sz w:val="24"/>
                <w:szCs w:val="24"/>
                <w:lang w:eastAsia="uk-UA"/>
              </w:rPr>
            </w:pPr>
            <w:r w:rsidRPr="007F4E95">
              <w:rPr>
                <w:rFonts w:ascii="Times New Roman" w:hAnsi="Times New Roman"/>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Pr>
                <w:rFonts w:ascii="Times New Roman" w:hAnsi="Times New Roman"/>
                <w:sz w:val="24"/>
                <w:szCs w:val="24"/>
                <w:lang w:eastAsia="uk-UA"/>
              </w:rPr>
              <w:t>(Додаток №1).</w:t>
            </w:r>
          </w:p>
          <w:p w:rsidR="000E0ECC" w:rsidRPr="00692086" w:rsidRDefault="000E0ECC" w:rsidP="00B561F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3.3</w:t>
            </w:r>
            <w:r w:rsidR="00B561FE">
              <w:rPr>
                <w:rFonts w:ascii="Times New Roman" w:hAnsi="Times New Roman"/>
                <w:sz w:val="24"/>
                <w:szCs w:val="24"/>
                <w:lang w:eastAsia="uk-UA"/>
              </w:rPr>
              <w:t xml:space="preserve">. </w:t>
            </w:r>
            <w:r w:rsidRPr="00692086">
              <w:rPr>
                <w:rFonts w:ascii="Times New Roman" w:hAnsi="Times New Roman"/>
                <w:sz w:val="24"/>
                <w:szCs w:val="24"/>
                <w:lang w:eastAsia="uk-UA"/>
              </w:rPr>
              <w:t xml:space="preserve"> Договір про закупівлю з переможцем закупівлі укладатиметься таким чином: замовник на електронну або поштову адресу </w:t>
            </w:r>
            <w:r>
              <w:rPr>
                <w:rFonts w:ascii="Times New Roman" w:hAnsi="Times New Roman"/>
                <w:sz w:val="24"/>
                <w:szCs w:val="24"/>
                <w:lang w:eastAsia="uk-UA"/>
              </w:rPr>
              <w:t>у</w:t>
            </w:r>
            <w:r w:rsidRPr="00692086">
              <w:rPr>
                <w:rFonts w:ascii="Times New Roman" w:hAnsi="Times New Roman"/>
                <w:sz w:val="24"/>
                <w:szCs w:val="24"/>
                <w:lang w:eastAsia="uk-UA"/>
              </w:rPr>
              <w:t xml:space="preserve">часника-переможця надсилає проект договору для підписання. </w:t>
            </w:r>
          </w:p>
          <w:p w:rsidR="000E0ECC" w:rsidRPr="00692086" w:rsidRDefault="000E0ECC" w:rsidP="00B561FE">
            <w:pPr>
              <w:widowControl w:val="0"/>
              <w:spacing w:after="0" w:line="240" w:lineRule="auto"/>
              <w:ind w:firstLine="398"/>
              <w:contextualSpacing/>
              <w:jc w:val="both"/>
              <w:rPr>
                <w:rFonts w:ascii="Times New Roman" w:hAnsi="Times New Roman"/>
                <w:sz w:val="24"/>
                <w:szCs w:val="24"/>
                <w:lang w:eastAsia="uk-UA"/>
              </w:rPr>
            </w:pPr>
            <w:r w:rsidRPr="00692086">
              <w:rPr>
                <w:rFonts w:ascii="Times New Roman" w:hAnsi="Times New Roman"/>
                <w:sz w:val="24"/>
                <w:szCs w:val="24"/>
                <w:lang w:eastAsia="uk-UA"/>
              </w:rPr>
              <w:t xml:space="preserve">Переможець у строк, що не перевищує </w:t>
            </w:r>
            <w:r>
              <w:rPr>
                <w:rFonts w:ascii="Times New Roman" w:hAnsi="Times New Roman"/>
                <w:sz w:val="24"/>
                <w:szCs w:val="24"/>
                <w:lang w:eastAsia="uk-UA"/>
              </w:rPr>
              <w:t>5</w:t>
            </w:r>
            <w:r w:rsidRPr="00692086">
              <w:rPr>
                <w:rFonts w:ascii="Times New Roman" w:hAnsi="Times New Roman"/>
                <w:sz w:val="24"/>
                <w:szCs w:val="24"/>
                <w:lang w:eastAsia="uk-UA"/>
              </w:rPr>
              <w:t xml:space="preserve"> робочих днів повинен підписати його та відправити на поштову адресу замовника</w:t>
            </w:r>
            <w:r w:rsidR="00B561FE">
              <w:rPr>
                <w:rFonts w:ascii="Times New Roman" w:hAnsi="Times New Roman"/>
                <w:sz w:val="24"/>
                <w:szCs w:val="24"/>
                <w:lang w:eastAsia="uk-UA"/>
              </w:rPr>
              <w:t xml:space="preserve">, </w:t>
            </w:r>
            <w:r w:rsidRPr="00692086">
              <w:rPr>
                <w:rFonts w:ascii="Times New Roman" w:hAnsi="Times New Roman"/>
                <w:sz w:val="24"/>
                <w:szCs w:val="24"/>
                <w:lang w:eastAsia="uk-UA"/>
              </w:rPr>
              <w:t>2 екземпляри договору.</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rPr>
            </w:pPr>
            <w:r w:rsidRPr="00692086">
              <w:rPr>
                <w:rFonts w:ascii="Times New Roman" w:hAnsi="Times New Roman"/>
                <w:b/>
                <w:sz w:val="24"/>
                <w:szCs w:val="24"/>
              </w:rPr>
              <w:t>4</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rsidR="000E0ECC" w:rsidRPr="00AA445C" w:rsidRDefault="000E0ECC" w:rsidP="00B561FE">
            <w:pPr>
              <w:widowControl w:val="0"/>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4.1</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Pr>
                <w:rStyle w:val="rvts0"/>
                <w:rFonts w:ascii="Times New Roman" w:hAnsi="Times New Roman"/>
                <w:sz w:val="24"/>
                <w:szCs w:val="24"/>
              </w:rPr>
              <w:t xml:space="preserve">- </w:t>
            </w:r>
            <w:r w:rsidRPr="00AA445C">
              <w:rPr>
                <w:rStyle w:val="rvts0"/>
                <w:rFonts w:ascii="Times New Roman" w:hAnsi="Times New Roman"/>
                <w:sz w:val="24"/>
                <w:szCs w:val="24"/>
              </w:rPr>
              <w:t>визначення грошового еквівалента зобов’язання в іноземній валюті;</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Pr>
                <w:rStyle w:val="rvts0"/>
                <w:rFonts w:ascii="Times New Roman" w:hAnsi="Times New Roman"/>
                <w:sz w:val="24"/>
                <w:szCs w:val="24"/>
              </w:rPr>
              <w:t xml:space="preserve">- </w:t>
            </w:r>
            <w:r w:rsidRPr="00AA445C">
              <w:rPr>
                <w:rStyle w:val="rvts0"/>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0E0ECC" w:rsidRDefault="000E0ECC" w:rsidP="000E0ECC">
            <w:pPr>
              <w:widowControl w:val="0"/>
              <w:spacing w:after="0" w:line="240" w:lineRule="auto"/>
              <w:ind w:firstLine="399"/>
              <w:contextualSpacing/>
              <w:jc w:val="both"/>
              <w:rPr>
                <w:rStyle w:val="rvts0"/>
                <w:rFonts w:ascii="Times New Roman" w:hAnsi="Times New Roman"/>
                <w:sz w:val="24"/>
                <w:szCs w:val="24"/>
              </w:rPr>
            </w:pPr>
            <w:r>
              <w:rPr>
                <w:rStyle w:val="rvts0"/>
                <w:rFonts w:ascii="Times New Roman" w:hAnsi="Times New Roman"/>
                <w:sz w:val="24"/>
                <w:szCs w:val="24"/>
              </w:rPr>
              <w:t xml:space="preserve">- </w:t>
            </w:r>
            <w:r w:rsidRPr="00AA445C">
              <w:rPr>
                <w:rStyle w:val="rvts0"/>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E0ECC" w:rsidRPr="0011760F" w:rsidRDefault="000E0ECC" w:rsidP="000E0ECC">
            <w:pPr>
              <w:widowControl w:val="0"/>
              <w:spacing w:after="0" w:line="240" w:lineRule="auto"/>
              <w:ind w:firstLine="399"/>
              <w:contextualSpacing/>
              <w:jc w:val="both"/>
              <w:rPr>
                <w:rStyle w:val="rvts0"/>
                <w:rFonts w:ascii="Times New Roman" w:hAnsi="Times New Roman"/>
                <w:sz w:val="24"/>
                <w:szCs w:val="24"/>
              </w:rPr>
            </w:pPr>
            <w:r w:rsidRPr="0011760F">
              <w:rPr>
                <w:rStyle w:val="rvts0"/>
                <w:rFonts w:ascii="Times New Roman" w:hAnsi="Times New Roman"/>
                <w:sz w:val="24"/>
                <w:szCs w:val="24"/>
              </w:rPr>
              <w:t>Істотні умови договору про закупівлю, що будуть включені до нього:</w:t>
            </w:r>
          </w:p>
          <w:p w:rsidR="000E0ECC" w:rsidRPr="0011760F" w:rsidRDefault="000E0ECC" w:rsidP="000E0ECC">
            <w:pPr>
              <w:widowControl w:val="0"/>
              <w:spacing w:after="0" w:line="240" w:lineRule="auto"/>
              <w:contextualSpacing/>
              <w:jc w:val="both"/>
              <w:rPr>
                <w:rStyle w:val="rvts0"/>
                <w:rFonts w:ascii="Times New Roman" w:hAnsi="Times New Roman"/>
                <w:i/>
                <w:sz w:val="24"/>
                <w:szCs w:val="24"/>
              </w:rPr>
            </w:pPr>
            <w:r w:rsidRPr="0011760F">
              <w:rPr>
                <w:rStyle w:val="rvts0"/>
                <w:rFonts w:ascii="Times New Roman" w:hAnsi="Times New Roman"/>
                <w:sz w:val="24"/>
                <w:szCs w:val="24"/>
              </w:rPr>
              <w:t>•</w:t>
            </w:r>
            <w:r w:rsidRPr="0011760F">
              <w:rPr>
                <w:rStyle w:val="rvts0"/>
                <w:rFonts w:ascii="Times New Roman" w:hAnsi="Times New Roman"/>
                <w:sz w:val="24"/>
                <w:szCs w:val="24"/>
              </w:rPr>
              <w:tab/>
            </w:r>
            <w:r w:rsidRPr="0011760F">
              <w:rPr>
                <w:rStyle w:val="rvts0"/>
                <w:rFonts w:ascii="Times New Roman" w:hAnsi="Times New Roman"/>
                <w:i/>
                <w:sz w:val="24"/>
                <w:szCs w:val="24"/>
              </w:rPr>
              <w:t xml:space="preserve">предмет договору; </w:t>
            </w:r>
          </w:p>
          <w:p w:rsidR="000E0ECC" w:rsidRPr="0011760F" w:rsidRDefault="000E0ECC" w:rsidP="000E0ECC">
            <w:pPr>
              <w:widowControl w:val="0"/>
              <w:spacing w:after="0" w:line="240" w:lineRule="auto"/>
              <w:contextualSpacing/>
              <w:jc w:val="both"/>
              <w:rPr>
                <w:rStyle w:val="rvts0"/>
                <w:rFonts w:ascii="Times New Roman" w:hAnsi="Times New Roman"/>
                <w:i/>
                <w:sz w:val="24"/>
                <w:szCs w:val="24"/>
              </w:rPr>
            </w:pPr>
            <w:r w:rsidRPr="0011760F">
              <w:rPr>
                <w:rStyle w:val="rvts0"/>
                <w:rFonts w:ascii="Times New Roman" w:hAnsi="Times New Roman"/>
                <w:i/>
                <w:sz w:val="24"/>
                <w:szCs w:val="24"/>
              </w:rPr>
              <w:t>•</w:t>
            </w:r>
            <w:r w:rsidRPr="0011760F">
              <w:rPr>
                <w:rStyle w:val="rvts0"/>
                <w:rFonts w:ascii="Times New Roman" w:hAnsi="Times New Roman"/>
                <w:i/>
                <w:sz w:val="24"/>
                <w:szCs w:val="24"/>
              </w:rPr>
              <w:tab/>
              <w:t>ціна та вартість природного газу;</w:t>
            </w:r>
          </w:p>
          <w:p w:rsidR="000E0ECC" w:rsidRPr="000A1D90" w:rsidRDefault="000E0ECC" w:rsidP="000E0ECC">
            <w:pPr>
              <w:widowControl w:val="0"/>
              <w:spacing w:after="0" w:line="240" w:lineRule="auto"/>
              <w:contextualSpacing/>
              <w:jc w:val="both"/>
              <w:rPr>
                <w:rStyle w:val="rvts0"/>
                <w:rFonts w:ascii="Times New Roman" w:hAnsi="Times New Roman"/>
                <w:i/>
                <w:sz w:val="24"/>
                <w:szCs w:val="24"/>
              </w:rPr>
            </w:pPr>
            <w:r w:rsidRPr="0011760F">
              <w:rPr>
                <w:rStyle w:val="rvts0"/>
                <w:rFonts w:ascii="Times New Roman" w:hAnsi="Times New Roman"/>
                <w:i/>
                <w:sz w:val="24"/>
                <w:szCs w:val="24"/>
              </w:rPr>
              <w:t>•</w:t>
            </w:r>
            <w:r w:rsidRPr="0011760F">
              <w:rPr>
                <w:rStyle w:val="rvts0"/>
                <w:rFonts w:ascii="Times New Roman" w:hAnsi="Times New Roman"/>
                <w:i/>
                <w:sz w:val="24"/>
                <w:szCs w:val="24"/>
              </w:rPr>
              <w:tab/>
              <w:t>строк дії договору.</w:t>
            </w:r>
          </w:p>
          <w:p w:rsidR="000E0ECC" w:rsidRPr="00AA445C" w:rsidRDefault="000E0ECC" w:rsidP="00B561FE">
            <w:pPr>
              <w:widowControl w:val="0"/>
              <w:spacing w:after="0" w:line="240" w:lineRule="auto"/>
              <w:contextualSpacing/>
              <w:jc w:val="both"/>
              <w:rPr>
                <w:rStyle w:val="rvts0"/>
                <w:rFonts w:ascii="Times New Roman" w:hAnsi="Times New Roman"/>
                <w:sz w:val="24"/>
                <w:szCs w:val="24"/>
              </w:rPr>
            </w:pPr>
            <w:r w:rsidRPr="00052752">
              <w:rPr>
                <w:rStyle w:val="rvts0"/>
                <w:rFonts w:ascii="Times New Roman" w:hAnsi="Times New Roman"/>
                <w:sz w:val="24"/>
                <w:szCs w:val="24"/>
              </w:rPr>
              <w:lastRenderedPageBreak/>
              <w:t>4.2</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 xml:space="preserve"> Істотні умови договору про закупівлю, укладеного відповідно до</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 xml:space="preserve">пунктів 10 і 13 (крім підпункту 13 пункту 13) </w:t>
            </w:r>
            <w:r>
              <w:rPr>
                <w:rStyle w:val="rvts0"/>
                <w:rFonts w:ascii="Times New Roman" w:hAnsi="Times New Roman"/>
                <w:sz w:val="24"/>
                <w:szCs w:val="24"/>
              </w:rPr>
              <w:t>О</w:t>
            </w:r>
            <w:r w:rsidRPr="00AA445C">
              <w:rPr>
                <w:rStyle w:val="rvts0"/>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2) </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3) </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4) </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5) </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6) </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7) </w:t>
            </w:r>
            <w:r w:rsidR="00B561FE">
              <w:rPr>
                <w:rStyle w:val="rvts0"/>
                <w:rFonts w:ascii="Times New Roman" w:hAnsi="Times New Roman"/>
                <w:sz w:val="24"/>
                <w:szCs w:val="24"/>
              </w:rPr>
              <w:t xml:space="preserve">  </w:t>
            </w:r>
            <w:r w:rsidRPr="00AA445C">
              <w:rPr>
                <w:rStyle w:val="rvts0"/>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r w:rsidR="00311685">
              <w:rPr>
                <w:rStyle w:val="rvts0"/>
                <w:rFonts w:ascii="Times New Roman" w:hAnsi="Times New Roman"/>
                <w:sz w:val="24"/>
                <w:szCs w:val="24"/>
              </w:rPr>
              <w:t xml:space="preserve">   </w:t>
            </w:r>
            <w:r>
              <w:rPr>
                <w:rStyle w:val="rvts0"/>
                <w:rFonts w:ascii="Times New Roman" w:hAnsi="Times New Roman"/>
                <w:sz w:val="24"/>
                <w:szCs w:val="24"/>
              </w:rPr>
              <w:t>«</w:t>
            </w:r>
            <w:r w:rsidRPr="00AA445C">
              <w:rPr>
                <w:rStyle w:val="rvts0"/>
                <w:rFonts w:ascii="Times New Roman" w:hAnsi="Times New Roman"/>
                <w:sz w:val="24"/>
                <w:szCs w:val="24"/>
              </w:rPr>
              <w:t>на добу наперед</w:t>
            </w:r>
            <w:r>
              <w:rPr>
                <w:rStyle w:val="rvts0"/>
                <w:rFonts w:ascii="Times New Roman" w:hAnsi="Times New Roman"/>
                <w:sz w:val="24"/>
                <w:szCs w:val="24"/>
              </w:rPr>
              <w:t>»</w:t>
            </w:r>
            <w:r w:rsidRPr="00AA445C">
              <w:rPr>
                <w:rStyle w:val="rvts0"/>
                <w:rFonts w:ascii="Times New Roman" w:hAnsi="Times New Roman"/>
                <w:sz w:val="24"/>
                <w:szCs w:val="24"/>
              </w:rPr>
              <w:t xml:space="preserve">, що застосовуються в договорі </w:t>
            </w:r>
            <w:r w:rsidR="00311685">
              <w:rPr>
                <w:rStyle w:val="rvts0"/>
                <w:rFonts w:ascii="Times New Roman" w:hAnsi="Times New Roman"/>
                <w:sz w:val="24"/>
                <w:szCs w:val="24"/>
              </w:rPr>
              <w:t xml:space="preserve">            </w:t>
            </w:r>
            <w:r w:rsidRPr="00AA445C">
              <w:rPr>
                <w:rStyle w:val="rvts0"/>
                <w:rFonts w:ascii="Times New Roman" w:hAnsi="Times New Roman"/>
                <w:sz w:val="24"/>
                <w:szCs w:val="24"/>
              </w:rPr>
              <w:t>про закупівлю, у разі встановлення в договорі про закупівлю порядку зміни ціни;</w:t>
            </w:r>
          </w:p>
          <w:p w:rsidR="000E0ECC" w:rsidRPr="00AA445C" w:rsidRDefault="000E0ECC" w:rsidP="000E0ECC">
            <w:pPr>
              <w:widowControl w:val="0"/>
              <w:spacing w:after="0" w:line="240" w:lineRule="auto"/>
              <w:ind w:firstLine="399"/>
              <w:contextualSpacing/>
              <w:jc w:val="both"/>
              <w:rPr>
                <w:rStyle w:val="rvts0"/>
                <w:rFonts w:ascii="Times New Roman" w:hAnsi="Times New Roman"/>
                <w:sz w:val="24"/>
                <w:szCs w:val="24"/>
              </w:rPr>
            </w:pPr>
            <w:r w:rsidRPr="00AA445C">
              <w:rPr>
                <w:rStyle w:val="rvts0"/>
                <w:rFonts w:ascii="Times New Roman" w:hAnsi="Times New Roman"/>
                <w:sz w:val="24"/>
                <w:szCs w:val="24"/>
              </w:rPr>
              <w:t xml:space="preserve">8) </w:t>
            </w:r>
            <w:r w:rsidR="00311685">
              <w:rPr>
                <w:rStyle w:val="rvts0"/>
                <w:rFonts w:ascii="Times New Roman" w:hAnsi="Times New Roman"/>
                <w:sz w:val="24"/>
                <w:szCs w:val="24"/>
              </w:rPr>
              <w:t xml:space="preserve"> </w:t>
            </w:r>
            <w:r w:rsidRPr="00AA445C">
              <w:rPr>
                <w:rStyle w:val="rvts0"/>
                <w:rFonts w:ascii="Times New Roman" w:hAnsi="Times New Roman"/>
                <w:sz w:val="24"/>
                <w:szCs w:val="24"/>
              </w:rPr>
              <w:t>зміни умов у зв’язку із застосуванням положень частини шостоїстатті 41 Закону.</w:t>
            </w:r>
          </w:p>
          <w:p w:rsidR="000E0ECC" w:rsidRPr="00887158" w:rsidRDefault="000E0ECC" w:rsidP="00311685">
            <w:pPr>
              <w:widowControl w:val="0"/>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4.4</w:t>
            </w:r>
            <w:r w:rsidR="00311685">
              <w:rPr>
                <w:rStyle w:val="rvts0"/>
                <w:rFonts w:ascii="Times New Roman" w:hAnsi="Times New Roman"/>
                <w:sz w:val="24"/>
                <w:szCs w:val="24"/>
              </w:rPr>
              <w:t xml:space="preserve">.  </w:t>
            </w:r>
            <w:r>
              <w:rPr>
                <w:rStyle w:val="rvts0"/>
                <w:rFonts w:ascii="Times New Roman" w:hAnsi="Times New Roman"/>
                <w:sz w:val="24"/>
                <w:szCs w:val="24"/>
              </w:rPr>
              <w:t xml:space="preserve"> </w:t>
            </w:r>
            <w:r w:rsidRPr="00887158">
              <w:rPr>
                <w:rStyle w:val="rvts0"/>
                <w:rFonts w:ascii="Times New Roman" w:hAnsi="Times New Roman"/>
                <w:sz w:val="24"/>
                <w:szCs w:val="24"/>
              </w:rPr>
              <w:t xml:space="preserve">У разі внесення змін до істотних умов договору </w:t>
            </w:r>
            <w:r w:rsidRPr="00887158">
              <w:rPr>
                <w:rStyle w:val="rvts0"/>
                <w:rFonts w:ascii="Times New Roman" w:hAnsi="Times New Roman"/>
                <w:sz w:val="24"/>
                <w:szCs w:val="24"/>
              </w:rPr>
              <w:lastRenderedPageBreak/>
              <w:t>про закупівлю у випадках, передбачених пунктом</w:t>
            </w:r>
            <w:r>
              <w:rPr>
                <w:rStyle w:val="rvts0"/>
                <w:rFonts w:ascii="Times New Roman" w:hAnsi="Times New Roman"/>
                <w:sz w:val="24"/>
                <w:szCs w:val="24"/>
              </w:rPr>
              <w:t xml:space="preserve"> 4.3</w:t>
            </w:r>
            <w:r w:rsidRPr="00887158">
              <w:rPr>
                <w:rStyle w:val="rvts0"/>
                <w:rFonts w:ascii="Times New Roman" w:hAnsi="Times New Roman"/>
                <w:sz w:val="24"/>
                <w:szCs w:val="24"/>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Style w:val="rvts0"/>
                <w:rFonts w:ascii="Times New Roman" w:hAnsi="Times New Roman"/>
                <w:sz w:val="24"/>
                <w:szCs w:val="24"/>
              </w:rPr>
              <w:t>О</w:t>
            </w:r>
            <w:r w:rsidRPr="00887158">
              <w:rPr>
                <w:rStyle w:val="rvts0"/>
                <w:rFonts w:ascii="Times New Roman" w:hAnsi="Times New Roman"/>
                <w:sz w:val="24"/>
                <w:szCs w:val="24"/>
              </w:rPr>
              <w:t>собливостей.</w:t>
            </w:r>
          </w:p>
          <w:p w:rsidR="000E0ECC" w:rsidRPr="00B7490B" w:rsidRDefault="000E0ECC" w:rsidP="00311685">
            <w:pPr>
              <w:widowControl w:val="0"/>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4.5</w:t>
            </w:r>
            <w:r w:rsidR="00311685">
              <w:rPr>
                <w:rStyle w:val="rvts0"/>
                <w:rFonts w:ascii="Times New Roman" w:hAnsi="Times New Roman"/>
                <w:sz w:val="24"/>
                <w:szCs w:val="24"/>
              </w:rPr>
              <w:t xml:space="preserve">.   </w:t>
            </w:r>
            <w:r>
              <w:rPr>
                <w:rStyle w:val="rvts0"/>
                <w:rFonts w:ascii="Times New Roman" w:hAnsi="Times New Roman"/>
                <w:sz w:val="24"/>
                <w:szCs w:val="24"/>
              </w:rPr>
              <w:t xml:space="preserve"> </w:t>
            </w:r>
            <w:r w:rsidRPr="00B7490B">
              <w:rPr>
                <w:rStyle w:val="rvts0"/>
                <w:rFonts w:ascii="Times New Roman" w:hAnsi="Times New Roman"/>
                <w:sz w:val="24"/>
                <w:szCs w:val="24"/>
              </w:rPr>
              <w:t>Повідомлення про внесення змін до договору про закупівлю повинно містити таку інформацію:</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1)</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 xml:space="preserve">найменування, місцезнаходження та ідентифікаційний код замовника в Єдиному державному реєстрі юридичних осіб, фізичних осіб </w:t>
            </w:r>
            <w:r>
              <w:rPr>
                <w:rStyle w:val="rvts0"/>
                <w:rFonts w:ascii="Times New Roman" w:hAnsi="Times New Roman"/>
                <w:sz w:val="24"/>
                <w:szCs w:val="24"/>
              </w:rPr>
              <w:t>-</w:t>
            </w:r>
            <w:r w:rsidRPr="00B7490B">
              <w:rPr>
                <w:rStyle w:val="rvts0"/>
                <w:rFonts w:ascii="Times New Roman" w:hAnsi="Times New Roman"/>
                <w:sz w:val="24"/>
                <w:szCs w:val="24"/>
              </w:rPr>
              <w:t xml:space="preserve"> підприємців та громадських формувань, його категорія;</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 xml:space="preserve">2) </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 xml:space="preserve">3) </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дата укладення та номер договору про закупівлю;</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 xml:space="preserve">4) </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5)</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 xml:space="preserve">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 xml:space="preserve">6) </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місцезнаходження (для юридичної особи) або місце проживання (для фізичної особи) учасника, з яким укладено договір про закупівлю, номер телефо</w:t>
            </w:r>
            <w:r w:rsidR="00311685">
              <w:rPr>
                <w:rStyle w:val="rvts0"/>
                <w:rFonts w:ascii="Times New Roman" w:hAnsi="Times New Roman"/>
                <w:sz w:val="24"/>
                <w:szCs w:val="24"/>
              </w:rPr>
              <w:t>ну</w:t>
            </w:r>
            <w:r w:rsidRPr="00B7490B">
              <w:rPr>
                <w:rStyle w:val="rvts0"/>
                <w:rFonts w:ascii="Times New Roman" w:hAnsi="Times New Roman"/>
                <w:sz w:val="24"/>
                <w:szCs w:val="24"/>
              </w:rPr>
              <w:t>;</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 xml:space="preserve">7) </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дата внесення змін до договору про закупівлю;</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 xml:space="preserve">8) </w:t>
            </w:r>
            <w:r w:rsidR="00311685">
              <w:rPr>
                <w:rStyle w:val="rvts0"/>
                <w:rFonts w:ascii="Times New Roman" w:hAnsi="Times New Roman"/>
                <w:sz w:val="24"/>
                <w:szCs w:val="24"/>
              </w:rPr>
              <w:t xml:space="preserve">  </w:t>
            </w:r>
            <w:r w:rsidRPr="00B7490B">
              <w:rPr>
                <w:rStyle w:val="rvts0"/>
                <w:rFonts w:ascii="Times New Roman" w:hAnsi="Times New Roman"/>
                <w:sz w:val="24"/>
                <w:szCs w:val="24"/>
              </w:rPr>
              <w:t>випадки для внесення змін до істотних умов договору відповідно до цього пункту;</w:t>
            </w:r>
          </w:p>
          <w:p w:rsidR="000E0ECC" w:rsidRPr="00B7490B" w:rsidRDefault="000E0ECC" w:rsidP="000E0ECC">
            <w:pPr>
              <w:widowControl w:val="0"/>
              <w:spacing w:after="0" w:line="240" w:lineRule="auto"/>
              <w:ind w:firstLine="399"/>
              <w:contextualSpacing/>
              <w:jc w:val="both"/>
              <w:rPr>
                <w:rStyle w:val="rvts0"/>
                <w:rFonts w:ascii="Times New Roman" w:hAnsi="Times New Roman"/>
                <w:sz w:val="24"/>
                <w:szCs w:val="24"/>
              </w:rPr>
            </w:pPr>
            <w:r w:rsidRPr="00B7490B">
              <w:rPr>
                <w:rStyle w:val="rvts0"/>
                <w:rFonts w:ascii="Times New Roman" w:hAnsi="Times New Roman"/>
                <w:sz w:val="24"/>
                <w:szCs w:val="24"/>
              </w:rPr>
              <w:t>9) опис змін, що внесені до істотних умов договору.</w:t>
            </w:r>
          </w:p>
          <w:p w:rsidR="000E0ECC" w:rsidRDefault="000E0ECC" w:rsidP="00311685">
            <w:pPr>
              <w:widowControl w:val="0"/>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4.6</w:t>
            </w:r>
            <w:r w:rsidR="00311685">
              <w:rPr>
                <w:rStyle w:val="rvts0"/>
                <w:rFonts w:ascii="Times New Roman" w:hAnsi="Times New Roman"/>
                <w:sz w:val="24"/>
                <w:szCs w:val="24"/>
              </w:rPr>
              <w:t xml:space="preserve">.  </w:t>
            </w:r>
            <w:r>
              <w:rPr>
                <w:rStyle w:val="rvts0"/>
                <w:rFonts w:ascii="Times New Roman" w:hAnsi="Times New Roman"/>
                <w:sz w:val="24"/>
                <w:szCs w:val="24"/>
              </w:rPr>
              <w:t xml:space="preserve"> </w:t>
            </w:r>
            <w:r w:rsidRPr="00582969">
              <w:rPr>
                <w:rStyle w:val="rvts0"/>
                <w:rFonts w:ascii="Times New Roman" w:hAnsi="Times New Roman"/>
                <w:sz w:val="24"/>
                <w:szCs w:val="24"/>
              </w:rPr>
              <w:t xml:space="preserve">Повідомлення про внесення змін до договору про закупівлю може містити іншу інформацію. </w:t>
            </w:r>
          </w:p>
          <w:p w:rsidR="000E0ECC" w:rsidRPr="00442931" w:rsidRDefault="000E0ECC" w:rsidP="00311685">
            <w:pPr>
              <w:widowControl w:val="0"/>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4.7</w:t>
            </w:r>
            <w:r w:rsidR="00311685">
              <w:rPr>
                <w:rStyle w:val="rvts0"/>
                <w:rFonts w:ascii="Times New Roman" w:hAnsi="Times New Roman"/>
                <w:sz w:val="24"/>
                <w:szCs w:val="24"/>
              </w:rPr>
              <w:t xml:space="preserve">.   </w:t>
            </w:r>
            <w:r w:rsidRPr="00442931">
              <w:rPr>
                <w:rStyle w:val="rvts0"/>
                <w:rFonts w:ascii="Times New Roman" w:hAnsi="Times New Roman"/>
                <w:sz w:val="24"/>
                <w:szCs w:val="24"/>
              </w:rPr>
              <w:t>Договір про закупівлю є нікчемним у разі:</w:t>
            </w:r>
          </w:p>
          <w:p w:rsidR="000E0ECC" w:rsidRPr="00442931" w:rsidRDefault="000E0ECC" w:rsidP="000E0ECC">
            <w:pPr>
              <w:widowControl w:val="0"/>
              <w:spacing w:after="0" w:line="240" w:lineRule="auto"/>
              <w:ind w:firstLine="399"/>
              <w:contextualSpacing/>
              <w:jc w:val="both"/>
              <w:rPr>
                <w:rStyle w:val="rvts0"/>
                <w:rFonts w:ascii="Times New Roman" w:hAnsi="Times New Roman"/>
                <w:sz w:val="24"/>
                <w:szCs w:val="24"/>
              </w:rPr>
            </w:pPr>
            <w:r w:rsidRPr="00442931">
              <w:rPr>
                <w:rStyle w:val="rvts0"/>
                <w:rFonts w:ascii="Times New Roman" w:hAnsi="Times New Roman"/>
                <w:sz w:val="24"/>
                <w:szCs w:val="24"/>
              </w:rPr>
              <w:t xml:space="preserve">1) </w:t>
            </w:r>
            <w:r w:rsidR="00311685">
              <w:rPr>
                <w:rStyle w:val="rvts0"/>
                <w:rFonts w:ascii="Times New Roman" w:hAnsi="Times New Roman"/>
                <w:sz w:val="24"/>
                <w:szCs w:val="24"/>
              </w:rPr>
              <w:t xml:space="preserve">   </w:t>
            </w:r>
            <w:r w:rsidRPr="00442931">
              <w:rPr>
                <w:rStyle w:val="rvts0"/>
                <w:rFonts w:ascii="Times New Roman" w:hAnsi="Times New Roman"/>
                <w:sz w:val="24"/>
                <w:szCs w:val="24"/>
              </w:rPr>
              <w:t xml:space="preserve">коли замовник уклав договір про закупівлю з порушенням вимог, визначених пунктом 5 </w:t>
            </w:r>
            <w:r>
              <w:rPr>
                <w:rStyle w:val="rvts0"/>
                <w:rFonts w:ascii="Times New Roman" w:hAnsi="Times New Roman"/>
                <w:sz w:val="24"/>
                <w:szCs w:val="24"/>
              </w:rPr>
              <w:t>О</w:t>
            </w:r>
            <w:r w:rsidRPr="00442931">
              <w:rPr>
                <w:rStyle w:val="rvts0"/>
                <w:rFonts w:ascii="Times New Roman" w:hAnsi="Times New Roman"/>
                <w:sz w:val="24"/>
                <w:szCs w:val="24"/>
              </w:rPr>
              <w:t>собливостей;</w:t>
            </w:r>
          </w:p>
          <w:p w:rsidR="000E0ECC" w:rsidRPr="00442931" w:rsidRDefault="00311685" w:rsidP="000E0ECC">
            <w:pPr>
              <w:widowControl w:val="0"/>
              <w:spacing w:after="0" w:line="240" w:lineRule="auto"/>
              <w:ind w:firstLine="399"/>
              <w:contextualSpacing/>
              <w:jc w:val="both"/>
              <w:rPr>
                <w:rStyle w:val="rvts0"/>
                <w:rFonts w:ascii="Times New Roman" w:hAnsi="Times New Roman"/>
                <w:sz w:val="24"/>
                <w:szCs w:val="24"/>
              </w:rPr>
            </w:pPr>
            <w:r>
              <w:rPr>
                <w:rStyle w:val="rvts0"/>
                <w:rFonts w:ascii="Times New Roman" w:hAnsi="Times New Roman"/>
                <w:sz w:val="24"/>
                <w:szCs w:val="24"/>
              </w:rPr>
              <w:t xml:space="preserve">2) </w:t>
            </w:r>
            <w:r w:rsidR="000E0ECC" w:rsidRPr="00442931">
              <w:rPr>
                <w:rStyle w:val="rvts0"/>
                <w:rFonts w:ascii="Times New Roman" w:hAnsi="Times New Roman"/>
                <w:sz w:val="24"/>
                <w:szCs w:val="24"/>
              </w:rPr>
              <w:t xml:space="preserve">укладення договору про закупівлю з порушенням вимог пункту 18 </w:t>
            </w:r>
            <w:r w:rsidR="000E0ECC">
              <w:rPr>
                <w:rStyle w:val="rvts0"/>
                <w:rFonts w:ascii="Times New Roman" w:hAnsi="Times New Roman"/>
                <w:sz w:val="24"/>
                <w:szCs w:val="24"/>
              </w:rPr>
              <w:t>О</w:t>
            </w:r>
            <w:r w:rsidR="000E0ECC" w:rsidRPr="00442931">
              <w:rPr>
                <w:rStyle w:val="rvts0"/>
                <w:rFonts w:ascii="Times New Roman" w:hAnsi="Times New Roman"/>
                <w:sz w:val="24"/>
                <w:szCs w:val="24"/>
              </w:rPr>
              <w:t>собливостей;</w:t>
            </w:r>
          </w:p>
          <w:p w:rsidR="000E0ECC" w:rsidRPr="00442931" w:rsidRDefault="000E0ECC" w:rsidP="000E0ECC">
            <w:pPr>
              <w:widowControl w:val="0"/>
              <w:spacing w:after="0" w:line="240" w:lineRule="auto"/>
              <w:ind w:firstLine="399"/>
              <w:contextualSpacing/>
              <w:jc w:val="both"/>
              <w:rPr>
                <w:rStyle w:val="rvts0"/>
                <w:rFonts w:ascii="Times New Roman" w:hAnsi="Times New Roman"/>
                <w:sz w:val="24"/>
                <w:szCs w:val="24"/>
              </w:rPr>
            </w:pPr>
            <w:r w:rsidRPr="00442931">
              <w:rPr>
                <w:rStyle w:val="rvts0"/>
                <w:rFonts w:ascii="Times New Roman" w:hAnsi="Times New Roman"/>
                <w:sz w:val="24"/>
                <w:szCs w:val="24"/>
              </w:rPr>
              <w:t xml:space="preserve">3) </w:t>
            </w:r>
            <w:r w:rsidR="00311685">
              <w:rPr>
                <w:rStyle w:val="rvts0"/>
                <w:rFonts w:ascii="Times New Roman" w:hAnsi="Times New Roman"/>
                <w:sz w:val="24"/>
                <w:szCs w:val="24"/>
              </w:rPr>
              <w:t xml:space="preserve"> </w:t>
            </w:r>
            <w:r w:rsidRPr="00442931">
              <w:rPr>
                <w:rStyle w:val="rvts0"/>
                <w:rFonts w:ascii="Times New Roman" w:hAnsi="Times New Roman"/>
                <w:sz w:val="24"/>
                <w:szCs w:val="24"/>
              </w:rPr>
              <w:t xml:space="preserve">укладення договору про закупівлю в період оскарження відкритих торгів відповідно до статті 18 Закону та </w:t>
            </w:r>
            <w:r>
              <w:rPr>
                <w:rStyle w:val="rvts0"/>
                <w:rFonts w:ascii="Times New Roman" w:hAnsi="Times New Roman"/>
                <w:sz w:val="24"/>
                <w:szCs w:val="24"/>
              </w:rPr>
              <w:t>О</w:t>
            </w:r>
            <w:r w:rsidRPr="00442931">
              <w:rPr>
                <w:rStyle w:val="rvts0"/>
                <w:rFonts w:ascii="Times New Roman" w:hAnsi="Times New Roman"/>
                <w:sz w:val="24"/>
                <w:szCs w:val="24"/>
              </w:rPr>
              <w:t>собливостей;</w:t>
            </w:r>
          </w:p>
          <w:p w:rsidR="000E0ECC" w:rsidRPr="00442931" w:rsidRDefault="000E0ECC" w:rsidP="000E0ECC">
            <w:pPr>
              <w:widowControl w:val="0"/>
              <w:spacing w:after="0" w:line="240" w:lineRule="auto"/>
              <w:ind w:firstLine="399"/>
              <w:contextualSpacing/>
              <w:jc w:val="both"/>
              <w:rPr>
                <w:rStyle w:val="rvts0"/>
                <w:rFonts w:ascii="Times New Roman" w:hAnsi="Times New Roman"/>
                <w:sz w:val="24"/>
                <w:szCs w:val="24"/>
              </w:rPr>
            </w:pPr>
            <w:r w:rsidRPr="00442931">
              <w:rPr>
                <w:rStyle w:val="rvts0"/>
                <w:rFonts w:ascii="Times New Roman" w:hAnsi="Times New Roman"/>
                <w:sz w:val="24"/>
                <w:szCs w:val="24"/>
              </w:rPr>
              <w:t xml:space="preserve">4) </w:t>
            </w:r>
            <w:r w:rsidR="00311685">
              <w:rPr>
                <w:rStyle w:val="rvts0"/>
                <w:rFonts w:ascii="Times New Roman" w:hAnsi="Times New Roman"/>
                <w:sz w:val="24"/>
                <w:szCs w:val="24"/>
              </w:rPr>
              <w:t xml:space="preserve"> </w:t>
            </w:r>
            <w:r w:rsidRPr="00442931">
              <w:rPr>
                <w:rStyle w:val="rvts0"/>
                <w:rFonts w:ascii="Times New Roman" w:hAnsi="Times New Roman"/>
                <w:sz w:val="24"/>
                <w:szCs w:val="24"/>
              </w:rPr>
              <w:t xml:space="preserve">укладення договору з порушенням строків, передбачених абзацами третім та четвертим пункту 49 </w:t>
            </w:r>
            <w:r>
              <w:rPr>
                <w:rStyle w:val="rvts0"/>
                <w:rFonts w:ascii="Times New Roman" w:hAnsi="Times New Roman"/>
                <w:sz w:val="24"/>
                <w:szCs w:val="24"/>
              </w:rPr>
              <w:t>О</w:t>
            </w:r>
            <w:r w:rsidRPr="00442931">
              <w:rPr>
                <w:rStyle w:val="rvts0"/>
                <w:rFonts w:ascii="Times New Roman" w:hAnsi="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Style w:val="rvts0"/>
                <w:rFonts w:ascii="Times New Roman" w:hAnsi="Times New Roman"/>
                <w:sz w:val="24"/>
                <w:szCs w:val="24"/>
              </w:rPr>
              <w:t>О</w:t>
            </w:r>
            <w:r w:rsidRPr="00442931">
              <w:rPr>
                <w:rStyle w:val="rvts0"/>
                <w:rFonts w:ascii="Times New Roman" w:hAnsi="Times New Roman"/>
                <w:sz w:val="24"/>
                <w:szCs w:val="24"/>
              </w:rPr>
              <w:t>собливостей;</w:t>
            </w:r>
          </w:p>
          <w:p w:rsidR="000E0ECC" w:rsidRDefault="000E0ECC" w:rsidP="000E0ECC">
            <w:pPr>
              <w:widowControl w:val="0"/>
              <w:spacing w:after="0" w:line="240" w:lineRule="auto"/>
              <w:ind w:firstLine="399"/>
              <w:contextualSpacing/>
              <w:jc w:val="both"/>
              <w:rPr>
                <w:rStyle w:val="rvts0"/>
                <w:rFonts w:ascii="Times New Roman" w:hAnsi="Times New Roman"/>
                <w:sz w:val="24"/>
                <w:szCs w:val="24"/>
              </w:rPr>
            </w:pPr>
            <w:r w:rsidRPr="00442931">
              <w:rPr>
                <w:rStyle w:val="rvts0"/>
                <w:rFonts w:ascii="Times New Roman" w:hAnsi="Times New Roman"/>
                <w:sz w:val="24"/>
                <w:szCs w:val="24"/>
              </w:rPr>
              <w:t xml:space="preserve">5) </w:t>
            </w:r>
            <w:r w:rsidR="00311685">
              <w:rPr>
                <w:rStyle w:val="rvts0"/>
                <w:rFonts w:ascii="Times New Roman" w:hAnsi="Times New Roman"/>
                <w:sz w:val="24"/>
                <w:szCs w:val="24"/>
              </w:rPr>
              <w:t xml:space="preserve"> </w:t>
            </w:r>
            <w:r w:rsidRPr="00442931">
              <w:rPr>
                <w:rStyle w:val="rvts0"/>
                <w:rFonts w:ascii="Times New Roman" w:hAnsi="Times New Roman"/>
                <w:sz w:val="24"/>
                <w:szCs w:val="24"/>
              </w:rPr>
              <w:t xml:space="preserve">коли назва предмета закупівлі із зазначенням </w:t>
            </w:r>
            <w:r w:rsidRPr="00442931">
              <w:rPr>
                <w:rStyle w:val="rvts0"/>
                <w:rFonts w:ascii="Times New Roman" w:hAnsi="Times New Roman"/>
                <w:sz w:val="24"/>
                <w:szCs w:val="24"/>
              </w:rPr>
              <w:lastRenderedPageBreak/>
              <w:t>коду за Єдиним закупівельним словником не відповідає товарам, роботам чи послугам, що фактично закуплені замовником.</w:t>
            </w:r>
          </w:p>
          <w:p w:rsidR="000E0ECC" w:rsidRPr="00692086" w:rsidRDefault="000E0ECC" w:rsidP="00311685">
            <w:pPr>
              <w:widowControl w:val="0"/>
              <w:spacing w:after="0" w:line="240" w:lineRule="auto"/>
              <w:contextualSpacing/>
              <w:jc w:val="both"/>
              <w:rPr>
                <w:rStyle w:val="rvts0"/>
                <w:rFonts w:ascii="Times New Roman" w:hAnsi="Times New Roman"/>
                <w:sz w:val="24"/>
                <w:szCs w:val="24"/>
              </w:rPr>
            </w:pPr>
            <w:r w:rsidRPr="001C15E8">
              <w:rPr>
                <w:rStyle w:val="rvts0"/>
                <w:rFonts w:ascii="Times New Roman" w:hAnsi="Times New Roman"/>
                <w:sz w:val="24"/>
                <w:szCs w:val="24"/>
              </w:rPr>
              <w:t>4.</w:t>
            </w:r>
            <w:r>
              <w:rPr>
                <w:rStyle w:val="rvts0"/>
                <w:rFonts w:ascii="Times New Roman" w:hAnsi="Times New Roman"/>
                <w:sz w:val="24"/>
                <w:szCs w:val="24"/>
              </w:rPr>
              <w:t>8</w:t>
            </w:r>
            <w:r w:rsidR="00311685">
              <w:rPr>
                <w:rStyle w:val="rvts0"/>
                <w:rFonts w:ascii="Times New Roman" w:hAnsi="Times New Roman"/>
                <w:sz w:val="24"/>
                <w:szCs w:val="24"/>
              </w:rPr>
              <w:t xml:space="preserve">.  </w:t>
            </w:r>
            <w:r w:rsidRPr="001C15E8">
              <w:rPr>
                <w:rStyle w:val="rvts0"/>
                <w:rFonts w:ascii="Times New Roman" w:hAnsi="Times New Roman"/>
                <w:sz w:val="24"/>
                <w:szCs w:val="24"/>
              </w:rPr>
              <w:t xml:space="preserve"> Інші зміни, що н</w:t>
            </w:r>
            <w:r>
              <w:rPr>
                <w:rStyle w:val="rvts0"/>
                <w:rFonts w:ascii="Times New Roman" w:hAnsi="Times New Roman"/>
                <w:sz w:val="24"/>
                <w:szCs w:val="24"/>
              </w:rPr>
              <w:t>е стосуються істотних</w:t>
            </w:r>
            <w:r w:rsidRPr="001C15E8">
              <w:rPr>
                <w:rStyle w:val="rvts0"/>
                <w:rFonts w:ascii="Times New Roman" w:hAnsi="Times New Roman"/>
                <w:sz w:val="24"/>
                <w:szCs w:val="24"/>
              </w:rPr>
              <w:t xml:space="preserve"> умов договору, згідно Цивільного кодексу України, Господарського кодексу України, Закону України «Про публічні закупівлі», вносяться шляхом укладання додаткової угоди без оприлюднення таких змін відповідно до вимог Закону </w:t>
            </w:r>
            <w:r>
              <w:rPr>
                <w:rStyle w:val="rvts0"/>
                <w:rFonts w:ascii="Times New Roman" w:hAnsi="Times New Roman"/>
                <w:sz w:val="24"/>
                <w:szCs w:val="24"/>
              </w:rPr>
              <w:t>та Особливостей</w:t>
            </w:r>
            <w:r w:rsidRPr="001C15E8">
              <w:rPr>
                <w:rStyle w:val="rvts0"/>
                <w:rFonts w:ascii="Times New Roman" w:hAnsi="Times New Roman"/>
                <w:sz w:val="24"/>
                <w:szCs w:val="24"/>
              </w:rPr>
              <w:t>.</w:t>
            </w:r>
          </w:p>
          <w:p w:rsidR="000E0ECC" w:rsidRDefault="000E0ECC" w:rsidP="00311685">
            <w:pPr>
              <w:widowControl w:val="0"/>
              <w:spacing w:after="0" w:line="240" w:lineRule="auto"/>
              <w:contextualSpacing/>
              <w:jc w:val="both"/>
              <w:rPr>
                <w:rStyle w:val="rvts0"/>
                <w:rFonts w:ascii="Times New Roman" w:hAnsi="Times New Roman"/>
                <w:sz w:val="24"/>
                <w:szCs w:val="24"/>
              </w:rPr>
            </w:pPr>
            <w:r w:rsidRPr="00692086">
              <w:rPr>
                <w:rStyle w:val="rvts0"/>
                <w:rFonts w:ascii="Times New Roman" w:hAnsi="Times New Roman"/>
                <w:sz w:val="24"/>
                <w:szCs w:val="24"/>
              </w:rPr>
              <w:t>4.</w:t>
            </w:r>
            <w:r>
              <w:rPr>
                <w:rStyle w:val="rvts0"/>
                <w:rFonts w:ascii="Times New Roman" w:hAnsi="Times New Roman"/>
                <w:sz w:val="24"/>
                <w:szCs w:val="24"/>
              </w:rPr>
              <w:t>9</w:t>
            </w:r>
            <w:r w:rsidR="00311685">
              <w:rPr>
                <w:rStyle w:val="rvts0"/>
                <w:rFonts w:ascii="Times New Roman" w:hAnsi="Times New Roman"/>
                <w:sz w:val="24"/>
                <w:szCs w:val="24"/>
              </w:rPr>
              <w:t xml:space="preserve">. </w:t>
            </w:r>
            <w:r w:rsidRPr="00692086">
              <w:rPr>
                <w:rStyle w:val="rvts0"/>
                <w:rFonts w:ascii="Times New Roman" w:hAnsi="Times New Roman"/>
                <w:sz w:val="24"/>
                <w:szCs w:val="24"/>
              </w:rPr>
              <w:t xml:space="preserve"> Інші умови договору (крім істотних)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0E0ECC" w:rsidRPr="00692086" w:rsidRDefault="000E0ECC" w:rsidP="00311685">
            <w:pPr>
              <w:widowControl w:val="0"/>
              <w:spacing w:after="0" w:line="240" w:lineRule="auto"/>
              <w:contextualSpacing/>
              <w:jc w:val="both"/>
              <w:rPr>
                <w:rFonts w:ascii="Times New Roman" w:hAnsi="Times New Roman"/>
                <w:sz w:val="24"/>
                <w:szCs w:val="24"/>
              </w:rPr>
            </w:pPr>
            <w:r>
              <w:rPr>
                <w:rStyle w:val="rvts0"/>
                <w:rFonts w:ascii="Times New Roman" w:hAnsi="Times New Roman"/>
                <w:sz w:val="24"/>
                <w:szCs w:val="24"/>
              </w:rPr>
              <w:t>4.10</w:t>
            </w:r>
            <w:r w:rsidR="00311685">
              <w:rPr>
                <w:rStyle w:val="rvts0"/>
                <w:rFonts w:ascii="Times New Roman" w:hAnsi="Times New Roman"/>
                <w:sz w:val="24"/>
                <w:szCs w:val="24"/>
              </w:rPr>
              <w:t xml:space="preserve">. </w:t>
            </w:r>
            <w:r>
              <w:rPr>
                <w:rStyle w:val="rvts0"/>
                <w:rFonts w:ascii="Times New Roman" w:hAnsi="Times New Roman"/>
                <w:sz w:val="24"/>
                <w:szCs w:val="24"/>
              </w:rPr>
              <w:t xml:space="preserve"> </w:t>
            </w:r>
            <w:r w:rsidRPr="00692086">
              <w:rPr>
                <w:rStyle w:val="rvts0"/>
                <w:rFonts w:ascii="Times New Roman" w:hAnsi="Times New Roman"/>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rPr>
            </w:pPr>
            <w:r w:rsidRPr="00692086">
              <w:rPr>
                <w:rFonts w:ascii="Times New Roman" w:hAnsi="Times New Roman"/>
                <w:b/>
                <w:sz w:val="24"/>
                <w:szCs w:val="24"/>
              </w:rPr>
              <w:lastRenderedPageBreak/>
              <w:t>5</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rsidR="000E0ECC" w:rsidRPr="00692086" w:rsidRDefault="000E0ECC" w:rsidP="00311685">
            <w:pPr>
              <w:widowControl w:val="0"/>
              <w:spacing w:after="0" w:line="240" w:lineRule="auto"/>
              <w:jc w:val="both"/>
              <w:rPr>
                <w:rFonts w:ascii="Times New Roman" w:hAnsi="Times New Roman"/>
                <w:sz w:val="24"/>
                <w:szCs w:val="24"/>
              </w:rPr>
            </w:pPr>
            <w:r w:rsidRPr="00692086">
              <w:rPr>
                <w:rFonts w:ascii="Times New Roman" w:eastAsia="Times New Roman" w:hAnsi="Times New Roman"/>
                <w:sz w:val="24"/>
                <w:szCs w:val="24"/>
                <w:lang w:eastAsia="uk-UA"/>
              </w:rPr>
              <w:t xml:space="preserve">5.1. </w:t>
            </w:r>
            <w:r w:rsidR="00311685">
              <w:rPr>
                <w:rFonts w:ascii="Times New Roman" w:eastAsia="Times New Roman" w:hAnsi="Times New Roman"/>
                <w:sz w:val="24"/>
                <w:szCs w:val="24"/>
                <w:lang w:eastAsia="uk-UA"/>
              </w:rPr>
              <w:t xml:space="preserve">  </w:t>
            </w:r>
            <w:r w:rsidRPr="00692086">
              <w:rPr>
                <w:rFonts w:ascii="Times New Roman" w:hAnsi="Times New Roman"/>
                <w:sz w:val="24"/>
                <w:szCs w:val="24"/>
              </w:rPr>
              <w:t xml:space="preserve">Відмовою від підписання договору про закупівлю вважатиметься не підписання договору у строк вказаний </w:t>
            </w:r>
            <w:r w:rsidRPr="00CF699C">
              <w:rPr>
                <w:rFonts w:ascii="Times New Roman" w:hAnsi="Times New Roman"/>
                <w:sz w:val="24"/>
                <w:szCs w:val="24"/>
              </w:rPr>
              <w:t>у пункті 3.3</w:t>
            </w:r>
            <w:r w:rsidRPr="0028422A">
              <w:rPr>
                <w:rFonts w:ascii="Times New Roman" w:hAnsi="Times New Roman"/>
                <w:sz w:val="24"/>
                <w:szCs w:val="24"/>
              </w:rPr>
              <w:t xml:space="preserve"> даного розділу</w:t>
            </w:r>
            <w:r w:rsidRPr="00692086">
              <w:rPr>
                <w:rFonts w:ascii="Times New Roman" w:hAnsi="Times New Roman"/>
                <w:sz w:val="24"/>
                <w:szCs w:val="24"/>
              </w:rPr>
              <w:t xml:space="preserve"> та/або лист у довільній формі про відмову від підписання договору.</w:t>
            </w:r>
          </w:p>
        </w:tc>
      </w:tr>
      <w:tr w:rsidR="000E0ECC" w:rsidRPr="00692086" w:rsidTr="000A1D90">
        <w:trPr>
          <w:trHeight w:val="522"/>
          <w:jc w:val="center"/>
        </w:trPr>
        <w:tc>
          <w:tcPr>
            <w:tcW w:w="569" w:type="dxa"/>
            <w:shd w:val="clear" w:color="auto" w:fill="auto"/>
          </w:tcPr>
          <w:p w:rsidR="000E0ECC" w:rsidRPr="00692086" w:rsidRDefault="000E0ECC" w:rsidP="000E0ECC">
            <w:pPr>
              <w:widowControl w:val="0"/>
              <w:spacing w:after="0" w:line="240" w:lineRule="auto"/>
              <w:contextualSpacing/>
              <w:jc w:val="both"/>
              <w:rPr>
                <w:rFonts w:ascii="Times New Roman" w:hAnsi="Times New Roman"/>
                <w:b/>
                <w:sz w:val="24"/>
                <w:szCs w:val="24"/>
              </w:rPr>
            </w:pPr>
            <w:r w:rsidRPr="00692086">
              <w:rPr>
                <w:rFonts w:ascii="Times New Roman" w:hAnsi="Times New Roman"/>
                <w:b/>
                <w:sz w:val="24"/>
                <w:szCs w:val="24"/>
              </w:rPr>
              <w:t>6</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rsidR="000E0ECC" w:rsidRPr="00692086" w:rsidRDefault="000E0ECC" w:rsidP="000E0ECC">
            <w:pPr>
              <w:widowControl w:val="0"/>
              <w:spacing w:after="0" w:line="240" w:lineRule="auto"/>
              <w:contextualSpacing/>
              <w:jc w:val="both"/>
              <w:rPr>
                <w:rFonts w:ascii="Times New Roman" w:hAnsi="Times New Roman"/>
                <w:sz w:val="24"/>
                <w:szCs w:val="24"/>
              </w:rPr>
            </w:pPr>
            <w:r w:rsidRPr="00692086">
              <w:rPr>
                <w:rFonts w:ascii="Times New Roman" w:hAnsi="Times New Roman"/>
                <w:sz w:val="24"/>
                <w:szCs w:val="24"/>
              </w:rPr>
              <w:t>Не вимагається.</w:t>
            </w:r>
          </w:p>
        </w:tc>
      </w:tr>
      <w:tr w:rsidR="000E0ECC" w:rsidRPr="00692086" w:rsidTr="000A1D90">
        <w:trPr>
          <w:trHeight w:val="522"/>
          <w:jc w:val="center"/>
        </w:trPr>
        <w:tc>
          <w:tcPr>
            <w:tcW w:w="9996" w:type="dxa"/>
            <w:gridSpan w:val="3"/>
            <w:shd w:val="clear" w:color="auto" w:fill="BFBFBF" w:themeFill="background1" w:themeFillShade="BF"/>
            <w:vAlign w:val="center"/>
          </w:tcPr>
          <w:p w:rsidR="000E0ECC" w:rsidRPr="00692086" w:rsidRDefault="000E0ECC" w:rsidP="000E0ECC">
            <w:pPr>
              <w:widowControl w:val="0"/>
              <w:spacing w:after="0" w:line="240" w:lineRule="auto"/>
              <w:contextualSpacing/>
              <w:jc w:val="center"/>
              <w:rPr>
                <w:rFonts w:ascii="Times New Roman" w:hAnsi="Times New Roman"/>
                <w:sz w:val="24"/>
                <w:szCs w:val="24"/>
              </w:rPr>
            </w:pPr>
            <w:r w:rsidRPr="00692086">
              <w:rPr>
                <w:rFonts w:ascii="Times New Roman" w:hAnsi="Times New Roman"/>
                <w:b/>
                <w:sz w:val="24"/>
                <w:szCs w:val="24"/>
              </w:rPr>
              <w:t>Розділ VІI. Додаткова інформація</w:t>
            </w:r>
          </w:p>
        </w:tc>
      </w:tr>
      <w:tr w:rsidR="000E0ECC" w:rsidRPr="00692086" w:rsidTr="00F65084">
        <w:trPr>
          <w:trHeight w:val="621"/>
          <w:jc w:val="center"/>
        </w:trPr>
        <w:tc>
          <w:tcPr>
            <w:tcW w:w="569" w:type="dxa"/>
            <w:shd w:val="clear" w:color="auto" w:fill="auto"/>
          </w:tcPr>
          <w:p w:rsidR="000E0ECC" w:rsidRDefault="000E0ECC" w:rsidP="000E0ECC">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1</w:t>
            </w:r>
          </w:p>
        </w:tc>
        <w:tc>
          <w:tcPr>
            <w:tcW w:w="3499" w:type="dxa"/>
            <w:shd w:val="clear" w:color="auto" w:fill="auto"/>
          </w:tcPr>
          <w:p w:rsidR="000E0ECC" w:rsidRPr="00692086" w:rsidRDefault="000E0ECC" w:rsidP="000E0ECC">
            <w:pPr>
              <w:widowControl w:val="0"/>
              <w:spacing w:after="0" w:line="240" w:lineRule="auto"/>
              <w:contextualSpacing/>
              <w:rPr>
                <w:rFonts w:ascii="Times New Roman" w:hAnsi="Times New Roman"/>
                <w:b/>
                <w:sz w:val="24"/>
                <w:szCs w:val="24"/>
                <w:lang w:eastAsia="uk-UA"/>
              </w:rPr>
            </w:pPr>
            <w:r w:rsidRPr="00692086">
              <w:rPr>
                <w:rFonts w:ascii="Times New Roman" w:hAnsi="Times New Roman"/>
                <w:b/>
                <w:sz w:val="24"/>
                <w:szCs w:val="24"/>
                <w:lang w:eastAsia="uk-UA"/>
              </w:rPr>
              <w:t xml:space="preserve">Додатки </w:t>
            </w:r>
          </w:p>
        </w:tc>
        <w:tc>
          <w:tcPr>
            <w:tcW w:w="5928" w:type="dxa"/>
            <w:shd w:val="clear" w:color="auto" w:fill="auto"/>
          </w:tcPr>
          <w:p w:rsidR="000E0ECC" w:rsidRPr="00311685" w:rsidRDefault="000E0ECC" w:rsidP="000E0ECC">
            <w:pPr>
              <w:widowControl w:val="0"/>
              <w:spacing w:after="0" w:line="240" w:lineRule="auto"/>
              <w:contextualSpacing/>
              <w:jc w:val="both"/>
              <w:rPr>
                <w:rFonts w:ascii="Times New Roman" w:hAnsi="Times New Roman"/>
                <w:b/>
                <w:sz w:val="24"/>
                <w:szCs w:val="24"/>
              </w:rPr>
            </w:pPr>
            <w:r w:rsidRPr="00692086">
              <w:rPr>
                <w:rFonts w:ascii="Times New Roman" w:hAnsi="Times New Roman"/>
                <w:b/>
                <w:sz w:val="24"/>
                <w:szCs w:val="24"/>
                <w:u w:val="single"/>
              </w:rPr>
              <w:t>Додаток №1</w:t>
            </w:r>
            <w:r w:rsidRPr="00692086">
              <w:rPr>
                <w:rFonts w:ascii="Times New Roman" w:hAnsi="Times New Roman"/>
                <w:sz w:val="24"/>
                <w:szCs w:val="24"/>
              </w:rPr>
              <w:t xml:space="preserve"> – </w:t>
            </w:r>
            <w:r w:rsidRPr="00311685">
              <w:rPr>
                <w:rFonts w:ascii="Times New Roman" w:hAnsi="Times New Roman"/>
                <w:b/>
                <w:sz w:val="24"/>
                <w:szCs w:val="24"/>
              </w:rPr>
              <w:t>ПЕРЕЛІК ДОКУМЕНТІВ, ЯКІ ПІДТВЕРДЖУЮТЬ КВАЛІФІКАЦІЙНІ КРИТЕРІЇ    ТА  ВІДСУТНІСТЬ ПІДСТАВ ДЛЯ ВІДМОВИ В УЧАСТІ У ПРОЦЕДУРІ ЗАКУПІВЛІ.</w:t>
            </w:r>
          </w:p>
          <w:p w:rsidR="000E0ECC" w:rsidRPr="00311685" w:rsidRDefault="000E0ECC" w:rsidP="000E0ECC">
            <w:pPr>
              <w:widowControl w:val="0"/>
              <w:spacing w:after="0" w:line="240" w:lineRule="auto"/>
              <w:contextualSpacing/>
              <w:jc w:val="both"/>
              <w:rPr>
                <w:rFonts w:ascii="Times New Roman" w:hAnsi="Times New Roman"/>
                <w:b/>
                <w:sz w:val="24"/>
                <w:szCs w:val="24"/>
              </w:rPr>
            </w:pPr>
            <w:r w:rsidRPr="00311685">
              <w:rPr>
                <w:rFonts w:ascii="Times New Roman" w:hAnsi="Times New Roman"/>
                <w:b/>
                <w:sz w:val="24"/>
                <w:szCs w:val="24"/>
                <w:u w:val="single"/>
              </w:rPr>
              <w:t>Додаток №2</w:t>
            </w:r>
            <w:r w:rsidRPr="00311685">
              <w:rPr>
                <w:rFonts w:ascii="Times New Roman" w:hAnsi="Times New Roman"/>
                <w:b/>
                <w:sz w:val="24"/>
                <w:szCs w:val="24"/>
              </w:rPr>
              <w:t xml:space="preserve"> – ВИМОГИ ДО ПРЕДМЕТА</w:t>
            </w:r>
          </w:p>
          <w:p w:rsidR="000E0ECC" w:rsidRPr="00311685" w:rsidRDefault="000E0ECC" w:rsidP="000E0ECC">
            <w:pPr>
              <w:widowControl w:val="0"/>
              <w:spacing w:after="0" w:line="240" w:lineRule="auto"/>
              <w:contextualSpacing/>
              <w:jc w:val="both"/>
              <w:rPr>
                <w:rFonts w:ascii="Times New Roman" w:hAnsi="Times New Roman"/>
                <w:b/>
                <w:sz w:val="24"/>
                <w:szCs w:val="24"/>
              </w:rPr>
            </w:pPr>
            <w:r w:rsidRPr="00311685">
              <w:rPr>
                <w:rFonts w:ascii="Times New Roman" w:hAnsi="Times New Roman"/>
                <w:b/>
                <w:sz w:val="24"/>
                <w:szCs w:val="24"/>
              </w:rPr>
              <w:t xml:space="preserve">ІНФОРМАЦІЯ ПРО НЕОБХІДНІ ТЕХНІЧНІ, </w:t>
            </w:r>
          </w:p>
          <w:p w:rsidR="000E0ECC" w:rsidRPr="00311685" w:rsidRDefault="000E0ECC" w:rsidP="000E0ECC">
            <w:pPr>
              <w:widowControl w:val="0"/>
              <w:spacing w:after="0" w:line="240" w:lineRule="auto"/>
              <w:contextualSpacing/>
              <w:jc w:val="both"/>
              <w:rPr>
                <w:rFonts w:ascii="Times New Roman" w:hAnsi="Times New Roman"/>
                <w:b/>
                <w:sz w:val="24"/>
                <w:szCs w:val="24"/>
              </w:rPr>
            </w:pPr>
            <w:r w:rsidRPr="00311685">
              <w:rPr>
                <w:rFonts w:ascii="Times New Roman" w:hAnsi="Times New Roman"/>
                <w:b/>
                <w:sz w:val="24"/>
                <w:szCs w:val="24"/>
              </w:rPr>
              <w:t xml:space="preserve">ЯКІСНІ ТА КІЛЬКІСНІ ХАРАКТЕРИСТИКИ </w:t>
            </w:r>
          </w:p>
          <w:p w:rsidR="000E0ECC" w:rsidRPr="00311685" w:rsidRDefault="000E0ECC" w:rsidP="000E0ECC">
            <w:pPr>
              <w:widowControl w:val="0"/>
              <w:spacing w:after="0" w:line="240" w:lineRule="auto"/>
              <w:contextualSpacing/>
              <w:jc w:val="both"/>
              <w:rPr>
                <w:rFonts w:ascii="Times New Roman" w:hAnsi="Times New Roman"/>
                <w:b/>
                <w:sz w:val="24"/>
                <w:szCs w:val="24"/>
              </w:rPr>
            </w:pPr>
            <w:r w:rsidRPr="00311685">
              <w:rPr>
                <w:rFonts w:ascii="Times New Roman" w:hAnsi="Times New Roman"/>
                <w:b/>
                <w:sz w:val="24"/>
                <w:szCs w:val="24"/>
              </w:rPr>
              <w:t>ПРЕДМЕТА ЗАКУПІВЛІ.</w:t>
            </w:r>
          </w:p>
          <w:p w:rsidR="000E0ECC" w:rsidRPr="00311685" w:rsidRDefault="000E0ECC" w:rsidP="000E0ECC">
            <w:pPr>
              <w:widowControl w:val="0"/>
              <w:spacing w:after="0" w:line="240" w:lineRule="auto"/>
              <w:contextualSpacing/>
              <w:jc w:val="both"/>
              <w:rPr>
                <w:rFonts w:ascii="Times New Roman" w:hAnsi="Times New Roman"/>
                <w:b/>
                <w:sz w:val="24"/>
                <w:szCs w:val="24"/>
              </w:rPr>
            </w:pPr>
            <w:r w:rsidRPr="00311685">
              <w:rPr>
                <w:rFonts w:ascii="Times New Roman" w:hAnsi="Times New Roman"/>
                <w:b/>
                <w:sz w:val="24"/>
                <w:szCs w:val="24"/>
                <w:u w:val="single"/>
              </w:rPr>
              <w:t>Додаток №3</w:t>
            </w:r>
            <w:r w:rsidRPr="00311685">
              <w:rPr>
                <w:rFonts w:ascii="Times New Roman" w:hAnsi="Times New Roman"/>
                <w:b/>
                <w:sz w:val="24"/>
                <w:szCs w:val="24"/>
              </w:rPr>
              <w:t xml:space="preserve"> – ПРОЄКТ ДОГОВОРУ.</w:t>
            </w:r>
          </w:p>
          <w:p w:rsidR="000E0ECC" w:rsidRPr="00692086" w:rsidRDefault="000E0ECC" w:rsidP="000E0ECC">
            <w:pPr>
              <w:widowControl w:val="0"/>
              <w:spacing w:after="0" w:line="240" w:lineRule="auto"/>
              <w:contextualSpacing/>
              <w:jc w:val="both"/>
              <w:rPr>
                <w:rFonts w:ascii="Times New Roman" w:hAnsi="Times New Roman"/>
                <w:b/>
                <w:sz w:val="24"/>
                <w:szCs w:val="24"/>
                <w:u w:val="single"/>
              </w:rPr>
            </w:pPr>
            <w:r w:rsidRPr="00311685">
              <w:rPr>
                <w:rFonts w:ascii="Times New Roman" w:hAnsi="Times New Roman"/>
                <w:b/>
                <w:sz w:val="24"/>
                <w:szCs w:val="24"/>
                <w:u w:val="single"/>
              </w:rPr>
              <w:t>Додаток №4</w:t>
            </w:r>
            <w:r w:rsidRPr="00311685">
              <w:rPr>
                <w:rFonts w:ascii="Times New Roman" w:hAnsi="Times New Roman"/>
                <w:b/>
                <w:sz w:val="24"/>
                <w:szCs w:val="24"/>
              </w:rPr>
              <w:t xml:space="preserve"> – ЗРАЗОК ТЕНДЕРНОЇ ПРОПОЗИЦІЇ.</w:t>
            </w:r>
          </w:p>
        </w:tc>
      </w:tr>
    </w:tbl>
    <w:p w:rsidR="00FC7563" w:rsidRPr="00692086" w:rsidRDefault="00FC7563"/>
    <w:sectPr w:rsidR="00FC7563" w:rsidRPr="00692086" w:rsidSect="008036BA">
      <w:footerReference w:type="default" r:id="rId9"/>
      <w:pgSz w:w="11906" w:h="16838"/>
      <w:pgMar w:top="851" w:right="851"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A1" w:rsidRDefault="00141CA1" w:rsidP="000A1D90">
      <w:pPr>
        <w:spacing w:after="0" w:line="240" w:lineRule="auto"/>
      </w:pPr>
      <w:r>
        <w:separator/>
      </w:r>
    </w:p>
  </w:endnote>
  <w:endnote w:type="continuationSeparator" w:id="1">
    <w:p w:rsidR="00141CA1" w:rsidRDefault="00141CA1" w:rsidP="000A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110688"/>
      <w:docPartObj>
        <w:docPartGallery w:val="Page Numbers (Bottom of Page)"/>
        <w:docPartUnique/>
      </w:docPartObj>
    </w:sdtPr>
    <w:sdtContent>
      <w:p w:rsidR="00D72FAB" w:rsidRDefault="00F823D1">
        <w:pPr>
          <w:pStyle w:val="ac"/>
          <w:jc w:val="right"/>
        </w:pPr>
        <w:fldSimple w:instr="PAGE   \* MERGEFORMAT">
          <w:r w:rsidR="00170079" w:rsidRPr="00170079">
            <w:rPr>
              <w:noProof/>
              <w:lang w:val="ru-RU"/>
            </w:rPr>
            <w:t>3</w:t>
          </w:r>
        </w:fldSimple>
      </w:p>
    </w:sdtContent>
  </w:sdt>
  <w:p w:rsidR="00D72FAB" w:rsidRDefault="00D72F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A1" w:rsidRDefault="00141CA1" w:rsidP="000A1D90">
      <w:pPr>
        <w:spacing w:after="0" w:line="240" w:lineRule="auto"/>
      </w:pPr>
      <w:r>
        <w:separator/>
      </w:r>
    </w:p>
  </w:footnote>
  <w:footnote w:type="continuationSeparator" w:id="1">
    <w:p w:rsidR="00141CA1" w:rsidRDefault="00141CA1" w:rsidP="000A1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748D1"/>
    <w:multiLevelType w:val="hybridMultilevel"/>
    <w:tmpl w:val="866C5AB8"/>
    <w:lvl w:ilvl="0" w:tplc="7F683D34">
      <w:start w:val="3"/>
      <w:numFmt w:val="bullet"/>
      <w:lvlText w:val="-"/>
      <w:lvlJc w:val="left"/>
      <w:pPr>
        <w:ind w:left="758" w:hanging="360"/>
      </w:pPr>
      <w:rPr>
        <w:rFonts w:ascii="Times New Roman" w:eastAsia="Calibri"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
    <w:nsid w:val="42212148"/>
    <w:multiLevelType w:val="hybridMultilevel"/>
    <w:tmpl w:val="B4F22920"/>
    <w:lvl w:ilvl="0" w:tplc="43F68E96">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A45D84"/>
    <w:rsid w:val="00001BB5"/>
    <w:rsid w:val="00010EAB"/>
    <w:rsid w:val="000133DA"/>
    <w:rsid w:val="00021319"/>
    <w:rsid w:val="000218C3"/>
    <w:rsid w:val="00021BE3"/>
    <w:rsid w:val="00025B77"/>
    <w:rsid w:val="0003148A"/>
    <w:rsid w:val="00036690"/>
    <w:rsid w:val="00051B0C"/>
    <w:rsid w:val="00052752"/>
    <w:rsid w:val="00055213"/>
    <w:rsid w:val="000565C1"/>
    <w:rsid w:val="00064366"/>
    <w:rsid w:val="000645D2"/>
    <w:rsid w:val="00076BEB"/>
    <w:rsid w:val="00090206"/>
    <w:rsid w:val="0009692F"/>
    <w:rsid w:val="000A1D90"/>
    <w:rsid w:val="000B2361"/>
    <w:rsid w:val="000D5B87"/>
    <w:rsid w:val="000E0ECC"/>
    <w:rsid w:val="000E19CD"/>
    <w:rsid w:val="000E72DC"/>
    <w:rsid w:val="000F0B7A"/>
    <w:rsid w:val="000F22FA"/>
    <w:rsid w:val="000F6425"/>
    <w:rsid w:val="00103664"/>
    <w:rsid w:val="00106EF0"/>
    <w:rsid w:val="00117345"/>
    <w:rsid w:val="00117383"/>
    <w:rsid w:val="0011760F"/>
    <w:rsid w:val="00117F40"/>
    <w:rsid w:val="001269FB"/>
    <w:rsid w:val="0013699E"/>
    <w:rsid w:val="00141A62"/>
    <w:rsid w:val="00141CA1"/>
    <w:rsid w:val="00143620"/>
    <w:rsid w:val="00143D7F"/>
    <w:rsid w:val="00144483"/>
    <w:rsid w:val="001445B7"/>
    <w:rsid w:val="00151290"/>
    <w:rsid w:val="00155725"/>
    <w:rsid w:val="00170079"/>
    <w:rsid w:val="00182ABC"/>
    <w:rsid w:val="00186F6F"/>
    <w:rsid w:val="0019748A"/>
    <w:rsid w:val="001A666E"/>
    <w:rsid w:val="001B10D6"/>
    <w:rsid w:val="001B13B0"/>
    <w:rsid w:val="001C15E8"/>
    <w:rsid w:val="001C28F4"/>
    <w:rsid w:val="001C4004"/>
    <w:rsid w:val="001D0612"/>
    <w:rsid w:val="001D7D69"/>
    <w:rsid w:val="001F08E0"/>
    <w:rsid w:val="001F29B6"/>
    <w:rsid w:val="001F5EC0"/>
    <w:rsid w:val="002075EE"/>
    <w:rsid w:val="00213CE1"/>
    <w:rsid w:val="002252A7"/>
    <w:rsid w:val="002320BC"/>
    <w:rsid w:val="0023472D"/>
    <w:rsid w:val="00235455"/>
    <w:rsid w:val="00242217"/>
    <w:rsid w:val="00242574"/>
    <w:rsid w:val="002512BC"/>
    <w:rsid w:val="00254098"/>
    <w:rsid w:val="00254898"/>
    <w:rsid w:val="00256FC0"/>
    <w:rsid w:val="00260B2D"/>
    <w:rsid w:val="00275C83"/>
    <w:rsid w:val="00276F51"/>
    <w:rsid w:val="00281049"/>
    <w:rsid w:val="002816E7"/>
    <w:rsid w:val="00283370"/>
    <w:rsid w:val="00283664"/>
    <w:rsid w:val="0028422A"/>
    <w:rsid w:val="00285714"/>
    <w:rsid w:val="002925AC"/>
    <w:rsid w:val="0029560C"/>
    <w:rsid w:val="002A5F96"/>
    <w:rsid w:val="002A7D75"/>
    <w:rsid w:val="002C1608"/>
    <w:rsid w:val="002C37B5"/>
    <w:rsid w:val="002C7207"/>
    <w:rsid w:val="002D0FE2"/>
    <w:rsid w:val="002D6BA6"/>
    <w:rsid w:val="002F33AD"/>
    <w:rsid w:val="002F4DCA"/>
    <w:rsid w:val="00306B5D"/>
    <w:rsid w:val="00311685"/>
    <w:rsid w:val="00313742"/>
    <w:rsid w:val="0031488F"/>
    <w:rsid w:val="003173EC"/>
    <w:rsid w:val="003240AA"/>
    <w:rsid w:val="00326201"/>
    <w:rsid w:val="00344D25"/>
    <w:rsid w:val="00345D09"/>
    <w:rsid w:val="00352515"/>
    <w:rsid w:val="003658B5"/>
    <w:rsid w:val="003803DF"/>
    <w:rsid w:val="00383DD5"/>
    <w:rsid w:val="00383FD9"/>
    <w:rsid w:val="003843F7"/>
    <w:rsid w:val="003917D5"/>
    <w:rsid w:val="003924AD"/>
    <w:rsid w:val="003929DA"/>
    <w:rsid w:val="00395155"/>
    <w:rsid w:val="003A0BBC"/>
    <w:rsid w:val="003A42D1"/>
    <w:rsid w:val="003A64CA"/>
    <w:rsid w:val="003B73F8"/>
    <w:rsid w:val="003D662D"/>
    <w:rsid w:val="003D6B0B"/>
    <w:rsid w:val="003F74DE"/>
    <w:rsid w:val="004167E0"/>
    <w:rsid w:val="00424873"/>
    <w:rsid w:val="00442931"/>
    <w:rsid w:val="0044604B"/>
    <w:rsid w:val="00446FE7"/>
    <w:rsid w:val="00447D61"/>
    <w:rsid w:val="00462850"/>
    <w:rsid w:val="0046762E"/>
    <w:rsid w:val="00470ADF"/>
    <w:rsid w:val="00485529"/>
    <w:rsid w:val="004A0A4A"/>
    <w:rsid w:val="004A462A"/>
    <w:rsid w:val="004A63A4"/>
    <w:rsid w:val="004B06EE"/>
    <w:rsid w:val="004B5FA5"/>
    <w:rsid w:val="004B695F"/>
    <w:rsid w:val="004C300A"/>
    <w:rsid w:val="004C61EF"/>
    <w:rsid w:val="004E04B9"/>
    <w:rsid w:val="004E3AB5"/>
    <w:rsid w:val="004F4AAC"/>
    <w:rsid w:val="004F681B"/>
    <w:rsid w:val="00502DEB"/>
    <w:rsid w:val="00510FFB"/>
    <w:rsid w:val="00515C05"/>
    <w:rsid w:val="0052168D"/>
    <w:rsid w:val="005224BA"/>
    <w:rsid w:val="005343C0"/>
    <w:rsid w:val="00536FCA"/>
    <w:rsid w:val="005402D2"/>
    <w:rsid w:val="005404A8"/>
    <w:rsid w:val="00541E1E"/>
    <w:rsid w:val="0055354E"/>
    <w:rsid w:val="00553EA5"/>
    <w:rsid w:val="00556215"/>
    <w:rsid w:val="00560B34"/>
    <w:rsid w:val="00561C9C"/>
    <w:rsid w:val="00562DF8"/>
    <w:rsid w:val="005712FC"/>
    <w:rsid w:val="0057286B"/>
    <w:rsid w:val="00582969"/>
    <w:rsid w:val="0058561E"/>
    <w:rsid w:val="00587429"/>
    <w:rsid w:val="005A139A"/>
    <w:rsid w:val="005A1FDB"/>
    <w:rsid w:val="005A52CE"/>
    <w:rsid w:val="005A6DFB"/>
    <w:rsid w:val="005B5B10"/>
    <w:rsid w:val="005B6D99"/>
    <w:rsid w:val="005C6388"/>
    <w:rsid w:val="005C788A"/>
    <w:rsid w:val="005D6C1E"/>
    <w:rsid w:val="005D7BF4"/>
    <w:rsid w:val="005F0009"/>
    <w:rsid w:val="00600837"/>
    <w:rsid w:val="00602FCE"/>
    <w:rsid w:val="00605F13"/>
    <w:rsid w:val="00615178"/>
    <w:rsid w:val="0061780E"/>
    <w:rsid w:val="00622DD8"/>
    <w:rsid w:val="00624413"/>
    <w:rsid w:val="00651B3E"/>
    <w:rsid w:val="006535AF"/>
    <w:rsid w:val="00660479"/>
    <w:rsid w:val="006614E7"/>
    <w:rsid w:val="00661DB5"/>
    <w:rsid w:val="006643AC"/>
    <w:rsid w:val="006707B7"/>
    <w:rsid w:val="006722AB"/>
    <w:rsid w:val="0067647D"/>
    <w:rsid w:val="00684DA1"/>
    <w:rsid w:val="0069056D"/>
    <w:rsid w:val="00692086"/>
    <w:rsid w:val="0069575C"/>
    <w:rsid w:val="00697152"/>
    <w:rsid w:val="006A5F70"/>
    <w:rsid w:val="006B1B06"/>
    <w:rsid w:val="006B3F95"/>
    <w:rsid w:val="006B6A3F"/>
    <w:rsid w:val="006C45C6"/>
    <w:rsid w:val="006C64B6"/>
    <w:rsid w:val="006E124B"/>
    <w:rsid w:val="006F1A8F"/>
    <w:rsid w:val="006F1B55"/>
    <w:rsid w:val="00700747"/>
    <w:rsid w:val="00710A53"/>
    <w:rsid w:val="007118D7"/>
    <w:rsid w:val="00712254"/>
    <w:rsid w:val="00713C06"/>
    <w:rsid w:val="007145A9"/>
    <w:rsid w:val="00715F49"/>
    <w:rsid w:val="007160BF"/>
    <w:rsid w:val="007303F0"/>
    <w:rsid w:val="00734ED1"/>
    <w:rsid w:val="00737529"/>
    <w:rsid w:val="00751427"/>
    <w:rsid w:val="007558AD"/>
    <w:rsid w:val="00757189"/>
    <w:rsid w:val="00757E0C"/>
    <w:rsid w:val="007609B2"/>
    <w:rsid w:val="00761404"/>
    <w:rsid w:val="00761D03"/>
    <w:rsid w:val="0078199C"/>
    <w:rsid w:val="0079175C"/>
    <w:rsid w:val="00792B22"/>
    <w:rsid w:val="007A0710"/>
    <w:rsid w:val="007A255A"/>
    <w:rsid w:val="007A5917"/>
    <w:rsid w:val="007A6C51"/>
    <w:rsid w:val="007B16C6"/>
    <w:rsid w:val="007B2C89"/>
    <w:rsid w:val="007C0DC3"/>
    <w:rsid w:val="007C12E0"/>
    <w:rsid w:val="007C1F2D"/>
    <w:rsid w:val="007C63BD"/>
    <w:rsid w:val="007C6E34"/>
    <w:rsid w:val="007D6006"/>
    <w:rsid w:val="007D74C0"/>
    <w:rsid w:val="007E5C7D"/>
    <w:rsid w:val="007F2FBB"/>
    <w:rsid w:val="007F4E95"/>
    <w:rsid w:val="007F566B"/>
    <w:rsid w:val="00802568"/>
    <w:rsid w:val="008036BA"/>
    <w:rsid w:val="00803FF9"/>
    <w:rsid w:val="00805103"/>
    <w:rsid w:val="008068B2"/>
    <w:rsid w:val="00811217"/>
    <w:rsid w:val="008112BD"/>
    <w:rsid w:val="00811E02"/>
    <w:rsid w:val="00814DEB"/>
    <w:rsid w:val="00822058"/>
    <w:rsid w:val="00822C5B"/>
    <w:rsid w:val="0082304B"/>
    <w:rsid w:val="00827F1A"/>
    <w:rsid w:val="008308F0"/>
    <w:rsid w:val="008379BD"/>
    <w:rsid w:val="00844CE6"/>
    <w:rsid w:val="00847980"/>
    <w:rsid w:val="0085383B"/>
    <w:rsid w:val="00856BF2"/>
    <w:rsid w:val="00870EB6"/>
    <w:rsid w:val="0087533A"/>
    <w:rsid w:val="008806E2"/>
    <w:rsid w:val="00882CFC"/>
    <w:rsid w:val="00887158"/>
    <w:rsid w:val="00891296"/>
    <w:rsid w:val="00892FBE"/>
    <w:rsid w:val="008959C5"/>
    <w:rsid w:val="008A5E9B"/>
    <w:rsid w:val="008B59EA"/>
    <w:rsid w:val="008C06BD"/>
    <w:rsid w:val="008C34E5"/>
    <w:rsid w:val="008C3628"/>
    <w:rsid w:val="008D43E3"/>
    <w:rsid w:val="008D7A1B"/>
    <w:rsid w:val="008E0CAD"/>
    <w:rsid w:val="008E1184"/>
    <w:rsid w:val="008E53CF"/>
    <w:rsid w:val="008E77E1"/>
    <w:rsid w:val="008F0534"/>
    <w:rsid w:val="008F060A"/>
    <w:rsid w:val="008F3002"/>
    <w:rsid w:val="008F414B"/>
    <w:rsid w:val="008F6099"/>
    <w:rsid w:val="009042FC"/>
    <w:rsid w:val="00911C69"/>
    <w:rsid w:val="009128EA"/>
    <w:rsid w:val="009165E3"/>
    <w:rsid w:val="0092568A"/>
    <w:rsid w:val="00926A65"/>
    <w:rsid w:val="009334C2"/>
    <w:rsid w:val="009379F8"/>
    <w:rsid w:val="00945FA6"/>
    <w:rsid w:val="00951E19"/>
    <w:rsid w:val="009544CD"/>
    <w:rsid w:val="00960EB6"/>
    <w:rsid w:val="00996A07"/>
    <w:rsid w:val="009A2B86"/>
    <w:rsid w:val="009A32B4"/>
    <w:rsid w:val="009B3D75"/>
    <w:rsid w:val="009B7AA4"/>
    <w:rsid w:val="009C146D"/>
    <w:rsid w:val="009C430C"/>
    <w:rsid w:val="009C774C"/>
    <w:rsid w:val="009D0EAD"/>
    <w:rsid w:val="009D4411"/>
    <w:rsid w:val="00A00396"/>
    <w:rsid w:val="00A04BC2"/>
    <w:rsid w:val="00A07BA1"/>
    <w:rsid w:val="00A1244D"/>
    <w:rsid w:val="00A27743"/>
    <w:rsid w:val="00A45D84"/>
    <w:rsid w:val="00A536A1"/>
    <w:rsid w:val="00A61FCF"/>
    <w:rsid w:val="00A77F7B"/>
    <w:rsid w:val="00A81890"/>
    <w:rsid w:val="00A87CB7"/>
    <w:rsid w:val="00AA445C"/>
    <w:rsid w:val="00AB39B6"/>
    <w:rsid w:val="00AB478A"/>
    <w:rsid w:val="00AC15B1"/>
    <w:rsid w:val="00AC4B46"/>
    <w:rsid w:val="00AD1087"/>
    <w:rsid w:val="00AE4023"/>
    <w:rsid w:val="00AE584A"/>
    <w:rsid w:val="00AF0320"/>
    <w:rsid w:val="00AF0A69"/>
    <w:rsid w:val="00AF4953"/>
    <w:rsid w:val="00B20073"/>
    <w:rsid w:val="00B3354C"/>
    <w:rsid w:val="00B34B16"/>
    <w:rsid w:val="00B368F9"/>
    <w:rsid w:val="00B430F0"/>
    <w:rsid w:val="00B50B3C"/>
    <w:rsid w:val="00B561FE"/>
    <w:rsid w:val="00B614A8"/>
    <w:rsid w:val="00B62DA7"/>
    <w:rsid w:val="00B651BB"/>
    <w:rsid w:val="00B67C0A"/>
    <w:rsid w:val="00B73E5E"/>
    <w:rsid w:val="00B747C9"/>
    <w:rsid w:val="00B7490B"/>
    <w:rsid w:val="00B91599"/>
    <w:rsid w:val="00BB44F7"/>
    <w:rsid w:val="00BC3139"/>
    <w:rsid w:val="00BE157E"/>
    <w:rsid w:val="00BF5649"/>
    <w:rsid w:val="00C06CE1"/>
    <w:rsid w:val="00C07854"/>
    <w:rsid w:val="00C0788E"/>
    <w:rsid w:val="00C26A51"/>
    <w:rsid w:val="00C270AF"/>
    <w:rsid w:val="00C31005"/>
    <w:rsid w:val="00C41E29"/>
    <w:rsid w:val="00C42A72"/>
    <w:rsid w:val="00C450AE"/>
    <w:rsid w:val="00C551A4"/>
    <w:rsid w:val="00C62287"/>
    <w:rsid w:val="00C74DD2"/>
    <w:rsid w:val="00C87173"/>
    <w:rsid w:val="00C91F51"/>
    <w:rsid w:val="00CA3442"/>
    <w:rsid w:val="00CB64BA"/>
    <w:rsid w:val="00CC03BC"/>
    <w:rsid w:val="00CC2DC2"/>
    <w:rsid w:val="00CC3660"/>
    <w:rsid w:val="00CC3A17"/>
    <w:rsid w:val="00CC54E2"/>
    <w:rsid w:val="00CD361F"/>
    <w:rsid w:val="00CE0562"/>
    <w:rsid w:val="00CE1605"/>
    <w:rsid w:val="00CE766D"/>
    <w:rsid w:val="00CF58FE"/>
    <w:rsid w:val="00CF699C"/>
    <w:rsid w:val="00D01F2B"/>
    <w:rsid w:val="00D1396E"/>
    <w:rsid w:val="00D15899"/>
    <w:rsid w:val="00D15BA9"/>
    <w:rsid w:val="00D164A1"/>
    <w:rsid w:val="00D1715C"/>
    <w:rsid w:val="00D24692"/>
    <w:rsid w:val="00D2666E"/>
    <w:rsid w:val="00D36B40"/>
    <w:rsid w:val="00D40965"/>
    <w:rsid w:val="00D50F2B"/>
    <w:rsid w:val="00D55992"/>
    <w:rsid w:val="00D56253"/>
    <w:rsid w:val="00D56939"/>
    <w:rsid w:val="00D62B43"/>
    <w:rsid w:val="00D66269"/>
    <w:rsid w:val="00D70D0C"/>
    <w:rsid w:val="00D72FAB"/>
    <w:rsid w:val="00D80D81"/>
    <w:rsid w:val="00D94068"/>
    <w:rsid w:val="00DA23FB"/>
    <w:rsid w:val="00DA510B"/>
    <w:rsid w:val="00DE00EE"/>
    <w:rsid w:val="00DE30D7"/>
    <w:rsid w:val="00DE556C"/>
    <w:rsid w:val="00DE68BF"/>
    <w:rsid w:val="00DF26A0"/>
    <w:rsid w:val="00DF353D"/>
    <w:rsid w:val="00DF3D3E"/>
    <w:rsid w:val="00E3525B"/>
    <w:rsid w:val="00E37E29"/>
    <w:rsid w:val="00E407CE"/>
    <w:rsid w:val="00E41CD3"/>
    <w:rsid w:val="00E45DC3"/>
    <w:rsid w:val="00E47CB6"/>
    <w:rsid w:val="00E5133C"/>
    <w:rsid w:val="00E53A35"/>
    <w:rsid w:val="00E617DD"/>
    <w:rsid w:val="00E726DC"/>
    <w:rsid w:val="00E72E51"/>
    <w:rsid w:val="00E765D2"/>
    <w:rsid w:val="00E80695"/>
    <w:rsid w:val="00E91184"/>
    <w:rsid w:val="00E93DCC"/>
    <w:rsid w:val="00EA1006"/>
    <w:rsid w:val="00EA1E07"/>
    <w:rsid w:val="00EB5401"/>
    <w:rsid w:val="00EB683D"/>
    <w:rsid w:val="00EC518B"/>
    <w:rsid w:val="00ED063B"/>
    <w:rsid w:val="00ED0A50"/>
    <w:rsid w:val="00ED6335"/>
    <w:rsid w:val="00ED6805"/>
    <w:rsid w:val="00EE249E"/>
    <w:rsid w:val="00EE4A1B"/>
    <w:rsid w:val="00EE52EE"/>
    <w:rsid w:val="00EE6924"/>
    <w:rsid w:val="00EF0065"/>
    <w:rsid w:val="00EF39C9"/>
    <w:rsid w:val="00EF6C90"/>
    <w:rsid w:val="00EF7A8D"/>
    <w:rsid w:val="00F00A28"/>
    <w:rsid w:val="00F02EE8"/>
    <w:rsid w:val="00F0648B"/>
    <w:rsid w:val="00F07B94"/>
    <w:rsid w:val="00F10173"/>
    <w:rsid w:val="00F16346"/>
    <w:rsid w:val="00F21F7E"/>
    <w:rsid w:val="00F34A6B"/>
    <w:rsid w:val="00F52C6E"/>
    <w:rsid w:val="00F52DFC"/>
    <w:rsid w:val="00F53F61"/>
    <w:rsid w:val="00F65084"/>
    <w:rsid w:val="00F72C36"/>
    <w:rsid w:val="00F823D1"/>
    <w:rsid w:val="00F87CAE"/>
    <w:rsid w:val="00F952C5"/>
    <w:rsid w:val="00FA219B"/>
    <w:rsid w:val="00FA43E7"/>
    <w:rsid w:val="00FA5A31"/>
    <w:rsid w:val="00FB1785"/>
    <w:rsid w:val="00FB1AAC"/>
    <w:rsid w:val="00FB6DF5"/>
    <w:rsid w:val="00FC0B64"/>
    <w:rsid w:val="00FC21A8"/>
    <w:rsid w:val="00FC3B65"/>
    <w:rsid w:val="00FC3D70"/>
    <w:rsid w:val="00FC7563"/>
    <w:rsid w:val="00FD258C"/>
    <w:rsid w:val="00FD50D3"/>
    <w:rsid w:val="00FE17D6"/>
    <w:rsid w:val="00FE71E4"/>
    <w:rsid w:val="00FF13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7189"/>
    <w:pPr>
      <w:spacing w:after="0" w:line="240" w:lineRule="auto"/>
    </w:pPr>
    <w:rPr>
      <w:rFonts w:ascii="Calibri" w:eastAsia="Calibri" w:hAnsi="Calibri" w:cs="Times New Roman"/>
    </w:rPr>
  </w:style>
  <w:style w:type="character" w:customStyle="1" w:styleId="rvts0">
    <w:name w:val="rvts0"/>
    <w:uiPriority w:val="99"/>
    <w:rsid w:val="00757189"/>
    <w:rPr>
      <w:rFonts w:cs="Times New Roman"/>
    </w:rPr>
  </w:style>
  <w:style w:type="character" w:styleId="a5">
    <w:name w:val="Hyperlink"/>
    <w:uiPriority w:val="99"/>
    <w:semiHidden/>
    <w:rsid w:val="00757189"/>
    <w:rPr>
      <w:rFonts w:cs="Times New Roman"/>
      <w:color w:val="0000FF"/>
      <w:u w:val="single"/>
    </w:rPr>
  </w:style>
  <w:style w:type="paragraph" w:customStyle="1" w:styleId="rvps2">
    <w:name w:val="rvps2"/>
    <w:basedOn w:val="a"/>
    <w:rsid w:val="00757189"/>
    <w:pPr>
      <w:spacing w:before="100" w:beforeAutospacing="1" w:after="100" w:afterAutospacing="1" w:line="240" w:lineRule="auto"/>
    </w:pPr>
    <w:rPr>
      <w:rFonts w:ascii="Times New Roman" w:hAnsi="Times New Roman"/>
      <w:sz w:val="24"/>
      <w:szCs w:val="24"/>
      <w:lang w:eastAsia="uk-UA"/>
    </w:rPr>
  </w:style>
  <w:style w:type="paragraph" w:styleId="a6">
    <w:name w:val="Balloon Text"/>
    <w:basedOn w:val="a"/>
    <w:link w:val="a7"/>
    <w:uiPriority w:val="99"/>
    <w:semiHidden/>
    <w:unhideWhenUsed/>
    <w:rsid w:val="00CC5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4E2"/>
    <w:rPr>
      <w:rFonts w:ascii="Tahoma" w:eastAsia="Calibri" w:hAnsi="Tahoma" w:cs="Tahoma"/>
      <w:sz w:val="16"/>
      <w:szCs w:val="16"/>
    </w:rPr>
  </w:style>
  <w:style w:type="paragraph" w:styleId="a8">
    <w:name w:val="List Paragraph"/>
    <w:basedOn w:val="a"/>
    <w:uiPriority w:val="34"/>
    <w:qFormat/>
    <w:rsid w:val="00DF353D"/>
    <w:pPr>
      <w:ind w:left="720"/>
      <w:contextualSpacing/>
    </w:pPr>
  </w:style>
  <w:style w:type="table" w:styleId="a9">
    <w:name w:val="Table Grid"/>
    <w:basedOn w:val="a1"/>
    <w:uiPriority w:val="59"/>
    <w:rsid w:val="0065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0A1D9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A1D90"/>
    <w:rPr>
      <w:rFonts w:ascii="Calibri" w:eastAsia="Calibri" w:hAnsi="Calibri" w:cs="Times New Roman"/>
    </w:rPr>
  </w:style>
  <w:style w:type="paragraph" w:styleId="ac">
    <w:name w:val="footer"/>
    <w:basedOn w:val="a"/>
    <w:link w:val="ad"/>
    <w:uiPriority w:val="99"/>
    <w:unhideWhenUsed/>
    <w:rsid w:val="000A1D90"/>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A1D90"/>
    <w:rPr>
      <w:rFonts w:ascii="Calibri" w:eastAsia="Calibri" w:hAnsi="Calibri" w:cs="Times New Roman"/>
    </w:rPr>
  </w:style>
  <w:style w:type="character" w:styleId="ae">
    <w:name w:val="annotation reference"/>
    <w:basedOn w:val="a0"/>
    <w:uiPriority w:val="99"/>
    <w:semiHidden/>
    <w:unhideWhenUsed/>
    <w:rsid w:val="00103664"/>
    <w:rPr>
      <w:sz w:val="16"/>
      <w:szCs w:val="16"/>
    </w:rPr>
  </w:style>
  <w:style w:type="paragraph" w:styleId="af">
    <w:name w:val="annotation text"/>
    <w:basedOn w:val="a"/>
    <w:link w:val="af0"/>
    <w:uiPriority w:val="99"/>
    <w:semiHidden/>
    <w:unhideWhenUsed/>
    <w:rsid w:val="00103664"/>
    <w:pPr>
      <w:spacing w:line="240" w:lineRule="auto"/>
    </w:pPr>
    <w:rPr>
      <w:sz w:val="20"/>
      <w:szCs w:val="20"/>
    </w:rPr>
  </w:style>
  <w:style w:type="character" w:customStyle="1" w:styleId="af0">
    <w:name w:val="Текст примечания Знак"/>
    <w:basedOn w:val="a0"/>
    <w:link w:val="af"/>
    <w:uiPriority w:val="99"/>
    <w:semiHidden/>
    <w:rsid w:val="0010366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03664"/>
    <w:rPr>
      <w:b/>
      <w:bCs/>
    </w:rPr>
  </w:style>
  <w:style w:type="character" w:customStyle="1" w:styleId="af2">
    <w:name w:val="Тема примечания Знак"/>
    <w:basedOn w:val="af0"/>
    <w:link w:val="af1"/>
    <w:uiPriority w:val="99"/>
    <w:semiHidden/>
    <w:rsid w:val="00103664"/>
    <w:rPr>
      <w:rFonts w:ascii="Calibri" w:eastAsia="Calibri" w:hAnsi="Calibri" w:cs="Times New Roman"/>
      <w:b/>
      <w:bCs/>
      <w:sz w:val="20"/>
      <w:szCs w:val="20"/>
    </w:rPr>
  </w:style>
  <w:style w:type="paragraph" w:styleId="af3">
    <w:name w:val="Revision"/>
    <w:hidden/>
    <w:uiPriority w:val="99"/>
    <w:semiHidden/>
    <w:rsid w:val="0010366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A77F7B"/>
    <w:rPr>
      <w:rFonts w:ascii="Calibri" w:eastAsia="Calibri" w:hAnsi="Calibri" w:cs="Times New Roman"/>
    </w:rPr>
  </w:style>
  <w:style w:type="paragraph" w:styleId="af4">
    <w:name w:val="footnote text"/>
    <w:basedOn w:val="a"/>
    <w:link w:val="af5"/>
    <w:uiPriority w:val="99"/>
    <w:semiHidden/>
    <w:unhideWhenUsed/>
    <w:rsid w:val="00A77F7B"/>
    <w:pPr>
      <w:spacing w:after="0" w:line="240" w:lineRule="auto"/>
    </w:pPr>
    <w:rPr>
      <w:sz w:val="20"/>
      <w:szCs w:val="20"/>
    </w:rPr>
  </w:style>
  <w:style w:type="character" w:customStyle="1" w:styleId="af5">
    <w:name w:val="Текст сноски Знак"/>
    <w:basedOn w:val="a0"/>
    <w:link w:val="af4"/>
    <w:uiPriority w:val="99"/>
    <w:semiHidden/>
    <w:rsid w:val="00A77F7B"/>
    <w:rPr>
      <w:rFonts w:ascii="Calibri" w:eastAsia="Calibri" w:hAnsi="Calibri" w:cs="Times New Roman"/>
      <w:sz w:val="20"/>
      <w:szCs w:val="20"/>
    </w:rPr>
  </w:style>
  <w:style w:type="character" w:styleId="af6">
    <w:name w:val="footnote reference"/>
    <w:basedOn w:val="a0"/>
    <w:uiPriority w:val="99"/>
    <w:semiHidden/>
    <w:unhideWhenUsed/>
    <w:rsid w:val="00A77F7B"/>
    <w:rPr>
      <w:vertAlign w:val="superscript"/>
    </w:rPr>
  </w:style>
  <w:style w:type="character" w:customStyle="1" w:styleId="1">
    <w:name w:val="Верхний колонтитул Знак1"/>
    <w:locked/>
    <w:rsid w:val="004F681B"/>
    <w:rPr>
      <w:sz w:val="24"/>
      <w:szCs w:val="24"/>
      <w:lang w:eastAsia="zh-CN"/>
    </w:rPr>
  </w:style>
  <w:style w:type="paragraph" w:customStyle="1" w:styleId="10">
    <w:name w:val="Обычный1"/>
    <w:uiPriority w:val="99"/>
    <w:rsid w:val="0052168D"/>
    <w:pPr>
      <w:spacing w:after="0"/>
    </w:pPr>
    <w:rPr>
      <w:rFonts w:ascii="Arial" w:eastAsia="Times New Roman" w:hAnsi="Arial" w:cs="Arial"/>
      <w:color w:val="000000"/>
      <w:lang w:val="ru-RU"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8"/>
    <w:uiPriority w:val="99"/>
    <w:qFormat/>
    <w:rsid w:val="0052168D"/>
    <w:pPr>
      <w:suppressAutoHyphens/>
      <w:spacing w:before="280" w:after="280" w:line="240" w:lineRule="auto"/>
    </w:pPr>
    <w:rPr>
      <w:rFonts w:ascii="Times New Roman" w:eastAsia="Times New Roman" w:hAnsi="Times New Roman"/>
      <w:sz w:val="24"/>
      <w:szCs w:val="24"/>
      <w:lang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uiPriority w:val="99"/>
    <w:locked/>
    <w:rsid w:val="0052168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92A9-2B5A-4BDA-BD6D-7E3D3E64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37075</Words>
  <Characters>21134</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c400</cp:lastModifiedBy>
  <cp:revision>7</cp:revision>
  <cp:lastPrinted>2023-08-16T07:34:00Z</cp:lastPrinted>
  <dcterms:created xsi:type="dcterms:W3CDTF">2023-10-11T13:16:00Z</dcterms:created>
  <dcterms:modified xsi:type="dcterms:W3CDTF">2023-10-13T09:57:00Z</dcterms:modified>
</cp:coreProperties>
</file>