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0D8" w:rsidRDefault="000D30D8" w:rsidP="005C086D">
      <w:pPr>
        <w:jc w:val="right"/>
        <w:rPr>
          <w:rFonts w:ascii="Times New Roman" w:hAnsi="Times New Roman" w:cs="Times New Roman"/>
          <w:b/>
          <w:lang w:val="uk-UA"/>
        </w:rPr>
      </w:pPr>
    </w:p>
    <w:p w:rsidR="004E146E" w:rsidRPr="004B513A" w:rsidRDefault="004E146E" w:rsidP="005C086D">
      <w:pPr>
        <w:jc w:val="right"/>
        <w:rPr>
          <w:rFonts w:ascii="Times New Roman" w:hAnsi="Times New Roman" w:cs="Times New Roman"/>
          <w:b/>
          <w:lang w:val="uk-UA"/>
        </w:rPr>
      </w:pPr>
      <w:r w:rsidRPr="004B513A">
        <w:rPr>
          <w:rFonts w:ascii="Times New Roman" w:hAnsi="Times New Roman" w:cs="Times New Roman"/>
          <w:b/>
          <w:lang w:val="uk-UA"/>
        </w:rPr>
        <w:t>ДОДАТОК № 2</w:t>
      </w:r>
    </w:p>
    <w:p w:rsidR="008217A6" w:rsidRPr="004B513A" w:rsidRDefault="008217A6" w:rsidP="008217A6">
      <w:pPr>
        <w:jc w:val="right"/>
        <w:rPr>
          <w:rFonts w:ascii="Times New Roman" w:hAnsi="Times New Roman"/>
          <w:b/>
          <w:snapToGrid w:val="0"/>
          <w:szCs w:val="20"/>
          <w:lang w:val="uk-UA" w:eastAsia="ru-RU"/>
        </w:rPr>
      </w:pPr>
      <w:r w:rsidRPr="004B513A">
        <w:rPr>
          <w:rFonts w:ascii="Times New Roman" w:hAnsi="Times New Roman"/>
          <w:b/>
          <w:snapToGrid w:val="0"/>
          <w:szCs w:val="20"/>
          <w:lang w:val="uk-UA" w:eastAsia="ru-RU"/>
        </w:rPr>
        <w:t>до оголошення про проведення</w:t>
      </w:r>
    </w:p>
    <w:p w:rsidR="008217A6" w:rsidRPr="004B513A" w:rsidRDefault="008217A6" w:rsidP="008217A6">
      <w:pPr>
        <w:jc w:val="right"/>
        <w:rPr>
          <w:rFonts w:ascii="Times New Roman" w:hAnsi="Times New Roman"/>
          <w:b/>
          <w:snapToGrid w:val="0"/>
          <w:szCs w:val="20"/>
          <w:lang w:val="uk-UA" w:eastAsia="ru-RU"/>
        </w:rPr>
      </w:pPr>
      <w:r w:rsidRPr="004B513A">
        <w:rPr>
          <w:rFonts w:ascii="Times New Roman" w:hAnsi="Times New Roman"/>
          <w:b/>
          <w:snapToGrid w:val="0"/>
          <w:szCs w:val="20"/>
          <w:lang w:val="uk-UA" w:eastAsia="ru-RU"/>
        </w:rPr>
        <w:t xml:space="preserve">процедури закупівлі «ВІДКРИТІ ТОРГИ </w:t>
      </w:r>
    </w:p>
    <w:p w:rsidR="008217A6" w:rsidRPr="004B513A" w:rsidRDefault="008217A6" w:rsidP="008217A6">
      <w:pPr>
        <w:jc w:val="right"/>
        <w:rPr>
          <w:rFonts w:ascii="Times New Roman" w:hAnsi="Times New Roman"/>
          <w:b/>
          <w:snapToGrid w:val="0"/>
          <w:szCs w:val="20"/>
          <w:lang w:val="uk-UA" w:eastAsia="ru-RU"/>
        </w:rPr>
      </w:pPr>
      <w:r w:rsidRPr="004B513A">
        <w:rPr>
          <w:rFonts w:ascii="Times New Roman" w:hAnsi="Times New Roman"/>
          <w:b/>
          <w:snapToGrid w:val="0"/>
          <w:szCs w:val="20"/>
          <w:lang w:val="uk-UA" w:eastAsia="ru-RU"/>
        </w:rPr>
        <w:t xml:space="preserve">З ОСОБЛИВОСТЯМИ» по предмету закупівлі </w:t>
      </w:r>
    </w:p>
    <w:p w:rsidR="00A46906" w:rsidRPr="008217A6" w:rsidRDefault="008217A6" w:rsidP="008217A6">
      <w:pPr>
        <w:jc w:val="center"/>
        <w:rPr>
          <w:rFonts w:ascii="Times New Roman" w:hAnsi="Times New Roman"/>
          <w:b/>
          <w:snapToGrid w:val="0"/>
          <w:szCs w:val="20"/>
          <w:lang w:val="uk-UA" w:eastAsia="ru-RU"/>
        </w:rPr>
      </w:pPr>
      <w:r w:rsidRPr="004B513A">
        <w:rPr>
          <w:rFonts w:ascii="Times New Roman" w:hAnsi="Times New Roman"/>
          <w:b/>
          <w:snapToGrid w:val="0"/>
          <w:szCs w:val="20"/>
          <w:lang w:val="uk-UA" w:eastAsia="ru-RU"/>
        </w:rPr>
        <w:t xml:space="preserve">код ДК 021:2015: 09120000-6: </w:t>
      </w:r>
      <w:r>
        <w:rPr>
          <w:rFonts w:ascii="Times New Roman" w:hAnsi="Times New Roman"/>
          <w:b/>
          <w:snapToGrid w:val="0"/>
          <w:szCs w:val="20"/>
          <w:lang w:val="uk-UA" w:eastAsia="ru-RU"/>
        </w:rPr>
        <w:t>«</w:t>
      </w:r>
      <w:r w:rsidRPr="004B513A">
        <w:rPr>
          <w:rFonts w:ascii="Times New Roman" w:hAnsi="Times New Roman"/>
          <w:b/>
          <w:snapToGrid w:val="0"/>
          <w:szCs w:val="20"/>
          <w:lang w:val="uk-UA" w:eastAsia="ru-RU"/>
        </w:rPr>
        <w:t>Газове паливо</w:t>
      </w:r>
      <w:r>
        <w:rPr>
          <w:rFonts w:ascii="Times New Roman" w:hAnsi="Times New Roman"/>
          <w:b/>
          <w:snapToGrid w:val="0"/>
          <w:szCs w:val="20"/>
          <w:lang w:val="uk-UA" w:eastAsia="ru-RU"/>
        </w:rPr>
        <w:t>»(природний газ)</w:t>
      </w:r>
    </w:p>
    <w:p w:rsidR="00905333" w:rsidRPr="004B513A" w:rsidRDefault="00905333" w:rsidP="00905333">
      <w:pPr>
        <w:ind w:firstLine="708"/>
        <w:jc w:val="center"/>
        <w:rPr>
          <w:rFonts w:ascii="Times New Roman" w:hAnsi="Times New Roman" w:cs="Times New Roman"/>
          <w:b/>
          <w:bCs/>
          <w:lang w:val="uk-UA"/>
        </w:rPr>
      </w:pPr>
    </w:p>
    <w:p w:rsidR="00905333" w:rsidRPr="004B513A" w:rsidRDefault="00905333" w:rsidP="00905333">
      <w:pPr>
        <w:jc w:val="center"/>
        <w:outlineLvl w:val="0"/>
        <w:rPr>
          <w:rFonts w:ascii="Times New Roman" w:hAnsi="Times New Roman" w:cs="Times New Roman"/>
          <w:b/>
          <w:color w:val="000000"/>
          <w:sz w:val="26"/>
          <w:szCs w:val="26"/>
          <w:lang w:val="uk-UA" w:eastAsia="ar-SA"/>
        </w:rPr>
      </w:pPr>
      <w:r w:rsidRPr="004B513A">
        <w:rPr>
          <w:rFonts w:ascii="Times New Roman" w:hAnsi="Times New Roman" w:cs="Times New Roman"/>
          <w:b/>
          <w:color w:val="000000"/>
          <w:sz w:val="26"/>
          <w:szCs w:val="26"/>
          <w:u w:val="single"/>
          <w:lang w:val="uk-UA" w:eastAsia="ar-SA"/>
        </w:rPr>
        <w:t>Технічні, якісні та кількісні характеристики предмета закупівлі</w:t>
      </w:r>
    </w:p>
    <w:p w:rsidR="00905333" w:rsidRPr="004B513A" w:rsidRDefault="00905333" w:rsidP="00905333">
      <w:pPr>
        <w:jc w:val="center"/>
        <w:outlineLvl w:val="0"/>
        <w:rPr>
          <w:rFonts w:ascii="Times New Roman" w:hAnsi="Times New Roman" w:cs="Times New Roman"/>
          <w:b/>
          <w:color w:val="000000"/>
          <w:lang w:val="uk-UA" w:eastAsia="ar-SA"/>
        </w:rPr>
      </w:pPr>
    </w:p>
    <w:p w:rsidR="00905333" w:rsidRPr="004B513A" w:rsidRDefault="00905333" w:rsidP="00905333">
      <w:pPr>
        <w:jc w:val="center"/>
        <w:rPr>
          <w:rFonts w:ascii="Times New Roman" w:hAnsi="Times New Roman" w:cs="Times New Roman"/>
          <w:b/>
          <w:lang w:val="uk-UA"/>
        </w:rPr>
      </w:pPr>
      <w:r w:rsidRPr="004B513A">
        <w:rPr>
          <w:rFonts w:ascii="Times New Roman" w:hAnsi="Times New Roman"/>
          <w:b/>
          <w:i/>
          <w:color w:val="000000"/>
          <w:lang w:val="uk-UA"/>
        </w:rPr>
        <w:t>«</w:t>
      </w:r>
      <w:r w:rsidR="00727314" w:rsidRPr="00727314">
        <w:rPr>
          <w:rFonts w:ascii="Times New Roman" w:hAnsi="Times New Roman" w:cs="Times New Roman"/>
          <w:b/>
          <w:lang w:val="uk-UA"/>
        </w:rPr>
        <w:t>Природний газ (без розподілу)</w:t>
      </w:r>
      <w:r w:rsidRPr="004B513A">
        <w:rPr>
          <w:rFonts w:ascii="Times New Roman" w:hAnsi="Times New Roman" w:cs="Times New Roman"/>
          <w:b/>
          <w:lang w:val="uk-UA"/>
        </w:rPr>
        <w:t>»</w:t>
      </w:r>
    </w:p>
    <w:p w:rsidR="00905333" w:rsidRPr="004B513A" w:rsidRDefault="00905333" w:rsidP="00905333">
      <w:pPr>
        <w:jc w:val="center"/>
        <w:rPr>
          <w:rFonts w:ascii="Times New Roman" w:hAnsi="Times New Roman" w:cs="Times New Roman"/>
          <w:b/>
          <w:lang w:val="uk-UA"/>
        </w:rPr>
      </w:pPr>
      <w:r w:rsidRPr="004B513A">
        <w:rPr>
          <w:rFonts w:ascii="Times New Roman" w:hAnsi="Times New Roman" w:cs="Times New Roman"/>
          <w:b/>
          <w:lang w:val="uk-UA"/>
        </w:rPr>
        <w:t xml:space="preserve"> код ДК 021:2015 - 09120000-6 — газове паливо</w:t>
      </w:r>
    </w:p>
    <w:p w:rsidR="00905333" w:rsidRPr="004B513A" w:rsidRDefault="00905333" w:rsidP="00905333">
      <w:pPr>
        <w:jc w:val="center"/>
        <w:rPr>
          <w:rFonts w:ascii="Times New Roman" w:hAnsi="Times New Roman" w:cs="Times New Roman"/>
          <w:b/>
          <w:bCs/>
          <w:color w:val="020306"/>
          <w:lang w:val="uk-UA"/>
        </w:rPr>
      </w:pPr>
      <w:r w:rsidRPr="004B513A">
        <w:rPr>
          <w:rFonts w:ascii="Times New Roman" w:hAnsi="Times New Roman" w:cs="Times New Roman"/>
          <w:b/>
          <w:lang w:val="uk-UA"/>
        </w:rPr>
        <w:t>(відповідний код ДК 021:2015 – 09123000-7 – природний газ)</w:t>
      </w:r>
    </w:p>
    <w:p w:rsidR="00905333" w:rsidRPr="004B513A" w:rsidRDefault="00905333" w:rsidP="00905333">
      <w:pPr>
        <w:shd w:val="clear" w:color="auto" w:fill="FFFFFF"/>
        <w:jc w:val="center"/>
        <w:rPr>
          <w:rFonts w:ascii="Times New Roman" w:hAnsi="Times New Roman"/>
          <w:lang w:val="uk-UA"/>
        </w:rPr>
      </w:pPr>
    </w:p>
    <w:tbl>
      <w:tblPr>
        <w:tblW w:w="9860" w:type="dxa"/>
        <w:jc w:val="center"/>
        <w:tblLayout w:type="fixed"/>
        <w:tblLook w:val="0000"/>
      </w:tblPr>
      <w:tblGrid>
        <w:gridCol w:w="913"/>
        <w:gridCol w:w="5378"/>
        <w:gridCol w:w="1946"/>
        <w:gridCol w:w="1623"/>
      </w:tblGrid>
      <w:tr w:rsidR="00905333" w:rsidRPr="004B513A" w:rsidTr="008378B2">
        <w:trPr>
          <w:trHeight w:val="231"/>
          <w:jc w:val="center"/>
        </w:trPr>
        <w:tc>
          <w:tcPr>
            <w:tcW w:w="913" w:type="dxa"/>
            <w:tcBorders>
              <w:top w:val="single" w:sz="4" w:space="0" w:color="000000"/>
              <w:left w:val="single" w:sz="4" w:space="0" w:color="000000"/>
              <w:bottom w:val="single" w:sz="4" w:space="0" w:color="000000"/>
              <w:right w:val="nil"/>
            </w:tcBorders>
            <w:vAlign w:val="center"/>
          </w:tcPr>
          <w:p w:rsidR="00905333" w:rsidRPr="004B513A" w:rsidRDefault="00905333" w:rsidP="008378B2">
            <w:pPr>
              <w:shd w:val="clear" w:color="auto" w:fill="FFFFFF"/>
              <w:snapToGrid w:val="0"/>
              <w:jc w:val="center"/>
              <w:rPr>
                <w:rFonts w:ascii="Times New Roman" w:eastAsia="Lucida Sans Unicode" w:hAnsi="Times New Roman"/>
                <w:b/>
                <w:shd w:val="clear" w:color="auto" w:fill="FFFFFF"/>
                <w:lang w:val="uk-UA" w:eastAsia="ar-SA"/>
              </w:rPr>
            </w:pPr>
            <w:r w:rsidRPr="004B513A">
              <w:rPr>
                <w:rFonts w:ascii="Times New Roman" w:hAnsi="Times New Roman"/>
                <w:b/>
                <w:shd w:val="clear" w:color="auto" w:fill="FFFFFF"/>
                <w:lang w:val="uk-UA"/>
              </w:rPr>
              <w:t>№ з/п</w:t>
            </w:r>
          </w:p>
        </w:tc>
        <w:tc>
          <w:tcPr>
            <w:tcW w:w="5378" w:type="dxa"/>
            <w:tcBorders>
              <w:top w:val="single" w:sz="4" w:space="0" w:color="000000"/>
              <w:left w:val="single" w:sz="4" w:space="0" w:color="000000"/>
              <w:bottom w:val="single" w:sz="4" w:space="0" w:color="000000"/>
              <w:right w:val="nil"/>
            </w:tcBorders>
            <w:vAlign w:val="center"/>
          </w:tcPr>
          <w:p w:rsidR="00905333" w:rsidRPr="004B513A" w:rsidRDefault="00905333" w:rsidP="008378B2">
            <w:pPr>
              <w:shd w:val="clear" w:color="auto" w:fill="FFFFFF"/>
              <w:snapToGrid w:val="0"/>
              <w:jc w:val="center"/>
              <w:rPr>
                <w:rFonts w:ascii="Times New Roman" w:eastAsia="Lucida Sans Unicode" w:hAnsi="Times New Roman"/>
                <w:b/>
                <w:shd w:val="clear" w:color="auto" w:fill="FFFFFF"/>
                <w:lang w:val="uk-UA" w:eastAsia="ar-SA"/>
              </w:rPr>
            </w:pPr>
            <w:r w:rsidRPr="004B513A">
              <w:rPr>
                <w:rFonts w:ascii="Times New Roman" w:hAnsi="Times New Roman"/>
                <w:b/>
                <w:shd w:val="clear" w:color="auto" w:fill="FFFFFF"/>
                <w:lang w:val="uk-UA"/>
              </w:rPr>
              <w:t>Найменування товару</w:t>
            </w:r>
          </w:p>
        </w:tc>
        <w:tc>
          <w:tcPr>
            <w:tcW w:w="1946" w:type="dxa"/>
            <w:tcBorders>
              <w:top w:val="single" w:sz="4" w:space="0" w:color="000000"/>
              <w:left w:val="single" w:sz="4" w:space="0" w:color="000000"/>
              <w:bottom w:val="single" w:sz="4" w:space="0" w:color="000000"/>
              <w:right w:val="nil"/>
            </w:tcBorders>
            <w:vAlign w:val="center"/>
          </w:tcPr>
          <w:p w:rsidR="00905333" w:rsidRPr="004B513A" w:rsidRDefault="00905333" w:rsidP="008378B2">
            <w:pPr>
              <w:shd w:val="clear" w:color="auto" w:fill="FFFFFF"/>
              <w:snapToGrid w:val="0"/>
              <w:jc w:val="center"/>
              <w:rPr>
                <w:rFonts w:ascii="Times New Roman" w:eastAsia="Lucida Sans Unicode" w:hAnsi="Times New Roman"/>
                <w:b/>
                <w:shd w:val="clear" w:color="auto" w:fill="FFFFFF"/>
                <w:lang w:val="uk-UA" w:eastAsia="ar-SA"/>
              </w:rPr>
            </w:pPr>
            <w:r w:rsidRPr="004B513A">
              <w:rPr>
                <w:rFonts w:ascii="Times New Roman" w:hAnsi="Times New Roman"/>
                <w:b/>
                <w:shd w:val="clear" w:color="auto" w:fill="FFFFFF"/>
                <w:lang w:val="uk-UA"/>
              </w:rPr>
              <w:t>Одиниця виміру</w:t>
            </w:r>
          </w:p>
        </w:tc>
        <w:tc>
          <w:tcPr>
            <w:tcW w:w="1623" w:type="dxa"/>
            <w:tcBorders>
              <w:top w:val="single" w:sz="4" w:space="0" w:color="000000"/>
              <w:left w:val="single" w:sz="4" w:space="0" w:color="000000"/>
              <w:bottom w:val="single" w:sz="4" w:space="0" w:color="000000"/>
              <w:right w:val="single" w:sz="4" w:space="0" w:color="000000"/>
            </w:tcBorders>
            <w:vAlign w:val="center"/>
          </w:tcPr>
          <w:p w:rsidR="00905333" w:rsidRPr="004B513A" w:rsidRDefault="00905333" w:rsidP="008378B2">
            <w:pPr>
              <w:shd w:val="clear" w:color="auto" w:fill="FFFFFF"/>
              <w:snapToGrid w:val="0"/>
              <w:jc w:val="center"/>
              <w:rPr>
                <w:rFonts w:ascii="Times New Roman" w:eastAsia="Lucida Sans Unicode" w:hAnsi="Times New Roman"/>
                <w:b/>
                <w:shd w:val="clear" w:color="auto" w:fill="FFFFFF"/>
                <w:lang w:val="uk-UA" w:eastAsia="ar-SA"/>
              </w:rPr>
            </w:pPr>
            <w:r w:rsidRPr="004B513A">
              <w:rPr>
                <w:rFonts w:ascii="Times New Roman" w:eastAsia="Lucida Sans Unicode" w:hAnsi="Times New Roman"/>
                <w:b/>
                <w:shd w:val="clear" w:color="auto" w:fill="FFFFFF"/>
                <w:lang w:val="uk-UA" w:eastAsia="ar-SA"/>
              </w:rPr>
              <w:t>Кількість</w:t>
            </w:r>
          </w:p>
        </w:tc>
      </w:tr>
      <w:tr w:rsidR="00905333" w:rsidRPr="004B513A" w:rsidTr="008378B2">
        <w:trPr>
          <w:trHeight w:val="608"/>
          <w:jc w:val="center"/>
        </w:trPr>
        <w:tc>
          <w:tcPr>
            <w:tcW w:w="913" w:type="dxa"/>
            <w:tcBorders>
              <w:top w:val="single" w:sz="4" w:space="0" w:color="000000"/>
              <w:left w:val="single" w:sz="4" w:space="0" w:color="000000"/>
              <w:bottom w:val="single" w:sz="4" w:space="0" w:color="000000"/>
              <w:right w:val="nil"/>
            </w:tcBorders>
            <w:vAlign w:val="center"/>
          </w:tcPr>
          <w:p w:rsidR="00905333" w:rsidRPr="004B513A" w:rsidRDefault="00905333" w:rsidP="008378B2">
            <w:pPr>
              <w:shd w:val="clear" w:color="auto" w:fill="FFFFFF"/>
              <w:tabs>
                <w:tab w:val="left" w:pos="0"/>
              </w:tabs>
              <w:snapToGrid w:val="0"/>
              <w:jc w:val="center"/>
              <w:rPr>
                <w:rFonts w:ascii="Times New Roman" w:eastAsia="Lucida Sans Unicode" w:hAnsi="Times New Roman"/>
                <w:shd w:val="clear" w:color="auto" w:fill="FFFFFF"/>
                <w:lang w:val="uk-UA" w:eastAsia="ar-SA"/>
              </w:rPr>
            </w:pPr>
            <w:r w:rsidRPr="004B513A">
              <w:rPr>
                <w:rFonts w:ascii="Times New Roman" w:hAnsi="Times New Roman"/>
                <w:shd w:val="clear" w:color="auto" w:fill="FFFFFF"/>
                <w:lang w:val="uk-UA"/>
              </w:rPr>
              <w:t>1</w:t>
            </w:r>
          </w:p>
        </w:tc>
        <w:tc>
          <w:tcPr>
            <w:tcW w:w="5378" w:type="dxa"/>
            <w:tcBorders>
              <w:top w:val="single" w:sz="4" w:space="0" w:color="000000"/>
              <w:left w:val="single" w:sz="4" w:space="0" w:color="000000"/>
              <w:bottom w:val="single" w:sz="4" w:space="0" w:color="auto"/>
              <w:right w:val="nil"/>
            </w:tcBorders>
            <w:vAlign w:val="center"/>
          </w:tcPr>
          <w:p w:rsidR="00905333" w:rsidRPr="004B513A" w:rsidRDefault="00905333" w:rsidP="008378B2">
            <w:pPr>
              <w:pStyle w:val="ad"/>
              <w:widowControl w:val="0"/>
              <w:shd w:val="clear" w:color="auto" w:fill="FFFFFF"/>
              <w:tabs>
                <w:tab w:val="num" w:pos="426"/>
                <w:tab w:val="left" w:pos="3472"/>
              </w:tabs>
              <w:jc w:val="center"/>
              <w:rPr>
                <w:rFonts w:ascii="Times New Roman" w:hAnsi="Times New Roman" w:cs="Times New Roman"/>
                <w:snapToGrid w:val="0"/>
                <w:sz w:val="22"/>
                <w:szCs w:val="22"/>
                <w:lang w:val="uk-UA"/>
              </w:rPr>
            </w:pPr>
            <w:r w:rsidRPr="004B513A">
              <w:rPr>
                <w:rFonts w:ascii="Times New Roman" w:hAnsi="Times New Roman" w:cs="Times New Roman"/>
                <w:sz w:val="24"/>
                <w:szCs w:val="24"/>
                <w:lang w:val="uk-UA"/>
              </w:rPr>
              <w:t>Природний газ</w:t>
            </w:r>
          </w:p>
        </w:tc>
        <w:tc>
          <w:tcPr>
            <w:tcW w:w="1946" w:type="dxa"/>
            <w:tcBorders>
              <w:top w:val="single" w:sz="4" w:space="0" w:color="000000"/>
              <w:left w:val="single" w:sz="4" w:space="0" w:color="000000"/>
              <w:bottom w:val="single" w:sz="4" w:space="0" w:color="000000"/>
              <w:right w:val="nil"/>
            </w:tcBorders>
            <w:vAlign w:val="center"/>
          </w:tcPr>
          <w:p w:rsidR="00905333" w:rsidRPr="004B513A" w:rsidRDefault="00905333" w:rsidP="008378B2">
            <w:pPr>
              <w:shd w:val="clear" w:color="auto" w:fill="FFFFFF"/>
              <w:snapToGrid w:val="0"/>
              <w:jc w:val="center"/>
              <w:rPr>
                <w:rFonts w:ascii="Times New Roman" w:eastAsia="Lucida Sans Unicode" w:hAnsi="Times New Roman" w:cs="Times New Roman"/>
                <w:shd w:val="clear" w:color="auto" w:fill="FFFFFF"/>
                <w:lang w:val="uk-UA" w:eastAsia="ar-SA"/>
              </w:rPr>
            </w:pPr>
            <w:r w:rsidRPr="004B513A">
              <w:rPr>
                <w:rFonts w:ascii="Times New Roman" w:hAnsi="Times New Roman" w:cs="Times New Roman"/>
                <w:bCs/>
                <w:lang w:val="uk-UA"/>
              </w:rPr>
              <w:t>куб. м.</w:t>
            </w:r>
          </w:p>
        </w:tc>
        <w:tc>
          <w:tcPr>
            <w:tcW w:w="1623" w:type="dxa"/>
            <w:tcBorders>
              <w:top w:val="single" w:sz="4" w:space="0" w:color="000000"/>
              <w:left w:val="single" w:sz="4" w:space="0" w:color="000000"/>
              <w:bottom w:val="single" w:sz="4" w:space="0" w:color="000000"/>
              <w:right w:val="single" w:sz="4" w:space="0" w:color="000000"/>
            </w:tcBorders>
            <w:vAlign w:val="center"/>
          </w:tcPr>
          <w:p w:rsidR="00905333" w:rsidRPr="004B513A" w:rsidRDefault="000D30D8" w:rsidP="009D654C">
            <w:pPr>
              <w:shd w:val="clear" w:color="auto" w:fill="FFFFFF"/>
              <w:snapToGrid w:val="0"/>
              <w:jc w:val="center"/>
              <w:rPr>
                <w:rFonts w:ascii="Times New Roman" w:eastAsia="Lucida Sans Unicode" w:hAnsi="Times New Roman"/>
                <w:shd w:val="clear" w:color="auto" w:fill="FFFFFF"/>
                <w:lang w:val="uk-UA" w:eastAsia="ar-SA"/>
              </w:rPr>
            </w:pPr>
            <w:r>
              <w:rPr>
                <w:rFonts w:ascii="Times New Roman" w:hAnsi="Times New Roman"/>
                <w:lang w:val="uk-UA"/>
              </w:rPr>
              <w:t>2</w:t>
            </w:r>
            <w:r w:rsidR="009D654C">
              <w:rPr>
                <w:rFonts w:ascii="Times New Roman" w:hAnsi="Times New Roman"/>
                <w:lang w:val="uk-UA"/>
              </w:rPr>
              <w:t>8</w:t>
            </w:r>
            <w:r>
              <w:rPr>
                <w:rFonts w:ascii="Times New Roman" w:hAnsi="Times New Roman"/>
                <w:lang w:val="uk-UA"/>
              </w:rPr>
              <w:t>399</w:t>
            </w:r>
          </w:p>
        </w:tc>
      </w:tr>
    </w:tbl>
    <w:p w:rsidR="00905333" w:rsidRPr="004B513A" w:rsidRDefault="00905333" w:rsidP="00905333">
      <w:pPr>
        <w:tabs>
          <w:tab w:val="left" w:pos="709"/>
        </w:tabs>
        <w:ind w:left="14" w:firstLine="567"/>
        <w:jc w:val="both"/>
        <w:rPr>
          <w:rFonts w:ascii="Times New Roman" w:hAnsi="Times New Roman"/>
          <w:b/>
          <w:i/>
          <w:color w:val="000000"/>
          <w:lang w:val="uk-UA" w:eastAsia="uk-UA"/>
        </w:rPr>
      </w:pPr>
    </w:p>
    <w:p w:rsidR="00905333" w:rsidRPr="004B513A" w:rsidRDefault="00905333" w:rsidP="00157955">
      <w:pPr>
        <w:tabs>
          <w:tab w:val="left" w:pos="709"/>
        </w:tabs>
        <w:ind w:left="14" w:firstLine="567"/>
        <w:jc w:val="both"/>
        <w:rPr>
          <w:rFonts w:ascii="Times New Roman" w:hAnsi="Times New Roman" w:cs="Times New Roman"/>
          <w:b/>
          <w:i/>
          <w:shd w:val="clear" w:color="auto" w:fill="FFFFFF"/>
          <w:lang w:val="uk-UA" w:eastAsia="uk-UA"/>
        </w:rPr>
      </w:pPr>
      <w:r w:rsidRPr="004B513A">
        <w:rPr>
          <w:rFonts w:ascii="Times New Roman" w:hAnsi="Times New Roman"/>
          <w:b/>
          <w:i/>
          <w:color w:val="000000"/>
          <w:lang w:val="uk-UA" w:eastAsia="uk-UA"/>
        </w:rPr>
        <w:t xml:space="preserve">В </w:t>
      </w:r>
      <w:r w:rsidRPr="004B513A">
        <w:rPr>
          <w:rFonts w:ascii="Times New Roman" w:hAnsi="Times New Roman"/>
          <w:b/>
          <w:bCs/>
          <w:i/>
          <w:kern w:val="32"/>
          <w:lang w:val="uk-UA"/>
        </w:rPr>
        <w:t>залежності від фактичних потреб Споживача, обсяги природного газу можуть корегуватися.</w:t>
      </w:r>
    </w:p>
    <w:p w:rsidR="00905333" w:rsidRPr="004B513A" w:rsidRDefault="00905333" w:rsidP="00905333">
      <w:pPr>
        <w:shd w:val="clear" w:color="auto" w:fill="FFFFFF"/>
        <w:ind w:firstLine="460"/>
        <w:jc w:val="both"/>
        <w:rPr>
          <w:rFonts w:ascii="Times New Roman" w:hAnsi="Times New Roman" w:cs="Times New Roman"/>
          <w:lang w:val="uk-UA"/>
        </w:rPr>
      </w:pPr>
      <w:r w:rsidRPr="004B513A">
        <w:rPr>
          <w:rFonts w:ascii="Times New Roman" w:hAnsi="Times New Roman" w:cs="Times New Roman"/>
          <w:lang w:val="uk-UA"/>
        </w:rPr>
        <w:t>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rsidR="00905333" w:rsidRPr="004B513A" w:rsidRDefault="00905333" w:rsidP="00905333">
      <w:pPr>
        <w:shd w:val="clear" w:color="auto" w:fill="FFFFFF"/>
        <w:ind w:firstLine="460"/>
        <w:jc w:val="both"/>
        <w:rPr>
          <w:rFonts w:ascii="Times New Roman" w:hAnsi="Times New Roman" w:cs="Times New Roman"/>
          <w:lang w:val="uk-UA"/>
        </w:rPr>
      </w:pPr>
    </w:p>
    <w:p w:rsidR="00905333" w:rsidRPr="004B513A" w:rsidRDefault="00905333" w:rsidP="00905333">
      <w:pPr>
        <w:pStyle w:val="a5"/>
        <w:shd w:val="clear" w:color="auto" w:fill="FFFFFF"/>
        <w:spacing w:before="0" w:after="0"/>
        <w:jc w:val="both"/>
        <w:rPr>
          <w:bCs/>
          <w:lang w:val="uk-UA"/>
        </w:rPr>
      </w:pPr>
      <w:r w:rsidRPr="004B513A">
        <w:rPr>
          <w:b/>
          <w:lang w:val="uk-UA"/>
        </w:rPr>
        <w:t>1.</w:t>
      </w:r>
      <w:r w:rsidR="000D30D8">
        <w:rPr>
          <w:b/>
          <w:lang w:val="uk-UA"/>
        </w:rPr>
        <w:t xml:space="preserve"> </w:t>
      </w:r>
      <w:r w:rsidRPr="004B513A">
        <w:rPr>
          <w:b/>
          <w:lang w:val="uk-UA"/>
        </w:rPr>
        <w:t xml:space="preserve">Строк поставки природного газу: </w:t>
      </w:r>
      <w:r w:rsidRPr="004B513A">
        <w:rPr>
          <w:bCs/>
          <w:lang w:val="uk-UA"/>
        </w:rPr>
        <w:t>до 31 грудня 2023</w:t>
      </w:r>
      <w:r w:rsidR="004B513A" w:rsidRPr="004B513A">
        <w:rPr>
          <w:bCs/>
          <w:lang w:val="uk-UA"/>
        </w:rPr>
        <w:t xml:space="preserve"> року включно</w:t>
      </w:r>
    </w:p>
    <w:p w:rsidR="00AE1C93" w:rsidRDefault="00905333" w:rsidP="00AE1C93">
      <w:pPr>
        <w:pStyle w:val="a5"/>
        <w:snapToGrid w:val="0"/>
        <w:spacing w:before="0" w:after="0"/>
        <w:ind w:right="100"/>
        <w:jc w:val="both"/>
        <w:rPr>
          <w:b/>
          <w:lang w:val="uk-UA"/>
        </w:rPr>
      </w:pPr>
      <w:r w:rsidRPr="004B513A">
        <w:rPr>
          <w:b/>
          <w:lang w:val="uk-UA"/>
        </w:rPr>
        <w:t>2.</w:t>
      </w:r>
      <w:r w:rsidR="000D30D8">
        <w:rPr>
          <w:b/>
          <w:lang w:val="uk-UA"/>
        </w:rPr>
        <w:t xml:space="preserve"> </w:t>
      </w:r>
      <w:r w:rsidRPr="004B513A">
        <w:rPr>
          <w:b/>
          <w:lang w:val="uk-UA"/>
        </w:rPr>
        <w:t>Місце поставки природного газу:</w:t>
      </w:r>
    </w:p>
    <w:p w:rsidR="00AE1C93" w:rsidRDefault="00AE1C93" w:rsidP="00AE1C93">
      <w:pPr>
        <w:pStyle w:val="a5"/>
        <w:snapToGrid w:val="0"/>
        <w:spacing w:before="0" w:after="0"/>
        <w:ind w:right="100"/>
        <w:jc w:val="both"/>
        <w:rPr>
          <w:color w:val="000000"/>
          <w:lang w:val="uk-UA"/>
        </w:rPr>
      </w:pPr>
      <w:r w:rsidRPr="00B91CC4">
        <w:rPr>
          <w:color w:val="000000"/>
          <w:lang w:val="uk-UA"/>
        </w:rPr>
        <w:t>44700,</w:t>
      </w:r>
      <w:r w:rsidR="009D654C">
        <w:rPr>
          <w:color w:val="000000"/>
          <w:lang w:val="uk-UA"/>
        </w:rPr>
        <w:t xml:space="preserve"> </w:t>
      </w:r>
      <w:r w:rsidRPr="00B91CC4">
        <w:rPr>
          <w:color w:val="000000"/>
          <w:lang w:val="uk-UA"/>
        </w:rPr>
        <w:t>Волинська обл., м.</w:t>
      </w:r>
      <w:r w:rsidR="000D30D8">
        <w:rPr>
          <w:color w:val="000000"/>
          <w:lang w:val="uk-UA"/>
        </w:rPr>
        <w:t xml:space="preserve"> </w:t>
      </w:r>
      <w:r w:rsidRPr="00B91CC4">
        <w:rPr>
          <w:color w:val="000000"/>
          <w:lang w:val="uk-UA"/>
        </w:rPr>
        <w:t>Володимир, вул.</w:t>
      </w:r>
      <w:r w:rsidR="000D30D8">
        <w:rPr>
          <w:color w:val="000000"/>
          <w:lang w:val="uk-UA"/>
        </w:rPr>
        <w:t xml:space="preserve"> Цинкаловського, 28</w:t>
      </w:r>
    </w:p>
    <w:p w:rsidR="000D30D8" w:rsidRDefault="000D30D8" w:rsidP="00AE1C93">
      <w:pPr>
        <w:pStyle w:val="a5"/>
        <w:snapToGrid w:val="0"/>
        <w:spacing w:before="0" w:after="0"/>
        <w:ind w:right="100"/>
        <w:jc w:val="both"/>
        <w:rPr>
          <w:color w:val="000000"/>
          <w:lang w:val="uk-UA"/>
        </w:rPr>
      </w:pPr>
    </w:p>
    <w:p w:rsidR="004B513A" w:rsidRPr="004B513A" w:rsidRDefault="004B513A" w:rsidP="00AE1C93">
      <w:pPr>
        <w:pStyle w:val="a5"/>
        <w:shd w:val="clear" w:color="auto" w:fill="FFFFFF"/>
        <w:spacing w:before="0" w:after="0"/>
        <w:jc w:val="both"/>
        <w:rPr>
          <w:kern w:val="2"/>
          <w:lang w:val="uk-UA"/>
        </w:rPr>
      </w:pPr>
      <w:r>
        <w:rPr>
          <w:rFonts w:eastAsia="Arial"/>
          <w:b/>
          <w:bCs/>
          <w:kern w:val="2"/>
          <w:lang w:val="uk-UA"/>
        </w:rPr>
        <w:t>3</w:t>
      </w:r>
      <w:r w:rsidRPr="004B513A">
        <w:rPr>
          <w:rFonts w:eastAsia="Arial"/>
          <w:b/>
          <w:bCs/>
          <w:kern w:val="2"/>
          <w:lang w:val="uk-UA"/>
        </w:rPr>
        <w:t>.</w:t>
      </w:r>
      <w:r w:rsidR="000D30D8">
        <w:rPr>
          <w:rFonts w:eastAsia="Arial"/>
          <w:b/>
          <w:bCs/>
          <w:kern w:val="2"/>
          <w:lang w:val="uk-UA"/>
        </w:rPr>
        <w:t xml:space="preserve"> </w:t>
      </w:r>
      <w:r w:rsidRPr="004B513A">
        <w:rPr>
          <w:kern w:val="2"/>
          <w:lang w:val="uk-UA"/>
        </w:rPr>
        <w:t>Учасник при формуванні ціни повинен врахувати усі витрати з урахуванням усіх платежів, які можуть бути ним понесені у ході виконання договору про закупівлю.</w:t>
      </w:r>
    </w:p>
    <w:p w:rsidR="004B513A" w:rsidRPr="004B513A" w:rsidRDefault="004B513A" w:rsidP="004B513A">
      <w:pPr>
        <w:pStyle w:val="a5"/>
        <w:jc w:val="both"/>
        <w:rPr>
          <w:rFonts w:eastAsia="Arial"/>
          <w:b/>
          <w:bCs/>
          <w:kern w:val="2"/>
          <w:vertAlign w:val="superscript"/>
          <w:lang w:val="uk-UA"/>
        </w:rPr>
      </w:pPr>
      <w:r>
        <w:rPr>
          <w:b/>
          <w:lang w:val="uk-UA"/>
        </w:rPr>
        <w:t>4</w:t>
      </w:r>
      <w:r w:rsidRPr="004B513A">
        <w:rPr>
          <w:b/>
          <w:lang w:val="uk-UA"/>
        </w:rPr>
        <w:t>.</w:t>
      </w:r>
      <w:r w:rsidRPr="004B513A">
        <w:rPr>
          <w:lang w:val="uk-UA"/>
        </w:rPr>
        <w:t xml:space="preserve"> Відносини між Замовником та Учасником регулюються наступними нормативно-правовими </w:t>
      </w:r>
      <w:r>
        <w:rPr>
          <w:lang w:val="uk-UA"/>
        </w:rPr>
        <w:t>а</w:t>
      </w:r>
      <w:r w:rsidRPr="004B513A">
        <w:rPr>
          <w:lang w:val="uk-UA"/>
        </w:rPr>
        <w:t>ктами:</w:t>
      </w:r>
    </w:p>
    <w:p w:rsidR="004B513A" w:rsidRPr="004B513A" w:rsidRDefault="004B513A" w:rsidP="004B513A">
      <w:pPr>
        <w:keepNext/>
        <w:numPr>
          <w:ilvl w:val="0"/>
          <w:numId w:val="4"/>
        </w:numPr>
        <w:spacing w:line="264" w:lineRule="auto"/>
        <w:ind w:left="567" w:right="-1" w:hanging="283"/>
        <w:jc w:val="both"/>
        <w:rPr>
          <w:rFonts w:ascii="Times New Roman" w:hAnsi="Times New Roman" w:cs="Times New Roman"/>
          <w:lang w:val="uk-UA"/>
        </w:rPr>
      </w:pPr>
      <w:r w:rsidRPr="004B513A">
        <w:rPr>
          <w:rFonts w:ascii="Times New Roman" w:hAnsi="Times New Roman" w:cs="Times New Roman"/>
          <w:lang w:val="uk-UA"/>
        </w:rPr>
        <w:t>Закон України «Про публічні закупівлі» від 25.12.2015 № 922-VІІ;</w:t>
      </w:r>
    </w:p>
    <w:p w:rsidR="004B513A" w:rsidRPr="004B513A" w:rsidRDefault="004B513A" w:rsidP="004B513A">
      <w:pPr>
        <w:keepNext/>
        <w:numPr>
          <w:ilvl w:val="0"/>
          <w:numId w:val="4"/>
        </w:numPr>
        <w:spacing w:line="264" w:lineRule="auto"/>
        <w:ind w:left="567" w:right="-1" w:hanging="283"/>
        <w:jc w:val="both"/>
        <w:rPr>
          <w:rFonts w:ascii="Times New Roman" w:hAnsi="Times New Roman" w:cs="Times New Roman"/>
          <w:lang w:val="uk-UA"/>
        </w:rPr>
      </w:pPr>
      <w:r w:rsidRPr="004B513A">
        <w:rPr>
          <w:rFonts w:ascii="Times New Roman" w:hAnsi="Times New Roman" w:cs="Times New Roman"/>
          <w:lang w:val="uk-UA"/>
        </w:rPr>
        <w:t>Закон України «Про ринок природного газу» від 09.04.2015 № 329-VIII;</w:t>
      </w:r>
    </w:p>
    <w:p w:rsidR="004B513A" w:rsidRPr="004B513A" w:rsidRDefault="004B513A" w:rsidP="004B513A">
      <w:pPr>
        <w:keepNext/>
        <w:numPr>
          <w:ilvl w:val="0"/>
          <w:numId w:val="4"/>
        </w:numPr>
        <w:spacing w:line="264" w:lineRule="auto"/>
        <w:ind w:left="567" w:right="-1" w:hanging="283"/>
        <w:jc w:val="both"/>
        <w:rPr>
          <w:rFonts w:ascii="Times New Roman" w:hAnsi="Times New Roman" w:cs="Times New Roman"/>
          <w:lang w:val="uk-UA"/>
        </w:rPr>
      </w:pPr>
      <w:r w:rsidRPr="004B513A">
        <w:rPr>
          <w:rFonts w:ascii="Times New Roman" w:hAnsi="Times New Roman" w:cs="Times New Roman"/>
          <w:lang w:val="uk-UA"/>
        </w:rPr>
        <w:t>Правила постачання природного газу, затверджені постановою Національної комісії, що здійснює державне регулювання у сферах енергетики та комунальних послуг від 30.09.2015 № 2496;</w:t>
      </w:r>
    </w:p>
    <w:p w:rsidR="004B513A" w:rsidRPr="004B513A" w:rsidRDefault="004B513A" w:rsidP="004B513A">
      <w:pPr>
        <w:keepNext/>
        <w:numPr>
          <w:ilvl w:val="0"/>
          <w:numId w:val="4"/>
        </w:numPr>
        <w:spacing w:line="264" w:lineRule="auto"/>
        <w:ind w:left="567" w:right="-1" w:hanging="283"/>
        <w:jc w:val="both"/>
        <w:rPr>
          <w:rFonts w:ascii="Times New Roman" w:hAnsi="Times New Roman" w:cs="Times New Roman"/>
          <w:lang w:val="uk-UA"/>
        </w:rPr>
      </w:pPr>
      <w:r w:rsidRPr="004B513A">
        <w:rPr>
          <w:rFonts w:ascii="Times New Roman" w:hAnsi="Times New Roman" w:cs="Times New Roman"/>
          <w:lang w:val="uk-UA"/>
        </w:rPr>
        <w:t>Іншими нормативно-правовими актами.</w:t>
      </w:r>
    </w:p>
    <w:p w:rsidR="004B513A" w:rsidRPr="004B513A" w:rsidRDefault="004B513A" w:rsidP="004B513A">
      <w:pPr>
        <w:spacing w:line="264" w:lineRule="auto"/>
        <w:jc w:val="both"/>
        <w:rPr>
          <w:rFonts w:ascii="Times New Roman" w:eastAsia="Calibri" w:hAnsi="Times New Roman" w:cs="Times New Roman"/>
          <w:b/>
          <w:lang w:val="uk-UA"/>
        </w:rPr>
      </w:pPr>
    </w:p>
    <w:p w:rsidR="004B513A" w:rsidRPr="004B513A" w:rsidRDefault="004B513A" w:rsidP="004B513A">
      <w:pPr>
        <w:spacing w:line="264" w:lineRule="auto"/>
        <w:jc w:val="both"/>
        <w:rPr>
          <w:rFonts w:ascii="Times New Roman" w:eastAsia="Calibri" w:hAnsi="Times New Roman" w:cs="Times New Roman"/>
          <w:lang w:val="uk-UA"/>
        </w:rPr>
      </w:pPr>
      <w:r>
        <w:rPr>
          <w:rFonts w:ascii="Times New Roman" w:eastAsia="Calibri" w:hAnsi="Times New Roman" w:cs="Times New Roman"/>
          <w:b/>
          <w:lang w:val="uk-UA"/>
        </w:rPr>
        <w:t>5</w:t>
      </w:r>
      <w:r w:rsidRPr="004B513A">
        <w:rPr>
          <w:rFonts w:ascii="Times New Roman" w:eastAsia="Calibri" w:hAnsi="Times New Roman" w:cs="Times New Roman"/>
          <w:b/>
          <w:lang w:val="uk-UA"/>
        </w:rPr>
        <w:t>.</w:t>
      </w:r>
      <w:r w:rsidRPr="004B513A">
        <w:rPr>
          <w:rFonts w:ascii="Times New Roman" w:eastAsia="Calibri" w:hAnsi="Times New Roman" w:cs="Times New Roman"/>
          <w:lang w:val="uk-UA"/>
        </w:rPr>
        <w:t xml:space="preserve"> </w:t>
      </w:r>
      <w:r w:rsidR="000D30D8">
        <w:rPr>
          <w:rFonts w:ascii="Times New Roman" w:eastAsia="Calibri" w:hAnsi="Times New Roman" w:cs="Times New Roman"/>
          <w:lang w:val="uk-UA"/>
        </w:rPr>
        <w:t xml:space="preserve"> </w:t>
      </w:r>
      <w:r w:rsidRPr="004B513A">
        <w:rPr>
          <w:rFonts w:ascii="Times New Roman" w:eastAsia="Calibri" w:hAnsi="Times New Roman" w:cs="Times New Roman"/>
          <w:lang w:val="uk-UA"/>
        </w:rPr>
        <w:t>Товар, запропонований учасником у ціновій пропозиції, повинен відповідати вимогам з ДСТУ 5542-87 (ГОСТ 5542-87).</w:t>
      </w:r>
    </w:p>
    <w:p w:rsidR="004B513A" w:rsidRPr="004B513A" w:rsidRDefault="004B513A" w:rsidP="004B513A">
      <w:pPr>
        <w:spacing w:line="264" w:lineRule="auto"/>
        <w:jc w:val="both"/>
        <w:rPr>
          <w:rFonts w:ascii="Times New Roman" w:hAnsi="Times New Roman" w:cs="Times New Roman"/>
          <w:lang w:val="uk-UA"/>
        </w:rPr>
      </w:pPr>
      <w:r>
        <w:rPr>
          <w:rFonts w:ascii="Times New Roman" w:eastAsia="Calibri" w:hAnsi="Times New Roman" w:cs="Times New Roman"/>
          <w:b/>
          <w:lang w:val="uk-UA"/>
        </w:rPr>
        <w:t>6</w:t>
      </w:r>
      <w:r w:rsidRPr="004B513A">
        <w:rPr>
          <w:rFonts w:ascii="Times New Roman" w:eastAsia="Calibri" w:hAnsi="Times New Roman" w:cs="Times New Roman"/>
          <w:b/>
          <w:lang w:val="uk-UA"/>
        </w:rPr>
        <w:t>.</w:t>
      </w:r>
      <w:r w:rsidR="000D30D8">
        <w:rPr>
          <w:rFonts w:ascii="Times New Roman" w:eastAsia="Calibri" w:hAnsi="Times New Roman" w:cs="Times New Roman"/>
          <w:b/>
          <w:lang w:val="uk-UA"/>
        </w:rPr>
        <w:t xml:space="preserve"> </w:t>
      </w:r>
      <w:r w:rsidRPr="004B513A">
        <w:rPr>
          <w:rFonts w:ascii="Times New Roman" w:hAnsi="Times New Roman" w:cs="Times New Roman"/>
          <w:lang w:val="uk-UA"/>
        </w:rPr>
        <w:t>Документальне підтвердження відповідності Учасника та запропонованого ним товару технічним, якісними та кількісним характеристикам має бути надане у формі:</w:t>
      </w:r>
    </w:p>
    <w:p w:rsidR="004B513A" w:rsidRPr="004B513A" w:rsidRDefault="004B513A" w:rsidP="004B513A">
      <w:pPr>
        <w:pStyle w:val="a5"/>
        <w:widowControl w:val="0"/>
        <w:numPr>
          <w:ilvl w:val="0"/>
          <w:numId w:val="5"/>
        </w:numPr>
        <w:autoSpaceDE w:val="0"/>
        <w:spacing w:before="0" w:after="0"/>
        <w:ind w:left="0" w:firstLine="360"/>
        <w:contextualSpacing/>
        <w:jc w:val="both"/>
        <w:rPr>
          <w:lang w:val="uk-UA" w:eastAsia="uk-UA"/>
        </w:rPr>
      </w:pPr>
      <w:r w:rsidRPr="004B513A">
        <w:rPr>
          <w:lang w:val="uk-UA"/>
        </w:rPr>
        <w:t>Гарантійного листа від Учасника на відповідність запропонованого ним товару вимогам ДСТУ 5542-87 (ГОСТ 5542-87) та забезпечення Замовника природним газом відповідно до його потреб.</w:t>
      </w:r>
    </w:p>
    <w:p w:rsidR="00157955" w:rsidRDefault="00157955" w:rsidP="004B513A">
      <w:pPr>
        <w:spacing w:line="264" w:lineRule="auto"/>
        <w:jc w:val="center"/>
        <w:rPr>
          <w:rFonts w:ascii="Times New Roman" w:eastAsia="Calibri" w:hAnsi="Times New Roman" w:cs="Times New Roman"/>
          <w:b/>
          <w:lang w:val="uk-UA"/>
        </w:rPr>
      </w:pPr>
    </w:p>
    <w:p w:rsidR="000D30D8" w:rsidRDefault="000D30D8" w:rsidP="004B513A">
      <w:pPr>
        <w:spacing w:line="264" w:lineRule="auto"/>
        <w:jc w:val="center"/>
        <w:rPr>
          <w:rFonts w:ascii="Times New Roman" w:eastAsia="Calibri" w:hAnsi="Times New Roman" w:cs="Times New Roman"/>
          <w:b/>
          <w:lang w:val="uk-UA"/>
        </w:rPr>
      </w:pPr>
    </w:p>
    <w:p w:rsidR="000D30D8" w:rsidRDefault="000D30D8" w:rsidP="004B513A">
      <w:pPr>
        <w:spacing w:line="264" w:lineRule="auto"/>
        <w:jc w:val="center"/>
        <w:rPr>
          <w:rFonts w:ascii="Times New Roman" w:eastAsia="Calibri" w:hAnsi="Times New Roman" w:cs="Times New Roman"/>
          <w:b/>
          <w:lang w:val="uk-UA"/>
        </w:rPr>
      </w:pPr>
    </w:p>
    <w:p w:rsidR="008217A6" w:rsidRDefault="008217A6" w:rsidP="004B513A">
      <w:pPr>
        <w:spacing w:line="264" w:lineRule="auto"/>
        <w:jc w:val="center"/>
        <w:rPr>
          <w:rFonts w:ascii="Times New Roman" w:eastAsia="Calibri" w:hAnsi="Times New Roman" w:cs="Times New Roman"/>
          <w:b/>
          <w:lang w:val="uk-UA"/>
        </w:rPr>
      </w:pPr>
    </w:p>
    <w:p w:rsidR="004B513A" w:rsidRPr="004B513A" w:rsidRDefault="004B513A" w:rsidP="004B513A">
      <w:pPr>
        <w:spacing w:line="264" w:lineRule="auto"/>
        <w:jc w:val="center"/>
        <w:rPr>
          <w:rFonts w:ascii="Times New Roman" w:eastAsia="Calibri" w:hAnsi="Times New Roman" w:cs="Times New Roman"/>
          <w:b/>
          <w:lang w:val="uk-UA"/>
        </w:rPr>
      </w:pPr>
      <w:bookmarkStart w:id="0" w:name="_GoBack"/>
      <w:bookmarkEnd w:id="0"/>
      <w:r w:rsidRPr="004B513A">
        <w:rPr>
          <w:rFonts w:ascii="Times New Roman" w:eastAsia="Calibri" w:hAnsi="Times New Roman" w:cs="Times New Roman"/>
          <w:b/>
          <w:lang w:val="uk-UA"/>
        </w:rPr>
        <w:t>ЯКІСНІ ВИМОГИ</w:t>
      </w:r>
      <w:r>
        <w:rPr>
          <w:rFonts w:ascii="Times New Roman" w:eastAsia="Calibri" w:hAnsi="Times New Roman" w:cs="Times New Roman"/>
          <w:b/>
          <w:lang w:val="uk-UA"/>
        </w:rPr>
        <w:t>*</w:t>
      </w:r>
      <w:r w:rsidRPr="004B513A">
        <w:rPr>
          <w:rFonts w:ascii="Times New Roman" w:eastAsia="Calibri" w:hAnsi="Times New Roman" w:cs="Times New Roman"/>
          <w:b/>
          <w:lang w:val="uk-U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DEDED"/>
        <w:tblCellMar>
          <w:left w:w="57" w:type="dxa"/>
          <w:right w:w="57" w:type="dxa"/>
        </w:tblCellMar>
        <w:tblLook w:val="04A0"/>
      </w:tblPr>
      <w:tblGrid>
        <w:gridCol w:w="8760"/>
        <w:gridCol w:w="1416"/>
      </w:tblGrid>
      <w:tr w:rsidR="004B513A" w:rsidRPr="004B513A" w:rsidTr="008378B2">
        <w:trPr>
          <w:trHeight w:val="513"/>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4B513A" w:rsidRPr="004B513A" w:rsidRDefault="004B513A" w:rsidP="008378B2">
            <w:pPr>
              <w:jc w:val="center"/>
              <w:textAlignment w:val="baseline"/>
              <w:rPr>
                <w:rFonts w:ascii="Times New Roman" w:hAnsi="Times New Roman" w:cs="Times New Roman"/>
                <w:b/>
                <w:lang w:val="uk-UA"/>
              </w:rPr>
            </w:pPr>
            <w:r w:rsidRPr="004B513A">
              <w:rPr>
                <w:rFonts w:ascii="Times New Roman" w:hAnsi="Times New Roman" w:cs="Times New Roman"/>
                <w:b/>
                <w:lang w:val="uk-UA"/>
              </w:rPr>
              <w:t>Найменування показника</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rsidR="004B513A" w:rsidRPr="004B513A" w:rsidRDefault="004B513A" w:rsidP="008378B2">
            <w:pPr>
              <w:jc w:val="center"/>
              <w:textAlignment w:val="baseline"/>
              <w:rPr>
                <w:rFonts w:ascii="Times New Roman" w:hAnsi="Times New Roman" w:cs="Times New Roman"/>
                <w:b/>
                <w:lang w:val="uk-UA"/>
              </w:rPr>
            </w:pPr>
            <w:r w:rsidRPr="004B513A">
              <w:rPr>
                <w:rFonts w:ascii="Times New Roman" w:hAnsi="Times New Roman" w:cs="Times New Roman"/>
                <w:b/>
                <w:lang w:val="uk-UA"/>
              </w:rPr>
              <w:t>Норма</w:t>
            </w:r>
          </w:p>
        </w:tc>
      </w:tr>
      <w:tr w:rsidR="004B513A" w:rsidRPr="004B513A" w:rsidTr="008378B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rsidR="004B513A" w:rsidRPr="004B513A" w:rsidRDefault="004B513A" w:rsidP="008378B2">
            <w:pPr>
              <w:textAlignment w:val="baseline"/>
              <w:rPr>
                <w:rFonts w:ascii="Times New Roman" w:hAnsi="Times New Roman" w:cs="Times New Roman"/>
                <w:lang w:val="uk-UA"/>
              </w:rPr>
            </w:pPr>
            <w:r w:rsidRPr="004B513A">
              <w:rPr>
                <w:rFonts w:ascii="Times New Roman" w:hAnsi="Times New Roman" w:cs="Times New Roman"/>
                <w:lang w:val="uk-UA"/>
              </w:rPr>
              <w:t>1. Теплота згоряння нижча,  МДж/м³ кПа,  при 20ºС  101,325 кПа, не менше</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rsidR="004B513A" w:rsidRPr="004B513A" w:rsidRDefault="004B513A" w:rsidP="008378B2">
            <w:pPr>
              <w:jc w:val="center"/>
              <w:textAlignment w:val="baseline"/>
              <w:rPr>
                <w:rFonts w:ascii="Times New Roman" w:hAnsi="Times New Roman" w:cs="Times New Roman"/>
                <w:lang w:val="uk-UA"/>
              </w:rPr>
            </w:pPr>
            <w:r w:rsidRPr="004B513A">
              <w:rPr>
                <w:rFonts w:ascii="Times New Roman" w:hAnsi="Times New Roman" w:cs="Times New Roman"/>
                <w:lang w:val="uk-UA"/>
              </w:rPr>
              <w:t>31,8 (7600)</w:t>
            </w:r>
          </w:p>
        </w:tc>
      </w:tr>
      <w:tr w:rsidR="004B513A" w:rsidRPr="004B513A" w:rsidTr="008378B2">
        <w:trPr>
          <w:trHeight w:val="32"/>
        </w:trPr>
        <w:tc>
          <w:tcPr>
            <w:tcW w:w="0" w:type="auto"/>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rsidR="004B513A" w:rsidRPr="004B513A" w:rsidRDefault="004B513A" w:rsidP="008378B2">
            <w:pPr>
              <w:textAlignment w:val="baseline"/>
              <w:rPr>
                <w:rFonts w:ascii="Times New Roman" w:hAnsi="Times New Roman" w:cs="Times New Roman"/>
                <w:lang w:val="uk-UA"/>
              </w:rPr>
            </w:pPr>
            <w:r w:rsidRPr="004B513A">
              <w:rPr>
                <w:rFonts w:ascii="Times New Roman" w:hAnsi="Times New Roman" w:cs="Times New Roman"/>
                <w:lang w:val="uk-UA"/>
              </w:rPr>
              <w:t>2. Область значень числа</w:t>
            </w:r>
            <w:r w:rsidR="000D30D8">
              <w:rPr>
                <w:rFonts w:ascii="Times New Roman" w:hAnsi="Times New Roman" w:cs="Times New Roman"/>
                <w:lang w:val="uk-UA"/>
              </w:rPr>
              <w:t xml:space="preserve"> </w:t>
            </w:r>
            <w:r w:rsidRPr="004B513A">
              <w:rPr>
                <w:rFonts w:ascii="Times New Roman" w:hAnsi="Times New Roman" w:cs="Times New Roman"/>
                <w:lang w:val="uk-UA"/>
              </w:rPr>
              <w:t>Воббе (вищого), МДж/м³ (ккал/м³)</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rsidR="004B513A" w:rsidRPr="004B513A" w:rsidRDefault="004B513A" w:rsidP="008378B2">
            <w:pPr>
              <w:jc w:val="center"/>
              <w:textAlignment w:val="baseline"/>
              <w:rPr>
                <w:rFonts w:ascii="Times New Roman" w:hAnsi="Times New Roman" w:cs="Times New Roman"/>
                <w:lang w:val="uk-UA"/>
              </w:rPr>
            </w:pPr>
            <w:r w:rsidRPr="004B513A">
              <w:rPr>
                <w:rFonts w:ascii="Times New Roman" w:hAnsi="Times New Roman" w:cs="Times New Roman"/>
                <w:lang w:val="uk-UA"/>
              </w:rPr>
              <w:t>9850-13000</w:t>
            </w:r>
          </w:p>
        </w:tc>
      </w:tr>
      <w:tr w:rsidR="004B513A" w:rsidRPr="004B513A" w:rsidTr="008378B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rsidR="004B513A" w:rsidRPr="004B513A" w:rsidRDefault="004B513A" w:rsidP="008378B2">
            <w:pPr>
              <w:textAlignment w:val="baseline"/>
              <w:rPr>
                <w:rFonts w:ascii="Times New Roman" w:hAnsi="Times New Roman" w:cs="Times New Roman"/>
                <w:lang w:val="uk-UA"/>
              </w:rPr>
            </w:pPr>
            <w:r w:rsidRPr="004B513A">
              <w:rPr>
                <w:rFonts w:ascii="Times New Roman" w:hAnsi="Times New Roman" w:cs="Times New Roman"/>
                <w:lang w:val="uk-UA"/>
              </w:rPr>
              <w:t>3. Масова концентрація сірководню, г/м³, не більше</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rsidR="004B513A" w:rsidRPr="004B513A" w:rsidRDefault="004B513A" w:rsidP="008378B2">
            <w:pPr>
              <w:jc w:val="center"/>
              <w:textAlignment w:val="baseline"/>
              <w:rPr>
                <w:rFonts w:ascii="Times New Roman" w:hAnsi="Times New Roman" w:cs="Times New Roman"/>
                <w:lang w:val="uk-UA"/>
              </w:rPr>
            </w:pPr>
            <w:r w:rsidRPr="004B513A">
              <w:rPr>
                <w:rFonts w:ascii="Times New Roman" w:hAnsi="Times New Roman" w:cs="Times New Roman"/>
                <w:lang w:val="uk-UA"/>
              </w:rPr>
              <w:t>0,02</w:t>
            </w:r>
          </w:p>
        </w:tc>
      </w:tr>
      <w:tr w:rsidR="004B513A" w:rsidRPr="004B513A" w:rsidTr="008378B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rsidR="004B513A" w:rsidRPr="004B513A" w:rsidRDefault="004B513A" w:rsidP="008378B2">
            <w:pPr>
              <w:textAlignment w:val="baseline"/>
              <w:rPr>
                <w:rFonts w:ascii="Times New Roman" w:hAnsi="Times New Roman" w:cs="Times New Roman"/>
                <w:lang w:val="uk-UA"/>
              </w:rPr>
            </w:pPr>
            <w:r w:rsidRPr="004B513A">
              <w:rPr>
                <w:rFonts w:ascii="Times New Roman" w:hAnsi="Times New Roman" w:cs="Times New Roman"/>
                <w:lang w:val="uk-UA"/>
              </w:rPr>
              <w:t>4. Масова концентрація меркаптанової</w:t>
            </w:r>
            <w:r w:rsidR="000D30D8">
              <w:rPr>
                <w:rFonts w:ascii="Times New Roman" w:hAnsi="Times New Roman" w:cs="Times New Roman"/>
                <w:lang w:val="uk-UA"/>
              </w:rPr>
              <w:t xml:space="preserve"> </w:t>
            </w:r>
            <w:r w:rsidRPr="004B513A">
              <w:rPr>
                <w:rFonts w:ascii="Times New Roman" w:hAnsi="Times New Roman" w:cs="Times New Roman"/>
                <w:lang w:val="uk-UA"/>
              </w:rPr>
              <w:t>сірки, г/м³, не більше</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rsidR="004B513A" w:rsidRPr="004B513A" w:rsidRDefault="004B513A" w:rsidP="008378B2">
            <w:pPr>
              <w:jc w:val="center"/>
              <w:textAlignment w:val="baseline"/>
              <w:rPr>
                <w:rFonts w:ascii="Times New Roman" w:hAnsi="Times New Roman" w:cs="Times New Roman"/>
                <w:lang w:val="uk-UA"/>
              </w:rPr>
            </w:pPr>
            <w:r w:rsidRPr="004B513A">
              <w:rPr>
                <w:rFonts w:ascii="Times New Roman" w:hAnsi="Times New Roman" w:cs="Times New Roman"/>
                <w:lang w:val="uk-UA"/>
              </w:rPr>
              <w:t>0,036</w:t>
            </w:r>
          </w:p>
        </w:tc>
      </w:tr>
      <w:tr w:rsidR="004B513A" w:rsidRPr="004B513A" w:rsidTr="008378B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rsidR="004B513A" w:rsidRPr="004B513A" w:rsidRDefault="004B513A" w:rsidP="008378B2">
            <w:pPr>
              <w:textAlignment w:val="baseline"/>
              <w:rPr>
                <w:rFonts w:ascii="Times New Roman" w:hAnsi="Times New Roman" w:cs="Times New Roman"/>
                <w:lang w:val="uk-UA"/>
              </w:rPr>
            </w:pPr>
            <w:r w:rsidRPr="004B513A">
              <w:rPr>
                <w:rFonts w:ascii="Times New Roman" w:hAnsi="Times New Roman" w:cs="Times New Roman"/>
                <w:lang w:val="uk-UA"/>
              </w:rPr>
              <w:t>5. Об’ємна частка кисню, %, не більше</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rsidR="004B513A" w:rsidRPr="004B513A" w:rsidRDefault="004B513A" w:rsidP="008378B2">
            <w:pPr>
              <w:jc w:val="center"/>
              <w:textAlignment w:val="baseline"/>
              <w:rPr>
                <w:rFonts w:ascii="Times New Roman" w:hAnsi="Times New Roman" w:cs="Times New Roman"/>
                <w:lang w:val="uk-UA"/>
              </w:rPr>
            </w:pPr>
            <w:r w:rsidRPr="004B513A">
              <w:rPr>
                <w:rFonts w:ascii="Times New Roman" w:hAnsi="Times New Roman" w:cs="Times New Roman"/>
                <w:lang w:val="uk-UA"/>
              </w:rPr>
              <w:t>1,0</w:t>
            </w:r>
          </w:p>
        </w:tc>
      </w:tr>
      <w:tr w:rsidR="004B513A" w:rsidRPr="004B513A" w:rsidTr="008378B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rsidR="004B513A" w:rsidRPr="004B513A" w:rsidRDefault="004B513A" w:rsidP="008378B2">
            <w:pPr>
              <w:textAlignment w:val="baseline"/>
              <w:rPr>
                <w:rFonts w:ascii="Times New Roman" w:hAnsi="Times New Roman" w:cs="Times New Roman"/>
                <w:lang w:val="uk-UA"/>
              </w:rPr>
            </w:pPr>
            <w:r w:rsidRPr="004B513A">
              <w:rPr>
                <w:rFonts w:ascii="Times New Roman" w:hAnsi="Times New Roman" w:cs="Times New Roman"/>
                <w:lang w:val="uk-UA"/>
              </w:rPr>
              <w:t xml:space="preserve">6. Маса механічних домішків у </w:t>
            </w:r>
            <w:smartTag w:uri="urn:schemas-microsoft-com:office:smarttags" w:element="metricconverter">
              <w:smartTagPr>
                <w:attr w:name="ProductID" w:val="1 м³"/>
              </w:smartTagPr>
              <w:r w:rsidRPr="004B513A">
                <w:rPr>
                  <w:rFonts w:ascii="Times New Roman" w:hAnsi="Times New Roman" w:cs="Times New Roman"/>
                  <w:lang w:val="uk-UA"/>
                </w:rPr>
                <w:t>1 м³</w:t>
              </w:r>
            </w:smartTag>
            <w:r w:rsidRPr="004B513A">
              <w:rPr>
                <w:rFonts w:ascii="Times New Roman" w:hAnsi="Times New Roman" w:cs="Times New Roman"/>
                <w:lang w:val="uk-UA"/>
              </w:rPr>
              <w:t xml:space="preserve"> г, не більше</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rsidR="004B513A" w:rsidRPr="004B513A" w:rsidRDefault="004B513A" w:rsidP="008378B2">
            <w:pPr>
              <w:jc w:val="center"/>
              <w:textAlignment w:val="baseline"/>
              <w:rPr>
                <w:rFonts w:ascii="Times New Roman" w:hAnsi="Times New Roman" w:cs="Times New Roman"/>
                <w:lang w:val="uk-UA"/>
              </w:rPr>
            </w:pPr>
            <w:r w:rsidRPr="004B513A">
              <w:rPr>
                <w:rFonts w:ascii="Times New Roman" w:hAnsi="Times New Roman" w:cs="Times New Roman"/>
                <w:lang w:val="uk-UA"/>
              </w:rPr>
              <w:t>0,001</w:t>
            </w:r>
          </w:p>
        </w:tc>
      </w:tr>
      <w:tr w:rsidR="004B513A" w:rsidRPr="004B513A" w:rsidTr="008378B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rsidR="004B513A" w:rsidRPr="004B513A" w:rsidRDefault="004B513A" w:rsidP="008378B2">
            <w:pPr>
              <w:textAlignment w:val="baseline"/>
              <w:rPr>
                <w:rFonts w:ascii="Times New Roman" w:hAnsi="Times New Roman" w:cs="Times New Roman"/>
                <w:lang w:val="uk-UA"/>
              </w:rPr>
            </w:pPr>
            <w:r w:rsidRPr="004B513A">
              <w:rPr>
                <w:rFonts w:ascii="Times New Roman" w:hAnsi="Times New Roman" w:cs="Times New Roman"/>
                <w:lang w:val="uk-UA"/>
              </w:rPr>
              <w:t>7. Інтенсивність запаху при об’ємній частці 1% в повітрі, бал, не менше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B513A" w:rsidRPr="004B513A" w:rsidRDefault="004B513A" w:rsidP="008378B2">
            <w:pPr>
              <w:jc w:val="center"/>
              <w:textAlignment w:val="baseline"/>
              <w:rPr>
                <w:rFonts w:ascii="Times New Roman" w:hAnsi="Times New Roman" w:cs="Times New Roman"/>
                <w:lang w:val="uk-UA"/>
              </w:rPr>
            </w:pPr>
            <w:r w:rsidRPr="004B513A">
              <w:rPr>
                <w:rFonts w:ascii="Times New Roman" w:hAnsi="Times New Roman" w:cs="Times New Roman"/>
                <w:lang w:val="uk-UA"/>
              </w:rPr>
              <w:t>3</w:t>
            </w:r>
          </w:p>
        </w:tc>
      </w:tr>
    </w:tbl>
    <w:p w:rsidR="004B513A" w:rsidRDefault="004B513A" w:rsidP="004B513A">
      <w:pPr>
        <w:spacing w:line="264" w:lineRule="auto"/>
        <w:jc w:val="both"/>
        <w:rPr>
          <w:b/>
          <w:i/>
        </w:rPr>
      </w:pPr>
      <w:r w:rsidRPr="004B513A">
        <w:rPr>
          <w:b/>
          <w:i/>
          <w:lang w:val="uk-UA"/>
        </w:rPr>
        <w:t>*</w:t>
      </w:r>
      <w:r w:rsidRPr="004B513A">
        <w:rPr>
          <w:b/>
          <w:i/>
        </w:rPr>
        <w:t>абоеквівалент</w:t>
      </w:r>
    </w:p>
    <w:p w:rsidR="004B513A" w:rsidRPr="004B513A" w:rsidRDefault="004B513A" w:rsidP="004B513A">
      <w:pPr>
        <w:spacing w:line="264" w:lineRule="auto"/>
        <w:jc w:val="both"/>
        <w:rPr>
          <w:rFonts w:ascii="Times New Roman" w:hAnsi="Times New Roman" w:cs="Times New Roman"/>
          <w:b/>
          <w:i/>
          <w:lang w:val="uk-UA"/>
        </w:rPr>
      </w:pPr>
    </w:p>
    <w:p w:rsidR="004B513A" w:rsidRDefault="004B513A" w:rsidP="004B513A">
      <w:pPr>
        <w:spacing w:line="264" w:lineRule="auto"/>
        <w:ind w:firstLine="708"/>
        <w:jc w:val="both"/>
        <w:rPr>
          <w:rFonts w:ascii="Times New Roman" w:hAnsi="Times New Roman" w:cs="Times New Roman"/>
          <w:lang w:val="uk-UA"/>
        </w:rPr>
      </w:pPr>
      <w:r w:rsidRPr="004B513A">
        <w:rPr>
          <w:rFonts w:ascii="Times New Roman" w:hAnsi="Times New Roman" w:cs="Times New Roman"/>
          <w:lang w:val="uk-UA"/>
        </w:rPr>
        <w:t xml:space="preserve">За одиницю виміру кількості газу при його обліку приймається </w:t>
      </w:r>
      <w:r w:rsidRPr="004B513A">
        <w:rPr>
          <w:rFonts w:ascii="Times New Roman" w:hAnsi="Times New Roman" w:cs="Times New Roman"/>
          <w:b/>
          <w:u w:val="single"/>
          <w:lang w:val="uk-UA"/>
        </w:rPr>
        <w:t>один кубічний метр</w:t>
      </w:r>
      <w:r w:rsidRPr="004B513A">
        <w:rPr>
          <w:rFonts w:ascii="Times New Roman" w:hAnsi="Times New Roman" w:cs="Times New Roman"/>
          <w:lang w:val="uk-UA"/>
        </w:rPr>
        <w:t xml:space="preserve"> (м</w:t>
      </w:r>
      <w:r w:rsidRPr="004B513A">
        <w:rPr>
          <w:rFonts w:ascii="Times New Roman" w:hAnsi="Times New Roman" w:cs="Times New Roman"/>
          <w:vertAlign w:val="superscript"/>
          <w:lang w:val="uk-UA"/>
        </w:rPr>
        <w:t>3</w:t>
      </w:r>
      <w:r w:rsidRPr="004B513A">
        <w:rPr>
          <w:rFonts w:ascii="Times New Roman" w:hAnsi="Times New Roman" w:cs="Times New Roman"/>
          <w:lang w:val="uk-UA"/>
        </w:rPr>
        <w:t xml:space="preserve">), приведений до стандартних умов: температура газу (t) = 20 градусів Цельсія, тиск газу (P) = </w:t>
      </w:r>
      <w:smartTag w:uri="urn:schemas-microsoft-com:office:smarttags" w:element="metricconverter">
        <w:smartTagPr>
          <w:attr w:name="ProductID" w:val="760 мм"/>
        </w:smartTagPr>
        <w:r w:rsidRPr="004B513A">
          <w:rPr>
            <w:rFonts w:ascii="Times New Roman" w:hAnsi="Times New Roman" w:cs="Times New Roman"/>
            <w:lang w:val="uk-UA"/>
          </w:rPr>
          <w:t>760 мм</w:t>
        </w:r>
      </w:smartTag>
      <w:r w:rsidRPr="004B513A">
        <w:rPr>
          <w:rFonts w:ascii="Times New Roman" w:hAnsi="Times New Roman" w:cs="Times New Roman"/>
          <w:lang w:val="uk-UA"/>
        </w:rPr>
        <w:t xml:space="preserve"> ртутного стовпчика (101,325 кПа).</w:t>
      </w:r>
    </w:p>
    <w:p w:rsidR="00157955" w:rsidRPr="004B5CA0" w:rsidRDefault="00157955" w:rsidP="00157955">
      <w:pPr>
        <w:suppressAutoHyphens w:val="0"/>
        <w:autoSpaceDN w:val="0"/>
        <w:adjustRightInd w:val="0"/>
        <w:ind w:firstLine="459"/>
        <w:jc w:val="both"/>
        <w:rPr>
          <w:rFonts w:ascii="Times New Roman" w:hAnsi="Times New Roman"/>
          <w:color w:val="000000"/>
          <w:lang w:val="uk-UA" w:eastAsia="en-US"/>
        </w:rPr>
      </w:pPr>
      <w:r w:rsidRPr="004B5CA0">
        <w:rPr>
          <w:rFonts w:ascii="Times New Roman" w:hAnsi="Times New Roman"/>
          <w:color w:val="000000"/>
          <w:lang w:val="uk-UA" w:eastAsia="en-US"/>
        </w:rPr>
        <w:t>1. Учасник повинен гарантувати якість природного газу та його фізико-хімічний склад, що визначаються методами, що передбачені державними стандартами та іншими нормативними докумен</w:t>
      </w:r>
      <w:r>
        <w:rPr>
          <w:rFonts w:ascii="Times New Roman" w:hAnsi="Times New Roman"/>
          <w:color w:val="000000"/>
          <w:lang w:val="uk-UA" w:eastAsia="en-US"/>
        </w:rPr>
        <w:t>тами</w:t>
      </w:r>
      <w:r w:rsidRPr="004B5CA0">
        <w:rPr>
          <w:rFonts w:ascii="Times New Roman" w:hAnsi="Times New Roman"/>
          <w:color w:val="000000"/>
          <w:lang w:val="uk-UA" w:eastAsia="en-US"/>
        </w:rPr>
        <w:t>.</w:t>
      </w:r>
    </w:p>
    <w:p w:rsidR="00157955" w:rsidRPr="00C0224D" w:rsidRDefault="008217A6" w:rsidP="00157955">
      <w:pPr>
        <w:suppressAutoHyphens w:val="0"/>
        <w:ind w:firstLine="567"/>
        <w:jc w:val="both"/>
        <w:rPr>
          <w:rFonts w:ascii="Times New Roman" w:hAnsi="Times New Roman"/>
          <w:lang w:val="uk-UA" w:eastAsia="uk-UA"/>
        </w:rPr>
      </w:pPr>
      <w:r>
        <w:rPr>
          <w:rFonts w:ascii="Times New Roman" w:hAnsi="Times New Roman"/>
          <w:color w:val="000000"/>
          <w:lang w:val="uk-UA" w:eastAsia="en-US"/>
        </w:rPr>
        <w:t>2</w:t>
      </w:r>
      <w:r w:rsidR="00157955" w:rsidRPr="004B5CA0">
        <w:rPr>
          <w:rFonts w:ascii="Times New Roman" w:hAnsi="Times New Roman"/>
          <w:color w:val="000000"/>
          <w:lang w:val="uk-UA" w:eastAsia="en-US"/>
        </w:rPr>
        <w:t xml:space="preserve">. </w:t>
      </w:r>
      <w:r w:rsidR="00157955" w:rsidRPr="00C0224D">
        <w:rPr>
          <w:rFonts w:ascii="Times New Roman" w:hAnsi="Times New Roman"/>
          <w:lang w:val="uk-UA" w:eastAsia="uk-UA"/>
        </w:rPr>
        <w:t>У вартість товару необхідно включити сплату податків та інших зборів та обов’язкових платежів в т.ч. ПДВ.</w:t>
      </w:r>
    </w:p>
    <w:p w:rsidR="00157955" w:rsidRPr="004B5CA0" w:rsidRDefault="008217A6" w:rsidP="00157955">
      <w:pPr>
        <w:suppressAutoHyphens w:val="0"/>
        <w:ind w:firstLine="459"/>
        <w:jc w:val="both"/>
        <w:rPr>
          <w:rFonts w:ascii="Times New Roman" w:hAnsi="Times New Roman" w:cs="Times New Roman"/>
          <w:b/>
          <w:bCs/>
          <w:lang w:val="uk-UA"/>
        </w:rPr>
      </w:pPr>
      <w:r>
        <w:rPr>
          <w:rFonts w:ascii="Times New Roman" w:hAnsi="Times New Roman"/>
          <w:bCs/>
          <w:color w:val="000000"/>
          <w:spacing w:val="4"/>
          <w:lang w:val="uk-UA" w:eastAsia="en-US"/>
        </w:rPr>
        <w:t>3.</w:t>
      </w:r>
      <w:r w:rsidR="000D30D8">
        <w:rPr>
          <w:rFonts w:ascii="Times New Roman" w:hAnsi="Times New Roman"/>
          <w:bCs/>
          <w:color w:val="000000"/>
          <w:spacing w:val="4"/>
          <w:lang w:val="uk-UA" w:eastAsia="en-US"/>
        </w:rPr>
        <w:t xml:space="preserve"> </w:t>
      </w:r>
      <w:r w:rsidR="00157955" w:rsidRPr="00C0224D">
        <w:rPr>
          <w:rFonts w:ascii="Times New Roman" w:hAnsi="Times New Roman"/>
          <w:bCs/>
          <w:color w:val="000000"/>
          <w:spacing w:val="4"/>
          <w:lang w:val="uk-UA" w:eastAsia="en-US"/>
        </w:rPr>
        <w:t xml:space="preserve">До ціни тендерної пропозиції не включаються будь-які витрати, понесені учасником у процесі здійснення процедури закупівлі та укладення договору про закупівлю. </w:t>
      </w:r>
      <w:r w:rsidR="00157955" w:rsidRPr="00C0224D">
        <w:rPr>
          <w:rFonts w:ascii="Times New Roman" w:hAnsi="Times New Roman"/>
          <w:b/>
          <w:bCs/>
          <w:color w:val="000000"/>
          <w:spacing w:val="4"/>
          <w:lang w:val="uk-UA" w:eastAsia="en-US"/>
        </w:rPr>
        <w:t>Ціни мають бути зазначені з урахуванням витрат на транспортування до газорозподільної мережі, без урахування витрат розподілу природного газу.</w:t>
      </w:r>
    </w:p>
    <w:p w:rsidR="00157955" w:rsidRPr="004B513A" w:rsidRDefault="00157955" w:rsidP="004B513A">
      <w:pPr>
        <w:spacing w:line="264" w:lineRule="auto"/>
        <w:ind w:firstLine="708"/>
        <w:jc w:val="both"/>
        <w:rPr>
          <w:rFonts w:ascii="Times New Roman" w:hAnsi="Times New Roman" w:cs="Times New Roman"/>
          <w:lang w:val="uk-UA"/>
        </w:rPr>
      </w:pPr>
    </w:p>
    <w:p w:rsidR="004B513A" w:rsidRDefault="004B513A" w:rsidP="004B513A">
      <w:pPr>
        <w:tabs>
          <w:tab w:val="left" w:pos="8025"/>
        </w:tabs>
        <w:jc w:val="both"/>
        <w:rPr>
          <w:rFonts w:ascii="Times New Roman" w:hAnsi="Times New Roman" w:cs="Times New Roman"/>
          <w:b/>
          <w:i/>
          <w:u w:val="single"/>
          <w:lang w:val="uk-UA"/>
        </w:rPr>
      </w:pPr>
      <w:r w:rsidRPr="004B513A">
        <w:rPr>
          <w:rFonts w:ascii="Times New Roman" w:hAnsi="Times New Roman" w:cs="Times New Roman"/>
          <w:b/>
          <w:i/>
          <w:u w:val="single"/>
          <w:lang w:val="uk-UA"/>
        </w:rPr>
        <w:t>Тендерна пропозиція, що не відповідає технічній частині, буде відхилена як така, що не відповідає вимогам замовника.</w:t>
      </w:r>
    </w:p>
    <w:p w:rsidR="00157955" w:rsidRDefault="00157955" w:rsidP="004B513A">
      <w:pPr>
        <w:tabs>
          <w:tab w:val="left" w:pos="8025"/>
        </w:tabs>
        <w:jc w:val="both"/>
        <w:rPr>
          <w:rFonts w:ascii="Times New Roman" w:hAnsi="Times New Roman" w:cs="Times New Roman"/>
          <w:b/>
          <w:i/>
          <w:u w:val="single"/>
          <w:lang w:val="uk-UA"/>
        </w:rPr>
      </w:pPr>
    </w:p>
    <w:p w:rsidR="00157955" w:rsidRDefault="00157955" w:rsidP="004B513A">
      <w:pPr>
        <w:tabs>
          <w:tab w:val="left" w:pos="8025"/>
        </w:tabs>
        <w:jc w:val="both"/>
        <w:rPr>
          <w:rFonts w:ascii="Times New Roman" w:hAnsi="Times New Roman" w:cs="Times New Roman"/>
          <w:b/>
          <w:i/>
          <w:u w:val="single"/>
          <w:lang w:val="uk-UA"/>
        </w:rPr>
      </w:pPr>
    </w:p>
    <w:p w:rsidR="008217A6" w:rsidRPr="004B513A" w:rsidRDefault="008217A6" w:rsidP="004B513A">
      <w:pPr>
        <w:tabs>
          <w:tab w:val="left" w:pos="8025"/>
        </w:tabs>
        <w:jc w:val="both"/>
        <w:rPr>
          <w:rFonts w:ascii="Times New Roman" w:hAnsi="Times New Roman" w:cs="Times New Roman"/>
          <w:b/>
          <w:i/>
          <w:u w:val="single"/>
          <w:lang w:val="uk-UA"/>
        </w:rPr>
      </w:pPr>
    </w:p>
    <w:p w:rsidR="004B513A" w:rsidRPr="004B513A" w:rsidRDefault="004B513A" w:rsidP="00905333">
      <w:pPr>
        <w:pStyle w:val="a5"/>
        <w:shd w:val="clear" w:color="auto" w:fill="FFFFFF"/>
        <w:spacing w:before="0" w:after="0"/>
        <w:jc w:val="both"/>
        <w:rPr>
          <w:b/>
          <w:lang w:val="uk-UA"/>
        </w:rPr>
      </w:pPr>
    </w:p>
    <w:p w:rsidR="004E146E" w:rsidRPr="004B513A" w:rsidRDefault="004E146E" w:rsidP="005C086D">
      <w:pPr>
        <w:suppressAutoHyphens w:val="0"/>
        <w:jc w:val="center"/>
        <w:rPr>
          <w:rFonts w:ascii="Times New Roman" w:hAnsi="Times New Roman" w:cs="Times New Roman"/>
          <w:b/>
          <w:color w:val="000000"/>
          <w:sz w:val="16"/>
          <w:lang w:val="uk-UA"/>
        </w:rPr>
      </w:pPr>
    </w:p>
    <w:p w:rsidR="004E146E" w:rsidRPr="00C506A2" w:rsidRDefault="004E146E" w:rsidP="00E50760">
      <w:pPr>
        <w:jc w:val="both"/>
        <w:rPr>
          <w:sz w:val="20"/>
          <w:szCs w:val="20"/>
          <w:lang w:val="uk-UA"/>
        </w:rPr>
      </w:pPr>
    </w:p>
    <w:sectPr w:rsidR="004E146E" w:rsidRPr="00C506A2" w:rsidSect="00905333">
      <w:headerReference w:type="default" r:id="rId8"/>
      <w:pgSz w:w="11906" w:h="16838"/>
      <w:pgMar w:top="1134" w:right="851" w:bottom="1134" w:left="99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4CBA" w:rsidRDefault="003C4CBA" w:rsidP="00995F2A">
      <w:r>
        <w:separator/>
      </w:r>
    </w:p>
  </w:endnote>
  <w:endnote w:type="continuationSeparator" w:id="1">
    <w:p w:rsidR="003C4CBA" w:rsidRDefault="003C4CBA" w:rsidP="00995F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4CBA" w:rsidRDefault="003C4CBA" w:rsidP="00995F2A">
      <w:r>
        <w:separator/>
      </w:r>
    </w:p>
  </w:footnote>
  <w:footnote w:type="continuationSeparator" w:id="1">
    <w:p w:rsidR="003C4CBA" w:rsidRDefault="003C4CBA" w:rsidP="00995F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3451301"/>
      <w:docPartObj>
        <w:docPartGallery w:val="Page Numbers (Top of Page)"/>
        <w:docPartUnique/>
      </w:docPartObj>
    </w:sdtPr>
    <w:sdtContent>
      <w:p w:rsidR="00995F2A" w:rsidRDefault="008D6D69">
        <w:pPr>
          <w:pStyle w:val="a9"/>
        </w:pPr>
        <w:r>
          <w:fldChar w:fldCharType="begin"/>
        </w:r>
        <w:r w:rsidR="00995F2A">
          <w:instrText>PAGE   \* MERGEFORMAT</w:instrText>
        </w:r>
        <w:r>
          <w:fldChar w:fldCharType="separate"/>
        </w:r>
        <w:r w:rsidR="009D654C">
          <w:rPr>
            <w:noProof/>
          </w:rPr>
          <w:t>2</w:t>
        </w:r>
        <w:r>
          <w:fldChar w:fldCharType="end"/>
        </w:r>
      </w:p>
    </w:sdtContent>
  </w:sdt>
  <w:p w:rsidR="00995F2A" w:rsidRDefault="00995F2A">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C43581"/>
    <w:multiLevelType w:val="hybridMultilevel"/>
    <w:tmpl w:val="C8B6A8BE"/>
    <w:lvl w:ilvl="0" w:tplc="0419000F">
      <w:start w:val="2"/>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0C56178"/>
    <w:multiLevelType w:val="hybridMultilevel"/>
    <w:tmpl w:val="0674E1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1306FF5"/>
    <w:multiLevelType w:val="hybridMultilevel"/>
    <w:tmpl w:val="1A0A6310"/>
    <w:lvl w:ilvl="0" w:tplc="B3AAF582">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
    <w:nsid w:val="447A46F6"/>
    <w:multiLevelType w:val="hybridMultilevel"/>
    <w:tmpl w:val="1B8C3C9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72D471F3"/>
    <w:multiLevelType w:val="multilevel"/>
    <w:tmpl w:val="94F86BF2"/>
    <w:lvl w:ilvl="0">
      <w:start w:val="1"/>
      <w:numFmt w:val="bullet"/>
      <w:lvlText w:val=""/>
      <w:lvlJc w:val="left"/>
      <w:pPr>
        <w:ind w:left="0" w:firstLine="0"/>
      </w:pPr>
      <w:rPr>
        <w:rFonts w:ascii="Symbol" w:hAnsi="Symbol" w:hint="default"/>
        <w:b/>
        <w:i w:val="0"/>
        <w:sz w:val="24"/>
      </w:rPr>
    </w:lvl>
    <w:lvl w:ilvl="1">
      <w:start w:val="1"/>
      <w:numFmt w:val="decimal"/>
      <w:suff w:val="space"/>
      <w:lvlText w:val="%2."/>
      <w:lvlJc w:val="left"/>
      <w:pPr>
        <w:ind w:left="0" w:firstLine="0"/>
      </w:pPr>
      <w:rPr>
        <w:b/>
        <w:i w:val="0"/>
        <w:sz w:val="24"/>
      </w:rPr>
    </w:lvl>
    <w:lvl w:ilvl="2">
      <w:start w:val="1"/>
      <w:numFmt w:val="decimal"/>
      <w:lvlText w:val="%2.%3."/>
      <w:lvlJc w:val="left"/>
      <w:pPr>
        <w:tabs>
          <w:tab w:val="num" w:pos="567"/>
        </w:tabs>
        <w:ind w:left="737" w:hanging="737"/>
      </w:pPr>
      <w:rPr>
        <w:b/>
        <w:color w:val="auto"/>
      </w:rPr>
    </w:lvl>
    <w:lvl w:ilvl="3">
      <w:start w:val="1"/>
      <w:numFmt w:val="bullet"/>
      <w:lvlText w:val=""/>
      <w:lvlJc w:val="left"/>
      <w:pPr>
        <w:tabs>
          <w:tab w:val="num" w:pos="1474"/>
        </w:tabs>
        <w:ind w:left="1474" w:hanging="737"/>
      </w:pPr>
      <w:rPr>
        <w:rFonts w:ascii="Symbol" w:hAnsi="Symbol" w:hint="default"/>
        <w:b/>
      </w:rPr>
    </w:lvl>
    <w:lvl w:ilvl="4">
      <w:start w:val="1"/>
      <w:numFmt w:val="lowerRoman"/>
      <w:lvlText w:val="(%5)"/>
      <w:lvlJc w:val="left"/>
      <w:pPr>
        <w:tabs>
          <w:tab w:val="num" w:pos="2041"/>
        </w:tabs>
        <w:ind w:left="2041" w:hanging="567"/>
      </w:pPr>
      <w:rPr>
        <w:b/>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footnotePr>
    <w:footnote w:id="0"/>
    <w:footnote w:id="1"/>
  </w:footnotePr>
  <w:endnotePr>
    <w:endnote w:id="0"/>
    <w:endnote w:id="1"/>
  </w:endnotePr>
  <w:compat/>
  <w:rsids>
    <w:rsidRoot w:val="00A03C42"/>
    <w:rsid w:val="000D2ADB"/>
    <w:rsid w:val="000D30D8"/>
    <w:rsid w:val="00140B2C"/>
    <w:rsid w:val="00141E84"/>
    <w:rsid w:val="00157955"/>
    <w:rsid w:val="00220A4E"/>
    <w:rsid w:val="002247FC"/>
    <w:rsid w:val="002702B7"/>
    <w:rsid w:val="00355D12"/>
    <w:rsid w:val="00366F18"/>
    <w:rsid w:val="003748F0"/>
    <w:rsid w:val="003937A4"/>
    <w:rsid w:val="003C4CBA"/>
    <w:rsid w:val="003C7072"/>
    <w:rsid w:val="00433034"/>
    <w:rsid w:val="0046555A"/>
    <w:rsid w:val="00496C60"/>
    <w:rsid w:val="004B300D"/>
    <w:rsid w:val="004B3BFE"/>
    <w:rsid w:val="004B513A"/>
    <w:rsid w:val="004E146E"/>
    <w:rsid w:val="005107A5"/>
    <w:rsid w:val="00514CD8"/>
    <w:rsid w:val="0054510D"/>
    <w:rsid w:val="005C086D"/>
    <w:rsid w:val="00684620"/>
    <w:rsid w:val="00685D7A"/>
    <w:rsid w:val="006860AF"/>
    <w:rsid w:val="00691D62"/>
    <w:rsid w:val="0069243B"/>
    <w:rsid w:val="006A5AE9"/>
    <w:rsid w:val="00725C2B"/>
    <w:rsid w:val="00727314"/>
    <w:rsid w:val="00732A63"/>
    <w:rsid w:val="007726F2"/>
    <w:rsid w:val="00787DFA"/>
    <w:rsid w:val="007F1F73"/>
    <w:rsid w:val="008217A6"/>
    <w:rsid w:val="00840A42"/>
    <w:rsid w:val="0087694F"/>
    <w:rsid w:val="008A2E7E"/>
    <w:rsid w:val="008C4254"/>
    <w:rsid w:val="008D6D69"/>
    <w:rsid w:val="00900065"/>
    <w:rsid w:val="00905333"/>
    <w:rsid w:val="0091472B"/>
    <w:rsid w:val="00941CD9"/>
    <w:rsid w:val="00971D32"/>
    <w:rsid w:val="009779EA"/>
    <w:rsid w:val="00993295"/>
    <w:rsid w:val="00995F2A"/>
    <w:rsid w:val="009B02C1"/>
    <w:rsid w:val="009D6322"/>
    <w:rsid w:val="009D654C"/>
    <w:rsid w:val="00A03C42"/>
    <w:rsid w:val="00A46906"/>
    <w:rsid w:val="00A921D3"/>
    <w:rsid w:val="00A93DE0"/>
    <w:rsid w:val="00AC0563"/>
    <w:rsid w:val="00AE1C93"/>
    <w:rsid w:val="00AE7C7B"/>
    <w:rsid w:val="00B025BA"/>
    <w:rsid w:val="00B54B06"/>
    <w:rsid w:val="00B620E8"/>
    <w:rsid w:val="00BA20C3"/>
    <w:rsid w:val="00BC1035"/>
    <w:rsid w:val="00C506A2"/>
    <w:rsid w:val="00C7576D"/>
    <w:rsid w:val="00CB4F46"/>
    <w:rsid w:val="00CD3CCC"/>
    <w:rsid w:val="00CE3A37"/>
    <w:rsid w:val="00D73BE9"/>
    <w:rsid w:val="00D958ED"/>
    <w:rsid w:val="00DD3DCD"/>
    <w:rsid w:val="00DD551D"/>
    <w:rsid w:val="00DF3CD8"/>
    <w:rsid w:val="00E50760"/>
    <w:rsid w:val="00E51D45"/>
    <w:rsid w:val="00E732AF"/>
    <w:rsid w:val="00E766BB"/>
    <w:rsid w:val="00EB1B2F"/>
    <w:rsid w:val="00EF2D81"/>
    <w:rsid w:val="00F337C8"/>
    <w:rsid w:val="00F36955"/>
    <w:rsid w:val="00FA7DA2"/>
    <w:rsid w:val="00FE302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76D"/>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paragraph" w:styleId="3">
    <w:name w:val="heading 3"/>
    <w:basedOn w:val="a"/>
    <w:next w:val="a"/>
    <w:link w:val="30"/>
    <w:qFormat/>
    <w:rsid w:val="00AE1C93"/>
    <w:pPr>
      <w:tabs>
        <w:tab w:val="num" w:pos="0"/>
      </w:tabs>
      <w:ind w:left="720" w:hanging="720"/>
      <w:outlineLvl w:val="2"/>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C7576D"/>
    <w:pPr>
      <w:widowControl/>
      <w:suppressAutoHyphens w:val="0"/>
      <w:autoSpaceDE/>
      <w:ind w:left="720"/>
      <w:contextualSpacing/>
    </w:pPr>
    <w:rPr>
      <w:rFonts w:ascii="Times New Roman" w:hAnsi="Times New Roman" w:cs="Times New Roman"/>
      <w:lang w:val="uk-UA" w:eastAsia="uk-UA"/>
    </w:rPr>
  </w:style>
  <w:style w:type="character" w:customStyle="1" w:styleId="a4">
    <w:name w:val="Абзац списка Знак"/>
    <w:link w:val="a3"/>
    <w:uiPriority w:val="34"/>
    <w:locked/>
    <w:rsid w:val="00C7576D"/>
    <w:rPr>
      <w:rFonts w:ascii="Times New Roman" w:eastAsia="Times New Roman" w:hAnsi="Times New Roman" w:cs="Times New Roman"/>
      <w:sz w:val="24"/>
      <w:szCs w:val="24"/>
      <w:lang w:val="uk-UA" w:eastAsia="uk-UA"/>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6"/>
    <w:uiPriority w:val="99"/>
    <w:qFormat/>
    <w:rsid w:val="004E146E"/>
    <w:pPr>
      <w:widowControl/>
      <w:autoSpaceDE/>
      <w:spacing w:before="280" w:after="280"/>
    </w:pPr>
    <w:rPr>
      <w:rFonts w:ascii="Times New Roman" w:hAnsi="Times New Roman" w:cs="Times New Roman"/>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locked/>
    <w:rsid w:val="004E146E"/>
    <w:rPr>
      <w:rFonts w:ascii="Times New Roman" w:eastAsia="Times New Roman" w:hAnsi="Times New Roman" w:cs="Times New Roman"/>
      <w:sz w:val="24"/>
      <w:szCs w:val="24"/>
      <w:lang w:eastAsia="zh-CN"/>
    </w:rPr>
  </w:style>
  <w:style w:type="table" w:styleId="a7">
    <w:name w:val="Table Grid"/>
    <w:basedOn w:val="a1"/>
    <w:uiPriority w:val="39"/>
    <w:rsid w:val="00685D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line number"/>
    <w:basedOn w:val="a0"/>
    <w:uiPriority w:val="99"/>
    <w:semiHidden/>
    <w:unhideWhenUsed/>
    <w:rsid w:val="00995F2A"/>
  </w:style>
  <w:style w:type="paragraph" w:styleId="a9">
    <w:name w:val="header"/>
    <w:basedOn w:val="a"/>
    <w:link w:val="aa"/>
    <w:uiPriority w:val="99"/>
    <w:unhideWhenUsed/>
    <w:rsid w:val="00995F2A"/>
    <w:pPr>
      <w:tabs>
        <w:tab w:val="center" w:pos="4819"/>
        <w:tab w:val="right" w:pos="9639"/>
      </w:tabs>
    </w:pPr>
  </w:style>
  <w:style w:type="character" w:customStyle="1" w:styleId="aa">
    <w:name w:val="Верхний колонтитул Знак"/>
    <w:basedOn w:val="a0"/>
    <w:link w:val="a9"/>
    <w:uiPriority w:val="99"/>
    <w:rsid w:val="00995F2A"/>
    <w:rPr>
      <w:rFonts w:ascii="Times New Roman CYR" w:eastAsia="Times New Roman" w:hAnsi="Times New Roman CYR" w:cs="Times New Roman CYR"/>
      <w:sz w:val="24"/>
      <w:szCs w:val="24"/>
      <w:lang w:eastAsia="zh-CN"/>
    </w:rPr>
  </w:style>
  <w:style w:type="paragraph" w:styleId="ab">
    <w:name w:val="footer"/>
    <w:basedOn w:val="a"/>
    <w:link w:val="ac"/>
    <w:uiPriority w:val="99"/>
    <w:unhideWhenUsed/>
    <w:rsid w:val="00995F2A"/>
    <w:pPr>
      <w:tabs>
        <w:tab w:val="center" w:pos="4819"/>
        <w:tab w:val="right" w:pos="9639"/>
      </w:tabs>
    </w:pPr>
  </w:style>
  <w:style w:type="character" w:customStyle="1" w:styleId="ac">
    <w:name w:val="Нижний колонтитул Знак"/>
    <w:basedOn w:val="a0"/>
    <w:link w:val="ab"/>
    <w:uiPriority w:val="99"/>
    <w:rsid w:val="00995F2A"/>
    <w:rPr>
      <w:rFonts w:ascii="Times New Roman CYR" w:eastAsia="Times New Roman" w:hAnsi="Times New Roman CYR" w:cs="Times New Roman CYR"/>
      <w:sz w:val="24"/>
      <w:szCs w:val="24"/>
      <w:lang w:eastAsia="zh-CN"/>
    </w:rPr>
  </w:style>
  <w:style w:type="paragraph" w:customStyle="1" w:styleId="ad">
    <w:name w:val="Знак Знак Знак"/>
    <w:basedOn w:val="a"/>
    <w:rsid w:val="00905333"/>
    <w:pPr>
      <w:widowControl/>
      <w:suppressAutoHyphens w:val="0"/>
      <w:autoSpaceDE/>
    </w:pPr>
    <w:rPr>
      <w:rFonts w:ascii="Verdana" w:hAnsi="Verdana" w:cs="Verdana"/>
      <w:sz w:val="20"/>
      <w:szCs w:val="20"/>
      <w:lang w:val="en-US" w:eastAsia="en-US"/>
    </w:rPr>
  </w:style>
  <w:style w:type="character" w:customStyle="1" w:styleId="30">
    <w:name w:val="Заголовок 3 Знак"/>
    <w:basedOn w:val="a0"/>
    <w:link w:val="3"/>
    <w:rsid w:val="00AE1C93"/>
    <w:rPr>
      <w:rFonts w:ascii="Times New Roman CYR" w:eastAsia="Times New Roman" w:hAnsi="Times New Roman CYR" w:cs="Times New Roman CYR"/>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4ED4F1-6E69-44FC-A9D7-FC1A0407D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2191</Words>
  <Characters>1249</Characters>
  <Application>Microsoft Office Word</Application>
  <DocSecurity>0</DocSecurity>
  <Lines>10</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c400</cp:lastModifiedBy>
  <cp:revision>3</cp:revision>
  <cp:lastPrinted>2023-08-16T07:59:00Z</cp:lastPrinted>
  <dcterms:created xsi:type="dcterms:W3CDTF">2023-10-12T11:26:00Z</dcterms:created>
  <dcterms:modified xsi:type="dcterms:W3CDTF">2023-10-13T09:53:00Z</dcterms:modified>
</cp:coreProperties>
</file>