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67" w:rsidRPr="000C0F67" w:rsidRDefault="000C0F67" w:rsidP="000C0F67">
      <w:pPr>
        <w:pStyle w:val="a6"/>
        <w:spacing w:before="0" w:after="0"/>
        <w:ind w:firstLine="709"/>
        <w:jc w:val="right"/>
        <w:rPr>
          <w:b/>
          <w:bCs/>
          <w:color w:val="000000"/>
          <w:lang w:val="uk-UA"/>
        </w:rPr>
      </w:pPr>
      <w:bookmarkStart w:id="0" w:name="_Hlk39752794"/>
    </w:p>
    <w:p w:rsidR="000C0F67" w:rsidRPr="000C0F67" w:rsidRDefault="000C0F67" w:rsidP="000C0F67">
      <w:pPr>
        <w:spacing w:after="0" w:line="240" w:lineRule="auto"/>
        <w:ind w:firstLine="709"/>
        <w:jc w:val="center"/>
        <w:rPr>
          <w:rFonts w:ascii="Times New Roman" w:hAnsi="Times New Roman" w:cs="Times New Roman"/>
          <w:b/>
          <w:sz w:val="24"/>
          <w:szCs w:val="24"/>
        </w:rPr>
      </w:pPr>
    </w:p>
    <w:p w:rsidR="000C0F67" w:rsidRPr="000C0F67" w:rsidRDefault="000C0F67" w:rsidP="000C0F67">
      <w:pPr>
        <w:spacing w:after="0" w:line="240" w:lineRule="auto"/>
        <w:ind w:firstLine="709"/>
        <w:jc w:val="center"/>
        <w:rPr>
          <w:rFonts w:ascii="Times New Roman" w:hAnsi="Times New Roman" w:cs="Times New Roman"/>
          <w:b/>
          <w:sz w:val="24"/>
          <w:szCs w:val="24"/>
        </w:rPr>
      </w:pPr>
      <w:r w:rsidRPr="000C0F67">
        <w:rPr>
          <w:rFonts w:ascii="Times New Roman" w:hAnsi="Times New Roman" w:cs="Times New Roman"/>
          <w:b/>
          <w:sz w:val="24"/>
          <w:szCs w:val="24"/>
        </w:rPr>
        <w:t xml:space="preserve">Проєкт договору на придбання паливно-мастильних матеріалів </w:t>
      </w:r>
    </w:p>
    <w:p w:rsidR="000C0F67" w:rsidRPr="000C0F67" w:rsidRDefault="000C0F67" w:rsidP="000C0F67">
      <w:pPr>
        <w:spacing w:after="0" w:line="240" w:lineRule="auto"/>
        <w:ind w:firstLine="709"/>
        <w:jc w:val="center"/>
        <w:rPr>
          <w:rFonts w:ascii="Times New Roman" w:hAnsi="Times New Roman" w:cs="Times New Roman"/>
          <w:sz w:val="24"/>
          <w:szCs w:val="24"/>
        </w:rPr>
      </w:pPr>
      <w:r w:rsidRPr="000C0F67">
        <w:rPr>
          <w:rFonts w:ascii="Times New Roman" w:hAnsi="Times New Roman" w:cs="Times New Roman"/>
          <w:b/>
          <w:sz w:val="24"/>
          <w:szCs w:val="24"/>
        </w:rPr>
        <w:t>(бензин А-95 у талонах)</w:t>
      </w:r>
    </w:p>
    <w:p w:rsidR="000C0F67" w:rsidRPr="000C0F67" w:rsidRDefault="000C0F67" w:rsidP="000C0F67">
      <w:pPr>
        <w:tabs>
          <w:tab w:val="left" w:pos="-180"/>
        </w:tabs>
        <w:spacing w:after="0" w:line="240" w:lineRule="auto"/>
        <w:ind w:firstLine="709"/>
        <w:jc w:val="both"/>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ab/>
      </w:r>
    </w:p>
    <w:p w:rsidR="000C0F67" w:rsidRPr="000C0F67" w:rsidRDefault="0000275D" w:rsidP="0000275D">
      <w:pPr>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с-ще</w:t>
      </w:r>
      <w:r w:rsidR="000C0F67" w:rsidRPr="000C0F67">
        <w:rPr>
          <w:rFonts w:ascii="Times New Roman" w:hAnsi="Times New Roman" w:cs="Times New Roman"/>
          <w:sz w:val="24"/>
          <w:szCs w:val="24"/>
          <w:lang w:eastAsia="ar-SA"/>
        </w:rPr>
        <w:t xml:space="preserve"> Володарка</w:t>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Pr>
          <w:rFonts w:ascii="Times New Roman" w:hAnsi="Times New Roman" w:cs="Times New Roman"/>
          <w:sz w:val="24"/>
          <w:szCs w:val="24"/>
          <w:lang w:eastAsia="ar-SA"/>
        </w:rPr>
        <w:t xml:space="preserve">  </w:t>
      </w:r>
      <w:r w:rsidR="000C0F67" w:rsidRPr="000C0F67">
        <w:rPr>
          <w:rFonts w:ascii="Times New Roman" w:hAnsi="Times New Roman" w:cs="Times New Roman"/>
          <w:sz w:val="24"/>
          <w:szCs w:val="24"/>
          <w:lang w:eastAsia="ar-SA"/>
        </w:rPr>
        <w:t>___________202</w:t>
      </w:r>
      <w:r w:rsidR="006512FC">
        <w:rPr>
          <w:rFonts w:ascii="Times New Roman" w:hAnsi="Times New Roman" w:cs="Times New Roman"/>
          <w:sz w:val="24"/>
          <w:szCs w:val="24"/>
          <w:lang w:eastAsia="ar-SA"/>
        </w:rPr>
        <w:t>4</w:t>
      </w:r>
      <w:r w:rsidR="000C0F67" w:rsidRPr="000C0F67">
        <w:rPr>
          <w:rFonts w:ascii="Times New Roman" w:hAnsi="Times New Roman" w:cs="Times New Roman"/>
          <w:sz w:val="24"/>
          <w:szCs w:val="24"/>
          <w:lang w:eastAsia="ar-SA"/>
        </w:rPr>
        <w:t xml:space="preserve"> року</w:t>
      </w:r>
    </w:p>
    <w:p w:rsidR="000C0F67" w:rsidRPr="000C0F67" w:rsidRDefault="000C0F67" w:rsidP="000C0F67">
      <w:pPr>
        <w:spacing w:after="0" w:line="240" w:lineRule="auto"/>
        <w:ind w:firstLine="709"/>
        <w:jc w:val="both"/>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both"/>
        <w:rPr>
          <w:rFonts w:ascii="Times New Roman" w:hAnsi="Times New Roman" w:cs="Times New Roman"/>
          <w:sz w:val="24"/>
          <w:szCs w:val="24"/>
          <w:lang w:eastAsia="ar-SA"/>
        </w:rPr>
      </w:pPr>
      <w:r w:rsidRPr="000C0F67">
        <w:rPr>
          <w:rFonts w:ascii="Times New Roman" w:hAnsi="Times New Roman" w:cs="Times New Roman"/>
          <w:b/>
          <w:bCs/>
          <w:sz w:val="24"/>
          <w:szCs w:val="24"/>
          <w:lang w:eastAsia="en-US"/>
        </w:rPr>
        <w:t>Володарська селищна рада,</w:t>
      </w:r>
      <w:r w:rsidRPr="000C0F67">
        <w:rPr>
          <w:rFonts w:ascii="Times New Roman" w:hAnsi="Times New Roman" w:cs="Times New Roman"/>
          <w:sz w:val="24"/>
          <w:szCs w:val="24"/>
          <w:lang w:eastAsia="en-US"/>
        </w:rPr>
        <w:t xml:space="preserve"> в особі, секретаря селищної ради </w:t>
      </w:r>
      <w:r w:rsidRPr="000C0F67">
        <w:rPr>
          <w:rFonts w:ascii="Times New Roman" w:hAnsi="Times New Roman" w:cs="Times New Roman"/>
          <w:b/>
          <w:sz w:val="24"/>
          <w:szCs w:val="24"/>
          <w:lang w:eastAsia="en-US"/>
        </w:rPr>
        <w:t>Сергія Вікторовича Миколаєнка</w:t>
      </w:r>
      <w:r w:rsidRPr="000C0F67">
        <w:rPr>
          <w:rFonts w:ascii="Times New Roman" w:hAnsi="Times New Roman" w:cs="Times New Roman"/>
          <w:sz w:val="24"/>
          <w:szCs w:val="24"/>
          <w:lang w:eastAsia="en-US"/>
        </w:rPr>
        <w:t xml:space="preserve">, що діє на підставі Закону України «Про місцеве самоврядування в Україні» (далі – </w:t>
      </w:r>
      <w:r w:rsidRPr="000C0F67">
        <w:rPr>
          <w:rFonts w:ascii="Times New Roman" w:hAnsi="Times New Roman" w:cs="Times New Roman"/>
          <w:b/>
          <w:bCs/>
          <w:sz w:val="24"/>
          <w:szCs w:val="24"/>
          <w:lang w:eastAsia="en-US"/>
        </w:rPr>
        <w:t>Покупець</w:t>
      </w:r>
      <w:r w:rsidRPr="000C0F67">
        <w:rPr>
          <w:rFonts w:ascii="Times New Roman" w:hAnsi="Times New Roman" w:cs="Times New Roman"/>
          <w:sz w:val="24"/>
          <w:szCs w:val="24"/>
          <w:lang w:eastAsia="en-US"/>
        </w:rPr>
        <w:t xml:space="preserve">), з однієї сторони, і ________________________________________________________________ </w:t>
      </w:r>
      <w:r w:rsidRPr="000C0F67">
        <w:rPr>
          <w:rFonts w:ascii="Times New Roman" w:hAnsi="Times New Roman" w:cs="Times New Roman"/>
          <w:i/>
          <w:iCs/>
          <w:sz w:val="24"/>
          <w:szCs w:val="24"/>
          <w:lang w:eastAsia="en-US"/>
        </w:rPr>
        <w:t xml:space="preserve"> </w:t>
      </w:r>
      <w:r w:rsidRPr="000C0F67">
        <w:rPr>
          <w:rFonts w:ascii="Times New Roman" w:hAnsi="Times New Roman" w:cs="Times New Roman"/>
          <w:sz w:val="24"/>
          <w:szCs w:val="24"/>
          <w:lang w:eastAsia="en-US"/>
        </w:rPr>
        <w:t xml:space="preserve">в особі                                  </w:t>
      </w:r>
      <w:r w:rsidRPr="000C0F67">
        <w:rPr>
          <w:rFonts w:ascii="Times New Roman" w:hAnsi="Times New Roman" w:cs="Times New Roman"/>
          <w:i/>
          <w:iCs/>
          <w:sz w:val="24"/>
          <w:szCs w:val="24"/>
          <w:lang w:eastAsia="en-US"/>
        </w:rPr>
        <w:t xml:space="preserve"> _______________________________________________________________________ </w:t>
      </w:r>
      <w:r w:rsidRPr="000C0F67">
        <w:rPr>
          <w:rFonts w:ascii="Times New Roman" w:hAnsi="Times New Roman" w:cs="Times New Roman"/>
          <w:sz w:val="24"/>
          <w:szCs w:val="24"/>
          <w:lang w:eastAsia="en-US"/>
        </w:rPr>
        <w:t xml:space="preserve">що діє на підставі _________________________________________________________________ (далі – </w:t>
      </w:r>
      <w:r w:rsidRPr="000C0F67">
        <w:rPr>
          <w:rFonts w:ascii="Times New Roman" w:hAnsi="Times New Roman" w:cs="Times New Roman"/>
          <w:b/>
          <w:bCs/>
          <w:sz w:val="24"/>
          <w:szCs w:val="24"/>
          <w:lang w:eastAsia="en-US"/>
        </w:rPr>
        <w:t>Постачальник</w:t>
      </w:r>
      <w:r w:rsidRPr="000C0F67">
        <w:rPr>
          <w:rFonts w:ascii="Times New Roman" w:hAnsi="Times New Roman" w:cs="Times New Roman"/>
          <w:sz w:val="24"/>
          <w:szCs w:val="24"/>
          <w:lang w:eastAsia="en-US"/>
        </w:rPr>
        <w:t xml:space="preserve">), </w:t>
      </w:r>
      <w:r w:rsidRPr="000C0F67">
        <w:rPr>
          <w:rFonts w:ascii="Times New Roman" w:hAnsi="Times New Roman" w:cs="Times New Roman"/>
          <w:sz w:val="24"/>
          <w:szCs w:val="24"/>
          <w:lang w:eastAsia="ar-SA"/>
        </w:rPr>
        <w:t xml:space="preserve">з іншої сторони, </w:t>
      </w:r>
      <w:r w:rsidRPr="000C0F67">
        <w:rPr>
          <w:rFonts w:ascii="Times New Roman" w:hAnsi="Times New Roman" w:cs="Times New Roman"/>
          <w:spacing w:val="-1"/>
          <w:sz w:val="24"/>
          <w:szCs w:val="24"/>
        </w:rPr>
        <w:t xml:space="preserve">разом Сторони, </w:t>
      </w:r>
      <w:r w:rsidRPr="000C0F67">
        <w:rPr>
          <w:rFonts w:ascii="Times New Roman" w:hAnsi="Times New Roman" w:cs="Times New Roman"/>
          <w:kern w:val="3"/>
          <w:sz w:val="24"/>
          <w:szCs w:val="24"/>
        </w:rPr>
        <w:t xml:space="preserve">керуючись Постановою </w:t>
      </w:r>
      <w:r w:rsidRPr="000C0F67">
        <w:rPr>
          <w:rFonts w:ascii="Times New Roman" w:hAnsi="Times New Roman" w:cs="Times New Roman"/>
          <w:sz w:val="24"/>
          <w:szCs w:val="24"/>
        </w:rPr>
        <w:t xml:space="preserve">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дійшли до взаємної згоди і </w:t>
      </w:r>
      <w:r w:rsidRPr="000C0F67">
        <w:rPr>
          <w:rFonts w:ascii="Times New Roman" w:hAnsi="Times New Roman" w:cs="Times New Roman"/>
          <w:kern w:val="3"/>
          <w:sz w:val="24"/>
          <w:szCs w:val="24"/>
        </w:rPr>
        <w:t xml:space="preserve">уклали цей договір ( далі – </w:t>
      </w:r>
      <w:r w:rsidRPr="000C0F67">
        <w:rPr>
          <w:rFonts w:ascii="Times New Roman" w:hAnsi="Times New Roman" w:cs="Times New Roman"/>
          <w:b/>
          <w:kern w:val="3"/>
          <w:sz w:val="24"/>
          <w:szCs w:val="24"/>
        </w:rPr>
        <w:t>Договір</w:t>
      </w:r>
      <w:r w:rsidRPr="000C0F67">
        <w:rPr>
          <w:rFonts w:ascii="Times New Roman" w:hAnsi="Times New Roman" w:cs="Times New Roman"/>
          <w:kern w:val="3"/>
          <w:sz w:val="24"/>
          <w:szCs w:val="24"/>
        </w:rPr>
        <w:t>), про наступне:</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 Предмет Договору</w:t>
      </w:r>
    </w:p>
    <w:p w:rsidR="000C0F67" w:rsidRPr="000C0F67" w:rsidRDefault="000C0F67" w:rsidP="000C0F67">
      <w:pPr>
        <w:spacing w:after="0" w:line="240" w:lineRule="auto"/>
        <w:ind w:firstLine="709"/>
        <w:jc w:val="both"/>
        <w:rPr>
          <w:rFonts w:ascii="Times New Roman" w:hAnsi="Times New Roman" w:cs="Times New Roman"/>
          <w:b/>
          <w:sz w:val="24"/>
          <w:szCs w:val="24"/>
        </w:rPr>
      </w:pPr>
      <w:r w:rsidRPr="000C0F67">
        <w:rPr>
          <w:rFonts w:ascii="Times New Roman" w:hAnsi="Times New Roman" w:cs="Times New Roman"/>
          <w:sz w:val="24"/>
          <w:szCs w:val="24"/>
          <w:lang w:eastAsia="en-US"/>
        </w:rPr>
        <w:t>1</w:t>
      </w:r>
      <w:r w:rsidRPr="000C0F67">
        <w:rPr>
          <w:rFonts w:ascii="Times New Roman" w:hAnsi="Times New Roman" w:cs="Times New Roman"/>
          <w:color w:val="000000"/>
          <w:sz w:val="24"/>
          <w:szCs w:val="24"/>
          <w:lang w:eastAsia="en-US"/>
        </w:rPr>
        <w:t xml:space="preserve">.1. </w:t>
      </w:r>
      <w:r w:rsidRPr="000C0F67">
        <w:rPr>
          <w:rFonts w:ascii="Times New Roman" w:hAnsi="Times New Roman" w:cs="Times New Roman"/>
          <w:b/>
          <w:bCs/>
          <w:color w:val="000000"/>
          <w:sz w:val="24"/>
          <w:szCs w:val="24"/>
          <w:lang w:eastAsia="en-US"/>
        </w:rPr>
        <w:t xml:space="preserve">Постачальник </w:t>
      </w:r>
      <w:r w:rsidRPr="000C0F67">
        <w:rPr>
          <w:rFonts w:ascii="Times New Roman" w:hAnsi="Times New Roman" w:cs="Times New Roman"/>
          <w:color w:val="000000"/>
          <w:sz w:val="24"/>
          <w:szCs w:val="24"/>
          <w:lang w:eastAsia="en-US"/>
        </w:rPr>
        <w:t xml:space="preserve">зобов’язується поставити та передати у власність </w:t>
      </w:r>
      <w:r w:rsidRPr="000C0F67">
        <w:rPr>
          <w:rFonts w:ascii="Times New Roman" w:hAnsi="Times New Roman" w:cs="Times New Roman"/>
          <w:b/>
          <w:bCs/>
          <w:color w:val="000000"/>
          <w:sz w:val="24"/>
          <w:szCs w:val="24"/>
          <w:lang w:eastAsia="en-US"/>
        </w:rPr>
        <w:t xml:space="preserve">Покупця </w:t>
      </w:r>
      <w:r w:rsidRPr="000C0F67">
        <w:rPr>
          <w:rFonts w:ascii="Times New Roman" w:hAnsi="Times New Roman" w:cs="Times New Roman"/>
          <w:bCs/>
          <w:color w:val="000000"/>
          <w:sz w:val="24"/>
          <w:szCs w:val="24"/>
          <w:lang w:eastAsia="en-US"/>
        </w:rPr>
        <w:t>товар</w:t>
      </w:r>
      <w:bookmarkStart w:id="1" w:name="_Hlk136942643"/>
      <w:r w:rsidRPr="000C0F67">
        <w:rPr>
          <w:rFonts w:ascii="Times New Roman" w:hAnsi="Times New Roman" w:cs="Times New Roman"/>
          <w:color w:val="000000"/>
          <w:sz w:val="24"/>
          <w:szCs w:val="24"/>
          <w:shd w:val="clear" w:color="auto" w:fill="FFFFFF"/>
          <w:lang w:eastAsia="en-US"/>
        </w:rPr>
        <w:t xml:space="preserve"> -</w:t>
      </w:r>
      <w:r w:rsidRPr="000C0F67">
        <w:rPr>
          <w:rFonts w:ascii="Times New Roman" w:hAnsi="Times New Roman" w:cs="Times New Roman"/>
          <w:color w:val="000000"/>
          <w:sz w:val="24"/>
          <w:szCs w:val="24"/>
          <w:lang w:eastAsia="en-US"/>
        </w:rPr>
        <w:t xml:space="preserve">                    </w:t>
      </w:r>
      <w:bookmarkEnd w:id="1"/>
      <w:r w:rsidRPr="000C0F67">
        <w:rPr>
          <w:rFonts w:ascii="Times New Roman" w:hAnsi="Times New Roman" w:cs="Times New Roman"/>
          <w:b/>
          <w:color w:val="000000"/>
          <w:sz w:val="24"/>
          <w:szCs w:val="24"/>
        </w:rPr>
        <w:t>паливно-мастильні матеріали (бензин А-95 у талонах) ДК 021:2015 09130000-9 - нафта і дистиляти</w:t>
      </w:r>
      <w:r w:rsidRPr="000C0F67">
        <w:rPr>
          <w:rFonts w:ascii="Times New Roman" w:hAnsi="Times New Roman" w:cs="Times New Roman"/>
          <w:b/>
          <w:sz w:val="24"/>
          <w:szCs w:val="24"/>
          <w:lang w:eastAsia="en-US"/>
        </w:rPr>
        <w:t xml:space="preserve"> (</w:t>
      </w:r>
      <w:r w:rsidRPr="000C0F67">
        <w:rPr>
          <w:rFonts w:ascii="Times New Roman" w:hAnsi="Times New Roman" w:cs="Times New Roman"/>
          <w:sz w:val="24"/>
          <w:szCs w:val="24"/>
          <w:lang w:eastAsia="en-US"/>
        </w:rPr>
        <w:t>далі – товар),  визначений в асортименті</w:t>
      </w:r>
      <w:r w:rsidRPr="000C0F67">
        <w:rPr>
          <w:rFonts w:ascii="Times New Roman" w:hAnsi="Times New Roman" w:cs="Times New Roman"/>
          <w:color w:val="000000"/>
          <w:sz w:val="24"/>
          <w:szCs w:val="24"/>
          <w:lang w:eastAsia="en-US"/>
        </w:rPr>
        <w:t>, якості</w:t>
      </w:r>
      <w:r w:rsidRPr="000C0F67">
        <w:rPr>
          <w:rFonts w:ascii="Times New Roman" w:hAnsi="Times New Roman" w:cs="Times New Roman"/>
          <w:sz w:val="24"/>
          <w:szCs w:val="24"/>
          <w:lang w:eastAsia="en-US"/>
        </w:rPr>
        <w:t xml:space="preserve">, кількості та за цінами, які зазначені у Специфікації (Додаток 1), до Договору що є його невід’ємною частиною, </w:t>
      </w:r>
      <w:r w:rsidRPr="000C0F67">
        <w:rPr>
          <w:rFonts w:ascii="Times New Roman" w:hAnsi="Times New Roman" w:cs="Times New Roman"/>
          <w:color w:val="000000"/>
          <w:sz w:val="24"/>
          <w:szCs w:val="24"/>
          <w:lang w:eastAsia="en-US"/>
        </w:rPr>
        <w:t xml:space="preserve"> а</w:t>
      </w:r>
      <w:r w:rsidRPr="000C0F67">
        <w:rPr>
          <w:rFonts w:ascii="Times New Roman" w:hAnsi="Times New Roman" w:cs="Times New Roman"/>
          <w:b/>
          <w:bCs/>
          <w:color w:val="000000"/>
          <w:sz w:val="24"/>
          <w:szCs w:val="24"/>
          <w:lang w:eastAsia="en-US"/>
        </w:rPr>
        <w:t xml:space="preserve"> Покупець </w:t>
      </w:r>
      <w:r w:rsidRPr="000C0F67">
        <w:rPr>
          <w:rFonts w:ascii="Times New Roman" w:hAnsi="Times New Roman" w:cs="Times New Roman"/>
          <w:color w:val="000000"/>
          <w:sz w:val="24"/>
          <w:szCs w:val="24"/>
          <w:lang w:eastAsia="en-US"/>
        </w:rPr>
        <w:t>зобов’язується прийняти товар та сплатити його вартість</w:t>
      </w:r>
      <w:r w:rsidRPr="000C0F67">
        <w:rPr>
          <w:rFonts w:ascii="Times New Roman" w:hAnsi="Times New Roman" w:cs="Times New Roman"/>
          <w:sz w:val="24"/>
          <w:szCs w:val="24"/>
          <w:lang w:eastAsia="en-US"/>
        </w:rPr>
        <w:t>.</w:t>
      </w:r>
    </w:p>
    <w:p w:rsidR="000C0F67" w:rsidRPr="000C0F67" w:rsidRDefault="000C0F67" w:rsidP="000C0F67">
      <w:pPr>
        <w:tabs>
          <w:tab w:val="left" w:pos="-180"/>
        </w:tabs>
        <w:spacing w:after="0" w:line="240" w:lineRule="auto"/>
        <w:ind w:firstLine="709"/>
        <w:jc w:val="both"/>
        <w:rPr>
          <w:rFonts w:ascii="Times New Roman" w:hAnsi="Times New Roman" w:cs="Times New Roman"/>
          <w:color w:val="000000"/>
          <w:sz w:val="24"/>
          <w:szCs w:val="24"/>
          <w:lang w:eastAsia="en-US"/>
        </w:rPr>
      </w:pPr>
      <w:r w:rsidRPr="000C0F67">
        <w:rPr>
          <w:rFonts w:ascii="Times New Roman" w:hAnsi="Times New Roman" w:cs="Times New Roman"/>
          <w:color w:val="000000"/>
          <w:sz w:val="24"/>
          <w:szCs w:val="24"/>
          <w:lang w:eastAsia="en-US"/>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0C0F67">
        <w:rPr>
          <w:rFonts w:ascii="Times New Roman" w:hAnsi="Times New Roman" w:cs="Times New Roman"/>
          <w:b/>
          <w:bCs/>
          <w:color w:val="000000"/>
          <w:sz w:val="24"/>
          <w:szCs w:val="24"/>
          <w:lang w:eastAsia="en-US"/>
        </w:rPr>
        <w:t>Покупця</w:t>
      </w:r>
      <w:r w:rsidRPr="000C0F67">
        <w:rPr>
          <w:rFonts w:ascii="Times New Roman" w:hAnsi="Times New Roman" w:cs="Times New Roman"/>
          <w:color w:val="000000"/>
          <w:sz w:val="24"/>
          <w:szCs w:val="24"/>
          <w:lang w:eastAsia="en-US"/>
        </w:rPr>
        <w:t>.</w:t>
      </w:r>
    </w:p>
    <w:p w:rsidR="000C0F67" w:rsidRPr="000C0F67" w:rsidRDefault="000C0F67" w:rsidP="000C0F67">
      <w:pPr>
        <w:tabs>
          <w:tab w:val="left" w:pos="-180"/>
        </w:tabs>
        <w:spacing w:after="0" w:line="240" w:lineRule="auto"/>
        <w:ind w:firstLine="709"/>
        <w:jc w:val="both"/>
        <w:rPr>
          <w:rFonts w:ascii="Times New Roman" w:hAnsi="Times New Roman" w:cs="Times New Roman"/>
          <w:color w:val="000000"/>
          <w:sz w:val="24"/>
          <w:szCs w:val="24"/>
          <w:lang w:eastAsia="en-US"/>
        </w:rPr>
      </w:pPr>
    </w:p>
    <w:p w:rsidR="000C0F67" w:rsidRPr="000C0F67" w:rsidRDefault="000C0F67" w:rsidP="000C0F67">
      <w:pPr>
        <w:pStyle w:val="a7"/>
        <w:numPr>
          <w:ilvl w:val="0"/>
          <w:numId w:val="3"/>
        </w:numPr>
        <w:tabs>
          <w:tab w:val="left" w:pos="-180"/>
        </w:tabs>
        <w:ind w:left="0" w:firstLine="709"/>
        <w:jc w:val="center"/>
        <w:rPr>
          <w:b/>
          <w:bCs/>
          <w:sz w:val="24"/>
          <w:szCs w:val="24"/>
          <w:lang w:val="uk-UA" w:eastAsia="en-US"/>
        </w:rPr>
      </w:pPr>
      <w:r w:rsidRPr="000C0F67">
        <w:rPr>
          <w:b/>
          <w:bCs/>
          <w:sz w:val="24"/>
          <w:szCs w:val="24"/>
          <w:lang w:val="uk-UA" w:eastAsia="en-US"/>
        </w:rPr>
        <w:t>Якість, комплектність та гарантійний  термін товару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color w:val="121212"/>
          <w:sz w:val="24"/>
          <w:szCs w:val="24"/>
          <w:lang w:eastAsia="en-US"/>
        </w:rPr>
        <w:t xml:space="preserve">2.1. </w:t>
      </w:r>
      <w:r w:rsidRPr="000C0F67">
        <w:rPr>
          <w:rFonts w:ascii="Times New Roman" w:hAnsi="Times New Roman" w:cs="Times New Roman"/>
          <w:b/>
          <w:bCs/>
          <w:color w:val="121212"/>
          <w:sz w:val="24"/>
          <w:szCs w:val="24"/>
          <w:lang w:eastAsia="en-US"/>
        </w:rPr>
        <w:t xml:space="preserve">Постачальник </w:t>
      </w:r>
      <w:r w:rsidRPr="000C0F67">
        <w:rPr>
          <w:rFonts w:ascii="Times New Roman" w:hAnsi="Times New Roman" w:cs="Times New Roman"/>
          <w:color w:val="121212"/>
          <w:sz w:val="24"/>
          <w:szCs w:val="24"/>
          <w:lang w:eastAsia="en-US"/>
        </w:rPr>
        <w:t xml:space="preserve">повинен поставити </w:t>
      </w:r>
      <w:r w:rsidRPr="000C0F67">
        <w:rPr>
          <w:rFonts w:ascii="Times New Roman" w:hAnsi="Times New Roman" w:cs="Times New Roman"/>
          <w:b/>
          <w:bCs/>
          <w:color w:val="121212"/>
          <w:sz w:val="24"/>
          <w:szCs w:val="24"/>
          <w:lang w:eastAsia="en-US"/>
        </w:rPr>
        <w:t>Покупцю</w:t>
      </w:r>
      <w:r w:rsidRPr="000C0F67">
        <w:rPr>
          <w:rFonts w:ascii="Times New Roman" w:hAnsi="Times New Roman" w:cs="Times New Roman"/>
          <w:color w:val="121212"/>
          <w:sz w:val="24"/>
          <w:szCs w:val="24"/>
          <w:lang w:eastAsia="en-US"/>
        </w:rPr>
        <w:t xml:space="preserve"> товар, якість якого відповідатиме чинним нормам якості для товару даного виду, технічним  вимогам, зазначеним у</w:t>
      </w:r>
      <w:r w:rsidRPr="000C0F67">
        <w:rPr>
          <w:rFonts w:ascii="Times New Roman" w:hAnsi="Times New Roman" w:cs="Times New Roman"/>
          <w:sz w:val="24"/>
          <w:szCs w:val="24"/>
          <w:lang w:eastAsia="en-US"/>
        </w:rPr>
        <w:t xml:space="preserve"> Специфікації  (Додаток 1) до Договору.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2.2. Реалізований Постачальником  товар повинен відповідати ДСТУ 7687:2015 – Бензин А-95.</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2.3. Підтвердженням якості товару з боку Постачальника є копії паспортів (сертифікатів якості та/або сертифікатів відповідності товару, належним чином завірені, видані в порядку, установленому чинним законодавством України. Постачальник гарантує якість на кожну марку та за кожною партією товару).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2.4. Прийняття </w:t>
      </w:r>
      <w:r w:rsidRPr="000C0F67">
        <w:rPr>
          <w:rFonts w:ascii="Times New Roman" w:hAnsi="Times New Roman" w:cs="Times New Roman"/>
          <w:b/>
          <w:bCs/>
          <w:sz w:val="24"/>
          <w:szCs w:val="24"/>
          <w:lang w:eastAsia="en-US"/>
        </w:rPr>
        <w:t>Покупцем</w:t>
      </w:r>
      <w:r w:rsidRPr="000C0F67">
        <w:rPr>
          <w:rFonts w:ascii="Times New Roman" w:hAnsi="Times New Roman" w:cs="Times New Roman"/>
          <w:sz w:val="24"/>
          <w:szCs w:val="24"/>
          <w:lang w:eastAsia="en-US"/>
        </w:rPr>
        <w:t xml:space="preserve"> неякісного товару не звільняє </w:t>
      </w:r>
      <w:r w:rsidRPr="000C0F67">
        <w:rPr>
          <w:rFonts w:ascii="Times New Roman" w:hAnsi="Times New Roman" w:cs="Times New Roman"/>
          <w:b/>
          <w:bCs/>
          <w:sz w:val="24"/>
          <w:szCs w:val="24"/>
          <w:lang w:eastAsia="en-US"/>
        </w:rPr>
        <w:t>Постачальника</w:t>
      </w:r>
      <w:r w:rsidRPr="000C0F67">
        <w:rPr>
          <w:rFonts w:ascii="Times New Roman" w:hAnsi="Times New Roman" w:cs="Times New Roman"/>
          <w:sz w:val="24"/>
          <w:szCs w:val="24"/>
          <w:lang w:eastAsia="en-US"/>
        </w:rPr>
        <w:t xml:space="preserve"> від зобов’язань поставити якісний товар, термін поставки при цьому визначається датою поставки якісного товару.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2.5. </w:t>
      </w:r>
      <w:r w:rsidRPr="000C0F67">
        <w:rPr>
          <w:rFonts w:ascii="Times New Roman" w:hAnsi="Times New Roman" w:cs="Times New Roman"/>
          <w:b/>
          <w:bCs/>
          <w:sz w:val="24"/>
          <w:szCs w:val="24"/>
          <w:lang w:eastAsia="en-US"/>
        </w:rPr>
        <w:t>Постачальник</w:t>
      </w:r>
      <w:r w:rsidRPr="000C0F67">
        <w:rPr>
          <w:rFonts w:ascii="Times New Roman" w:hAnsi="Times New Roman" w:cs="Times New Roman"/>
          <w:sz w:val="24"/>
          <w:szCs w:val="24"/>
          <w:lang w:eastAsia="en-US"/>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0C0F67">
        <w:rPr>
          <w:rFonts w:ascii="Times New Roman" w:hAnsi="Times New Roman" w:cs="Times New Roman"/>
          <w:b/>
          <w:bCs/>
          <w:sz w:val="24"/>
          <w:szCs w:val="24"/>
          <w:lang w:eastAsia="en-US"/>
        </w:rPr>
        <w:t xml:space="preserve">Покупцем </w:t>
      </w:r>
      <w:r w:rsidRPr="000C0F67">
        <w:rPr>
          <w:rFonts w:ascii="Times New Roman" w:hAnsi="Times New Roman" w:cs="Times New Roman"/>
          <w:sz w:val="24"/>
          <w:szCs w:val="24"/>
          <w:lang w:eastAsia="en-US"/>
        </w:rPr>
        <w:t>правил зберігання та експлуатації товару. В разі заміни товару гарантійний строк обчислюється заново від дня його заміни.</w:t>
      </w:r>
    </w:p>
    <w:p w:rsidR="000C0F67" w:rsidRPr="000C0F67" w:rsidRDefault="000C0F67" w:rsidP="000C0F67">
      <w:pPr>
        <w:spacing w:after="0" w:line="240" w:lineRule="auto"/>
        <w:ind w:firstLine="709"/>
        <w:jc w:val="both"/>
        <w:rPr>
          <w:rFonts w:ascii="Times New Roman" w:hAnsi="Times New Roman" w:cs="Times New Roman"/>
          <w:i/>
          <w:iCs/>
          <w:sz w:val="24"/>
          <w:szCs w:val="24"/>
          <w:lang w:eastAsia="en-US"/>
        </w:rPr>
      </w:pPr>
      <w:r w:rsidRPr="000C0F67">
        <w:rPr>
          <w:rFonts w:ascii="Times New Roman" w:hAnsi="Times New Roman" w:cs="Times New Roman"/>
          <w:sz w:val="24"/>
          <w:szCs w:val="24"/>
          <w:lang w:eastAsia="en-US"/>
        </w:rPr>
        <w:t xml:space="preserve">2.6. Строк заміни товару – протягом 5 (п’яти) календарних днів з моменту отримання претензії (рекламації) від </w:t>
      </w:r>
      <w:r w:rsidRPr="000C0F67">
        <w:rPr>
          <w:rFonts w:ascii="Times New Roman" w:hAnsi="Times New Roman" w:cs="Times New Roman"/>
          <w:b/>
          <w:bCs/>
          <w:sz w:val="24"/>
          <w:szCs w:val="24"/>
          <w:lang w:eastAsia="en-US"/>
        </w:rPr>
        <w:t>Покупця</w:t>
      </w:r>
      <w:r w:rsidRPr="000C0F67">
        <w:rPr>
          <w:rFonts w:ascii="Times New Roman" w:hAnsi="Times New Roman" w:cs="Times New Roman"/>
          <w:i/>
          <w:iCs/>
          <w:sz w:val="24"/>
          <w:szCs w:val="24"/>
          <w:lang w:eastAsia="en-US"/>
        </w:rPr>
        <w:t>.</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3. Ціна Договору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3.1. Ціна на Товар встановлюється в національній валюті України — гривні.</w:t>
      </w:r>
    </w:p>
    <w:p w:rsidR="000C0F67" w:rsidRPr="000C0F67" w:rsidRDefault="000C0F67" w:rsidP="000C0F67">
      <w:pPr>
        <w:spacing w:after="0" w:line="240" w:lineRule="auto"/>
        <w:ind w:firstLine="709"/>
        <w:jc w:val="both"/>
        <w:rPr>
          <w:rFonts w:ascii="Times New Roman" w:hAnsi="Times New Roman" w:cs="Times New Roman"/>
          <w:b/>
          <w:sz w:val="24"/>
          <w:szCs w:val="24"/>
        </w:rPr>
      </w:pPr>
      <w:r w:rsidRPr="000C0F67">
        <w:rPr>
          <w:rFonts w:ascii="Times New Roman" w:hAnsi="Times New Roman" w:cs="Times New Roman"/>
          <w:sz w:val="24"/>
          <w:szCs w:val="24"/>
        </w:rPr>
        <w:t>3.2. Ціна цього Договору становить:</w:t>
      </w:r>
      <w:r w:rsidRPr="000C0F67">
        <w:rPr>
          <w:rFonts w:ascii="Times New Roman" w:hAnsi="Times New Roman" w:cs="Times New Roman"/>
          <w:b/>
          <w:sz w:val="24"/>
          <w:szCs w:val="24"/>
        </w:rPr>
        <w:t xml:space="preserve">_________ </w:t>
      </w:r>
      <w:r w:rsidRPr="000C0F67">
        <w:rPr>
          <w:rFonts w:ascii="Times New Roman" w:hAnsi="Times New Roman" w:cs="Times New Roman"/>
          <w:sz w:val="24"/>
          <w:szCs w:val="24"/>
        </w:rPr>
        <w:t xml:space="preserve">(  ), в тому числі  ПДВ - </w:t>
      </w:r>
      <w:r w:rsidRPr="000C0F67">
        <w:rPr>
          <w:rFonts w:ascii="Times New Roman" w:hAnsi="Times New Roman" w:cs="Times New Roman"/>
          <w:b/>
          <w:sz w:val="24"/>
          <w:szCs w:val="24"/>
        </w:rPr>
        <w:t>__________</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 Ціна одиниці Товару визначена Сторонами в Додатку 1 до Договору, який є його невід’ємною частиною.</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lastRenderedPageBreak/>
        <w:t>3.3. До ціни Товару включаються витрати на сплату податків і зборів (обов’язкових платежів), доставку за адресою поставки товару, визначеними даним Договором, завантаження /розвантаження в місцях зберігання.</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sz w:val="24"/>
          <w:szCs w:val="24"/>
        </w:rPr>
        <w:t xml:space="preserve">3.4. </w:t>
      </w:r>
      <w:r w:rsidRPr="000C0F67">
        <w:rPr>
          <w:rFonts w:ascii="Times New Roman" w:hAnsi="Times New Roman" w:cs="Times New Roman"/>
          <w:color w:val="000000"/>
          <w:sz w:val="24"/>
          <w:szCs w:val="24"/>
        </w:rPr>
        <w:t>Ціна Договору може бути зменшеною за взаємною згодою Сторін та згідно з інши</w:t>
      </w:r>
      <w:r w:rsidRPr="000C0F67">
        <w:rPr>
          <w:rFonts w:ascii="Times New Roman" w:hAnsi="Times New Roman" w:cs="Times New Roman"/>
          <w:sz w:val="24"/>
          <w:szCs w:val="24"/>
        </w:rPr>
        <w:t>ми</w:t>
      </w:r>
      <w:r w:rsidRPr="000C0F67">
        <w:rPr>
          <w:rFonts w:ascii="Times New Roman" w:hAnsi="Times New Roman" w:cs="Times New Roman"/>
          <w:color w:val="000000"/>
          <w:sz w:val="24"/>
          <w:szCs w:val="24"/>
        </w:rPr>
        <w:t xml:space="preserve"> умовами, що передбачені цим Договором. </w:t>
      </w:r>
    </w:p>
    <w:p w:rsidR="000C0F67" w:rsidRPr="000C0F67" w:rsidRDefault="000C0F67" w:rsidP="000C0F67">
      <w:pPr>
        <w:tabs>
          <w:tab w:val="left" w:pos="540"/>
        </w:tabs>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tabs>
          <w:tab w:val="left" w:pos="540"/>
        </w:tabs>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4. Порядок здійснення оплати</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4.1. Розрахунок здійснюється у безготівковій формі шляхом перерахування </w:t>
      </w:r>
      <w:r w:rsidRPr="000C0F67">
        <w:rPr>
          <w:rFonts w:ascii="Times New Roman" w:hAnsi="Times New Roman" w:cs="Times New Roman"/>
          <w:b/>
          <w:bCs/>
          <w:sz w:val="24"/>
          <w:szCs w:val="24"/>
          <w:lang w:eastAsia="en-US"/>
        </w:rPr>
        <w:t>Покупцем</w:t>
      </w:r>
      <w:r w:rsidRPr="000C0F67">
        <w:rPr>
          <w:rFonts w:ascii="Times New Roman" w:hAnsi="Times New Roman" w:cs="Times New Roman"/>
          <w:sz w:val="24"/>
          <w:szCs w:val="24"/>
          <w:lang w:eastAsia="en-US"/>
        </w:rPr>
        <w:t xml:space="preserve"> грошових коштів на поточний рахунок </w:t>
      </w:r>
      <w:r w:rsidRPr="000C0F67">
        <w:rPr>
          <w:rFonts w:ascii="Times New Roman" w:hAnsi="Times New Roman" w:cs="Times New Roman"/>
          <w:b/>
          <w:bCs/>
          <w:sz w:val="24"/>
          <w:szCs w:val="24"/>
          <w:lang w:eastAsia="en-US"/>
        </w:rPr>
        <w:t>Постачальника</w:t>
      </w:r>
      <w:r w:rsidRPr="000C0F67">
        <w:rPr>
          <w:rFonts w:ascii="Times New Roman" w:hAnsi="Times New Roman" w:cs="Times New Roman"/>
          <w:sz w:val="24"/>
          <w:szCs w:val="24"/>
          <w:lang w:eastAsia="en-US"/>
        </w:rPr>
        <w:t>.</w:t>
      </w:r>
    </w:p>
    <w:p w:rsidR="000C0F67" w:rsidRPr="000C0F67" w:rsidRDefault="000C0F67" w:rsidP="000C0F67">
      <w:pPr>
        <w:tabs>
          <w:tab w:val="left" w:pos="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4.2. Розрахунок за поставлену партію товару здійснюється протягом </w:t>
      </w:r>
      <w:r w:rsidRPr="000C0F67">
        <w:rPr>
          <w:rFonts w:ascii="Times New Roman" w:hAnsi="Times New Roman" w:cs="Times New Roman"/>
          <w:color w:val="000000" w:themeColor="text1"/>
          <w:sz w:val="24"/>
          <w:szCs w:val="24"/>
          <w:lang w:eastAsia="en-US"/>
        </w:rPr>
        <w:t xml:space="preserve">30 (тридцяти) </w:t>
      </w:r>
      <w:r w:rsidRPr="000C0F67">
        <w:rPr>
          <w:rFonts w:ascii="Times New Roman" w:hAnsi="Times New Roman" w:cs="Times New Roman"/>
          <w:sz w:val="24"/>
          <w:szCs w:val="24"/>
          <w:lang w:eastAsia="en-US"/>
        </w:rPr>
        <w:t>календарних днів з дати поставки замовленої партії товару належної якості на підставі видаткової накладної.</w:t>
      </w:r>
    </w:p>
    <w:p w:rsidR="000C0F67" w:rsidRPr="000C0F67" w:rsidRDefault="000C0F67" w:rsidP="000C0F67">
      <w:pPr>
        <w:tabs>
          <w:tab w:val="left" w:pos="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4.3.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Покупець здійснює розрахунки із Постачальником протягом 30 (тридцяти) банківських днів з дня надходження коштів на його рахунок, але з врахуванням вимог постанови Кабінету Міністрів України від 09 червня 2021 р. № 590 «Про затвердження Порядку виконання повноважень Державною казначейською службою в особливому режимі в умовах воєнного стану» (із змінами).</w:t>
      </w:r>
    </w:p>
    <w:p w:rsidR="000C0F67" w:rsidRPr="000C0F67" w:rsidRDefault="000C0F67" w:rsidP="000C0F67">
      <w:pPr>
        <w:tabs>
          <w:tab w:val="left" w:pos="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4.4. У разі затримки фінансування </w:t>
      </w:r>
      <w:proofErr w:type="spellStart"/>
      <w:r w:rsidRPr="000C0F67">
        <w:rPr>
          <w:rFonts w:ascii="Times New Roman" w:hAnsi="Times New Roman" w:cs="Times New Roman"/>
          <w:sz w:val="24"/>
          <w:szCs w:val="24"/>
          <w:lang w:eastAsia="en-US"/>
        </w:rPr>
        <w:t>видатків </w:t>
      </w:r>
      <w:proofErr w:type="spellEnd"/>
      <w:r w:rsidRPr="000C0F67">
        <w:rPr>
          <w:rFonts w:ascii="Times New Roman" w:hAnsi="Times New Roman" w:cs="Times New Roman"/>
          <w:sz w:val="24"/>
          <w:szCs w:val="24"/>
          <w:lang w:eastAsia="en-US"/>
        </w:rPr>
        <w:t>Покупця у зв’язку з недостатністю коштів на Єдиному казначейському рахунку будь-які штрафні санкції в такому випадку до Замовника не застосовуються.</w:t>
      </w:r>
    </w:p>
    <w:p w:rsidR="000C0F67" w:rsidRPr="000C0F67" w:rsidRDefault="000C0F67" w:rsidP="000C0F67">
      <w:pPr>
        <w:tabs>
          <w:tab w:val="left" w:pos="0"/>
        </w:tabs>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5. Поставка товару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color w:val="000000"/>
          <w:sz w:val="24"/>
          <w:szCs w:val="24"/>
          <w:lang w:eastAsia="en-US"/>
        </w:rPr>
        <w:t xml:space="preserve">5.1. </w:t>
      </w:r>
      <w:r w:rsidRPr="000C0F67">
        <w:rPr>
          <w:rFonts w:ascii="Times New Roman" w:hAnsi="Times New Roman" w:cs="Times New Roman"/>
          <w:sz w:val="24"/>
          <w:szCs w:val="24"/>
          <w:lang w:eastAsia="en-US"/>
        </w:rPr>
        <w:t>Поставка товару здійснюється</w:t>
      </w:r>
      <w:r w:rsidRPr="000C0F67">
        <w:rPr>
          <w:rFonts w:ascii="Times New Roman" w:hAnsi="Times New Roman" w:cs="Times New Roman"/>
          <w:bCs/>
          <w:sz w:val="24"/>
          <w:szCs w:val="24"/>
          <w:lang w:eastAsia="en-US"/>
        </w:rPr>
        <w:t xml:space="preserve"> до </w:t>
      </w:r>
      <w:r w:rsidR="006512FC">
        <w:rPr>
          <w:rFonts w:ascii="Times New Roman" w:hAnsi="Times New Roman" w:cs="Times New Roman"/>
          <w:bCs/>
          <w:sz w:val="24"/>
          <w:szCs w:val="24"/>
          <w:lang w:eastAsia="en-US"/>
        </w:rPr>
        <w:t>15 квіт</w:t>
      </w:r>
      <w:r w:rsidR="00F240BB">
        <w:rPr>
          <w:rFonts w:ascii="Times New Roman" w:hAnsi="Times New Roman" w:cs="Times New Roman"/>
          <w:bCs/>
          <w:sz w:val="24"/>
          <w:szCs w:val="24"/>
          <w:lang w:eastAsia="en-US"/>
        </w:rPr>
        <w:t>ня</w:t>
      </w:r>
      <w:r w:rsidR="006512FC">
        <w:rPr>
          <w:rFonts w:ascii="Times New Roman" w:hAnsi="Times New Roman" w:cs="Times New Roman"/>
          <w:bCs/>
          <w:sz w:val="24"/>
          <w:szCs w:val="24"/>
          <w:lang w:eastAsia="en-US"/>
        </w:rPr>
        <w:t xml:space="preserve"> 2024</w:t>
      </w:r>
      <w:r w:rsidRPr="000C0F67">
        <w:rPr>
          <w:rFonts w:ascii="Times New Roman" w:hAnsi="Times New Roman" w:cs="Times New Roman"/>
          <w:bCs/>
          <w:sz w:val="24"/>
          <w:szCs w:val="24"/>
          <w:lang w:eastAsia="en-US"/>
        </w:rPr>
        <w:t xml:space="preserve"> року</w:t>
      </w:r>
      <w:r w:rsidRPr="000C0F67">
        <w:rPr>
          <w:rFonts w:ascii="Times New Roman" w:hAnsi="Times New Roman" w:cs="Times New Roman"/>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5.2. Датою поставки партії товару є дата, коли замовлена партія товару була передана у власність </w:t>
      </w:r>
      <w:r w:rsidRPr="000C0F67">
        <w:rPr>
          <w:rFonts w:ascii="Times New Roman" w:hAnsi="Times New Roman" w:cs="Times New Roman"/>
          <w:b/>
          <w:bCs/>
          <w:sz w:val="24"/>
          <w:szCs w:val="24"/>
          <w:lang w:eastAsia="en-US"/>
        </w:rPr>
        <w:t>Покупця</w:t>
      </w:r>
      <w:r w:rsidRPr="000C0F67">
        <w:rPr>
          <w:rFonts w:ascii="Times New Roman" w:hAnsi="Times New Roman" w:cs="Times New Roman"/>
          <w:sz w:val="24"/>
          <w:szCs w:val="24"/>
          <w:lang w:eastAsia="en-US"/>
        </w:rPr>
        <w:t xml:space="preserve"> .</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5.3. Товар постачається партіями згідно замовлень Покупця. Поставка товару проводиться шляхом заправки автотранспорту Покупця на АЗС Постачальника за талонами Постачальника.</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5.4. Кількість та марка товару визначається у видаткових документах.</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5.5. Місце поставки: АЗС П</w:t>
      </w:r>
      <w:r w:rsidR="0000275D">
        <w:rPr>
          <w:rFonts w:ascii="Times New Roman" w:hAnsi="Times New Roman" w:cs="Times New Roman"/>
          <w:sz w:val="24"/>
          <w:szCs w:val="24"/>
          <w:lang w:eastAsia="en-US"/>
        </w:rPr>
        <w:t>остачальника, що містяться в селищі</w:t>
      </w:r>
      <w:r w:rsidRPr="000C0F67">
        <w:rPr>
          <w:rFonts w:ascii="Times New Roman" w:hAnsi="Times New Roman" w:cs="Times New Roman"/>
          <w:sz w:val="24"/>
          <w:szCs w:val="24"/>
          <w:lang w:eastAsia="en-US"/>
        </w:rPr>
        <w:t xml:space="preserve"> Володарка Київської області. Талони на товар передаються за рахунок Постачальника за адресою: Київська</w:t>
      </w:r>
      <w:r w:rsidR="0000275D">
        <w:rPr>
          <w:rFonts w:ascii="Times New Roman" w:hAnsi="Times New Roman" w:cs="Times New Roman"/>
          <w:sz w:val="24"/>
          <w:szCs w:val="24"/>
          <w:lang w:eastAsia="en-US"/>
        </w:rPr>
        <w:t xml:space="preserve"> обл., Білоцерківський р-н, с-ще</w:t>
      </w:r>
      <w:r w:rsidR="00017E47">
        <w:rPr>
          <w:rFonts w:ascii="Times New Roman" w:hAnsi="Times New Roman" w:cs="Times New Roman"/>
          <w:sz w:val="24"/>
          <w:szCs w:val="24"/>
          <w:lang w:eastAsia="en-US"/>
        </w:rPr>
        <w:t xml:space="preserve"> Володарка, </w:t>
      </w:r>
      <w:r w:rsidRPr="000C0F67">
        <w:rPr>
          <w:rFonts w:ascii="Times New Roman" w:hAnsi="Times New Roman" w:cs="Times New Roman"/>
          <w:sz w:val="24"/>
          <w:szCs w:val="24"/>
          <w:lang w:eastAsia="en-US"/>
        </w:rPr>
        <w:t>пл. Миру, 4.</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5.6. З моменту переходу до По</w:t>
      </w:r>
      <w:r w:rsidR="00017E47">
        <w:rPr>
          <w:rFonts w:ascii="Times New Roman" w:hAnsi="Times New Roman" w:cs="Times New Roman"/>
          <w:sz w:val="24"/>
          <w:szCs w:val="24"/>
          <w:lang w:eastAsia="en-US"/>
        </w:rPr>
        <w:t>купця  права власності на товар</w:t>
      </w:r>
      <w:r w:rsidRPr="000C0F67">
        <w:rPr>
          <w:rFonts w:ascii="Times New Roman" w:hAnsi="Times New Roman" w:cs="Times New Roman"/>
          <w:sz w:val="24"/>
          <w:szCs w:val="24"/>
          <w:lang w:eastAsia="en-US"/>
        </w:rPr>
        <w:t xml:space="preserve"> та до моменту його фактичного отримання на АЗС, товар перебуває на відповідальному безкоштовному зберіганні у Постачальника.</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5.7. Закупівля бензину для автотранспортних засобів Поку</w:t>
      </w:r>
      <w:r w:rsidR="00017E47">
        <w:rPr>
          <w:rFonts w:ascii="Times New Roman" w:hAnsi="Times New Roman" w:cs="Times New Roman"/>
          <w:sz w:val="24"/>
          <w:szCs w:val="24"/>
          <w:lang w:eastAsia="en-US"/>
        </w:rPr>
        <w:t xml:space="preserve">пця здійснюється безпосередньо </w:t>
      </w:r>
      <w:r w:rsidRPr="000C0F67">
        <w:rPr>
          <w:rFonts w:ascii="Times New Roman" w:hAnsi="Times New Roman" w:cs="Times New Roman"/>
          <w:sz w:val="24"/>
          <w:szCs w:val="24"/>
          <w:lang w:eastAsia="en-US"/>
        </w:rPr>
        <w:t>на АЗС Постачальника за тал</w:t>
      </w:r>
      <w:r w:rsidR="0000275D">
        <w:rPr>
          <w:rFonts w:ascii="Times New Roman" w:hAnsi="Times New Roman" w:cs="Times New Roman"/>
          <w:sz w:val="24"/>
          <w:szCs w:val="24"/>
          <w:lang w:eastAsia="en-US"/>
        </w:rPr>
        <w:t>онами Постачальника – на АЗС селища</w:t>
      </w:r>
      <w:r w:rsidRPr="000C0F67">
        <w:rPr>
          <w:rFonts w:ascii="Times New Roman" w:hAnsi="Times New Roman" w:cs="Times New Roman"/>
          <w:sz w:val="24"/>
          <w:szCs w:val="24"/>
          <w:lang w:eastAsia="en-US"/>
        </w:rPr>
        <w:t xml:space="preserve"> Володарка Київської області. Передача товару здійснюється цілодобово безпосередньо на АЗС. Передача товару здійснюється по факту пред’явлення Покупцем талонів, емітованих Постачальником (далі – талон). Талони є власністю Постачальника та передаються Покупцю у тимчасове користування відповідно до умов Договору.</w:t>
      </w:r>
    </w:p>
    <w:p w:rsidR="000C0F67" w:rsidRPr="00596A6C"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5.8. Передача талонів Покупцеві здійснюється після пред’явлення останнім </w:t>
      </w:r>
      <w:r w:rsidRPr="00596A6C">
        <w:rPr>
          <w:rFonts w:ascii="Times New Roman" w:hAnsi="Times New Roman" w:cs="Times New Roman"/>
          <w:sz w:val="24"/>
          <w:szCs w:val="24"/>
          <w:lang w:eastAsia="en-US"/>
        </w:rPr>
        <w:t>довіреності на одержання товару, оформленої у встановленому порядку, та підписання видаткових документів (видаткових накладних).</w:t>
      </w:r>
    </w:p>
    <w:p w:rsidR="003967EA" w:rsidRPr="00596A6C" w:rsidRDefault="003967EA" w:rsidP="000C0F67">
      <w:pPr>
        <w:spacing w:after="0" w:line="240" w:lineRule="auto"/>
        <w:ind w:firstLine="709"/>
        <w:jc w:val="both"/>
        <w:rPr>
          <w:rFonts w:ascii="Times New Roman" w:hAnsi="Times New Roman" w:cs="Times New Roman"/>
          <w:sz w:val="24"/>
          <w:szCs w:val="24"/>
          <w:lang w:eastAsia="en-US"/>
        </w:rPr>
      </w:pPr>
      <w:r w:rsidRPr="00596A6C">
        <w:rPr>
          <w:rFonts w:ascii="Times New Roman" w:hAnsi="Times New Roman" w:cs="Times New Roman"/>
          <w:sz w:val="24"/>
          <w:szCs w:val="24"/>
          <w:lang w:eastAsia="en-US"/>
        </w:rPr>
        <w:t xml:space="preserve">5.9. </w:t>
      </w:r>
      <w:r w:rsidR="00596A6C" w:rsidRPr="00596A6C">
        <w:rPr>
          <w:rFonts w:ascii="Times New Roman" w:hAnsi="Times New Roman" w:cs="Times New Roman"/>
          <w:color w:val="000000"/>
          <w:sz w:val="24"/>
          <w:szCs w:val="24"/>
        </w:rPr>
        <w:t xml:space="preserve">Термін дії </w:t>
      </w:r>
      <w:r w:rsidR="00596A6C" w:rsidRPr="00596A6C">
        <w:rPr>
          <w:rFonts w:ascii="Times New Roman" w:hAnsi="Times New Roman" w:cs="Times New Roman"/>
          <w:sz w:val="24"/>
          <w:szCs w:val="24"/>
        </w:rPr>
        <w:t xml:space="preserve">талонів </w:t>
      </w:r>
      <w:r w:rsidR="00596A6C">
        <w:rPr>
          <w:rFonts w:ascii="Times New Roman" w:hAnsi="Times New Roman" w:cs="Times New Roman"/>
          <w:sz w:val="24"/>
          <w:szCs w:val="24"/>
        </w:rPr>
        <w:t xml:space="preserve">– </w:t>
      </w:r>
      <w:r w:rsidR="00596A6C" w:rsidRPr="00596A6C">
        <w:rPr>
          <w:rFonts w:ascii="Times New Roman" w:hAnsi="Times New Roman" w:cs="Times New Roman"/>
          <w:sz w:val="24"/>
          <w:szCs w:val="24"/>
        </w:rPr>
        <w:t>б</w:t>
      </w:r>
      <w:bookmarkStart w:id="2" w:name="_GoBack"/>
      <w:bookmarkEnd w:id="2"/>
      <w:r w:rsidR="00596A6C" w:rsidRPr="00596A6C">
        <w:rPr>
          <w:rFonts w:ascii="Times New Roman" w:hAnsi="Times New Roman" w:cs="Times New Roman"/>
          <w:sz w:val="24"/>
          <w:szCs w:val="24"/>
        </w:rPr>
        <w:t>езстроковий</w:t>
      </w:r>
      <w:r w:rsidRPr="00596A6C">
        <w:rPr>
          <w:rFonts w:ascii="Times New Roman" w:hAnsi="Times New Roman" w:cs="Times New Roman"/>
          <w:sz w:val="24"/>
          <w:szCs w:val="24"/>
          <w:lang w:eastAsia="en-US"/>
        </w:rPr>
        <w:t>.</w:t>
      </w:r>
    </w:p>
    <w:p w:rsidR="000C0F67" w:rsidRPr="000C0F67" w:rsidRDefault="000C0F67" w:rsidP="000C0F67">
      <w:pPr>
        <w:spacing w:after="0" w:line="240" w:lineRule="auto"/>
        <w:ind w:firstLine="709"/>
        <w:jc w:val="center"/>
        <w:rPr>
          <w:rFonts w:ascii="Times New Roman" w:hAnsi="Times New Roman" w:cs="Times New Roman"/>
          <w:sz w:val="24"/>
          <w:szCs w:val="24"/>
          <w:lang w:eastAsia="en-US"/>
        </w:rPr>
      </w:pPr>
    </w:p>
    <w:p w:rsidR="000C0F67" w:rsidRPr="000C0F67" w:rsidRDefault="000C0F67" w:rsidP="00017E47">
      <w:pPr>
        <w:spacing w:after="0" w:line="240" w:lineRule="auto"/>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6. Права та обов’язки Сторін</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6.1. </w:t>
      </w:r>
      <w:r w:rsidRPr="000C0F67">
        <w:rPr>
          <w:rFonts w:ascii="Times New Roman" w:hAnsi="Times New Roman" w:cs="Times New Roman"/>
          <w:b/>
          <w:bCs/>
          <w:color w:val="121212"/>
          <w:sz w:val="24"/>
          <w:szCs w:val="24"/>
          <w:lang w:eastAsia="en-US"/>
        </w:rPr>
        <w:t>Покупець</w:t>
      </w:r>
      <w:r w:rsidRPr="000C0F67">
        <w:rPr>
          <w:rFonts w:ascii="Times New Roman" w:hAnsi="Times New Roman" w:cs="Times New Roman"/>
          <w:color w:val="121212"/>
          <w:sz w:val="24"/>
          <w:szCs w:val="24"/>
          <w:lang w:eastAsia="en-US"/>
        </w:rPr>
        <w:t xml:space="preserve"> зобов’язаний:</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6.1.1. Своєчасно та в повному обсязі здійснювати розрахунки за поставлений товар.</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6.1.2. Приймати поставлений товар згідно з замовленням за видатковою накладною.</w:t>
      </w:r>
    </w:p>
    <w:p w:rsidR="00017E47" w:rsidRDefault="00017E47" w:rsidP="000C0F67">
      <w:pPr>
        <w:spacing w:after="0" w:line="240" w:lineRule="auto"/>
        <w:ind w:firstLine="709"/>
        <w:jc w:val="both"/>
        <w:rPr>
          <w:rFonts w:ascii="Times New Roman" w:hAnsi="Times New Roman" w:cs="Times New Roman"/>
          <w:color w:val="121212"/>
          <w:sz w:val="24"/>
          <w:szCs w:val="24"/>
          <w:lang w:eastAsia="en-US"/>
        </w:rPr>
      </w:pPr>
      <w:bookmarkStart w:id="3" w:name="_30j0zll" w:colFirst="0" w:colLast="0"/>
      <w:bookmarkEnd w:id="3"/>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6.2. </w:t>
      </w:r>
      <w:r w:rsidRPr="000C0F67">
        <w:rPr>
          <w:rFonts w:ascii="Times New Roman" w:hAnsi="Times New Roman" w:cs="Times New Roman"/>
          <w:b/>
          <w:bCs/>
          <w:color w:val="121212"/>
          <w:sz w:val="24"/>
          <w:szCs w:val="24"/>
          <w:lang w:eastAsia="en-US"/>
        </w:rPr>
        <w:t>Покупець</w:t>
      </w:r>
      <w:r w:rsidRPr="000C0F67">
        <w:rPr>
          <w:rFonts w:ascii="Times New Roman" w:hAnsi="Times New Roman" w:cs="Times New Roman"/>
          <w:color w:val="121212"/>
          <w:sz w:val="24"/>
          <w:szCs w:val="24"/>
          <w:lang w:eastAsia="en-US"/>
        </w:rPr>
        <w:t xml:space="preserve"> має право:</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lastRenderedPageBreak/>
        <w:t xml:space="preserve">6.2.1. Достроково, в односторонньому порядку, розірвати даний Договір, у разі невиконання зобов’язань </w:t>
      </w:r>
      <w:r w:rsidRPr="000C0F67">
        <w:rPr>
          <w:rFonts w:ascii="Times New Roman" w:hAnsi="Times New Roman" w:cs="Times New Roman"/>
          <w:b/>
          <w:bCs/>
          <w:color w:val="121212"/>
          <w:sz w:val="24"/>
          <w:szCs w:val="24"/>
          <w:lang w:eastAsia="en-US"/>
        </w:rPr>
        <w:t>Постачальником,</w:t>
      </w:r>
      <w:r w:rsidRPr="000C0F67">
        <w:rPr>
          <w:rFonts w:ascii="Times New Roman" w:hAnsi="Times New Roman" w:cs="Times New Roman"/>
          <w:color w:val="121212"/>
          <w:sz w:val="24"/>
          <w:szCs w:val="24"/>
          <w:lang w:eastAsia="en-US"/>
        </w:rPr>
        <w:t xml:space="preserve"> повідомивши про це </w:t>
      </w:r>
      <w:r w:rsidRPr="000C0F67">
        <w:rPr>
          <w:rFonts w:ascii="Times New Roman" w:hAnsi="Times New Roman" w:cs="Times New Roman"/>
          <w:b/>
          <w:bCs/>
          <w:color w:val="121212"/>
          <w:sz w:val="24"/>
          <w:szCs w:val="24"/>
          <w:lang w:eastAsia="en-US"/>
        </w:rPr>
        <w:t xml:space="preserve">Постачальника </w:t>
      </w:r>
      <w:r w:rsidRPr="000C0F67">
        <w:rPr>
          <w:rFonts w:ascii="Times New Roman" w:hAnsi="Times New Roman" w:cs="Times New Roman"/>
          <w:color w:val="121212"/>
          <w:sz w:val="24"/>
          <w:szCs w:val="24"/>
          <w:lang w:eastAsia="en-US"/>
        </w:rPr>
        <w:t>за 10 (десять ) календарних днів до бажаної дати розірвання.</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6.2.2. Контролювати поставку товару у строки, встановлені даним Договором.</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6.2.3. З</w:t>
      </w:r>
      <w:r w:rsidRPr="000C0F67">
        <w:rPr>
          <w:rFonts w:ascii="Times New Roman" w:hAnsi="Times New Roman" w:cs="Times New Roman"/>
          <w:sz w:val="24"/>
          <w:szCs w:val="24"/>
          <w:lang w:eastAsia="en-US"/>
        </w:rPr>
        <w:t xml:space="preserve">алучати фахівців </w:t>
      </w:r>
      <w:r w:rsidRPr="000C0F67">
        <w:rPr>
          <w:rFonts w:ascii="Times New Roman" w:hAnsi="Times New Roman" w:cs="Times New Roman"/>
          <w:b/>
          <w:bCs/>
          <w:color w:val="121212"/>
          <w:sz w:val="24"/>
          <w:szCs w:val="24"/>
          <w:lang w:eastAsia="en-US"/>
        </w:rPr>
        <w:t>Покупця</w:t>
      </w:r>
      <w:r w:rsidRPr="000C0F67">
        <w:rPr>
          <w:rFonts w:ascii="Times New Roman" w:hAnsi="Times New Roman" w:cs="Times New Roman"/>
          <w:sz w:val="24"/>
          <w:szCs w:val="24"/>
          <w:lang w:eastAsia="en-US"/>
        </w:rPr>
        <w:t xml:space="preserve"> або сторонніх експертів для приймання товару від </w:t>
      </w:r>
      <w:r w:rsidRPr="000C0F67">
        <w:rPr>
          <w:rFonts w:ascii="Times New Roman" w:hAnsi="Times New Roman" w:cs="Times New Roman"/>
          <w:b/>
          <w:bCs/>
          <w:color w:val="121212"/>
          <w:sz w:val="24"/>
          <w:szCs w:val="24"/>
          <w:lang w:eastAsia="en-US"/>
        </w:rPr>
        <w:t>Постачальника</w:t>
      </w:r>
      <w:r w:rsidRPr="000C0F67">
        <w:rPr>
          <w:rFonts w:ascii="Times New Roman" w:hAnsi="Times New Roman" w:cs="Times New Roman"/>
          <w:color w:val="121212"/>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6.2.4. Повернути неякісний товар </w:t>
      </w:r>
      <w:r w:rsidRPr="000C0F67">
        <w:rPr>
          <w:rFonts w:ascii="Times New Roman" w:hAnsi="Times New Roman" w:cs="Times New Roman"/>
          <w:b/>
          <w:bCs/>
          <w:color w:val="121212"/>
          <w:sz w:val="24"/>
          <w:szCs w:val="24"/>
          <w:lang w:eastAsia="en-US"/>
        </w:rPr>
        <w:t>Постачальнику</w:t>
      </w:r>
      <w:r w:rsidRPr="000C0F67">
        <w:rPr>
          <w:rFonts w:ascii="Times New Roman" w:hAnsi="Times New Roman" w:cs="Times New Roman"/>
          <w:color w:val="121212"/>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6.2.5. Зменшувати обсяг закупівлі товару та суму Договору в залежності від фінансових можливостей та своїх виробничих потреб.</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6.3. </w:t>
      </w:r>
      <w:r w:rsidRPr="000C0F67">
        <w:rPr>
          <w:rFonts w:ascii="Times New Roman" w:hAnsi="Times New Roman" w:cs="Times New Roman"/>
          <w:b/>
          <w:bCs/>
          <w:color w:val="121212"/>
          <w:sz w:val="24"/>
          <w:szCs w:val="24"/>
          <w:lang w:eastAsia="en-US"/>
        </w:rPr>
        <w:t>Постачальник</w:t>
      </w:r>
      <w:r w:rsidRPr="000C0F67">
        <w:rPr>
          <w:rFonts w:ascii="Times New Roman" w:hAnsi="Times New Roman" w:cs="Times New Roman"/>
          <w:color w:val="121212"/>
          <w:sz w:val="24"/>
          <w:szCs w:val="24"/>
          <w:lang w:eastAsia="en-US"/>
        </w:rPr>
        <w:t xml:space="preserve"> зобов’язаний:</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6.3.1. Забезпечити поставку товару у терміни, встановлені даним Договором.</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6.3.2</w:t>
      </w:r>
      <w:r w:rsidR="00017E47">
        <w:rPr>
          <w:rFonts w:ascii="Times New Roman" w:hAnsi="Times New Roman" w:cs="Times New Roman"/>
          <w:sz w:val="24"/>
          <w:szCs w:val="24"/>
        </w:rPr>
        <w:t xml:space="preserve"> Забезпечити поставку товарів, якість яких відповідає умовам, </w:t>
      </w:r>
      <w:r w:rsidRPr="000C0F67">
        <w:rPr>
          <w:rFonts w:ascii="Times New Roman" w:hAnsi="Times New Roman" w:cs="Times New Roman"/>
          <w:sz w:val="24"/>
          <w:szCs w:val="24"/>
        </w:rPr>
        <w:t>установленим розділом 2 цього Договору</w:t>
      </w:r>
      <w:r w:rsidRPr="000C0F67">
        <w:rPr>
          <w:rFonts w:ascii="Times New Roman" w:hAnsi="Times New Roman" w:cs="Times New Roman"/>
          <w:color w:val="121212"/>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color w:val="000000"/>
          <w:sz w:val="24"/>
          <w:szCs w:val="24"/>
          <w:lang w:eastAsia="en-US"/>
        </w:rPr>
      </w:pPr>
      <w:r w:rsidRPr="000C0F67">
        <w:rPr>
          <w:rFonts w:ascii="Times New Roman" w:hAnsi="Times New Roman" w:cs="Times New Roman"/>
          <w:sz w:val="24"/>
          <w:szCs w:val="24"/>
          <w:lang w:eastAsia="en-US"/>
        </w:rPr>
        <w:t xml:space="preserve">6.3.3. </w:t>
      </w:r>
      <w:r w:rsidRPr="000C0F67">
        <w:rPr>
          <w:rFonts w:ascii="Times New Roman" w:hAnsi="Times New Roman" w:cs="Times New Roman"/>
          <w:color w:val="000000"/>
          <w:sz w:val="24"/>
          <w:szCs w:val="24"/>
          <w:lang w:eastAsia="en-US"/>
        </w:rPr>
        <w:t xml:space="preserve">Надавати разом з товаром супроводжувальні документи, </w:t>
      </w:r>
      <w:proofErr w:type="spellStart"/>
      <w:r w:rsidRPr="000C0F67">
        <w:rPr>
          <w:rFonts w:ascii="Times New Roman" w:hAnsi="Times New Roman" w:cs="Times New Roman"/>
          <w:color w:val="000000"/>
          <w:sz w:val="24"/>
          <w:szCs w:val="24"/>
          <w:lang w:eastAsia="en-US"/>
        </w:rPr>
        <w:t>документи</w:t>
      </w:r>
      <w:proofErr w:type="spellEnd"/>
      <w:r w:rsidRPr="000C0F67">
        <w:rPr>
          <w:rFonts w:ascii="Times New Roman" w:hAnsi="Times New Roman" w:cs="Times New Roman"/>
          <w:color w:val="000000"/>
          <w:sz w:val="24"/>
          <w:szCs w:val="24"/>
          <w:lang w:eastAsia="en-US"/>
        </w:rPr>
        <w:t>, що підтверджують якість товару.</w:t>
      </w:r>
    </w:p>
    <w:p w:rsidR="000C0F67" w:rsidRPr="000C0F67" w:rsidRDefault="000C0F67" w:rsidP="000C0F67">
      <w:pPr>
        <w:spacing w:after="0" w:line="240" w:lineRule="auto"/>
        <w:ind w:firstLine="709"/>
        <w:jc w:val="both"/>
        <w:rPr>
          <w:rFonts w:ascii="Times New Roman" w:hAnsi="Times New Roman" w:cs="Times New Roman"/>
          <w:i/>
          <w:iCs/>
          <w:sz w:val="24"/>
          <w:szCs w:val="24"/>
          <w:lang w:eastAsia="en-US"/>
        </w:rPr>
      </w:pPr>
      <w:r w:rsidRPr="000C0F67">
        <w:rPr>
          <w:rFonts w:ascii="Times New Roman" w:hAnsi="Times New Roman" w:cs="Times New Roman"/>
          <w:sz w:val="24"/>
          <w:szCs w:val="24"/>
          <w:lang w:eastAsia="en-US"/>
        </w:rPr>
        <w:t>6.3.4. Оформляти належним чином податкові накладні та інші первинні документи, дотримуючись вимог чинного законодавства та умов даного Договору.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6.3.6. Забезпечити наявність пального за першою вимогою Покупця по факту пред’явлення талону на певній АЗС.</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6.4. </w:t>
      </w:r>
      <w:r w:rsidRPr="000C0F67">
        <w:rPr>
          <w:rFonts w:ascii="Times New Roman" w:hAnsi="Times New Roman" w:cs="Times New Roman"/>
          <w:b/>
          <w:bCs/>
          <w:color w:val="121212"/>
          <w:sz w:val="24"/>
          <w:szCs w:val="24"/>
          <w:lang w:eastAsia="en-US"/>
        </w:rPr>
        <w:t xml:space="preserve">Постачальник </w:t>
      </w:r>
      <w:r w:rsidRPr="000C0F67">
        <w:rPr>
          <w:rFonts w:ascii="Times New Roman" w:hAnsi="Times New Roman" w:cs="Times New Roman"/>
          <w:color w:val="121212"/>
          <w:sz w:val="24"/>
          <w:szCs w:val="24"/>
          <w:lang w:eastAsia="en-US"/>
        </w:rPr>
        <w:t>має право:</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6.4.1. Своєчасно та в повному обсязі отримати плату за поставлений товар.</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color w:val="121212"/>
          <w:sz w:val="24"/>
          <w:szCs w:val="24"/>
          <w:lang w:eastAsia="en-US"/>
        </w:rPr>
        <w:t xml:space="preserve">6.4.2. </w:t>
      </w:r>
      <w:r w:rsidRPr="000C0F67">
        <w:rPr>
          <w:rFonts w:ascii="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(десять) календарних днів, при цьому повернути залишок отриманих коштів.</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6.4.3. Покращити якість товару, за умови, що таке покращення не призведе до збільшення ціни, визначеної у Договорі.</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7. Відповідальність Сторін</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rPr>
      </w:pPr>
      <w:r w:rsidRPr="000C0F67">
        <w:rPr>
          <w:rFonts w:ascii="Times New Roman" w:hAnsi="Times New Roman" w:cs="Times New Roman"/>
          <w:b/>
          <w:bCs/>
          <w:sz w:val="24"/>
          <w:szCs w:val="24"/>
          <w:lang w:eastAsia="en-US"/>
        </w:rPr>
        <w:t xml:space="preserve">8. </w:t>
      </w:r>
      <w:r w:rsidRPr="000C0F67">
        <w:rPr>
          <w:rFonts w:ascii="Times New Roman" w:hAnsi="Times New Roman" w:cs="Times New Roman"/>
          <w:b/>
          <w:bCs/>
          <w:sz w:val="24"/>
          <w:szCs w:val="24"/>
        </w:rPr>
        <w:t>Обставини непереборної сили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8.2. </w:t>
      </w:r>
      <w:r w:rsidRPr="000C0F67">
        <w:rPr>
          <w:rFonts w:ascii="Times New Roman" w:hAnsi="Times New Roman" w:cs="Times New Roman"/>
          <w:sz w:val="24"/>
          <w:szCs w:val="24"/>
          <w:lang w:eastAsia="en-US"/>
        </w:rPr>
        <w:t>Сторона, що не може виконувати зобов'язання за даним Договором внаслідок дії обставин непереборної сили</w:t>
      </w:r>
      <w:r w:rsidRPr="000C0F67">
        <w:rPr>
          <w:rFonts w:ascii="Times New Roman" w:hAnsi="Times New Roman" w:cs="Times New Roman"/>
          <w:sz w:val="24"/>
          <w:szCs w:val="24"/>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0C0F67">
        <w:rPr>
          <w:rFonts w:ascii="Times New Roman" w:hAnsi="Times New Roman" w:cs="Times New Roman"/>
          <w:sz w:val="24"/>
          <w:szCs w:val="24"/>
        </w:rPr>
        <w:lastRenderedPageBreak/>
        <w:t>звільняють від відповідальності за невиконання або неналежне виконання зобов’язань за цим Договором.</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8.3. Сторона, для якої склались форс-мажорні обставини (</w:t>
      </w:r>
      <w:proofErr w:type="spellStart"/>
      <w:r w:rsidRPr="000C0F67">
        <w:rPr>
          <w:rFonts w:ascii="Times New Roman" w:hAnsi="Times New Roman" w:cs="Times New Roman"/>
          <w:sz w:val="24"/>
          <w:szCs w:val="24"/>
        </w:rPr>
        <w:t>обставини</w:t>
      </w:r>
      <w:proofErr w:type="spellEnd"/>
      <w:r w:rsidRPr="000C0F67">
        <w:rPr>
          <w:rFonts w:ascii="Times New Roman" w:hAnsi="Times New Roman" w:cs="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0C0F67">
        <w:rPr>
          <w:rFonts w:ascii="Times New Roman" w:hAnsi="Times New Roman" w:cs="Times New Roman"/>
          <w:sz w:val="24"/>
          <w:szCs w:val="24"/>
        </w:rPr>
        <w:t>обставин</w:t>
      </w:r>
      <w:proofErr w:type="spellEnd"/>
      <w:r w:rsidRPr="000C0F67">
        <w:rPr>
          <w:rFonts w:ascii="Times New Roman" w:hAnsi="Times New Roman" w:cs="Times New Roman"/>
          <w:sz w:val="24"/>
          <w:szCs w:val="24"/>
        </w:rPr>
        <w:t xml:space="preserve"> непереборної сили). Сторона, для якої склались форс-мажорні обставини (</w:t>
      </w:r>
      <w:proofErr w:type="spellStart"/>
      <w:r w:rsidRPr="000C0F67">
        <w:rPr>
          <w:rFonts w:ascii="Times New Roman" w:hAnsi="Times New Roman" w:cs="Times New Roman"/>
          <w:sz w:val="24"/>
          <w:szCs w:val="24"/>
        </w:rPr>
        <w:t>обставини</w:t>
      </w:r>
      <w:proofErr w:type="spellEnd"/>
      <w:r w:rsidRPr="000C0F67">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0C0F67">
        <w:rPr>
          <w:rFonts w:ascii="Times New Roman" w:hAnsi="Times New Roman" w:cs="Times New Roman"/>
          <w:sz w:val="24"/>
          <w:szCs w:val="24"/>
        </w:rPr>
        <w:t>обставини</w:t>
      </w:r>
      <w:proofErr w:type="spellEnd"/>
      <w:r w:rsidRPr="000C0F67">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w:t>
      </w:r>
      <w:proofErr w:type="spellStart"/>
      <w:r w:rsidRPr="000C0F67">
        <w:rPr>
          <w:rFonts w:ascii="Times New Roman" w:hAnsi="Times New Roman" w:cs="Times New Roman"/>
          <w:sz w:val="24"/>
          <w:szCs w:val="24"/>
        </w:rPr>
        <w:t>форс-</w:t>
      </w:r>
      <w:proofErr w:type="spellEnd"/>
      <w:r w:rsidRPr="000C0F67">
        <w:rPr>
          <w:rFonts w:ascii="Times New Roman" w:hAnsi="Times New Roman" w:cs="Times New Roman"/>
          <w:sz w:val="24"/>
          <w:szCs w:val="24"/>
        </w:rPr>
        <w:t xml:space="preserve"> мажорних обставин (</w:t>
      </w:r>
      <w:proofErr w:type="spellStart"/>
      <w:r w:rsidRPr="000C0F67">
        <w:rPr>
          <w:rFonts w:ascii="Times New Roman" w:hAnsi="Times New Roman" w:cs="Times New Roman"/>
          <w:sz w:val="24"/>
          <w:szCs w:val="24"/>
        </w:rPr>
        <w:t>обставин</w:t>
      </w:r>
      <w:proofErr w:type="spellEnd"/>
      <w:r w:rsidRPr="000C0F67">
        <w:rPr>
          <w:rFonts w:ascii="Times New Roman" w:hAnsi="Times New Roman" w:cs="Times New Roman"/>
          <w:sz w:val="24"/>
          <w:szCs w:val="24"/>
        </w:rPr>
        <w:t xml:space="preserve"> непереборної сили).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Документи, зазначені у цьому пункті, Сторона, для якої склались форс-мажорні обставини (</w:t>
      </w:r>
      <w:proofErr w:type="spellStart"/>
      <w:r w:rsidRPr="000C0F67">
        <w:rPr>
          <w:rFonts w:ascii="Times New Roman" w:hAnsi="Times New Roman" w:cs="Times New Roman"/>
          <w:sz w:val="24"/>
          <w:szCs w:val="24"/>
        </w:rPr>
        <w:t>обставини</w:t>
      </w:r>
      <w:proofErr w:type="spellEnd"/>
      <w:r w:rsidRPr="000C0F67">
        <w:rPr>
          <w:rFonts w:ascii="Times New Roman" w:hAnsi="Times New Roman" w:cs="Times New Roman"/>
          <w:sz w:val="24"/>
          <w:szCs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0C0F67">
        <w:rPr>
          <w:rFonts w:ascii="Times New Roman" w:hAnsi="Times New Roman" w:cs="Times New Roman"/>
          <w:sz w:val="24"/>
          <w:szCs w:val="24"/>
        </w:rPr>
        <w:t>обставин</w:t>
      </w:r>
      <w:proofErr w:type="spellEnd"/>
      <w:r w:rsidRPr="000C0F67">
        <w:rPr>
          <w:rFonts w:ascii="Times New Roman" w:hAnsi="Times New Roman" w:cs="Times New Roman"/>
          <w:sz w:val="24"/>
          <w:szCs w:val="24"/>
        </w:rPr>
        <w:t xml:space="preserve"> непереборної сили) та їх наслідків.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9. Вирішення спорів</w:t>
      </w:r>
    </w:p>
    <w:p w:rsidR="000C0F67" w:rsidRPr="000C0F67" w:rsidRDefault="000C0F67" w:rsidP="000C0F67">
      <w:pPr>
        <w:tabs>
          <w:tab w:val="left" w:pos="54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9.1. У випадку виникнення спорів або розбіжностей Сторони зобов’язуються вирішувати їх шляхом переговорів та консультацій.</w:t>
      </w:r>
    </w:p>
    <w:p w:rsidR="000C0F67" w:rsidRPr="000C0F67" w:rsidRDefault="000C0F67" w:rsidP="000C0F67">
      <w:pPr>
        <w:tabs>
          <w:tab w:val="left" w:pos="54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10. Порядок змін умов договору та розірвання Договору: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10.1. Істотними умовами цього Договору є предмет (найменування, кількість, якість), ціна та строк дії договору про закупівлю. Інші умови Договору істотними не є та можуть змінюватися відповідно до норм Господарського та Цивільного кодексів.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10.2.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цьому випадку Сторони погоджуються, що зміну ціни здійснюють у такому порядку: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або останнього внесення змін до Договору в частині зміни ціни за одиницю товару та до моменту виникнення необхідності у внесенні відповідних змін;</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C0F67">
        <w:rPr>
          <w:rFonts w:ascii="Times New Roman" w:hAnsi="Times New Roman" w:cs="Times New Roman"/>
          <w:sz w:val="24"/>
          <w:szCs w:val="24"/>
        </w:rPr>
        <w:t>Зовнішінформ</w:t>
      </w:r>
      <w:proofErr w:type="spellEnd"/>
      <w:r w:rsidRPr="000C0F67">
        <w:rPr>
          <w:rFonts w:ascii="Times New Roman" w:hAnsi="Times New Roman" w:cs="Times New Roman"/>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Документальне підтвердження коливання ціни на ринку має містити: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 інформацію про стан цін щонайменше на дві дати, що визначають початок (момент укладення Договору або останнього внесення змін до Договору в частині зміни ціни за одиницю товару) та кінець часового інтервалу, у якому здійснювалося дослідження цін;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результат порівняння цін у відсотковому вираженні;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lastRenderedPageBreak/>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5) погодження зміни ціни в Договорі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У цьому випадку Сторони погоджуються, що зміну ціни здійснюють у такому порядку: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0F67">
        <w:rPr>
          <w:rFonts w:ascii="Times New Roman" w:hAnsi="Times New Roman" w:cs="Times New Roman"/>
          <w:sz w:val="24"/>
          <w:szCs w:val="24"/>
        </w:rPr>
        <w:t>Platts</w:t>
      </w:r>
      <w:proofErr w:type="spellEnd"/>
      <w:r w:rsidRPr="000C0F67">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ціною переможця процедури закупівлі.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0C0F67">
        <w:rPr>
          <w:rFonts w:ascii="Times New Roman" w:hAnsi="Times New Roman" w:cs="Times New Roman"/>
          <w:sz w:val="24"/>
          <w:szCs w:val="24"/>
          <w:u w:val="single"/>
        </w:rPr>
        <w:t>5</w:t>
      </w:r>
      <w:r w:rsidRPr="000C0F67">
        <w:rPr>
          <w:rFonts w:ascii="Times New Roman" w:hAnsi="Times New Roman" w:cs="Times New Roman"/>
          <w:sz w:val="24"/>
          <w:szCs w:val="24"/>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0C0F67">
        <w:rPr>
          <w:rFonts w:ascii="Times New Roman" w:hAnsi="Times New Roman" w:cs="Times New Roman"/>
          <w:sz w:val="24"/>
          <w:szCs w:val="24"/>
        </w:rPr>
        <w:t>доставлення</w:t>
      </w:r>
      <w:proofErr w:type="spellEnd"/>
      <w:r w:rsidRPr="000C0F67">
        <w:rPr>
          <w:rFonts w:ascii="Times New Roman" w:hAnsi="Times New Roman" w:cs="Times New Roman"/>
          <w:sz w:val="24"/>
          <w:szCs w:val="24"/>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017E47" w:rsidRDefault="00017E4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lastRenderedPageBreak/>
        <w:t>11. Термін дії Договору</w:t>
      </w:r>
    </w:p>
    <w:p w:rsidR="000C0F67" w:rsidRPr="000C0F67" w:rsidRDefault="000C0F67" w:rsidP="000C0F67">
      <w:pPr>
        <w:spacing w:after="0" w:line="240" w:lineRule="auto"/>
        <w:ind w:firstLine="709"/>
        <w:jc w:val="both"/>
        <w:rPr>
          <w:rFonts w:ascii="Times New Roman" w:hAnsi="Times New Roman" w:cs="Times New Roman"/>
          <w:i/>
          <w:iCs/>
          <w:sz w:val="24"/>
          <w:szCs w:val="24"/>
          <w:lang w:eastAsia="en-US"/>
        </w:rPr>
      </w:pPr>
      <w:r w:rsidRPr="000C0F67">
        <w:rPr>
          <w:rFonts w:ascii="Times New Roman" w:hAnsi="Times New Roman" w:cs="Times New Roman"/>
          <w:sz w:val="24"/>
          <w:szCs w:val="24"/>
          <w:lang w:eastAsia="en-US"/>
        </w:rPr>
        <w:t xml:space="preserve">11.1. </w:t>
      </w:r>
      <w:r w:rsidRPr="000C0F67">
        <w:rPr>
          <w:rFonts w:ascii="Times New Roman" w:hAnsi="Times New Roman" w:cs="Times New Roman"/>
          <w:color w:val="000000"/>
          <w:sz w:val="24"/>
          <w:szCs w:val="24"/>
          <w:lang w:eastAsia="en-US"/>
        </w:rPr>
        <w:t xml:space="preserve">Договір набирає чинності з дня його підписання уповноваженими представниками обох Сторін, скріплюється печатками Сторін </w:t>
      </w:r>
      <w:r w:rsidRPr="000C0F67">
        <w:rPr>
          <w:rFonts w:ascii="Times New Roman" w:hAnsi="Times New Roman" w:cs="Times New Roman"/>
          <w:i/>
          <w:iCs/>
          <w:sz w:val="24"/>
          <w:szCs w:val="24"/>
          <w:lang w:eastAsia="en-US"/>
        </w:rPr>
        <w:t>(за наявності)</w:t>
      </w:r>
      <w:r w:rsidRPr="000C0F67">
        <w:rPr>
          <w:rFonts w:ascii="Times New Roman" w:hAnsi="Times New Roman" w:cs="Times New Roman"/>
          <w:sz w:val="24"/>
          <w:szCs w:val="24"/>
          <w:lang w:eastAsia="en-US"/>
        </w:rPr>
        <w:t xml:space="preserve"> і діє до «31» грудня</w:t>
      </w:r>
      <w:r w:rsidRPr="000C0F67">
        <w:rPr>
          <w:rFonts w:ascii="Times New Roman" w:hAnsi="Times New Roman" w:cs="Times New Roman"/>
          <w:color w:val="FF0000"/>
          <w:sz w:val="24"/>
          <w:szCs w:val="24"/>
          <w:lang w:eastAsia="en-US"/>
        </w:rPr>
        <w:t xml:space="preserve"> </w:t>
      </w:r>
      <w:r w:rsidRPr="000C0F67">
        <w:rPr>
          <w:rFonts w:ascii="Times New Roman" w:hAnsi="Times New Roman" w:cs="Times New Roman"/>
          <w:sz w:val="24"/>
          <w:szCs w:val="24"/>
          <w:lang w:eastAsia="en-US"/>
        </w:rPr>
        <w:t>2023 року, а в частині взятих на себе зобов’язань – до їх повного виконання</w:t>
      </w:r>
      <w:r w:rsidRPr="000C0F67">
        <w:rPr>
          <w:rFonts w:ascii="Times New Roman" w:hAnsi="Times New Roman" w:cs="Times New Roman"/>
          <w:i/>
          <w:iCs/>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color w:val="000000"/>
          <w:sz w:val="24"/>
          <w:szCs w:val="24"/>
          <w:lang w:eastAsia="en-US"/>
        </w:rPr>
      </w:pPr>
      <w:r w:rsidRPr="000C0F67">
        <w:rPr>
          <w:rFonts w:ascii="Times New Roman" w:hAnsi="Times New Roman" w:cs="Times New Roman"/>
          <w:sz w:val="24"/>
          <w:szCs w:val="24"/>
          <w:lang w:eastAsia="en-US"/>
        </w:rPr>
        <w:t xml:space="preserve">11.2. </w:t>
      </w:r>
      <w:r w:rsidRPr="000C0F67">
        <w:rPr>
          <w:rFonts w:ascii="Times New Roman" w:hAnsi="Times New Roman" w:cs="Times New Roman"/>
          <w:color w:val="000000"/>
          <w:sz w:val="24"/>
          <w:szCs w:val="24"/>
          <w:lang w:eastAsia="en-US"/>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12. Інші умови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12.1. Даний договір складений в 2-х екземплярах, що мають рівну юридичну силу по одному для кожної із Сторін.</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12.2. Будь-які зміни і доповнення даного Договору дійсні лише в тому випадку, якщо вони оформлені в письмовій формі додатковою згодою, що підписана обома Сторонами і являються невід'ємною частиною Договору.</w:t>
      </w:r>
    </w:p>
    <w:p w:rsidR="000C0F67" w:rsidRPr="000C0F67" w:rsidRDefault="00017E47" w:rsidP="000C0F6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12.3. Усі </w:t>
      </w:r>
      <w:r w:rsidR="000C0F67" w:rsidRPr="000C0F67">
        <w:rPr>
          <w:rFonts w:ascii="Times New Roman" w:hAnsi="Times New Roman" w:cs="Times New Roman"/>
          <w:bCs/>
          <w:sz w:val="24"/>
          <w:szCs w:val="24"/>
        </w:rPr>
        <w:t>спори, щ</w:t>
      </w:r>
      <w:r>
        <w:rPr>
          <w:rFonts w:ascii="Times New Roman" w:hAnsi="Times New Roman" w:cs="Times New Roman"/>
          <w:bCs/>
          <w:sz w:val="24"/>
          <w:szCs w:val="24"/>
        </w:rPr>
        <w:t xml:space="preserve">о пов’язані з цим Договором </w:t>
      </w:r>
      <w:r w:rsidR="000C0F67" w:rsidRPr="000C0F67">
        <w:rPr>
          <w:rFonts w:ascii="Times New Roman" w:hAnsi="Times New Roman" w:cs="Times New Roman"/>
          <w:bCs/>
          <w:sz w:val="24"/>
          <w:szCs w:val="24"/>
        </w:rPr>
        <w:t>вирішуються</w:t>
      </w:r>
      <w:r>
        <w:rPr>
          <w:rFonts w:ascii="Times New Roman" w:hAnsi="Times New Roman" w:cs="Times New Roman"/>
          <w:bCs/>
          <w:sz w:val="24"/>
          <w:szCs w:val="24"/>
        </w:rPr>
        <w:t xml:space="preserve"> шляхом переговорів між Сторонами. Якщо спір не може бути </w:t>
      </w:r>
      <w:r w:rsidR="000C0F67" w:rsidRPr="000C0F67">
        <w:rPr>
          <w:rFonts w:ascii="Times New Roman" w:hAnsi="Times New Roman" w:cs="Times New Roman"/>
          <w:bCs/>
          <w:sz w:val="24"/>
          <w:szCs w:val="24"/>
        </w:rPr>
        <w:t>виріш</w:t>
      </w:r>
      <w:r>
        <w:rPr>
          <w:rFonts w:ascii="Times New Roman" w:hAnsi="Times New Roman" w:cs="Times New Roman"/>
          <w:bCs/>
          <w:sz w:val="24"/>
          <w:szCs w:val="24"/>
        </w:rPr>
        <w:t xml:space="preserve">ений шляхом переговорів, він </w:t>
      </w:r>
      <w:r w:rsidR="000C0F67" w:rsidRPr="000C0F67">
        <w:rPr>
          <w:rFonts w:ascii="Times New Roman" w:hAnsi="Times New Roman" w:cs="Times New Roman"/>
          <w:bCs/>
          <w:sz w:val="24"/>
          <w:szCs w:val="24"/>
        </w:rPr>
        <w:t>вирішується в суд</w:t>
      </w:r>
      <w:r>
        <w:rPr>
          <w:rFonts w:ascii="Times New Roman" w:hAnsi="Times New Roman" w:cs="Times New Roman"/>
          <w:bCs/>
          <w:sz w:val="24"/>
          <w:szCs w:val="24"/>
        </w:rPr>
        <w:t xml:space="preserve">овому порядку за встановленою підвідомчістю та підсудністю такого спору, визначеному </w:t>
      </w:r>
      <w:r w:rsidR="000C0F67" w:rsidRPr="000C0F67">
        <w:rPr>
          <w:rFonts w:ascii="Times New Roman" w:hAnsi="Times New Roman" w:cs="Times New Roman"/>
          <w:bCs/>
          <w:sz w:val="24"/>
          <w:szCs w:val="24"/>
        </w:rPr>
        <w:t>відп</w:t>
      </w:r>
      <w:r>
        <w:rPr>
          <w:rFonts w:ascii="Times New Roman" w:hAnsi="Times New Roman" w:cs="Times New Roman"/>
          <w:bCs/>
          <w:sz w:val="24"/>
          <w:szCs w:val="24"/>
        </w:rPr>
        <w:t>овідним чинним законодавством</w:t>
      </w:r>
      <w:r w:rsidR="000C0F67" w:rsidRPr="000C0F67">
        <w:rPr>
          <w:rFonts w:ascii="Times New Roman" w:hAnsi="Times New Roman" w:cs="Times New Roman"/>
          <w:bCs/>
          <w:sz w:val="24"/>
          <w:szCs w:val="24"/>
        </w:rPr>
        <w:t xml:space="preserve"> України.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bCs/>
          <w:sz w:val="24"/>
          <w:szCs w:val="24"/>
        </w:rPr>
        <w:t>12.4. Жодна із Сторін не має права передавати свої права та обов’язки за цим Договором третім особам без письмової згоди іншої Сторони.</w:t>
      </w:r>
    </w:p>
    <w:p w:rsidR="000C0F67" w:rsidRPr="000C0F67" w:rsidRDefault="000C0F67" w:rsidP="000C0F67">
      <w:pPr>
        <w:spacing w:after="0" w:line="240" w:lineRule="auto"/>
        <w:ind w:firstLine="709"/>
        <w:jc w:val="both"/>
        <w:rPr>
          <w:rFonts w:ascii="Times New Roman" w:hAnsi="Times New Roman" w:cs="Times New Roman"/>
          <w:bCs/>
          <w:sz w:val="24"/>
          <w:szCs w:val="24"/>
        </w:rPr>
      </w:pPr>
      <w:r w:rsidRPr="000C0F67">
        <w:rPr>
          <w:rFonts w:ascii="Times New Roman" w:hAnsi="Times New Roman" w:cs="Times New Roman"/>
          <w:bCs/>
          <w:sz w:val="24"/>
          <w:szCs w:val="24"/>
        </w:rPr>
        <w:t>12</w:t>
      </w:r>
      <w:r w:rsidR="00017E47">
        <w:rPr>
          <w:rFonts w:ascii="Times New Roman" w:hAnsi="Times New Roman" w:cs="Times New Roman"/>
          <w:bCs/>
          <w:sz w:val="24"/>
          <w:szCs w:val="24"/>
        </w:rPr>
        <w:t xml:space="preserve">.5 У випадках, не передбачених </w:t>
      </w:r>
      <w:r w:rsidRPr="000C0F67">
        <w:rPr>
          <w:rFonts w:ascii="Times New Roman" w:hAnsi="Times New Roman" w:cs="Times New Roman"/>
          <w:bCs/>
          <w:sz w:val="24"/>
          <w:szCs w:val="24"/>
        </w:rPr>
        <w:t>даним Договором, Стор</w:t>
      </w:r>
      <w:r w:rsidR="00017E47">
        <w:rPr>
          <w:rFonts w:ascii="Times New Roman" w:hAnsi="Times New Roman" w:cs="Times New Roman"/>
          <w:bCs/>
          <w:sz w:val="24"/>
          <w:szCs w:val="24"/>
        </w:rPr>
        <w:t xml:space="preserve">они керуються нормами чинного </w:t>
      </w:r>
      <w:r w:rsidRPr="000C0F67">
        <w:rPr>
          <w:rFonts w:ascii="Times New Roman" w:hAnsi="Times New Roman" w:cs="Times New Roman"/>
          <w:bCs/>
          <w:sz w:val="24"/>
          <w:szCs w:val="24"/>
        </w:rPr>
        <w:t>законодавства України.</w:t>
      </w:r>
    </w:p>
    <w:p w:rsidR="000C0F67" w:rsidRPr="000C0F67" w:rsidRDefault="000C0F67" w:rsidP="000C0F67">
      <w:pPr>
        <w:spacing w:after="0" w:line="240" w:lineRule="auto"/>
        <w:ind w:firstLine="709"/>
        <w:jc w:val="both"/>
        <w:rPr>
          <w:rFonts w:ascii="Times New Roman" w:hAnsi="Times New Roman" w:cs="Times New Roman"/>
          <w:sz w:val="24"/>
          <w:szCs w:val="24"/>
        </w:rPr>
      </w:pPr>
    </w:p>
    <w:p w:rsidR="000C0F67" w:rsidRPr="000C0F67" w:rsidRDefault="000C0F67" w:rsidP="000C0F67">
      <w:pPr>
        <w:autoSpaceDE w:val="0"/>
        <w:autoSpaceDN w:val="0"/>
        <w:spacing w:after="0" w:line="240" w:lineRule="auto"/>
        <w:ind w:firstLine="709"/>
        <w:jc w:val="center"/>
        <w:rPr>
          <w:rFonts w:ascii="Times New Roman" w:hAnsi="Times New Roman" w:cs="Times New Roman"/>
          <w:b/>
          <w:sz w:val="24"/>
          <w:szCs w:val="24"/>
        </w:rPr>
      </w:pPr>
      <w:r w:rsidRPr="000C0F67">
        <w:rPr>
          <w:rFonts w:ascii="Times New Roman" w:hAnsi="Times New Roman" w:cs="Times New Roman"/>
          <w:b/>
          <w:bCs/>
          <w:sz w:val="24"/>
          <w:szCs w:val="24"/>
        </w:rPr>
        <w:t xml:space="preserve">13. </w:t>
      </w:r>
      <w:r w:rsidRPr="000C0F67">
        <w:rPr>
          <w:rFonts w:ascii="Times New Roman" w:hAnsi="Times New Roman" w:cs="Times New Roman"/>
          <w:b/>
          <w:color w:val="000000"/>
          <w:sz w:val="24"/>
          <w:szCs w:val="24"/>
        </w:rPr>
        <w:t>Антикорупційне застереження</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 Сторони підтверджують, що вони:</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 xml:space="preserve">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w:t>
      </w:r>
      <w:r w:rsidRPr="000C0F67">
        <w:rPr>
          <w:rFonts w:ascii="Times New Roman" w:hAnsi="Times New Roman" w:cs="Times New Roman"/>
          <w:color w:val="000000"/>
          <w:sz w:val="24"/>
          <w:szCs w:val="24"/>
        </w:rPr>
        <w:lastRenderedPageBreak/>
        <w:t>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14. Додатки до Договору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13.1. Невід’ємною частиною цього Договору є: Специфікація (Додаток 1).</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13.2. Адреси АЗС (Додаток 2).</w:t>
      </w:r>
    </w:p>
    <w:p w:rsidR="000C0F67" w:rsidRPr="000C0F67" w:rsidRDefault="000C0F67" w:rsidP="000C0F67">
      <w:pPr>
        <w:spacing w:after="0" w:line="240" w:lineRule="auto"/>
        <w:ind w:firstLine="709"/>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15. Місцезнаходження та банківські реквізити Сторін:</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tbl>
      <w:tblPr>
        <w:tblW w:w="10348" w:type="dxa"/>
        <w:tblInd w:w="108" w:type="dxa"/>
        <w:tblLook w:val="01E0" w:firstRow="1" w:lastRow="1" w:firstColumn="1" w:lastColumn="1" w:noHBand="0" w:noVBand="0"/>
      </w:tblPr>
      <w:tblGrid>
        <w:gridCol w:w="5174"/>
        <w:gridCol w:w="5174"/>
      </w:tblGrid>
      <w:tr w:rsidR="000C0F67" w:rsidRPr="000C0F67" w:rsidTr="00B232C8">
        <w:tc>
          <w:tcPr>
            <w:tcW w:w="5174" w:type="dxa"/>
          </w:tcPr>
          <w:p w:rsidR="000C0F67" w:rsidRPr="000C0F67" w:rsidRDefault="000C0F67" w:rsidP="000C0F67">
            <w:pPr>
              <w:tabs>
                <w:tab w:val="left" w:pos="567"/>
                <w:tab w:val="left" w:pos="3336"/>
              </w:tabs>
              <w:spacing w:after="0" w:line="240" w:lineRule="auto"/>
              <w:ind w:firstLine="709"/>
              <w:jc w:val="center"/>
              <w:rPr>
                <w:rFonts w:ascii="Times New Roman" w:hAnsi="Times New Roman" w:cs="Times New Roman"/>
                <w:b/>
                <w:i/>
                <w:sz w:val="24"/>
                <w:szCs w:val="24"/>
                <w:lang w:eastAsia="en-US"/>
              </w:rPr>
            </w:pPr>
            <w:r w:rsidRPr="000C0F67">
              <w:rPr>
                <w:rFonts w:ascii="Times New Roman" w:hAnsi="Times New Roman" w:cs="Times New Roman"/>
                <w:b/>
                <w:sz w:val="24"/>
                <w:szCs w:val="24"/>
                <w:lang w:eastAsia="en-US"/>
              </w:rPr>
              <w:t xml:space="preserve">Покупець </w:t>
            </w:r>
          </w:p>
        </w:tc>
        <w:tc>
          <w:tcPr>
            <w:tcW w:w="5174" w:type="dxa"/>
          </w:tcPr>
          <w:p w:rsidR="000C0F67" w:rsidRPr="000C0F67" w:rsidRDefault="000C0F67" w:rsidP="000C0F67">
            <w:pPr>
              <w:tabs>
                <w:tab w:val="left" w:pos="567"/>
                <w:tab w:val="left" w:pos="3336"/>
              </w:tabs>
              <w:spacing w:after="0" w:line="240" w:lineRule="auto"/>
              <w:ind w:firstLine="709"/>
              <w:jc w:val="center"/>
              <w:rPr>
                <w:rFonts w:ascii="Times New Roman" w:hAnsi="Times New Roman" w:cs="Times New Roman"/>
                <w:b/>
                <w:i/>
                <w:sz w:val="24"/>
                <w:szCs w:val="24"/>
                <w:lang w:eastAsia="en-US"/>
              </w:rPr>
            </w:pPr>
            <w:r w:rsidRPr="000C0F67">
              <w:rPr>
                <w:rFonts w:ascii="Times New Roman" w:hAnsi="Times New Roman" w:cs="Times New Roman"/>
                <w:b/>
                <w:sz w:val="24"/>
                <w:szCs w:val="24"/>
                <w:lang w:eastAsia="en-US"/>
              </w:rPr>
              <w:t>Постачальник</w:t>
            </w:r>
          </w:p>
        </w:tc>
      </w:tr>
      <w:tr w:rsidR="000C0F67" w:rsidRPr="000C0F67" w:rsidTr="00B232C8">
        <w:tc>
          <w:tcPr>
            <w:tcW w:w="5174" w:type="dxa"/>
            <w:vAlign w:val="center"/>
          </w:tcPr>
          <w:p w:rsidR="000C0F67" w:rsidRPr="000C0F67" w:rsidRDefault="000C0F67" w:rsidP="00F34FC0">
            <w:pPr>
              <w:tabs>
                <w:tab w:val="left" w:pos="0"/>
                <w:tab w:val="left" w:pos="3336"/>
              </w:tabs>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Володарська селищна рада</w:t>
            </w:r>
          </w:p>
          <w:p w:rsidR="000C0F67" w:rsidRPr="000C0F67" w:rsidRDefault="000C0F67" w:rsidP="00F34FC0">
            <w:pPr>
              <w:tabs>
                <w:tab w:val="left" w:pos="0"/>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Адреса: 09301, Київська обл.,</w:t>
            </w:r>
          </w:p>
          <w:p w:rsidR="000C0F67" w:rsidRPr="000C0F67" w:rsidRDefault="0000275D" w:rsidP="00F34FC0">
            <w:pPr>
              <w:tabs>
                <w:tab w:val="left" w:pos="0"/>
                <w:tab w:val="left" w:pos="333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с-ще</w:t>
            </w:r>
            <w:r w:rsidR="000C0F67" w:rsidRPr="000C0F67">
              <w:rPr>
                <w:rFonts w:ascii="Times New Roman" w:hAnsi="Times New Roman" w:cs="Times New Roman"/>
                <w:sz w:val="24"/>
                <w:szCs w:val="24"/>
                <w:lang w:eastAsia="en-US"/>
              </w:rPr>
              <w:t xml:space="preserve"> Володарка, площа Миру,4</w:t>
            </w:r>
          </w:p>
          <w:p w:rsidR="0000275D" w:rsidRPr="000C0F67" w:rsidRDefault="000C0F67" w:rsidP="00F34FC0">
            <w:pPr>
              <w:tabs>
                <w:tab w:val="left" w:pos="34"/>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тел. 04569-5-11-57</w:t>
            </w:r>
          </w:p>
          <w:p w:rsidR="000C0F67" w:rsidRPr="000C0F67" w:rsidRDefault="000C0F67" w:rsidP="00F34FC0">
            <w:pPr>
              <w:tabs>
                <w:tab w:val="left" w:pos="0"/>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ЄДРПОУ 04359732</w:t>
            </w:r>
          </w:p>
          <w:p w:rsidR="000C0F67" w:rsidRPr="000C0F67" w:rsidRDefault="00F34FC0" w:rsidP="00F34FC0">
            <w:pPr>
              <w:tabs>
                <w:tab w:val="left" w:pos="567"/>
                <w:tab w:val="left" w:pos="3336"/>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w:t>
            </w:r>
            <w:proofErr w:type="spellStart"/>
            <w:r>
              <w:rPr>
                <w:rFonts w:ascii="Times New Roman" w:hAnsi="Times New Roman" w:cs="Times New Roman"/>
                <w:sz w:val="24"/>
                <w:szCs w:val="24"/>
                <w:lang w:eastAsia="en-US"/>
              </w:rPr>
              <w:t>р</w:t>
            </w:r>
            <w:proofErr w:type="spellEnd"/>
            <w:r>
              <w:rPr>
                <w:rFonts w:ascii="Times New Roman" w:hAnsi="Times New Roman" w:cs="Times New Roman"/>
                <w:sz w:val="24"/>
                <w:szCs w:val="24"/>
                <w:lang w:eastAsia="en-US"/>
              </w:rPr>
              <w:t xml:space="preserve"> UA </w:t>
            </w:r>
            <w:r w:rsidR="000C0F67" w:rsidRPr="000C0F67">
              <w:rPr>
                <w:rFonts w:ascii="Times New Roman" w:hAnsi="Times New Roman" w:cs="Times New Roman"/>
                <w:sz w:val="24"/>
                <w:szCs w:val="24"/>
                <w:lang w:eastAsia="en-US"/>
              </w:rPr>
              <w:t>____</w:t>
            </w:r>
            <w:r>
              <w:rPr>
                <w:rFonts w:ascii="Times New Roman" w:hAnsi="Times New Roman" w:cs="Times New Roman"/>
                <w:sz w:val="24"/>
                <w:szCs w:val="24"/>
                <w:lang w:eastAsia="en-US"/>
              </w:rPr>
              <w:t>______________________</w:t>
            </w:r>
          </w:p>
          <w:p w:rsidR="000C0F67" w:rsidRPr="000C0F67" w:rsidRDefault="000C0F67" w:rsidP="00F34FC0">
            <w:pPr>
              <w:tabs>
                <w:tab w:val="left" w:pos="567"/>
                <w:tab w:val="left" w:pos="3336"/>
              </w:tabs>
              <w:spacing w:after="0" w:line="240" w:lineRule="auto"/>
              <w:jc w:val="both"/>
              <w:rPr>
                <w:rFonts w:ascii="Times New Roman" w:hAnsi="Times New Roman" w:cs="Times New Roman"/>
                <w:sz w:val="24"/>
                <w:szCs w:val="24"/>
                <w:lang w:eastAsia="en-US"/>
              </w:rPr>
            </w:pPr>
            <w:proofErr w:type="spellStart"/>
            <w:r w:rsidRPr="000C0F67">
              <w:rPr>
                <w:rFonts w:ascii="Times New Roman" w:hAnsi="Times New Roman" w:cs="Times New Roman"/>
                <w:sz w:val="24"/>
                <w:szCs w:val="24"/>
                <w:lang w:eastAsia="en-US"/>
              </w:rPr>
              <w:t>Держказначейська</w:t>
            </w:r>
            <w:proofErr w:type="spellEnd"/>
            <w:r w:rsidRPr="000C0F67">
              <w:rPr>
                <w:rFonts w:ascii="Times New Roman" w:hAnsi="Times New Roman" w:cs="Times New Roman"/>
                <w:sz w:val="24"/>
                <w:szCs w:val="24"/>
                <w:lang w:eastAsia="en-US"/>
              </w:rPr>
              <w:t xml:space="preserve"> служба України, м. Київ</w:t>
            </w:r>
          </w:p>
        </w:tc>
        <w:tc>
          <w:tcPr>
            <w:tcW w:w="5174" w:type="dxa"/>
          </w:tcPr>
          <w:p w:rsidR="000C0F67" w:rsidRPr="000C0F67" w:rsidRDefault="000C0F67" w:rsidP="000C0F67">
            <w:pPr>
              <w:tabs>
                <w:tab w:val="left" w:pos="567"/>
                <w:tab w:val="left" w:pos="3336"/>
              </w:tabs>
              <w:spacing w:after="0" w:line="240" w:lineRule="auto"/>
              <w:ind w:firstLine="709"/>
              <w:jc w:val="center"/>
              <w:rPr>
                <w:rFonts w:ascii="Times New Roman" w:hAnsi="Times New Roman" w:cs="Times New Roman"/>
                <w:b/>
                <w:sz w:val="24"/>
                <w:szCs w:val="24"/>
                <w:lang w:eastAsia="en-US"/>
              </w:rPr>
            </w:pPr>
          </w:p>
        </w:tc>
      </w:tr>
      <w:tr w:rsidR="000C0F67" w:rsidRPr="000C0F67" w:rsidTr="00B232C8">
        <w:tc>
          <w:tcPr>
            <w:tcW w:w="5174" w:type="dxa"/>
          </w:tcPr>
          <w:p w:rsidR="000C0F67" w:rsidRPr="000C0F67" w:rsidRDefault="000C0F67" w:rsidP="000C0F67">
            <w:pPr>
              <w:tabs>
                <w:tab w:val="left" w:pos="567"/>
              </w:tabs>
              <w:spacing w:after="0" w:line="240" w:lineRule="auto"/>
              <w:ind w:firstLine="709"/>
              <w:rPr>
                <w:rFonts w:ascii="Times New Roman" w:hAnsi="Times New Roman" w:cs="Times New Roman"/>
                <w:b/>
                <w:sz w:val="24"/>
                <w:szCs w:val="24"/>
                <w:lang w:eastAsia="en-US"/>
              </w:rPr>
            </w:pPr>
          </w:p>
          <w:p w:rsidR="000C0F67" w:rsidRPr="000C0F67" w:rsidRDefault="000C0F67" w:rsidP="00F34FC0">
            <w:pPr>
              <w:tabs>
                <w:tab w:val="left" w:pos="567"/>
              </w:tabs>
              <w:spacing w:after="0" w:line="240" w:lineRule="auto"/>
              <w:rPr>
                <w:rFonts w:ascii="Times New Roman" w:hAnsi="Times New Roman" w:cs="Times New Roman"/>
                <w:b/>
                <w:sz w:val="24"/>
                <w:szCs w:val="24"/>
                <w:lang w:eastAsia="en-US"/>
              </w:rPr>
            </w:pPr>
            <w:r w:rsidRPr="000C0F67">
              <w:rPr>
                <w:rFonts w:ascii="Times New Roman" w:hAnsi="Times New Roman" w:cs="Times New Roman"/>
                <w:sz w:val="24"/>
                <w:szCs w:val="24"/>
                <w:lang w:eastAsia="en-US"/>
              </w:rPr>
              <w:t xml:space="preserve">__________________ </w:t>
            </w:r>
            <w:r w:rsidRPr="000C0F67">
              <w:rPr>
                <w:rFonts w:ascii="Times New Roman" w:hAnsi="Times New Roman" w:cs="Times New Roman"/>
                <w:b/>
                <w:sz w:val="24"/>
                <w:szCs w:val="24"/>
                <w:lang w:eastAsia="en-US"/>
              </w:rPr>
              <w:t>Сергій МИКОЛАЄНКО</w:t>
            </w:r>
          </w:p>
          <w:p w:rsidR="000C0F67" w:rsidRPr="000C0F67" w:rsidRDefault="000C0F67" w:rsidP="000C0F67">
            <w:pPr>
              <w:tabs>
                <w:tab w:val="left" w:pos="567"/>
              </w:tabs>
              <w:adjustRightInd w:val="0"/>
              <w:spacing w:after="0" w:line="240" w:lineRule="auto"/>
              <w:ind w:firstLine="709"/>
              <w:jc w:val="both"/>
              <w:rPr>
                <w:rFonts w:ascii="Times New Roman" w:hAnsi="Times New Roman" w:cs="Times New Roman"/>
                <w:b/>
                <w:sz w:val="24"/>
                <w:szCs w:val="24"/>
                <w:lang w:eastAsia="en-US"/>
              </w:rPr>
            </w:pPr>
            <w:r w:rsidRPr="000C0F67">
              <w:rPr>
                <w:rFonts w:ascii="Times New Roman" w:hAnsi="Times New Roman" w:cs="Times New Roman"/>
                <w:sz w:val="24"/>
                <w:szCs w:val="24"/>
                <w:lang w:eastAsia="en-US"/>
              </w:rPr>
              <w:t>М.П.</w:t>
            </w:r>
          </w:p>
        </w:tc>
        <w:tc>
          <w:tcPr>
            <w:tcW w:w="5174" w:type="dxa"/>
          </w:tcPr>
          <w:p w:rsidR="000C0F67" w:rsidRPr="000C0F67" w:rsidRDefault="000C0F67" w:rsidP="000C0F67">
            <w:pPr>
              <w:tabs>
                <w:tab w:val="left" w:pos="567"/>
              </w:tabs>
              <w:spacing w:after="0" w:line="240" w:lineRule="auto"/>
              <w:ind w:firstLine="709"/>
              <w:rPr>
                <w:rFonts w:ascii="Times New Roman" w:hAnsi="Times New Roman" w:cs="Times New Roman"/>
                <w:b/>
                <w:bCs/>
                <w:sz w:val="24"/>
                <w:szCs w:val="24"/>
                <w:lang w:eastAsia="en-US"/>
              </w:rPr>
            </w:pPr>
          </w:p>
          <w:p w:rsidR="000C0F67" w:rsidRPr="000C0F67" w:rsidRDefault="000C0F67" w:rsidP="000C0F67">
            <w:pPr>
              <w:tabs>
                <w:tab w:val="left" w:pos="567"/>
              </w:tabs>
              <w:spacing w:after="0" w:line="240" w:lineRule="auto"/>
              <w:ind w:firstLine="709"/>
              <w:rPr>
                <w:rFonts w:ascii="Times New Roman" w:hAnsi="Times New Roman" w:cs="Times New Roman"/>
                <w:b/>
                <w:sz w:val="24"/>
                <w:szCs w:val="24"/>
                <w:lang w:eastAsia="en-US"/>
              </w:rPr>
            </w:pPr>
          </w:p>
          <w:p w:rsidR="000C0F67" w:rsidRPr="000C0F67" w:rsidRDefault="000C0F67" w:rsidP="000C0F67">
            <w:pPr>
              <w:tabs>
                <w:tab w:val="left" w:pos="567"/>
                <w:tab w:val="left" w:pos="8714"/>
              </w:tabs>
              <w:spacing w:after="0" w:line="240" w:lineRule="auto"/>
              <w:ind w:firstLine="709"/>
              <w:rPr>
                <w:rFonts w:ascii="Times New Roman" w:hAnsi="Times New Roman" w:cs="Times New Roman"/>
                <w:w w:val="90"/>
                <w:sz w:val="24"/>
                <w:szCs w:val="24"/>
                <w:lang w:eastAsia="en-US"/>
              </w:rPr>
            </w:pPr>
          </w:p>
        </w:tc>
      </w:tr>
    </w:tbl>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42F9C" w:rsidRDefault="00042F9C" w:rsidP="000C0F67">
      <w:pPr>
        <w:spacing w:after="0" w:line="240" w:lineRule="auto"/>
        <w:ind w:firstLine="709"/>
        <w:rPr>
          <w:rFonts w:ascii="Times New Roman" w:hAnsi="Times New Roman" w:cs="Times New Roman"/>
          <w:b/>
          <w:bCs/>
          <w:sz w:val="24"/>
          <w:szCs w:val="24"/>
          <w:lang w:eastAsia="en-US"/>
        </w:rPr>
      </w:pPr>
    </w:p>
    <w:p w:rsidR="00042F9C" w:rsidRDefault="00042F9C" w:rsidP="000C0F67">
      <w:pPr>
        <w:spacing w:after="0" w:line="240" w:lineRule="auto"/>
        <w:ind w:firstLine="709"/>
        <w:rPr>
          <w:rFonts w:ascii="Times New Roman" w:hAnsi="Times New Roman" w:cs="Times New Roman"/>
          <w:b/>
          <w:bCs/>
          <w:sz w:val="24"/>
          <w:szCs w:val="24"/>
          <w:lang w:eastAsia="en-US"/>
        </w:rPr>
      </w:pPr>
    </w:p>
    <w:p w:rsidR="00042F9C" w:rsidRDefault="00042F9C" w:rsidP="000C0F67">
      <w:pPr>
        <w:spacing w:after="0" w:line="240" w:lineRule="auto"/>
        <w:ind w:firstLine="709"/>
        <w:rPr>
          <w:rFonts w:ascii="Times New Roman" w:hAnsi="Times New Roman" w:cs="Times New Roman"/>
          <w:b/>
          <w:bCs/>
          <w:sz w:val="24"/>
          <w:szCs w:val="24"/>
          <w:lang w:eastAsia="en-US"/>
        </w:rPr>
      </w:pPr>
    </w:p>
    <w:p w:rsidR="00B460A2" w:rsidRPr="000C0F67" w:rsidRDefault="00B460A2" w:rsidP="00FC1131">
      <w:pPr>
        <w:spacing w:after="0" w:line="240" w:lineRule="auto"/>
        <w:ind w:left="5664" w:firstLine="708"/>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lastRenderedPageBreak/>
        <w:t xml:space="preserve">Додаток 1 до договору №____ </w:t>
      </w:r>
    </w:p>
    <w:p w:rsidR="00B460A2" w:rsidRPr="000C0F67" w:rsidRDefault="00FC1131" w:rsidP="00017E47">
      <w:pPr>
        <w:spacing w:after="0" w:line="240" w:lineRule="auto"/>
        <w:ind w:firstLine="709"/>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від </w:t>
      </w:r>
      <w:r w:rsidR="00B460A2" w:rsidRPr="000C0F67">
        <w:rPr>
          <w:rFonts w:ascii="Times New Roman" w:hAnsi="Times New Roman" w:cs="Times New Roman"/>
          <w:b/>
          <w:bCs/>
          <w:sz w:val="24"/>
          <w:szCs w:val="24"/>
          <w:lang w:eastAsia="en-US"/>
        </w:rPr>
        <w:t>«___»_________20___ року</w:t>
      </w:r>
    </w:p>
    <w:p w:rsidR="00B460A2" w:rsidRPr="000C0F67" w:rsidRDefault="00B460A2" w:rsidP="00423D68">
      <w:pPr>
        <w:spacing w:after="0" w:line="240" w:lineRule="auto"/>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СПЕЦИФІКАЦІЯ</w:t>
      </w:r>
    </w:p>
    <w:p w:rsidR="00322093" w:rsidRPr="000C0F67" w:rsidRDefault="00322093" w:rsidP="00423D68">
      <w:pPr>
        <w:spacing w:after="0" w:line="240" w:lineRule="auto"/>
        <w:jc w:val="center"/>
        <w:rPr>
          <w:rFonts w:ascii="Times New Roman" w:eastAsia="Times New Roman" w:hAnsi="Times New Roman" w:cs="Times New Roman"/>
          <w:b/>
          <w:sz w:val="24"/>
          <w:szCs w:val="24"/>
          <w:lang w:eastAsia="ru-RU"/>
        </w:rPr>
      </w:pPr>
      <w:r w:rsidRPr="000C0F67">
        <w:rPr>
          <w:rFonts w:ascii="Times New Roman" w:eastAsia="Times New Roman" w:hAnsi="Times New Roman" w:cs="Times New Roman"/>
          <w:b/>
          <w:sz w:val="24"/>
          <w:szCs w:val="24"/>
          <w:lang w:eastAsia="ru-RU"/>
        </w:rPr>
        <w:t>Придбання паливно-мастильних матеріалів</w:t>
      </w:r>
    </w:p>
    <w:p w:rsidR="00322093" w:rsidRPr="000C0F67" w:rsidRDefault="00322093" w:rsidP="00423D68">
      <w:pPr>
        <w:spacing w:after="0" w:line="240" w:lineRule="auto"/>
        <w:jc w:val="center"/>
        <w:rPr>
          <w:rFonts w:ascii="Times New Roman" w:eastAsia="Times New Roman" w:hAnsi="Times New Roman" w:cs="Times New Roman"/>
          <w:sz w:val="24"/>
          <w:szCs w:val="24"/>
          <w:lang w:eastAsia="ru-RU"/>
        </w:rPr>
      </w:pPr>
      <w:r w:rsidRPr="000C0F67">
        <w:rPr>
          <w:rFonts w:ascii="Times New Roman" w:eastAsia="Times New Roman" w:hAnsi="Times New Roman" w:cs="Times New Roman"/>
          <w:b/>
          <w:sz w:val="24"/>
          <w:szCs w:val="24"/>
          <w:lang w:eastAsia="ru-RU"/>
        </w:rPr>
        <w:t>(</w:t>
      </w:r>
      <w:r w:rsidR="004D376B" w:rsidRPr="000C0F67">
        <w:rPr>
          <w:rFonts w:ascii="Times New Roman" w:eastAsia="Times New Roman" w:hAnsi="Times New Roman" w:cs="Times New Roman"/>
          <w:b/>
          <w:sz w:val="24"/>
          <w:szCs w:val="24"/>
          <w:lang w:eastAsia="ru-RU"/>
        </w:rPr>
        <w:t>бензин</w:t>
      </w:r>
      <w:r w:rsidR="0014799F" w:rsidRPr="000C0F67">
        <w:rPr>
          <w:rFonts w:ascii="Times New Roman" w:eastAsia="Times New Roman" w:hAnsi="Times New Roman" w:cs="Times New Roman"/>
          <w:b/>
          <w:sz w:val="24"/>
          <w:szCs w:val="24"/>
          <w:lang w:eastAsia="ru-RU"/>
        </w:rPr>
        <w:t>А-95</w:t>
      </w:r>
      <w:r w:rsidRPr="000C0F67">
        <w:rPr>
          <w:rFonts w:ascii="Times New Roman" w:eastAsia="Times New Roman" w:hAnsi="Times New Roman" w:cs="Times New Roman"/>
          <w:b/>
          <w:sz w:val="24"/>
          <w:szCs w:val="24"/>
          <w:lang w:eastAsia="ru-RU"/>
        </w:rPr>
        <w:t xml:space="preserve"> у талонах)</w:t>
      </w:r>
    </w:p>
    <w:p w:rsidR="0014799F" w:rsidRPr="000C0F67" w:rsidRDefault="00322093"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ru-RU"/>
        </w:rPr>
        <w:t>ДК 021:2015-</w:t>
      </w:r>
      <w:r w:rsidRPr="000C0F67">
        <w:rPr>
          <w:rFonts w:ascii="Times New Roman" w:hAnsi="Times New Roman" w:cs="Times New Roman"/>
          <w:b/>
          <w:sz w:val="24"/>
          <w:szCs w:val="24"/>
          <w:lang w:eastAsia="en-US"/>
        </w:rPr>
        <w:t xml:space="preserve"> 09130000-9 Нафта і дистиляти</w:t>
      </w:r>
    </w:p>
    <w:tbl>
      <w:tblPr>
        <w:tblpPr w:leftFromText="180" w:rightFromText="180" w:vertAnchor="text" w:horzAnchor="margin" w:tblpY="94"/>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1559"/>
        <w:gridCol w:w="709"/>
        <w:gridCol w:w="850"/>
        <w:gridCol w:w="1458"/>
        <w:gridCol w:w="14"/>
        <w:gridCol w:w="1709"/>
        <w:gridCol w:w="14"/>
      </w:tblGrid>
      <w:tr w:rsidR="00B460A2" w:rsidRPr="000C0F67" w:rsidTr="00423D68">
        <w:trPr>
          <w:gridAfter w:val="1"/>
          <w:wAfter w:w="14" w:type="dxa"/>
          <w:trHeight w:val="420"/>
        </w:trPr>
        <w:tc>
          <w:tcPr>
            <w:tcW w:w="648" w:type="dxa"/>
            <w:tcBorders>
              <w:top w:val="single" w:sz="4" w:space="0" w:color="auto"/>
              <w:left w:val="single" w:sz="4" w:space="0" w:color="auto"/>
              <w:bottom w:val="single" w:sz="4" w:space="0" w:color="auto"/>
              <w:right w:val="single" w:sz="4" w:space="0" w:color="auto"/>
            </w:tcBorders>
            <w:vAlign w:val="center"/>
          </w:tcPr>
          <w:p w:rsidR="00B460A2" w:rsidRPr="000C0F67" w:rsidRDefault="00017E47" w:rsidP="000C0F67">
            <w:pPr>
              <w:spacing w:after="0" w:line="240" w:lineRule="auto"/>
              <w:ind w:firstLine="709"/>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B460A2" w:rsidRPr="000C0F67">
              <w:rPr>
                <w:rFonts w:ascii="Times New Roman" w:hAnsi="Times New Roman" w:cs="Times New Roman"/>
                <w:b/>
                <w:sz w:val="24"/>
                <w:szCs w:val="24"/>
                <w:lang w:eastAsia="en-US"/>
              </w:rPr>
              <w:t>№ з/п</w:t>
            </w:r>
          </w:p>
        </w:tc>
        <w:tc>
          <w:tcPr>
            <w:tcW w:w="2721"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17E47">
            <w:pPr>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 xml:space="preserve">Найменування товару </w:t>
            </w:r>
          </w:p>
        </w:tc>
        <w:tc>
          <w:tcPr>
            <w:tcW w:w="155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Виробник</w:t>
            </w:r>
          </w:p>
          <w:p w:rsidR="00B460A2" w:rsidRPr="000C0F67" w:rsidRDefault="00B460A2"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країна</w:t>
            </w:r>
          </w:p>
          <w:p w:rsidR="00B460A2" w:rsidRPr="000C0F67" w:rsidRDefault="00B460A2"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походження</w:t>
            </w:r>
          </w:p>
        </w:tc>
        <w:tc>
          <w:tcPr>
            <w:tcW w:w="70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roofErr w:type="spellStart"/>
            <w:r w:rsidRPr="000C0F67">
              <w:rPr>
                <w:rFonts w:ascii="Times New Roman" w:hAnsi="Times New Roman" w:cs="Times New Roman"/>
                <w:b/>
                <w:sz w:val="24"/>
                <w:szCs w:val="24"/>
                <w:lang w:eastAsia="en-US"/>
              </w:rPr>
              <w:t>О</w:t>
            </w:r>
            <w:r w:rsidR="00017E47">
              <w:rPr>
                <w:rFonts w:ascii="Times New Roman" w:hAnsi="Times New Roman" w:cs="Times New Roman"/>
                <w:b/>
                <w:sz w:val="24"/>
                <w:szCs w:val="24"/>
                <w:lang w:eastAsia="en-US"/>
              </w:rPr>
              <w:t>О</w:t>
            </w:r>
            <w:r w:rsidRPr="000C0F67">
              <w:rPr>
                <w:rFonts w:ascii="Times New Roman" w:hAnsi="Times New Roman" w:cs="Times New Roman"/>
                <w:b/>
                <w:sz w:val="24"/>
                <w:szCs w:val="24"/>
                <w:lang w:eastAsia="en-US"/>
              </w:rPr>
              <w:t>д</w:t>
            </w:r>
            <w:proofErr w:type="spellEnd"/>
            <w:r w:rsidRPr="000C0F67">
              <w:rPr>
                <w:rFonts w:ascii="Times New Roman" w:hAnsi="Times New Roman" w:cs="Times New Roman"/>
                <w:b/>
                <w:sz w:val="24"/>
                <w:szCs w:val="24"/>
                <w:lang w:eastAsia="en-US"/>
              </w:rPr>
              <w:t xml:space="preserve">. </w:t>
            </w:r>
            <w:proofErr w:type="spellStart"/>
            <w:r w:rsidRPr="000C0F67">
              <w:rPr>
                <w:rFonts w:ascii="Times New Roman" w:hAnsi="Times New Roman" w:cs="Times New Roman"/>
                <w:b/>
                <w:sz w:val="24"/>
                <w:szCs w:val="24"/>
                <w:lang w:eastAsia="en-US"/>
              </w:rPr>
              <w:t>вим</w:t>
            </w:r>
            <w:proofErr w:type="spellEnd"/>
            <w:r w:rsidRPr="000C0F67">
              <w:rPr>
                <w:rFonts w:ascii="Times New Roman" w:hAnsi="Times New Roman" w:cs="Times New Roman"/>
                <w:b/>
                <w:sz w:val="24"/>
                <w:szCs w:val="24"/>
                <w:lang w:eastAsia="en-US"/>
              </w:rPr>
              <w:t>.</w:t>
            </w:r>
          </w:p>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23D68" w:rsidRDefault="00B460A2" w:rsidP="00423D68">
            <w:pPr>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Кіль</w:t>
            </w:r>
          </w:p>
          <w:p w:rsidR="00B460A2" w:rsidRPr="000C0F67" w:rsidRDefault="00B460A2" w:rsidP="00423D68">
            <w:pPr>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кість</w:t>
            </w:r>
          </w:p>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423D68">
            <w:pPr>
              <w:spacing w:after="0" w:line="240" w:lineRule="auto"/>
              <w:ind w:firstLine="34"/>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Ціна за одиницю, грн.,без ПДВ</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B460A2" w:rsidRPr="000C0F67" w:rsidRDefault="00B460A2"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Загальна вартість, грн., без ПДВ</w:t>
            </w:r>
          </w:p>
        </w:tc>
      </w:tr>
      <w:tr w:rsidR="00B460A2" w:rsidRPr="000C0F67" w:rsidTr="00423D68">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rPr>
                <w:rFonts w:ascii="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rPr>
                <w:rFonts w:ascii="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1458" w:type="dxa"/>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r w:rsidR="00B460A2" w:rsidRPr="000C0F67" w:rsidTr="00423D68">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rPr>
                <w:rFonts w:ascii="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rPr>
                <w:rFonts w:ascii="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1458" w:type="dxa"/>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r w:rsidR="00B460A2" w:rsidRPr="000C0F67" w:rsidTr="00F57D5B">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pacing w:after="0" w:line="240" w:lineRule="auto"/>
              <w:ind w:firstLine="709"/>
              <w:jc w:val="right"/>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Сума:</w:t>
            </w: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r w:rsidR="00B460A2" w:rsidRPr="000C0F67" w:rsidTr="00F57D5B">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pacing w:after="0" w:line="240" w:lineRule="auto"/>
              <w:ind w:firstLine="709"/>
              <w:jc w:val="right"/>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Сума ПДВ:</w:t>
            </w: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r w:rsidR="00B460A2" w:rsidRPr="000C0F67" w:rsidTr="00F57D5B">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pacing w:after="0" w:line="240" w:lineRule="auto"/>
              <w:ind w:firstLine="709"/>
              <w:jc w:val="right"/>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Усього з ПДВ:</w:t>
            </w: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bl>
    <w:p w:rsidR="00B460A2" w:rsidRPr="000C0F67" w:rsidRDefault="00B460A2" w:rsidP="000C0F67">
      <w:pPr>
        <w:spacing w:after="0" w:line="240" w:lineRule="auto"/>
        <w:ind w:firstLine="709"/>
        <w:jc w:val="center"/>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              </w:t>
      </w:r>
    </w:p>
    <w:p w:rsidR="00B460A2" w:rsidRPr="000C0F67" w:rsidRDefault="00B460A2" w:rsidP="000C0F67">
      <w:pPr>
        <w:spacing w:after="0" w:line="240" w:lineRule="auto"/>
        <w:ind w:firstLine="709"/>
        <w:jc w:val="center"/>
        <w:rPr>
          <w:rFonts w:ascii="Times New Roman" w:hAnsi="Times New Roman" w:cs="Times New Roman"/>
          <w:sz w:val="24"/>
          <w:szCs w:val="24"/>
          <w:lang w:eastAsia="en-US"/>
        </w:rPr>
      </w:pPr>
    </w:p>
    <w:tbl>
      <w:tblPr>
        <w:tblW w:w="10348" w:type="dxa"/>
        <w:tblInd w:w="108" w:type="dxa"/>
        <w:tblLook w:val="01E0" w:firstRow="1" w:lastRow="1" w:firstColumn="1" w:lastColumn="1" w:noHBand="0" w:noVBand="0"/>
      </w:tblPr>
      <w:tblGrid>
        <w:gridCol w:w="5174"/>
        <w:gridCol w:w="5174"/>
      </w:tblGrid>
      <w:tr w:rsidR="00B460A2" w:rsidRPr="000C0F67" w:rsidTr="00F57D5B">
        <w:tc>
          <w:tcPr>
            <w:tcW w:w="5174" w:type="dxa"/>
          </w:tcPr>
          <w:p w:rsidR="00B460A2" w:rsidRPr="000C0F67" w:rsidRDefault="00B460A2" w:rsidP="00423D68">
            <w:pPr>
              <w:tabs>
                <w:tab w:val="left" w:pos="567"/>
                <w:tab w:val="left" w:pos="3336"/>
              </w:tabs>
              <w:spacing w:after="0" w:line="240" w:lineRule="auto"/>
              <w:ind w:firstLine="34"/>
              <w:jc w:val="center"/>
              <w:rPr>
                <w:rFonts w:ascii="Times New Roman" w:hAnsi="Times New Roman" w:cs="Times New Roman"/>
                <w:b/>
                <w:i/>
                <w:sz w:val="24"/>
                <w:szCs w:val="24"/>
                <w:lang w:eastAsia="en-US"/>
              </w:rPr>
            </w:pPr>
            <w:r w:rsidRPr="000C0F67">
              <w:rPr>
                <w:rFonts w:ascii="Times New Roman" w:hAnsi="Times New Roman" w:cs="Times New Roman"/>
                <w:b/>
                <w:sz w:val="24"/>
                <w:szCs w:val="24"/>
                <w:lang w:eastAsia="en-US"/>
              </w:rPr>
              <w:t xml:space="preserve">Покупець </w:t>
            </w:r>
          </w:p>
        </w:tc>
        <w:tc>
          <w:tcPr>
            <w:tcW w:w="5174" w:type="dxa"/>
          </w:tcPr>
          <w:p w:rsidR="00B460A2" w:rsidRPr="000C0F67" w:rsidRDefault="00B460A2" w:rsidP="00423D68">
            <w:pPr>
              <w:tabs>
                <w:tab w:val="left" w:pos="567"/>
                <w:tab w:val="left" w:pos="3336"/>
              </w:tabs>
              <w:spacing w:after="0" w:line="240" w:lineRule="auto"/>
              <w:ind w:firstLine="34"/>
              <w:jc w:val="center"/>
              <w:rPr>
                <w:rFonts w:ascii="Times New Roman" w:hAnsi="Times New Roman" w:cs="Times New Roman"/>
                <w:b/>
                <w:i/>
                <w:sz w:val="24"/>
                <w:szCs w:val="24"/>
                <w:lang w:eastAsia="en-US"/>
              </w:rPr>
            </w:pPr>
            <w:r w:rsidRPr="000C0F67">
              <w:rPr>
                <w:rFonts w:ascii="Times New Roman" w:hAnsi="Times New Roman" w:cs="Times New Roman"/>
                <w:b/>
                <w:sz w:val="24"/>
                <w:szCs w:val="24"/>
                <w:lang w:eastAsia="en-US"/>
              </w:rPr>
              <w:t>Постачальник</w:t>
            </w:r>
          </w:p>
        </w:tc>
      </w:tr>
      <w:tr w:rsidR="00B460A2" w:rsidRPr="000C0F67" w:rsidTr="00F57D5B">
        <w:tc>
          <w:tcPr>
            <w:tcW w:w="5174" w:type="dxa"/>
            <w:vAlign w:val="center"/>
          </w:tcPr>
          <w:p w:rsidR="00B460A2" w:rsidRPr="000C0F67" w:rsidRDefault="00B460A2" w:rsidP="00423D68">
            <w:pPr>
              <w:tabs>
                <w:tab w:val="left" w:pos="567"/>
                <w:tab w:val="left" w:pos="3336"/>
              </w:tabs>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Володарська селищна рада</w:t>
            </w:r>
          </w:p>
          <w:p w:rsidR="00B460A2" w:rsidRPr="000C0F67" w:rsidRDefault="00B460A2" w:rsidP="00423D68">
            <w:pPr>
              <w:tabs>
                <w:tab w:val="left" w:pos="567"/>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Адреса: 09301, Київська обл.,</w:t>
            </w:r>
          </w:p>
          <w:p w:rsidR="00B460A2" w:rsidRPr="000C0F67" w:rsidRDefault="0000275D" w:rsidP="00423D68">
            <w:pPr>
              <w:tabs>
                <w:tab w:val="left" w:pos="567"/>
                <w:tab w:val="left" w:pos="333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с-ще</w:t>
            </w:r>
            <w:r w:rsidR="00B460A2" w:rsidRPr="000C0F67">
              <w:rPr>
                <w:rFonts w:ascii="Times New Roman" w:hAnsi="Times New Roman" w:cs="Times New Roman"/>
                <w:sz w:val="24"/>
                <w:szCs w:val="24"/>
                <w:lang w:eastAsia="en-US"/>
              </w:rPr>
              <w:t xml:space="preserve"> Володарка, площа Миру,4</w:t>
            </w:r>
          </w:p>
          <w:p w:rsidR="00B460A2" w:rsidRPr="000C0F67" w:rsidRDefault="00B460A2" w:rsidP="00423D68">
            <w:pPr>
              <w:tabs>
                <w:tab w:val="left" w:pos="567"/>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тел. 04569-5-11-57</w:t>
            </w:r>
          </w:p>
          <w:p w:rsidR="00B460A2" w:rsidRPr="000C0F67" w:rsidRDefault="00B460A2" w:rsidP="00423D68">
            <w:pPr>
              <w:tabs>
                <w:tab w:val="left" w:pos="567"/>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ЄДРПОУ 04359732</w:t>
            </w:r>
          </w:p>
          <w:p w:rsidR="00B460A2" w:rsidRPr="000C0F67" w:rsidRDefault="00B460A2" w:rsidP="00423D68">
            <w:pPr>
              <w:tabs>
                <w:tab w:val="left" w:pos="567"/>
                <w:tab w:val="left" w:pos="3336"/>
              </w:tabs>
              <w:spacing w:after="0" w:line="240" w:lineRule="auto"/>
              <w:rPr>
                <w:rFonts w:ascii="Times New Roman" w:hAnsi="Times New Roman" w:cs="Times New Roman"/>
                <w:sz w:val="24"/>
                <w:szCs w:val="24"/>
                <w:lang w:eastAsia="en-US"/>
              </w:rPr>
            </w:pPr>
            <w:r w:rsidRPr="000C0F67">
              <w:rPr>
                <w:rFonts w:ascii="Times New Roman" w:hAnsi="Times New Roman" w:cs="Times New Roman"/>
                <w:sz w:val="24"/>
                <w:szCs w:val="24"/>
                <w:lang w:eastAsia="en-US"/>
              </w:rPr>
              <w:t>Р/</w:t>
            </w:r>
            <w:proofErr w:type="spellStart"/>
            <w:r w:rsidRPr="000C0F67">
              <w:rPr>
                <w:rFonts w:ascii="Times New Roman" w:hAnsi="Times New Roman" w:cs="Times New Roman"/>
                <w:sz w:val="24"/>
                <w:szCs w:val="24"/>
                <w:lang w:eastAsia="en-US"/>
              </w:rPr>
              <w:t>р</w:t>
            </w:r>
            <w:proofErr w:type="spellEnd"/>
            <w:r w:rsidRPr="000C0F67">
              <w:rPr>
                <w:rFonts w:ascii="Times New Roman" w:hAnsi="Times New Roman" w:cs="Times New Roman"/>
                <w:sz w:val="24"/>
                <w:szCs w:val="24"/>
                <w:lang w:eastAsia="en-US"/>
              </w:rPr>
              <w:t xml:space="preserve"> UA ____________________________________</w:t>
            </w:r>
          </w:p>
          <w:p w:rsidR="00B460A2" w:rsidRPr="000C0F67" w:rsidRDefault="00B460A2" w:rsidP="00423D68">
            <w:pPr>
              <w:tabs>
                <w:tab w:val="left" w:pos="567"/>
                <w:tab w:val="left" w:pos="3336"/>
              </w:tabs>
              <w:spacing w:after="0" w:line="240" w:lineRule="auto"/>
              <w:jc w:val="both"/>
              <w:rPr>
                <w:rFonts w:ascii="Times New Roman" w:hAnsi="Times New Roman" w:cs="Times New Roman"/>
                <w:sz w:val="24"/>
                <w:szCs w:val="24"/>
                <w:lang w:eastAsia="en-US"/>
              </w:rPr>
            </w:pPr>
            <w:proofErr w:type="spellStart"/>
            <w:r w:rsidRPr="000C0F67">
              <w:rPr>
                <w:rFonts w:ascii="Times New Roman" w:hAnsi="Times New Roman" w:cs="Times New Roman"/>
                <w:sz w:val="24"/>
                <w:szCs w:val="24"/>
                <w:lang w:eastAsia="en-US"/>
              </w:rPr>
              <w:t>Держказначейська</w:t>
            </w:r>
            <w:proofErr w:type="spellEnd"/>
            <w:r w:rsidRPr="000C0F67">
              <w:rPr>
                <w:rFonts w:ascii="Times New Roman" w:hAnsi="Times New Roman" w:cs="Times New Roman"/>
                <w:sz w:val="24"/>
                <w:szCs w:val="24"/>
                <w:lang w:eastAsia="en-US"/>
              </w:rPr>
              <w:t xml:space="preserve"> служба України, м. Київ</w:t>
            </w:r>
          </w:p>
        </w:tc>
        <w:tc>
          <w:tcPr>
            <w:tcW w:w="5174" w:type="dxa"/>
          </w:tcPr>
          <w:p w:rsidR="00B460A2" w:rsidRPr="000C0F67" w:rsidRDefault="00B460A2" w:rsidP="000C0F67">
            <w:pPr>
              <w:tabs>
                <w:tab w:val="left" w:pos="567"/>
                <w:tab w:val="left" w:pos="3336"/>
              </w:tabs>
              <w:spacing w:after="0" w:line="240" w:lineRule="auto"/>
              <w:ind w:firstLine="709"/>
              <w:jc w:val="center"/>
              <w:rPr>
                <w:rFonts w:ascii="Times New Roman" w:hAnsi="Times New Roman" w:cs="Times New Roman"/>
                <w:b/>
                <w:sz w:val="24"/>
                <w:szCs w:val="24"/>
                <w:lang w:eastAsia="en-US"/>
              </w:rPr>
            </w:pPr>
          </w:p>
        </w:tc>
      </w:tr>
      <w:tr w:rsidR="00B460A2" w:rsidRPr="000C0F67" w:rsidTr="00F57D5B">
        <w:tc>
          <w:tcPr>
            <w:tcW w:w="5174" w:type="dxa"/>
          </w:tcPr>
          <w:p w:rsidR="00B460A2" w:rsidRPr="000C0F67" w:rsidRDefault="00B460A2" w:rsidP="00423D68">
            <w:pPr>
              <w:tabs>
                <w:tab w:val="left" w:pos="567"/>
              </w:tabs>
              <w:spacing w:after="0" w:line="240" w:lineRule="auto"/>
              <w:rPr>
                <w:rFonts w:ascii="Times New Roman" w:hAnsi="Times New Roman" w:cs="Times New Roman"/>
                <w:b/>
                <w:sz w:val="24"/>
                <w:szCs w:val="24"/>
                <w:lang w:eastAsia="en-US"/>
              </w:rPr>
            </w:pPr>
          </w:p>
          <w:p w:rsidR="00B460A2" w:rsidRPr="000C0F67" w:rsidRDefault="00B460A2" w:rsidP="00423D68">
            <w:pPr>
              <w:tabs>
                <w:tab w:val="left" w:pos="567"/>
              </w:tabs>
              <w:spacing w:after="0" w:line="240" w:lineRule="auto"/>
              <w:rPr>
                <w:rFonts w:ascii="Times New Roman" w:hAnsi="Times New Roman" w:cs="Times New Roman"/>
                <w:b/>
                <w:sz w:val="24"/>
                <w:szCs w:val="24"/>
                <w:lang w:eastAsia="en-US"/>
              </w:rPr>
            </w:pPr>
            <w:r w:rsidRPr="000C0F67">
              <w:rPr>
                <w:rFonts w:ascii="Times New Roman" w:hAnsi="Times New Roman" w:cs="Times New Roman"/>
                <w:sz w:val="24"/>
                <w:szCs w:val="24"/>
                <w:lang w:eastAsia="en-US"/>
              </w:rPr>
              <w:t xml:space="preserve">__________________ </w:t>
            </w:r>
            <w:r w:rsidRPr="000C0F67">
              <w:rPr>
                <w:rFonts w:ascii="Times New Roman" w:hAnsi="Times New Roman" w:cs="Times New Roman"/>
                <w:b/>
                <w:sz w:val="24"/>
                <w:szCs w:val="24"/>
                <w:lang w:eastAsia="en-US"/>
              </w:rPr>
              <w:t>Сергій МИКОЛАЄНКО</w:t>
            </w:r>
          </w:p>
          <w:p w:rsidR="00B460A2" w:rsidRPr="000C0F67" w:rsidRDefault="00B460A2" w:rsidP="00423D68">
            <w:pPr>
              <w:tabs>
                <w:tab w:val="left" w:pos="567"/>
              </w:tabs>
              <w:adjustRightInd w:val="0"/>
              <w:spacing w:after="0" w:line="240" w:lineRule="auto"/>
              <w:jc w:val="both"/>
              <w:rPr>
                <w:rFonts w:ascii="Times New Roman" w:hAnsi="Times New Roman" w:cs="Times New Roman"/>
                <w:b/>
                <w:sz w:val="24"/>
                <w:szCs w:val="24"/>
                <w:lang w:eastAsia="en-US"/>
              </w:rPr>
            </w:pPr>
            <w:r w:rsidRPr="000C0F67">
              <w:rPr>
                <w:rFonts w:ascii="Times New Roman" w:hAnsi="Times New Roman" w:cs="Times New Roman"/>
                <w:sz w:val="24"/>
                <w:szCs w:val="24"/>
                <w:lang w:eastAsia="en-US"/>
              </w:rPr>
              <w:t>М.П.</w:t>
            </w:r>
          </w:p>
        </w:tc>
        <w:tc>
          <w:tcPr>
            <w:tcW w:w="5174" w:type="dxa"/>
          </w:tcPr>
          <w:p w:rsidR="00B460A2" w:rsidRPr="000C0F67" w:rsidRDefault="00B460A2" w:rsidP="000C0F67">
            <w:pPr>
              <w:tabs>
                <w:tab w:val="left" w:pos="567"/>
              </w:tabs>
              <w:spacing w:after="0" w:line="240" w:lineRule="auto"/>
              <w:ind w:firstLine="709"/>
              <w:rPr>
                <w:rFonts w:ascii="Times New Roman" w:hAnsi="Times New Roman" w:cs="Times New Roman"/>
                <w:b/>
                <w:bCs/>
                <w:sz w:val="24"/>
                <w:szCs w:val="24"/>
                <w:lang w:eastAsia="en-US"/>
              </w:rPr>
            </w:pPr>
          </w:p>
          <w:p w:rsidR="00B460A2" w:rsidRPr="000C0F67" w:rsidRDefault="00B460A2" w:rsidP="000C0F67">
            <w:pPr>
              <w:tabs>
                <w:tab w:val="left" w:pos="567"/>
              </w:tabs>
              <w:spacing w:after="0" w:line="240" w:lineRule="auto"/>
              <w:ind w:firstLine="709"/>
              <w:rPr>
                <w:rFonts w:ascii="Times New Roman" w:hAnsi="Times New Roman" w:cs="Times New Roman"/>
                <w:b/>
                <w:sz w:val="24"/>
                <w:szCs w:val="24"/>
                <w:lang w:eastAsia="en-US"/>
              </w:rPr>
            </w:pPr>
          </w:p>
          <w:p w:rsidR="00B460A2" w:rsidRPr="000C0F67" w:rsidRDefault="00B460A2" w:rsidP="000C0F67">
            <w:pPr>
              <w:tabs>
                <w:tab w:val="left" w:pos="567"/>
                <w:tab w:val="left" w:pos="8714"/>
              </w:tabs>
              <w:spacing w:after="0" w:line="240" w:lineRule="auto"/>
              <w:ind w:firstLine="709"/>
              <w:rPr>
                <w:rFonts w:ascii="Times New Roman" w:hAnsi="Times New Roman" w:cs="Times New Roman"/>
                <w:w w:val="90"/>
                <w:sz w:val="24"/>
                <w:szCs w:val="24"/>
                <w:lang w:eastAsia="en-US"/>
              </w:rPr>
            </w:pPr>
          </w:p>
        </w:tc>
      </w:tr>
    </w:tbl>
    <w:p w:rsidR="00B460A2" w:rsidRPr="000C0F67" w:rsidRDefault="00B460A2" w:rsidP="000C0F67">
      <w:pPr>
        <w:keepNext/>
        <w:tabs>
          <w:tab w:val="left" w:pos="708"/>
        </w:tabs>
        <w:suppressAutoHyphens/>
        <w:spacing w:after="0" w:line="240" w:lineRule="auto"/>
        <w:ind w:firstLine="709"/>
        <w:jc w:val="center"/>
        <w:outlineLvl w:val="0"/>
        <w:rPr>
          <w:rFonts w:ascii="Times New Roman" w:eastAsia="Times New Roman" w:hAnsi="Times New Roman" w:cs="Times New Roman"/>
          <w:b/>
          <w:bCs/>
          <w:kern w:val="32"/>
          <w:sz w:val="24"/>
          <w:szCs w:val="24"/>
          <w:shd w:val="clear" w:color="auto" w:fill="FFFFFF"/>
          <w:lang w:eastAsia="en-US"/>
        </w:rPr>
      </w:pPr>
    </w:p>
    <w:p w:rsidR="00B460A2" w:rsidRPr="000C0F67" w:rsidRDefault="00B460A2" w:rsidP="000C0F67">
      <w:pPr>
        <w:spacing w:after="0" w:line="240" w:lineRule="auto"/>
        <w:ind w:firstLine="709"/>
        <w:rPr>
          <w:rFonts w:ascii="Times New Roman" w:hAnsi="Times New Roman" w:cs="Times New Roman"/>
          <w:sz w:val="24"/>
          <w:szCs w:val="24"/>
          <w:lang w:eastAsia="ar-SA"/>
        </w:rPr>
      </w:pPr>
    </w:p>
    <w:p w:rsidR="00B460A2" w:rsidRPr="000C0F67" w:rsidRDefault="00B460A2" w:rsidP="000C0F67">
      <w:pPr>
        <w:spacing w:after="0" w:line="240" w:lineRule="auto"/>
        <w:ind w:firstLine="709"/>
        <w:rPr>
          <w:rFonts w:ascii="Times New Roman" w:hAnsi="Times New Roman" w:cs="Times New Roman"/>
          <w:sz w:val="24"/>
          <w:szCs w:val="24"/>
          <w:lang w:eastAsia="ar-SA"/>
        </w:rPr>
      </w:pPr>
    </w:p>
    <w:p w:rsidR="00B460A2" w:rsidRPr="000C0F67" w:rsidRDefault="00B460A2" w:rsidP="000C0F67">
      <w:pPr>
        <w:spacing w:after="0" w:line="240" w:lineRule="auto"/>
        <w:ind w:firstLine="709"/>
        <w:rPr>
          <w:rFonts w:ascii="Times New Roman" w:hAnsi="Times New Roman" w:cs="Times New Roman"/>
          <w:sz w:val="24"/>
          <w:szCs w:val="24"/>
          <w:lang w:eastAsia="ar-SA"/>
        </w:rPr>
      </w:pPr>
    </w:p>
    <w:p w:rsidR="00B460A2" w:rsidRPr="000C0F67" w:rsidRDefault="00B460A2" w:rsidP="000C0F67">
      <w:pPr>
        <w:spacing w:after="0" w:line="240" w:lineRule="auto"/>
        <w:ind w:firstLine="709"/>
        <w:rPr>
          <w:rFonts w:ascii="Times New Roman" w:hAnsi="Times New Roman" w:cs="Times New Roman"/>
          <w:sz w:val="24"/>
          <w:szCs w:val="24"/>
          <w:lang w:eastAsia="ar-SA"/>
        </w:rPr>
      </w:pPr>
    </w:p>
    <w:bookmarkEnd w:id="0"/>
    <w:tbl>
      <w:tblPr>
        <w:tblpPr w:leftFromText="180" w:rightFromText="180" w:vertAnchor="page" w:horzAnchor="margin" w:tblpY="13643"/>
        <w:tblW w:w="9747" w:type="dxa"/>
        <w:tblLayout w:type="fixed"/>
        <w:tblLook w:val="01E0" w:firstRow="1" w:lastRow="1" w:firstColumn="1" w:lastColumn="1" w:noHBand="0" w:noVBand="0"/>
      </w:tblPr>
      <w:tblGrid>
        <w:gridCol w:w="4973"/>
        <w:gridCol w:w="4774"/>
      </w:tblGrid>
      <w:tr w:rsidR="00B460A2" w:rsidRPr="000C0F67" w:rsidTr="00F57D5B">
        <w:trPr>
          <w:trHeight w:val="3201"/>
        </w:trPr>
        <w:tc>
          <w:tcPr>
            <w:tcW w:w="4973" w:type="dxa"/>
          </w:tcPr>
          <w:p w:rsidR="00B460A2" w:rsidRPr="000C0F67" w:rsidRDefault="00B460A2" w:rsidP="000C0F67">
            <w:pPr>
              <w:spacing w:after="0" w:line="240" w:lineRule="auto"/>
              <w:ind w:firstLine="709"/>
              <w:rPr>
                <w:rFonts w:ascii="Times New Roman" w:hAnsi="Times New Roman" w:cs="Times New Roman"/>
                <w:sz w:val="24"/>
                <w:szCs w:val="24"/>
                <w:u w:val="single"/>
                <w:lang w:eastAsia="en-US"/>
              </w:rPr>
            </w:pPr>
          </w:p>
        </w:tc>
        <w:tc>
          <w:tcPr>
            <w:tcW w:w="4774" w:type="dxa"/>
          </w:tcPr>
          <w:p w:rsidR="00B460A2" w:rsidRPr="000C0F67" w:rsidRDefault="00B460A2" w:rsidP="000C0F67">
            <w:pPr>
              <w:spacing w:after="0" w:line="240" w:lineRule="auto"/>
              <w:ind w:firstLine="709"/>
              <w:rPr>
                <w:rFonts w:ascii="Times New Roman" w:hAnsi="Times New Roman" w:cs="Times New Roman"/>
                <w:b/>
                <w:bCs/>
                <w:sz w:val="24"/>
                <w:szCs w:val="24"/>
                <w:lang w:eastAsia="en-US"/>
              </w:rPr>
            </w:pPr>
          </w:p>
        </w:tc>
      </w:tr>
    </w:tbl>
    <w:p w:rsidR="00B460A2" w:rsidRDefault="00B460A2" w:rsidP="000C0F67">
      <w:pPr>
        <w:tabs>
          <w:tab w:val="left" w:pos="6048"/>
        </w:tabs>
        <w:spacing w:after="0" w:line="240" w:lineRule="auto"/>
        <w:ind w:firstLine="709"/>
        <w:rPr>
          <w:rFonts w:ascii="Times New Roman" w:hAnsi="Times New Roman" w:cs="Times New Roman"/>
          <w:sz w:val="24"/>
          <w:szCs w:val="24"/>
          <w:lang w:eastAsia="ru-RU"/>
        </w:rPr>
      </w:pPr>
      <w:r w:rsidRPr="000C0F67">
        <w:rPr>
          <w:rFonts w:ascii="Times New Roman" w:hAnsi="Times New Roman" w:cs="Times New Roman"/>
          <w:sz w:val="24"/>
          <w:szCs w:val="24"/>
          <w:lang w:eastAsia="ru-RU"/>
        </w:rPr>
        <w:tab/>
      </w: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Pr="000C0F67"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423D68">
      <w:pPr>
        <w:tabs>
          <w:tab w:val="left" w:pos="6048"/>
        </w:tabs>
        <w:spacing w:after="0" w:line="240" w:lineRule="auto"/>
        <w:ind w:firstLine="709"/>
        <w:rPr>
          <w:rFonts w:ascii="Times New Roman" w:hAnsi="Times New Roman" w:cs="Times New Roman"/>
          <w:b/>
          <w:sz w:val="24"/>
          <w:szCs w:val="24"/>
          <w:lang w:eastAsia="ru-RU"/>
        </w:rPr>
      </w:pPr>
      <w:r>
        <w:rPr>
          <w:rFonts w:ascii="Times New Roman" w:hAnsi="Times New Roman" w:cs="Times New Roman"/>
          <w:sz w:val="24"/>
          <w:szCs w:val="24"/>
          <w:lang w:eastAsia="ru-RU"/>
        </w:rPr>
        <w:lastRenderedPageBreak/>
        <w:tab/>
      </w:r>
      <w:r w:rsidR="00B460A2" w:rsidRPr="000C0F67">
        <w:rPr>
          <w:rFonts w:ascii="Times New Roman" w:hAnsi="Times New Roman" w:cs="Times New Roman"/>
          <w:b/>
          <w:sz w:val="24"/>
          <w:szCs w:val="24"/>
          <w:lang w:eastAsia="ru-RU"/>
        </w:rPr>
        <w:t>Додаток № 2 до договору №__</w:t>
      </w:r>
    </w:p>
    <w:p w:rsidR="00B460A2" w:rsidRPr="000C0F67" w:rsidRDefault="00423D68" w:rsidP="00423D68">
      <w:pPr>
        <w:tabs>
          <w:tab w:val="left" w:pos="6048"/>
        </w:tabs>
        <w:spacing w:after="0" w:line="240" w:lineRule="auto"/>
        <w:ind w:firstLine="709"/>
        <w:rPr>
          <w:rFonts w:ascii="Times New Roman" w:hAnsi="Times New Roman" w:cs="Times New Roman"/>
          <w:sz w:val="24"/>
          <w:szCs w:val="24"/>
          <w:lang w:eastAsia="ru-RU"/>
        </w:rPr>
      </w:pPr>
      <w:r>
        <w:rPr>
          <w:rFonts w:ascii="Times New Roman" w:hAnsi="Times New Roman" w:cs="Times New Roman"/>
          <w:b/>
          <w:bCs/>
          <w:sz w:val="24"/>
          <w:szCs w:val="24"/>
          <w:lang w:eastAsia="ru-RU"/>
        </w:rPr>
        <w:tab/>
        <w:t>від</w:t>
      </w:r>
      <w:r w:rsidR="00B460A2" w:rsidRPr="000C0F67">
        <w:rPr>
          <w:rFonts w:ascii="Times New Roman" w:hAnsi="Times New Roman" w:cs="Times New Roman"/>
          <w:b/>
          <w:bCs/>
          <w:sz w:val="24"/>
          <w:szCs w:val="24"/>
          <w:lang w:eastAsia="ru-RU"/>
        </w:rPr>
        <w:t xml:space="preserve"> «___»_________20___ року</w:t>
      </w: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jc w:val="center"/>
        <w:rPr>
          <w:rFonts w:ascii="Times New Roman" w:hAnsi="Times New Roman" w:cs="Times New Roman"/>
          <w:sz w:val="24"/>
          <w:szCs w:val="24"/>
          <w:lang w:eastAsia="ru-RU"/>
        </w:rPr>
      </w:pPr>
      <w:r w:rsidRPr="000C0F67">
        <w:rPr>
          <w:rFonts w:ascii="Times New Roman" w:hAnsi="Times New Roman" w:cs="Times New Roman"/>
          <w:sz w:val="24"/>
          <w:szCs w:val="24"/>
          <w:lang w:eastAsia="ru-RU"/>
        </w:rPr>
        <w:t>ПЕРЕЛІК АЗС ПОСТАЧАЛЬНИКА, НА ЯКИХ ЗДІЙСНЮВАТИМЕТЬСЯ ВІДПУСК ПАЛЬНОГО ПОКУПЦЮ</w:t>
      </w:r>
    </w:p>
    <w:p w:rsidR="00B460A2" w:rsidRPr="000C0F67" w:rsidRDefault="00B460A2" w:rsidP="000C0F67">
      <w:pPr>
        <w:spacing w:after="0" w:line="240" w:lineRule="auto"/>
        <w:ind w:firstLine="709"/>
        <w:jc w:val="center"/>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numPr>
          <w:ilvl w:val="0"/>
          <w:numId w:val="2"/>
        </w:numPr>
        <w:spacing w:after="0" w:line="240" w:lineRule="auto"/>
        <w:ind w:left="0" w:firstLine="709"/>
        <w:contextualSpacing/>
        <w:rPr>
          <w:rFonts w:ascii="Times New Roman" w:hAnsi="Times New Roman" w:cs="Times New Roman"/>
          <w:sz w:val="24"/>
          <w:szCs w:val="24"/>
          <w:lang w:eastAsia="ru-RU"/>
        </w:rPr>
      </w:pPr>
      <w:r w:rsidRPr="000C0F67">
        <w:rPr>
          <w:rFonts w:ascii="Times New Roman" w:hAnsi="Times New Roman" w:cs="Times New Roman"/>
          <w:sz w:val="24"/>
          <w:szCs w:val="24"/>
          <w:lang w:eastAsia="ru-RU"/>
        </w:rPr>
        <w:t>_______________________________________</w:t>
      </w:r>
      <w:r w:rsidR="00423D68">
        <w:rPr>
          <w:rFonts w:ascii="Times New Roman" w:hAnsi="Times New Roman" w:cs="Times New Roman"/>
          <w:sz w:val="24"/>
          <w:szCs w:val="24"/>
          <w:lang w:eastAsia="ru-RU"/>
        </w:rPr>
        <w:t>_____________________________</w:t>
      </w:r>
    </w:p>
    <w:p w:rsidR="00B460A2" w:rsidRPr="00423D68" w:rsidRDefault="00B460A2" w:rsidP="000C0F67">
      <w:pPr>
        <w:numPr>
          <w:ilvl w:val="0"/>
          <w:numId w:val="2"/>
        </w:numPr>
        <w:spacing w:after="0" w:line="240" w:lineRule="auto"/>
        <w:ind w:left="0" w:firstLine="709"/>
        <w:contextualSpacing/>
        <w:rPr>
          <w:rFonts w:ascii="Times New Roman" w:hAnsi="Times New Roman" w:cs="Times New Roman"/>
          <w:sz w:val="24"/>
          <w:szCs w:val="24"/>
          <w:lang w:eastAsia="ru-RU"/>
        </w:rPr>
      </w:pPr>
      <w:r w:rsidRPr="00423D68">
        <w:rPr>
          <w:rFonts w:ascii="Times New Roman" w:hAnsi="Times New Roman" w:cs="Times New Roman"/>
          <w:sz w:val="24"/>
          <w:szCs w:val="24"/>
          <w:lang w:eastAsia="ru-RU"/>
        </w:rPr>
        <w:t>_______________________________________</w:t>
      </w:r>
      <w:r w:rsidR="00423D68">
        <w:rPr>
          <w:rFonts w:ascii="Times New Roman" w:hAnsi="Times New Roman" w:cs="Times New Roman"/>
          <w:sz w:val="24"/>
          <w:szCs w:val="24"/>
          <w:lang w:eastAsia="ru-RU"/>
        </w:rPr>
        <w:t>_____________________________</w:t>
      </w: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r w:rsidRPr="000C0F67">
        <w:rPr>
          <w:rFonts w:ascii="Times New Roman" w:eastAsia="Times New Roman" w:hAnsi="Times New Roman" w:cs="Times New Roman"/>
          <w:b/>
          <w:color w:val="000000"/>
          <w:sz w:val="24"/>
          <w:szCs w:val="24"/>
        </w:rPr>
        <w:t>ПОСТАЧАЛЬНИК</w:t>
      </w:r>
    </w:p>
    <w:p w:rsidR="00B460A2" w:rsidRPr="000C0F67" w:rsidRDefault="00B460A2" w:rsidP="000C0F67">
      <w:pPr>
        <w:spacing w:after="0" w:line="240" w:lineRule="auto"/>
        <w:ind w:firstLine="709"/>
        <w:rPr>
          <w:rFonts w:ascii="Times New Roman" w:hAnsi="Times New Roman" w:cs="Times New Roman"/>
          <w:i/>
          <w:iCs/>
          <w:sz w:val="24"/>
          <w:szCs w:val="24"/>
          <w:lang w:eastAsia="ru-RU"/>
        </w:rPr>
      </w:pPr>
    </w:p>
    <w:p w:rsidR="00AA5986" w:rsidRPr="000C0F67" w:rsidRDefault="00AA5986" w:rsidP="000C0F67">
      <w:pPr>
        <w:spacing w:after="0" w:line="240" w:lineRule="auto"/>
        <w:ind w:firstLine="709"/>
        <w:rPr>
          <w:rFonts w:ascii="Times New Roman" w:hAnsi="Times New Roman" w:cs="Times New Roman"/>
          <w:sz w:val="24"/>
          <w:szCs w:val="24"/>
        </w:rPr>
      </w:pPr>
    </w:p>
    <w:sectPr w:rsidR="00AA5986" w:rsidRPr="000C0F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16AC7"/>
    <w:multiLevelType w:val="hybridMultilevel"/>
    <w:tmpl w:val="CDD8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21ED9"/>
    <w:multiLevelType w:val="hybridMultilevel"/>
    <w:tmpl w:val="7DD00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51"/>
    <w:rsid w:val="0000275D"/>
    <w:rsid w:val="00017E47"/>
    <w:rsid w:val="00042F9C"/>
    <w:rsid w:val="00093C39"/>
    <w:rsid w:val="00095412"/>
    <w:rsid w:val="000C0F67"/>
    <w:rsid w:val="001007BC"/>
    <w:rsid w:val="001439C2"/>
    <w:rsid w:val="0014799F"/>
    <w:rsid w:val="00292EF3"/>
    <w:rsid w:val="002F098F"/>
    <w:rsid w:val="00322093"/>
    <w:rsid w:val="00352E11"/>
    <w:rsid w:val="00365327"/>
    <w:rsid w:val="0039038A"/>
    <w:rsid w:val="003967EA"/>
    <w:rsid w:val="003E2208"/>
    <w:rsid w:val="003F50D6"/>
    <w:rsid w:val="00423D68"/>
    <w:rsid w:val="004243E2"/>
    <w:rsid w:val="00454269"/>
    <w:rsid w:val="004D376B"/>
    <w:rsid w:val="005675DA"/>
    <w:rsid w:val="00592E36"/>
    <w:rsid w:val="00596A6C"/>
    <w:rsid w:val="005A73D7"/>
    <w:rsid w:val="005D696B"/>
    <w:rsid w:val="005E0FBC"/>
    <w:rsid w:val="006512FC"/>
    <w:rsid w:val="00655556"/>
    <w:rsid w:val="006A22A7"/>
    <w:rsid w:val="007B4C95"/>
    <w:rsid w:val="007F7DAE"/>
    <w:rsid w:val="00815654"/>
    <w:rsid w:val="008311EB"/>
    <w:rsid w:val="00870A36"/>
    <w:rsid w:val="008822F8"/>
    <w:rsid w:val="009C5251"/>
    <w:rsid w:val="009F6C50"/>
    <w:rsid w:val="00AA405F"/>
    <w:rsid w:val="00AA5986"/>
    <w:rsid w:val="00AF784F"/>
    <w:rsid w:val="00B460A2"/>
    <w:rsid w:val="00C2734F"/>
    <w:rsid w:val="00C627AB"/>
    <w:rsid w:val="00D31716"/>
    <w:rsid w:val="00D70D5F"/>
    <w:rsid w:val="00DC7413"/>
    <w:rsid w:val="00DE3255"/>
    <w:rsid w:val="00E60B47"/>
    <w:rsid w:val="00F240BB"/>
    <w:rsid w:val="00F33758"/>
    <w:rsid w:val="00F33A69"/>
    <w:rsid w:val="00F34FC0"/>
    <w:rsid w:val="00F36C71"/>
    <w:rsid w:val="00FB4160"/>
    <w:rsid w:val="00FC1131"/>
    <w:rsid w:val="00FD2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93"/>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C95"/>
    <w:rPr>
      <w:rFonts w:ascii="Tahoma" w:eastAsia="Calibri" w:hAnsi="Tahoma" w:cs="Tahoma"/>
      <w:sz w:val="16"/>
      <w:szCs w:val="16"/>
      <w:lang w:eastAsia="uk-UA"/>
    </w:rPr>
  </w:style>
  <w:style w:type="character" w:styleId="a5">
    <w:name w:val="Strong"/>
    <w:uiPriority w:val="22"/>
    <w:qFormat/>
    <w:rsid w:val="000C0F67"/>
    <w:rPr>
      <w:b/>
      <w:bCs/>
    </w:rPr>
  </w:style>
  <w:style w:type="paragraph" w:styleId="a6">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0C0F67"/>
    <w:pPr>
      <w:spacing w:before="280" w:after="280"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6"/>
    <w:uiPriority w:val="99"/>
    <w:locked/>
    <w:rsid w:val="000C0F67"/>
    <w:rPr>
      <w:rFonts w:ascii="Times New Roman" w:eastAsia="Times New Roman" w:hAnsi="Times New Roman" w:cs="Times New Roman"/>
      <w:sz w:val="24"/>
      <w:szCs w:val="24"/>
      <w:lang w:val="x-none" w:eastAsia="ru-RU"/>
    </w:rPr>
  </w:style>
  <w:style w:type="paragraph" w:styleId="a7">
    <w:name w:val="List Paragraph"/>
    <w:aliases w:val="List Paragraph (numbered (a)),List_Paragraph,Multilevel para_II,List Paragraph-ExecSummary,Akapit z listą BS,Bullets,List Paragraph 1,References,IBL List Paragraph,List Paragraph nowy,Numbered List Paragraph"/>
    <w:basedOn w:val="a"/>
    <w:uiPriority w:val="34"/>
    <w:qFormat/>
    <w:rsid w:val="000C0F67"/>
    <w:pPr>
      <w:spacing w:after="0" w:line="240" w:lineRule="auto"/>
      <w:ind w:left="708"/>
    </w:pPr>
    <w:rPr>
      <w:rFonts w:ascii="Times New Roman" w:eastAsia="Times New Roman" w:hAnsi="Times New Roman" w:cs="Times New Roman"/>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93"/>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C95"/>
    <w:rPr>
      <w:rFonts w:ascii="Tahoma" w:eastAsia="Calibri" w:hAnsi="Tahoma" w:cs="Tahoma"/>
      <w:sz w:val="16"/>
      <w:szCs w:val="16"/>
      <w:lang w:eastAsia="uk-UA"/>
    </w:rPr>
  </w:style>
  <w:style w:type="character" w:styleId="a5">
    <w:name w:val="Strong"/>
    <w:uiPriority w:val="22"/>
    <w:qFormat/>
    <w:rsid w:val="000C0F67"/>
    <w:rPr>
      <w:b/>
      <w:bCs/>
    </w:rPr>
  </w:style>
  <w:style w:type="paragraph" w:styleId="a6">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0C0F67"/>
    <w:pPr>
      <w:spacing w:before="280" w:after="280"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6"/>
    <w:uiPriority w:val="99"/>
    <w:locked/>
    <w:rsid w:val="000C0F67"/>
    <w:rPr>
      <w:rFonts w:ascii="Times New Roman" w:eastAsia="Times New Roman" w:hAnsi="Times New Roman" w:cs="Times New Roman"/>
      <w:sz w:val="24"/>
      <w:szCs w:val="24"/>
      <w:lang w:val="x-none" w:eastAsia="ru-RU"/>
    </w:rPr>
  </w:style>
  <w:style w:type="paragraph" w:styleId="a7">
    <w:name w:val="List Paragraph"/>
    <w:aliases w:val="List Paragraph (numbered (a)),List_Paragraph,Multilevel para_II,List Paragraph-ExecSummary,Akapit z listą BS,Bullets,List Paragraph 1,References,IBL List Paragraph,List Paragraph nowy,Numbered List Paragraph"/>
    <w:basedOn w:val="a"/>
    <w:uiPriority w:val="34"/>
    <w:qFormat/>
    <w:rsid w:val="000C0F67"/>
    <w:pPr>
      <w:spacing w:after="0" w:line="240" w:lineRule="auto"/>
      <w:ind w:left="708"/>
    </w:pPr>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10</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Buhg_Svitlana</dc:creator>
  <cp:keywords/>
  <dc:description/>
  <cp:lastModifiedBy>User</cp:lastModifiedBy>
  <cp:revision>42</cp:revision>
  <cp:lastPrinted>2023-10-03T07:42:00Z</cp:lastPrinted>
  <dcterms:created xsi:type="dcterms:W3CDTF">2023-08-08T10:07:00Z</dcterms:created>
  <dcterms:modified xsi:type="dcterms:W3CDTF">2024-03-12T08:31:00Z</dcterms:modified>
</cp:coreProperties>
</file>