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F77E84" w:rsidRPr="00F77E84" w:rsidRDefault="00F77E84" w:rsidP="003E4AA7">
            <w:pPr>
              <w:spacing w:before="20" w:after="0" w:line="240" w:lineRule="auto"/>
              <w:ind w:left="-108" w:right="-108"/>
              <w:jc w:val="center"/>
              <w:rPr>
                <w:rFonts w:ascii="Times New Roman" w:eastAsia="Times New Roman" w:hAnsi="Times New Roman" w:cs="Times New Roman"/>
                <w:bCs/>
                <w:noProof/>
                <w:sz w:val="24"/>
                <w:szCs w:val="24"/>
                <w:highlight w:val="yellow"/>
                <w:lang w:eastAsia="en-US"/>
              </w:rPr>
            </w:pPr>
            <w:r w:rsidRPr="00F77E84">
              <w:rPr>
                <w:rFonts w:ascii="Times New Roman" w:eastAsia="Times New Roman" w:hAnsi="Times New Roman" w:cs="Times New Roman"/>
                <w:bCs/>
                <w:noProof/>
                <w:sz w:val="24"/>
                <w:szCs w:val="24"/>
                <w:highlight w:val="yellow"/>
                <w:lang w:eastAsia="en-US"/>
              </w:rPr>
              <w:t>Зміни  до ТД</w:t>
            </w:r>
          </w:p>
          <w:p w:rsidR="00801754" w:rsidRPr="00F77E84"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highlight w:val="yellow"/>
                <w:lang w:eastAsia="en-US"/>
              </w:rPr>
            </w:pPr>
            <w:r w:rsidRPr="00F77E84">
              <w:rPr>
                <w:rFonts w:ascii="Times New Roman" w:eastAsia="Times New Roman" w:hAnsi="Times New Roman" w:cs="Times New Roman"/>
                <w:bCs/>
                <w:noProof/>
                <w:sz w:val="24"/>
                <w:szCs w:val="24"/>
                <w:highlight w:val="yellow"/>
                <w:lang w:eastAsia="en-US"/>
              </w:rPr>
              <w:t>Рішенням  уповноваженої особи</w:t>
            </w:r>
            <w:r w:rsidRPr="00F77E84">
              <w:rPr>
                <w:rFonts w:ascii="Times New Roman" w:eastAsia="Times New Roman" w:hAnsi="Times New Roman" w:cs="Times New Roman"/>
                <w:bCs/>
                <w:noProof/>
                <w:color w:val="000000"/>
                <w:sz w:val="24"/>
                <w:szCs w:val="24"/>
                <w:highlight w:val="yellow"/>
                <w:lang w:eastAsia="en-US"/>
              </w:rPr>
              <w:t xml:space="preserve"> </w:t>
            </w:r>
          </w:p>
          <w:p w:rsidR="00801754" w:rsidRPr="00EA73D1" w:rsidRDefault="00801754" w:rsidP="00F77E84">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F77E84">
              <w:rPr>
                <w:rFonts w:ascii="Times New Roman" w:eastAsia="Times New Roman" w:hAnsi="Times New Roman" w:cs="Times New Roman"/>
                <w:bCs/>
                <w:noProof/>
                <w:color w:val="000000"/>
                <w:sz w:val="24"/>
                <w:szCs w:val="24"/>
                <w:highlight w:val="yellow"/>
                <w:lang w:eastAsia="en-US"/>
              </w:rPr>
              <w:t xml:space="preserve">протокол  від </w:t>
            </w:r>
            <w:r w:rsidRPr="00F77E84">
              <w:rPr>
                <w:rFonts w:ascii="Times New Roman" w:eastAsia="Times New Roman" w:hAnsi="Times New Roman" w:cs="Times New Roman"/>
                <w:noProof/>
                <w:color w:val="000000"/>
                <w:sz w:val="24"/>
                <w:szCs w:val="24"/>
                <w:highlight w:val="yellow"/>
                <w:lang w:eastAsia="en-US"/>
              </w:rPr>
              <w:t>«</w:t>
            </w:r>
            <w:r w:rsidR="00F77E84" w:rsidRPr="00F77E84">
              <w:rPr>
                <w:rFonts w:ascii="Times New Roman" w:eastAsia="Times New Roman" w:hAnsi="Times New Roman" w:cs="Times New Roman"/>
                <w:noProof/>
                <w:color w:val="000000"/>
                <w:sz w:val="24"/>
                <w:szCs w:val="24"/>
                <w:highlight w:val="yellow"/>
                <w:lang w:val="ru-RU" w:eastAsia="en-US"/>
              </w:rPr>
              <w:t>29</w:t>
            </w:r>
            <w:r w:rsidRPr="00F77E84">
              <w:rPr>
                <w:rFonts w:ascii="Times New Roman" w:eastAsia="Times New Roman" w:hAnsi="Times New Roman" w:cs="Times New Roman"/>
                <w:noProof/>
                <w:color w:val="000000"/>
                <w:sz w:val="24"/>
                <w:szCs w:val="24"/>
                <w:highlight w:val="yellow"/>
                <w:lang w:eastAsia="en-US"/>
              </w:rPr>
              <w:t xml:space="preserve">» </w:t>
            </w:r>
            <w:r w:rsidRPr="00F77E84">
              <w:rPr>
                <w:rFonts w:ascii="Times New Roman" w:eastAsia="Times New Roman" w:hAnsi="Times New Roman" w:cs="Times New Roman"/>
                <w:noProof/>
                <w:color w:val="000000"/>
                <w:sz w:val="24"/>
                <w:szCs w:val="24"/>
                <w:highlight w:val="yellow"/>
                <w:lang w:val="ru-RU" w:eastAsia="en-US"/>
              </w:rPr>
              <w:t xml:space="preserve"> </w:t>
            </w:r>
            <w:r w:rsidR="00522F7B" w:rsidRPr="00F77E84">
              <w:rPr>
                <w:rFonts w:ascii="Times New Roman" w:eastAsia="Times New Roman" w:hAnsi="Times New Roman" w:cs="Times New Roman"/>
                <w:noProof/>
                <w:color w:val="000000"/>
                <w:sz w:val="24"/>
                <w:szCs w:val="24"/>
                <w:highlight w:val="yellow"/>
                <w:lang w:eastAsia="en-US"/>
              </w:rPr>
              <w:t>січня</w:t>
            </w:r>
            <w:r w:rsidRPr="00F77E84">
              <w:rPr>
                <w:rFonts w:ascii="Times New Roman" w:eastAsia="Times New Roman" w:hAnsi="Times New Roman" w:cs="Times New Roman"/>
                <w:noProof/>
                <w:color w:val="000000"/>
                <w:sz w:val="24"/>
                <w:szCs w:val="24"/>
                <w:highlight w:val="yellow"/>
                <w:lang w:eastAsia="en-US"/>
              </w:rPr>
              <w:t xml:space="preserve"> 202</w:t>
            </w:r>
            <w:r w:rsidR="00522F7B" w:rsidRPr="00F77E84">
              <w:rPr>
                <w:rFonts w:ascii="Times New Roman" w:eastAsia="Times New Roman" w:hAnsi="Times New Roman" w:cs="Times New Roman"/>
                <w:noProof/>
                <w:color w:val="000000"/>
                <w:sz w:val="24"/>
                <w:szCs w:val="24"/>
                <w:highlight w:val="yellow"/>
                <w:lang w:eastAsia="en-US"/>
              </w:rPr>
              <w:t xml:space="preserve">4 </w:t>
            </w:r>
            <w:r w:rsidRPr="00F77E84">
              <w:rPr>
                <w:rFonts w:ascii="Times New Roman" w:eastAsia="Times New Roman" w:hAnsi="Times New Roman" w:cs="Times New Roman"/>
                <w:noProof/>
                <w:color w:val="000000"/>
                <w:sz w:val="24"/>
                <w:szCs w:val="24"/>
                <w:highlight w:val="yellow"/>
                <w:lang w:eastAsia="en-US"/>
              </w:rPr>
              <w:t>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9A67F6" w:rsidRPr="009A67F6" w:rsidRDefault="009A67F6" w:rsidP="009A67F6">
      <w:pPr>
        <w:spacing w:line="240" w:lineRule="auto"/>
        <w:ind w:left="722" w:right="1114"/>
        <w:jc w:val="center"/>
        <w:rPr>
          <w:rFonts w:ascii="Times New Roman" w:hAnsi="Times New Roman" w:cs="Times New Roman"/>
          <w:sz w:val="24"/>
          <w:szCs w:val="24"/>
        </w:rPr>
      </w:pPr>
      <w:r w:rsidRPr="009A67F6">
        <w:rPr>
          <w:rFonts w:ascii="Times New Roman" w:hAnsi="Times New Roman" w:cs="Times New Roman"/>
          <w:sz w:val="24"/>
          <w:szCs w:val="24"/>
        </w:rPr>
        <w:t>Згідно предмету закупівлі:</w:t>
      </w:r>
    </w:p>
    <w:p w:rsidR="009A67F6" w:rsidRPr="009A67F6" w:rsidRDefault="009A67F6" w:rsidP="009A67F6">
      <w:pPr>
        <w:spacing w:line="240" w:lineRule="auto"/>
        <w:ind w:left="722" w:right="1114"/>
        <w:jc w:val="center"/>
        <w:rPr>
          <w:rFonts w:ascii="Times New Roman" w:hAnsi="Times New Roman" w:cs="Times New Roman"/>
          <w:b/>
          <w:i/>
          <w:sz w:val="28"/>
          <w:szCs w:val="24"/>
        </w:rPr>
      </w:pPr>
      <w:r w:rsidRPr="009A67F6">
        <w:rPr>
          <w:rFonts w:ascii="Times New Roman" w:hAnsi="Times New Roman" w:cs="Times New Roman"/>
          <w:b/>
          <w:i/>
          <w:sz w:val="28"/>
          <w:szCs w:val="24"/>
        </w:rPr>
        <w:t>«код класифікатор ДК 021:2015 (</w:t>
      </w:r>
      <w:r w:rsidRPr="009A67F6">
        <w:rPr>
          <w:rFonts w:ascii="Times New Roman" w:hAnsi="Times New Roman" w:cs="Times New Roman"/>
          <w:b/>
          <w:i/>
          <w:sz w:val="28"/>
          <w:szCs w:val="24"/>
          <w:lang w:val="en-US"/>
        </w:rPr>
        <w:t>CPV</w:t>
      </w:r>
      <w:r w:rsidRPr="009A67F6">
        <w:rPr>
          <w:rFonts w:ascii="Times New Roman" w:hAnsi="Times New Roman" w:cs="Times New Roman"/>
          <w:b/>
          <w:i/>
          <w:sz w:val="28"/>
          <w:szCs w:val="24"/>
        </w:rPr>
        <w:t xml:space="preserve">)  - 09130000-9 – Нафта і дистиляти (Бензин А-95, Дизельне паливо)» </w:t>
      </w:r>
    </w:p>
    <w:p w:rsidR="00801754" w:rsidRPr="00B869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sidR="00522F7B">
        <w:rPr>
          <w:rFonts w:ascii="Times New Roman" w:eastAsia="Times New Roman" w:hAnsi="Times New Roman" w:cs="Times New Roman"/>
          <w:b/>
          <w:sz w:val="28"/>
          <w:szCs w:val="20"/>
        </w:rPr>
        <w:t>4</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125" w:rsidTr="00C11A67">
        <w:trPr>
          <w:trHeight w:val="285"/>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40125" w:rsidRPr="00EA73D1" w:rsidRDefault="00840125" w:rsidP="00840125">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840125" w:rsidTr="00C11A67">
        <w:trPr>
          <w:trHeight w:val="536"/>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40125" w:rsidRPr="00EA73D1" w:rsidRDefault="00840125" w:rsidP="00840125">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22432 Вінницька область Калинівський район село Гущинці вулиця Шевченка 114</w:t>
            </w:r>
          </w:p>
        </w:tc>
      </w:tr>
      <w:tr w:rsidR="00840125" w:rsidTr="00C11A67">
        <w:trPr>
          <w:trHeight w:val="1119"/>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40125" w:rsidRPr="00EA73D1" w:rsidRDefault="00840125" w:rsidP="00840125">
            <w:pPr>
              <w:spacing w:line="240" w:lineRule="atLeast"/>
              <w:jc w:val="both"/>
              <w:rPr>
                <w:rFonts w:ascii="Times New Roman" w:hAnsi="Times New Roman" w:cs="Times New Roman"/>
                <w:color w:val="000000"/>
                <w:szCs w:val="28"/>
                <w:lang w:val="ru-RU"/>
              </w:rPr>
            </w:pPr>
            <w:r w:rsidRPr="00EA73D1">
              <w:rPr>
                <w:rFonts w:ascii="Times New Roman" w:hAnsi="Times New Roman" w:cs="Times New Roman"/>
                <w:bCs/>
                <w:iCs/>
                <w:color w:val="000000"/>
                <w:szCs w:val="28"/>
                <w:lang w:val="ru-RU"/>
              </w:rPr>
              <w:t>Поліщук Вікторія Володимирівна – юрисконсульт, тел.(04333)3-64-10</w:t>
            </w:r>
            <w:r w:rsidRPr="00EA73D1">
              <w:rPr>
                <w:rFonts w:ascii="Times New Roman" w:hAnsi="Times New Roman" w:cs="Times New Roman"/>
                <w:color w:val="000000"/>
                <w:szCs w:val="28"/>
                <w:lang w:val="ru-RU"/>
              </w:rPr>
              <w:t>;</w:t>
            </w:r>
          </w:p>
          <w:p w:rsidR="00840125" w:rsidRPr="00EA73D1" w:rsidRDefault="00840125" w:rsidP="00840125">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67F6">
        <w:trPr>
          <w:jc w:val="center"/>
        </w:trPr>
        <w:tc>
          <w:tcPr>
            <w:tcW w:w="705" w:type="dxa"/>
          </w:tcPr>
          <w:p w:rsidR="009A67F6" w:rsidRDefault="009A67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A67F6" w:rsidRDefault="009A67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67F6" w:rsidRPr="00EE6D84" w:rsidRDefault="009A67F6" w:rsidP="004C03AB">
            <w:pPr>
              <w:jc w:val="both"/>
              <w:rPr>
                <w:rFonts w:ascii="Times New Roman" w:eastAsia="Times New Roman" w:hAnsi="Times New Roman" w:cs="Times New Roman"/>
                <w:i/>
                <w:sz w:val="24"/>
                <w:szCs w:val="24"/>
              </w:rPr>
            </w:pPr>
            <w:r w:rsidRPr="00EE6D84">
              <w:rPr>
                <w:rFonts w:ascii="Times New Roman" w:hAnsi="Times New Roman" w:cs="Times New Roman"/>
                <w:sz w:val="24"/>
                <w:szCs w:val="24"/>
              </w:rPr>
              <w:t>Код згідно ДК 021:2015 "Єдиний закупівельний словник" - 09130000-9 Нафта і дистиляти. (Бензин А-95, Дизельне паливо)</w:t>
            </w:r>
          </w:p>
        </w:tc>
      </w:tr>
      <w:tr w:rsidR="009A67F6">
        <w:trPr>
          <w:trHeight w:val="1119"/>
          <w:jc w:val="center"/>
        </w:trPr>
        <w:tc>
          <w:tcPr>
            <w:tcW w:w="705" w:type="dxa"/>
          </w:tcPr>
          <w:p w:rsidR="009A67F6" w:rsidRDefault="009A67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67F6" w:rsidRPr="00EE6D84" w:rsidRDefault="009A67F6" w:rsidP="004C03AB">
            <w:pPr>
              <w:widowControl w:val="0"/>
              <w:ind w:right="120"/>
              <w:jc w:val="both"/>
              <w:rPr>
                <w:rFonts w:ascii="Times New Roman" w:eastAsia="Times New Roman" w:hAnsi="Times New Roman" w:cs="Times New Roman"/>
                <w:sz w:val="24"/>
                <w:szCs w:val="24"/>
              </w:rPr>
            </w:pPr>
            <w:r w:rsidRPr="00EE6D84">
              <w:rPr>
                <w:rFonts w:ascii="Times New Roman" w:eastAsia="Times New Roman" w:hAnsi="Times New Roman" w:cs="Times New Roman"/>
                <w:color w:val="000000"/>
                <w:sz w:val="24"/>
                <w:szCs w:val="24"/>
              </w:rPr>
              <w:t>Закупівля здійснюється щодо предмету закупівлі в цілому.</w:t>
            </w:r>
          </w:p>
          <w:p w:rsidR="009A67F6" w:rsidRPr="00EE6D84" w:rsidRDefault="009A67F6" w:rsidP="004C03AB">
            <w:pPr>
              <w:widowControl w:val="0"/>
              <w:ind w:right="120"/>
              <w:jc w:val="both"/>
              <w:rPr>
                <w:rFonts w:ascii="Times New Roman" w:eastAsia="Times New Roman" w:hAnsi="Times New Roman" w:cs="Times New Roman"/>
                <w:i/>
                <w:color w:val="FF0000"/>
                <w:sz w:val="24"/>
                <w:szCs w:val="24"/>
                <w:highlight w:val="yellow"/>
              </w:rPr>
            </w:pPr>
          </w:p>
        </w:tc>
      </w:tr>
      <w:tr w:rsidR="009A67F6" w:rsidTr="00840125">
        <w:trPr>
          <w:trHeight w:val="2548"/>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A67F6" w:rsidRPr="00840125" w:rsidRDefault="009A67F6"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9A67F6" w:rsidRPr="00840125" w:rsidRDefault="009A67F6">
            <w:pPr>
              <w:widowControl w:val="0"/>
              <w:rPr>
                <w:rFonts w:ascii="Times New Roman" w:eastAsia="Times New Roman" w:hAnsi="Times New Roman" w:cs="Times New Roman"/>
                <w:sz w:val="24"/>
                <w:szCs w:val="24"/>
              </w:rPr>
            </w:pPr>
          </w:p>
        </w:tc>
        <w:tc>
          <w:tcPr>
            <w:tcW w:w="6450" w:type="dxa"/>
          </w:tcPr>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Місце поставки товару:</w:t>
            </w:r>
          </w:p>
          <w:p w:rsidR="009A67F6" w:rsidRPr="00EE6D84" w:rsidRDefault="009A67F6" w:rsidP="004C03AB">
            <w:pPr>
              <w:rPr>
                <w:rFonts w:ascii="Times New Roman" w:hAnsi="Times New Roman" w:cs="Times New Roman"/>
                <w:sz w:val="24"/>
                <w:szCs w:val="24"/>
              </w:rPr>
            </w:pPr>
            <w:r>
              <w:rPr>
                <w:rFonts w:ascii="Times New Roman" w:hAnsi="Times New Roman" w:cs="Times New Roman"/>
                <w:sz w:val="24"/>
                <w:szCs w:val="24"/>
              </w:rPr>
              <w:t>АЗС Учасника</w:t>
            </w:r>
          </w:p>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Кількість:</w:t>
            </w:r>
          </w:p>
          <w:p w:rsidR="009A67F6" w:rsidRPr="00EE6D84" w:rsidRDefault="009A67F6" w:rsidP="004C03AB">
            <w:pPr>
              <w:suppressAutoHyphens/>
              <w:jc w:val="both"/>
              <w:rPr>
                <w:rFonts w:ascii="Times New Roman" w:hAnsi="Times New Roman" w:cs="Times New Roman"/>
                <w:sz w:val="24"/>
                <w:szCs w:val="24"/>
                <w:lang w:eastAsia="ar-SA"/>
              </w:rPr>
            </w:pPr>
            <w:r w:rsidRPr="00EE6D84">
              <w:rPr>
                <w:rFonts w:ascii="Times New Roman" w:hAnsi="Times New Roman" w:cs="Times New Roman"/>
                <w:sz w:val="24"/>
                <w:szCs w:val="24"/>
                <w:lang w:eastAsia="ar-SA"/>
              </w:rPr>
              <w:t xml:space="preserve"> бензин А-95 - </w:t>
            </w:r>
            <w:r w:rsidR="001A66DD">
              <w:rPr>
                <w:rFonts w:ascii="Times New Roman" w:hAnsi="Times New Roman" w:cs="Times New Roman"/>
                <w:sz w:val="24"/>
                <w:szCs w:val="24"/>
                <w:lang w:eastAsia="ar-SA"/>
              </w:rPr>
              <w:t>5</w:t>
            </w:r>
            <w:r w:rsidR="00522F7B">
              <w:rPr>
                <w:rFonts w:ascii="Times New Roman" w:hAnsi="Times New Roman" w:cs="Times New Roman"/>
                <w:sz w:val="24"/>
                <w:szCs w:val="24"/>
                <w:lang w:eastAsia="ar-SA"/>
              </w:rPr>
              <w:t>0</w:t>
            </w:r>
            <w:r>
              <w:rPr>
                <w:rFonts w:ascii="Times New Roman" w:hAnsi="Times New Roman" w:cs="Times New Roman"/>
                <w:sz w:val="24"/>
                <w:szCs w:val="24"/>
                <w:lang w:eastAsia="ar-SA"/>
              </w:rPr>
              <w:t>00</w:t>
            </w:r>
            <w:r w:rsidRPr="00EE6D84">
              <w:rPr>
                <w:rFonts w:ascii="Times New Roman" w:hAnsi="Times New Roman" w:cs="Times New Roman"/>
                <w:sz w:val="24"/>
                <w:szCs w:val="24"/>
                <w:lang w:eastAsia="ar-SA"/>
              </w:rPr>
              <w:t xml:space="preserve"> л,</w:t>
            </w:r>
          </w:p>
          <w:p w:rsidR="009A67F6" w:rsidRPr="00EE6D84" w:rsidRDefault="009A67F6" w:rsidP="00522F7B">
            <w:pPr>
              <w:widowControl w:val="0"/>
              <w:ind w:right="120"/>
              <w:jc w:val="both"/>
              <w:rPr>
                <w:rFonts w:ascii="Times New Roman" w:eastAsia="Times New Roman" w:hAnsi="Times New Roman" w:cs="Times New Roman"/>
                <w:sz w:val="24"/>
                <w:szCs w:val="24"/>
              </w:rPr>
            </w:pPr>
            <w:r w:rsidRPr="00EE6D84">
              <w:rPr>
                <w:rFonts w:ascii="Times New Roman" w:hAnsi="Times New Roman" w:cs="Times New Roman"/>
                <w:sz w:val="24"/>
                <w:szCs w:val="24"/>
              </w:rPr>
              <w:t xml:space="preserve">дизельне паливо – </w:t>
            </w:r>
            <w:r w:rsidR="00522F7B">
              <w:rPr>
                <w:rFonts w:ascii="Times New Roman" w:hAnsi="Times New Roman" w:cs="Times New Roman"/>
                <w:sz w:val="24"/>
                <w:szCs w:val="24"/>
              </w:rPr>
              <w:t xml:space="preserve">20 </w:t>
            </w:r>
            <w:r w:rsidR="001A66DD">
              <w:rPr>
                <w:rFonts w:ascii="Times New Roman" w:hAnsi="Times New Roman" w:cs="Times New Roman"/>
                <w:sz w:val="24"/>
                <w:szCs w:val="24"/>
              </w:rPr>
              <w:t>0</w:t>
            </w:r>
            <w:r>
              <w:rPr>
                <w:rFonts w:ascii="Times New Roman" w:hAnsi="Times New Roman" w:cs="Times New Roman"/>
                <w:sz w:val="24"/>
                <w:szCs w:val="24"/>
              </w:rPr>
              <w:t>00</w:t>
            </w:r>
            <w:r w:rsidRPr="00EE6D84">
              <w:rPr>
                <w:rFonts w:ascii="Times New Roman" w:hAnsi="Times New Roman" w:cs="Times New Roman"/>
                <w:sz w:val="24"/>
                <w:szCs w:val="24"/>
              </w:rPr>
              <w:t xml:space="preserve"> л.</w:t>
            </w: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522F7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w:t>
            </w:r>
            <w:r w:rsidR="00522F7B">
              <w:rPr>
                <w:rFonts w:ascii="Times New Roman" w:eastAsia="Times New Roman" w:hAnsi="Times New Roman" w:cs="Times New Roman"/>
                <w:color w:val="000000"/>
                <w:sz w:val="24"/>
                <w:szCs w:val="24"/>
              </w:rPr>
              <w:t>4</w:t>
            </w:r>
            <w:r w:rsidRPr="008D7BE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3" w:name="_heading=h.hjqm8skarbdr" w:colFirst="0" w:colLast="0"/>
            <w:bookmarkEnd w:id="3"/>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4" w:name="_heading=h.ftj7vaqoric" w:colFirst="0" w:colLast="0"/>
            <w:bookmarkEnd w:id="4"/>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F77E84" w:rsidRPr="00F77E84">
              <w:rPr>
                <w:rFonts w:ascii="Times New Roman" w:eastAsia="Times New Roman" w:hAnsi="Times New Roman" w:cs="Times New Roman"/>
                <w:b/>
                <w:sz w:val="24"/>
                <w:szCs w:val="24"/>
                <w:highlight w:val="yellow"/>
              </w:rPr>
              <w:t>05</w:t>
            </w:r>
            <w:r w:rsidR="00522F7B" w:rsidRPr="00F77E84">
              <w:rPr>
                <w:rFonts w:ascii="Times New Roman" w:eastAsia="Times New Roman" w:hAnsi="Times New Roman" w:cs="Times New Roman"/>
                <w:b/>
                <w:sz w:val="24"/>
                <w:szCs w:val="24"/>
                <w:highlight w:val="yellow"/>
              </w:rPr>
              <w:t xml:space="preserve"> </w:t>
            </w:r>
            <w:r w:rsidR="00F77E84" w:rsidRPr="00F77E84">
              <w:rPr>
                <w:rFonts w:ascii="Times New Roman" w:eastAsia="Times New Roman" w:hAnsi="Times New Roman" w:cs="Times New Roman"/>
                <w:b/>
                <w:sz w:val="24"/>
                <w:szCs w:val="24"/>
                <w:highlight w:val="yellow"/>
              </w:rPr>
              <w:t xml:space="preserve">лютого </w:t>
            </w:r>
            <w:r w:rsidRPr="00F77E84">
              <w:rPr>
                <w:rFonts w:ascii="Times New Roman" w:eastAsia="Times New Roman" w:hAnsi="Times New Roman" w:cs="Times New Roman"/>
                <w:b/>
                <w:sz w:val="24"/>
                <w:szCs w:val="24"/>
                <w:highlight w:val="yellow"/>
              </w:rPr>
              <w:t xml:space="preserve"> 20</w:t>
            </w:r>
            <w:r w:rsidR="00E51E98" w:rsidRPr="00F77E84">
              <w:rPr>
                <w:rFonts w:ascii="Times New Roman" w:eastAsia="Times New Roman" w:hAnsi="Times New Roman" w:cs="Times New Roman"/>
                <w:b/>
                <w:sz w:val="24"/>
                <w:szCs w:val="24"/>
                <w:highlight w:val="yellow"/>
              </w:rPr>
              <w:t>2</w:t>
            </w:r>
            <w:r w:rsidR="00522F7B" w:rsidRPr="00F77E84">
              <w:rPr>
                <w:rFonts w:ascii="Times New Roman" w:eastAsia="Times New Roman" w:hAnsi="Times New Roman" w:cs="Times New Roman"/>
                <w:b/>
                <w:sz w:val="24"/>
                <w:szCs w:val="24"/>
                <w:highlight w:val="yellow"/>
              </w:rPr>
              <w:t>4</w:t>
            </w:r>
            <w:r w:rsidRPr="00F77E84">
              <w:rPr>
                <w:rFonts w:ascii="Times New Roman" w:eastAsia="Times New Roman" w:hAnsi="Times New Roman" w:cs="Times New Roman"/>
                <w:b/>
                <w:sz w:val="24"/>
                <w:szCs w:val="24"/>
                <w:highlight w:val="yellow"/>
              </w:rPr>
              <w:t xml:space="preserve"> року, </w:t>
            </w:r>
            <w:r w:rsidR="00F77E84" w:rsidRPr="00F77E84">
              <w:rPr>
                <w:rFonts w:ascii="Times New Roman" w:eastAsia="Times New Roman" w:hAnsi="Times New Roman" w:cs="Times New Roman"/>
                <w:b/>
                <w:sz w:val="24"/>
                <w:szCs w:val="24"/>
                <w:highlight w:val="yellow"/>
              </w:rPr>
              <w:t>10</w:t>
            </w:r>
            <w:r w:rsidRPr="00F77E84">
              <w:rPr>
                <w:rFonts w:ascii="Times New Roman" w:eastAsia="Times New Roman" w:hAnsi="Times New Roman" w:cs="Times New Roman"/>
                <w:b/>
                <w:sz w:val="24"/>
                <w:szCs w:val="24"/>
                <w:highlight w:val="yellow"/>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w:t>
            </w:r>
            <w:bookmarkStart w:id="6" w:name="_GoBack"/>
            <w:bookmarkEnd w:id="6"/>
            <w:r>
              <w:rPr>
                <w:rFonts w:ascii="Times New Roman" w:eastAsia="Times New Roman" w:hAnsi="Times New Roman" w:cs="Times New Roman"/>
                <w:sz w:val="24"/>
                <w:szCs w:val="24"/>
              </w:rPr>
              <w:t>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E67D6" w:rsidRPr="00FE67D6" w:rsidRDefault="00CF3BDA" w:rsidP="00FE67D6">
      <w:pPr>
        <w:widowControl w:val="0"/>
        <w:spacing w:after="0" w:line="240" w:lineRule="auto"/>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1. Додаток 1 до тендерної документації на 4 арк. в 1 прим.</w:t>
      </w:r>
    </w:p>
    <w:p w:rsidR="00FE67D6" w:rsidRPr="00FE67D6" w:rsidRDefault="00FE67D6" w:rsidP="00FE67D6">
      <w:pPr>
        <w:widowControl w:val="0"/>
        <w:spacing w:after="0" w:line="240" w:lineRule="auto"/>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FE67D6" w:rsidRPr="00FE67D6" w:rsidRDefault="00FE67D6" w:rsidP="00FE67D6">
      <w:pPr>
        <w:rPr>
          <w:rFonts w:ascii="Times New Roman" w:eastAsia="Times New Roman" w:hAnsi="Times New Roman" w:cs="Times New Roman"/>
          <w:highlight w:val="white"/>
        </w:rPr>
      </w:pPr>
      <w:r w:rsidRPr="00FE67D6">
        <w:rPr>
          <w:rFonts w:ascii="Times New Roman" w:eastAsia="Times New Roman" w:hAnsi="Times New Roman" w:cs="Times New Roman"/>
          <w:sz w:val="24"/>
          <w:szCs w:val="24"/>
          <w:highlight w:val="white"/>
        </w:rPr>
        <w:t xml:space="preserve">                                   3. Додаток 3 до тендерної документації на </w:t>
      </w:r>
      <w:r w:rsidRPr="00FE67D6">
        <w:rPr>
          <w:rFonts w:ascii="Times New Roman" w:eastAsia="Times New Roman" w:hAnsi="Times New Roman" w:cs="Times New Roman"/>
          <w:sz w:val="24"/>
          <w:szCs w:val="24"/>
        </w:rPr>
        <w:t>8 а</w:t>
      </w:r>
      <w:r w:rsidRPr="00FE67D6">
        <w:rPr>
          <w:rFonts w:ascii="Times New Roman" w:eastAsia="Times New Roman" w:hAnsi="Times New Roman" w:cs="Times New Roman"/>
          <w:sz w:val="24"/>
          <w:szCs w:val="24"/>
          <w:highlight w:val="white"/>
        </w:rPr>
        <w:t>рк. в 1 прим</w:t>
      </w: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40" w:rsidRDefault="00E62A40">
      <w:pPr>
        <w:spacing w:after="0" w:line="240" w:lineRule="auto"/>
      </w:pPr>
      <w:r>
        <w:separator/>
      </w:r>
    </w:p>
  </w:endnote>
  <w:endnote w:type="continuationSeparator" w:id="0">
    <w:p w:rsidR="00E62A40" w:rsidRDefault="00E6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7E8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40" w:rsidRDefault="00E62A40">
      <w:pPr>
        <w:spacing w:after="0" w:line="240" w:lineRule="auto"/>
      </w:pPr>
      <w:r>
        <w:separator/>
      </w:r>
    </w:p>
  </w:footnote>
  <w:footnote w:type="continuationSeparator" w:id="0">
    <w:p w:rsidR="00E62A40" w:rsidRDefault="00E6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1D71CE"/>
    <w:rsid w:val="002217B2"/>
    <w:rsid w:val="00335197"/>
    <w:rsid w:val="00522F7B"/>
    <w:rsid w:val="00526E74"/>
    <w:rsid w:val="0063747A"/>
    <w:rsid w:val="0074392B"/>
    <w:rsid w:val="00750DB4"/>
    <w:rsid w:val="00801754"/>
    <w:rsid w:val="00840125"/>
    <w:rsid w:val="00973D19"/>
    <w:rsid w:val="009A67F6"/>
    <w:rsid w:val="00A15357"/>
    <w:rsid w:val="00B17A9B"/>
    <w:rsid w:val="00CF3BDA"/>
    <w:rsid w:val="00DD3F0B"/>
    <w:rsid w:val="00E51E98"/>
    <w:rsid w:val="00E62A40"/>
    <w:rsid w:val="00E645D8"/>
    <w:rsid w:val="00E94EB2"/>
    <w:rsid w:val="00ED1804"/>
    <w:rsid w:val="00EF6C5D"/>
    <w:rsid w:val="00F77E84"/>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CC77"/>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7857</Words>
  <Characters>44787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19</cp:revision>
  <dcterms:created xsi:type="dcterms:W3CDTF">2020-04-14T07:28:00Z</dcterms:created>
  <dcterms:modified xsi:type="dcterms:W3CDTF">2024-01-29T15:10:00Z</dcterms:modified>
</cp:coreProperties>
</file>