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8B" w:rsidRDefault="00B138F2">
      <w:pPr>
        <w:ind w:firstLine="0"/>
        <w:jc w:val="right"/>
        <w:rPr>
          <w:rFonts w:eastAsia="Segoe UI"/>
          <w:b/>
          <w:bCs/>
          <w:lang w:val="uk-UA" w:eastAsia="zh-CN"/>
        </w:rPr>
      </w:pPr>
      <w:r>
        <w:rPr>
          <w:b/>
          <w:bCs/>
          <w:lang w:val="uk-UA"/>
        </w:rPr>
        <w:t>Додаток № 2   до тендерної документації</w:t>
      </w:r>
    </w:p>
    <w:p w:rsidR="00F2548B" w:rsidRDefault="00B138F2">
      <w:pPr>
        <w:spacing w:before="240"/>
        <w:jc w:val="center"/>
        <w:rPr>
          <w:rFonts w:eastAsia="Times New Roman"/>
          <w:sz w:val="26"/>
          <w:szCs w:val="26"/>
          <w:shd w:val="clear" w:color="auto" w:fill="FFFFFF"/>
          <w:lang w:val="uk-UA"/>
        </w:rPr>
      </w:pPr>
      <w:r>
        <w:rPr>
          <w:rFonts w:eastAsia="Times New Roman"/>
          <w:sz w:val="26"/>
          <w:szCs w:val="26"/>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2548B" w:rsidRDefault="00B138F2">
      <w:pPr>
        <w:jc w:val="center"/>
        <w:rPr>
          <w:rFonts w:eastAsia="Times New Roman"/>
          <w:b/>
          <w:bCs/>
          <w:shd w:val="clear" w:color="auto" w:fill="FFFFFF"/>
          <w:lang w:val="uk-UA"/>
        </w:rPr>
      </w:pPr>
      <w:r>
        <w:rPr>
          <w:rFonts w:eastAsia="Times New Roman"/>
          <w:b/>
          <w:bCs/>
          <w:shd w:val="clear" w:color="auto" w:fill="FFFFFF"/>
        </w:rPr>
        <w:t>ТЕХНІЧНА СПЕЦИФІКАЦІЯ</w:t>
      </w:r>
    </w:p>
    <w:p w:rsidR="00F2548B" w:rsidRDefault="00B138F2">
      <w:pPr>
        <w:jc w:val="center"/>
        <w:rPr>
          <w:rFonts w:eastAsia="Times New Roman"/>
          <w:b/>
          <w:bCs/>
          <w:color w:val="FF0000"/>
          <w:shd w:val="clear" w:color="auto" w:fill="FFFFFF"/>
          <w:lang w:val="uk-UA"/>
        </w:rPr>
      </w:pPr>
      <w:r>
        <w:rPr>
          <w:rFonts w:eastAsia="Times New Roman"/>
          <w:b/>
          <w:bCs/>
          <w:shd w:val="clear" w:color="auto" w:fill="FFFFFF"/>
        </w:rPr>
        <w:t>Намет</w:t>
      </w:r>
      <w:r>
        <w:rPr>
          <w:rFonts w:eastAsia="Times New Roman"/>
          <w:b/>
          <w:bCs/>
          <w:shd w:val="clear" w:color="auto" w:fill="FFFFFF"/>
          <w:lang w:val="uk-UA"/>
        </w:rPr>
        <w:t xml:space="preserve"> армійський </w:t>
      </w:r>
      <w:r w:rsidR="005906C6" w:rsidRPr="005906C6">
        <w:rPr>
          <w:rFonts w:eastAsia="Times New Roman"/>
          <w:b/>
          <w:bCs/>
          <w:shd w:val="clear" w:color="auto" w:fill="FFFFFF"/>
          <w:lang w:val="uk-UA"/>
        </w:rPr>
        <w:t>утеплений</w:t>
      </w:r>
    </w:p>
    <w:p w:rsidR="00F2548B" w:rsidRDefault="00B138F2">
      <w:pPr>
        <w:jc w:val="center"/>
        <w:rPr>
          <w:rFonts w:eastAsia="Times New Roman"/>
          <w:b/>
          <w:bCs/>
          <w:iCs/>
          <w:shd w:val="clear" w:color="auto" w:fill="FFFFFF"/>
          <w:lang w:val="uk-UA"/>
        </w:rPr>
      </w:pPr>
      <w:r>
        <w:rPr>
          <w:rFonts w:eastAsia="Times New Roman"/>
          <w:b/>
          <w:bCs/>
          <w:iCs/>
          <w:shd w:val="clear" w:color="auto" w:fill="FFFFFF"/>
          <w:lang w:val="uk-UA"/>
        </w:rPr>
        <w:t>код ДК 021:2015:</w:t>
      </w:r>
      <w:r w:rsidR="005906C6">
        <w:rPr>
          <w:rFonts w:eastAsia="Times New Roman"/>
          <w:b/>
          <w:bCs/>
          <w:iCs/>
          <w:shd w:val="clear" w:color="auto" w:fill="FFFFFF"/>
          <w:lang w:val="uk-UA"/>
        </w:rPr>
        <w:t xml:space="preserve">  «</w:t>
      </w:r>
      <w:r>
        <w:rPr>
          <w:rFonts w:eastAsia="Times New Roman"/>
          <w:b/>
          <w:bCs/>
          <w:iCs/>
          <w:shd w:val="clear" w:color="auto" w:fill="FFFFFF"/>
          <w:lang w:val="uk-UA"/>
        </w:rPr>
        <w:t>39522530-1</w:t>
      </w:r>
      <w:r w:rsidR="005906C6">
        <w:rPr>
          <w:rFonts w:eastAsia="Times New Roman"/>
          <w:b/>
          <w:bCs/>
          <w:iCs/>
          <w:shd w:val="clear" w:color="auto" w:fill="FFFFFF"/>
          <w:lang w:val="uk-UA"/>
        </w:rPr>
        <w:t>» - Намети </w:t>
      </w:r>
    </w:p>
    <w:tbl>
      <w:tblPr>
        <w:tblW w:w="5844" w:type="pct"/>
        <w:tblInd w:w="-821" w:type="dxa"/>
        <w:tblLayout w:type="fixed"/>
        <w:tblCellMar>
          <w:left w:w="30" w:type="dxa"/>
          <w:right w:w="30" w:type="dxa"/>
        </w:tblCellMar>
        <w:tblLook w:val="04A0"/>
      </w:tblPr>
      <w:tblGrid>
        <w:gridCol w:w="709"/>
        <w:gridCol w:w="6094"/>
        <w:gridCol w:w="1561"/>
        <w:gridCol w:w="1414"/>
      </w:tblGrid>
      <w:tr w:rsidR="00F2548B"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F2548B" w:rsidRDefault="00B138F2">
            <w:pPr>
              <w:ind w:firstLine="0"/>
              <w:rPr>
                <w:rFonts w:eastAsia="Times New Roman"/>
                <w:b/>
                <w:bCs/>
                <w:sz w:val="26"/>
                <w:szCs w:val="26"/>
                <w:lang w:val="uk-UA"/>
              </w:rPr>
            </w:pPr>
            <w:r>
              <w:rPr>
                <w:rFonts w:eastAsia="Times New Roman"/>
                <w:b/>
                <w:bCs/>
                <w:sz w:val="26"/>
                <w:szCs w:val="26"/>
                <w:lang w:val="uk-UA"/>
              </w:rPr>
              <w:t xml:space="preserve">№ </w:t>
            </w:r>
          </w:p>
          <w:p w:rsidR="00F2548B" w:rsidRDefault="00B138F2">
            <w:pPr>
              <w:ind w:firstLine="0"/>
              <w:rPr>
                <w:rFonts w:eastAsia="Times New Roman"/>
                <w:b/>
                <w:bCs/>
                <w:sz w:val="26"/>
                <w:szCs w:val="26"/>
                <w:lang w:val="uk-UA"/>
              </w:rPr>
            </w:pPr>
            <w:r>
              <w:rPr>
                <w:rFonts w:eastAsia="Times New Roman"/>
                <w:b/>
                <w:bCs/>
                <w:sz w:val="26"/>
                <w:szCs w:val="26"/>
                <w:lang w:val="uk-UA"/>
              </w:rPr>
              <w:t>пп</w:t>
            </w:r>
          </w:p>
        </w:tc>
        <w:tc>
          <w:tcPr>
            <w:tcW w:w="4637" w:type="pct"/>
            <w:gridSpan w:val="3"/>
            <w:tcBorders>
              <w:top w:val="single" w:sz="4" w:space="0" w:color="auto"/>
              <w:left w:val="single" w:sz="4" w:space="0" w:color="auto"/>
              <w:bottom w:val="single" w:sz="4" w:space="0" w:color="auto"/>
              <w:right w:val="single" w:sz="4" w:space="0" w:color="auto"/>
            </w:tcBorders>
            <w:vAlign w:val="center"/>
          </w:tcPr>
          <w:p w:rsidR="00F2548B" w:rsidRDefault="00B138F2">
            <w:pPr>
              <w:jc w:val="center"/>
              <w:rPr>
                <w:rFonts w:eastAsia="Times New Roman"/>
                <w:b/>
                <w:bCs/>
                <w:sz w:val="26"/>
                <w:szCs w:val="26"/>
                <w:lang w:val="uk-UA"/>
              </w:rPr>
            </w:pPr>
            <w:r>
              <w:rPr>
                <w:rFonts w:eastAsia="Times New Roman"/>
                <w:b/>
                <w:bCs/>
                <w:sz w:val="26"/>
                <w:szCs w:val="26"/>
                <w:lang w:val="uk-UA"/>
              </w:rPr>
              <w:t>Намет армійський</w:t>
            </w:r>
            <w:r w:rsidR="00EA180C">
              <w:rPr>
                <w:rFonts w:eastAsia="Times New Roman"/>
                <w:b/>
                <w:bCs/>
                <w:sz w:val="26"/>
                <w:szCs w:val="26"/>
                <w:lang w:val="uk-UA"/>
              </w:rPr>
              <w:t xml:space="preserve"> </w:t>
            </w:r>
            <w:r w:rsidR="00EA180C" w:rsidRPr="00EA180C">
              <w:rPr>
                <w:rFonts w:eastAsia="Times New Roman"/>
                <w:b/>
                <w:bCs/>
                <w:sz w:val="26"/>
                <w:szCs w:val="26"/>
                <w:lang w:val="uk-UA"/>
              </w:rPr>
              <w:t>утеплений</w:t>
            </w:r>
            <w:r>
              <w:rPr>
                <w:rFonts w:eastAsia="Times New Roman"/>
                <w:b/>
                <w:bCs/>
                <w:sz w:val="26"/>
                <w:szCs w:val="26"/>
                <w:lang w:val="uk-UA"/>
              </w:rPr>
              <w:t xml:space="preserve"> – 2 комплекти </w:t>
            </w:r>
          </w:p>
        </w:tc>
      </w:tr>
      <w:tr w:rsidR="00F2548B" w:rsidTr="00023729">
        <w:trPr>
          <w:trHeight w:val="320"/>
        </w:trPr>
        <w:tc>
          <w:tcPr>
            <w:tcW w:w="363" w:type="pct"/>
            <w:tcBorders>
              <w:top w:val="single" w:sz="4" w:space="0" w:color="auto"/>
              <w:left w:val="single" w:sz="4" w:space="0" w:color="auto"/>
              <w:bottom w:val="single" w:sz="4" w:space="0" w:color="auto"/>
              <w:right w:val="single" w:sz="4" w:space="0" w:color="auto"/>
            </w:tcBorders>
            <w:vAlign w:val="center"/>
          </w:tcPr>
          <w:p w:rsidR="00F2548B" w:rsidRDefault="00B138F2">
            <w:pPr>
              <w:ind w:firstLine="0"/>
              <w:jc w:val="left"/>
              <w:rPr>
                <w:rFonts w:eastAsia="Times New Roman"/>
                <w:bCs/>
                <w:sz w:val="26"/>
                <w:szCs w:val="26"/>
                <w:lang w:val="uk-UA"/>
              </w:rPr>
            </w:pPr>
            <w:r>
              <w:rPr>
                <w:rFonts w:eastAsia="Times New Roman"/>
                <w:bCs/>
                <w:sz w:val="26"/>
                <w:szCs w:val="26"/>
                <w:lang w:val="uk-UA"/>
              </w:rPr>
              <w:t>1</w:t>
            </w:r>
          </w:p>
        </w:tc>
        <w:tc>
          <w:tcPr>
            <w:tcW w:w="4637" w:type="pct"/>
            <w:gridSpan w:val="3"/>
            <w:tcBorders>
              <w:top w:val="single" w:sz="4" w:space="0" w:color="auto"/>
              <w:left w:val="single" w:sz="4" w:space="0" w:color="auto"/>
              <w:bottom w:val="single" w:sz="4" w:space="0" w:color="auto"/>
              <w:right w:val="single" w:sz="4" w:space="0" w:color="auto"/>
            </w:tcBorders>
            <w:vAlign w:val="center"/>
          </w:tcPr>
          <w:p w:rsidR="00F2548B" w:rsidRDefault="00B138F2" w:rsidP="00942104">
            <w:pPr>
              <w:ind w:firstLine="0"/>
              <w:jc w:val="left"/>
              <w:rPr>
                <w:rFonts w:eastAsia="Times New Roman"/>
                <w:b/>
                <w:sz w:val="26"/>
                <w:szCs w:val="26"/>
                <w:lang w:val="uk-UA"/>
              </w:rPr>
            </w:pPr>
            <w:r>
              <w:rPr>
                <w:sz w:val="26"/>
                <w:szCs w:val="26"/>
                <w:lang w:val="uk-UA"/>
              </w:rPr>
              <w:t>У</w:t>
            </w:r>
            <w:r>
              <w:rPr>
                <w:sz w:val="26"/>
                <w:szCs w:val="26"/>
              </w:rPr>
              <w:t>ніфікован</w:t>
            </w:r>
            <w:r>
              <w:rPr>
                <w:sz w:val="26"/>
                <w:szCs w:val="26"/>
                <w:lang w:val="uk-UA"/>
              </w:rPr>
              <w:t>ий</w:t>
            </w:r>
            <w:r>
              <w:rPr>
                <w:sz w:val="26"/>
                <w:szCs w:val="26"/>
              </w:rPr>
              <w:t xml:space="preserve"> санітарно</w:t>
            </w:r>
            <w:r>
              <w:rPr>
                <w:sz w:val="26"/>
                <w:szCs w:val="26"/>
                <w:lang w:val="uk-UA"/>
              </w:rPr>
              <w:t>-барачний</w:t>
            </w:r>
            <w:r>
              <w:rPr>
                <w:sz w:val="26"/>
                <w:szCs w:val="26"/>
              </w:rPr>
              <w:t xml:space="preserve"> призначен</w:t>
            </w:r>
            <w:r>
              <w:rPr>
                <w:sz w:val="26"/>
                <w:szCs w:val="26"/>
                <w:lang w:val="uk-UA"/>
              </w:rPr>
              <w:t>ний</w:t>
            </w:r>
            <w:r>
              <w:rPr>
                <w:sz w:val="26"/>
                <w:szCs w:val="26"/>
              </w:rPr>
              <w:t xml:space="preserve"> для </w:t>
            </w:r>
            <w:r>
              <w:rPr>
                <w:sz w:val="26"/>
                <w:szCs w:val="26"/>
                <w:lang w:val="uk-UA"/>
              </w:rPr>
              <w:t xml:space="preserve">надання медичної, психологічної та іншої допомоги населенню, а також для використання в польових умовах для </w:t>
            </w:r>
            <w:r>
              <w:rPr>
                <w:sz w:val="26"/>
                <w:szCs w:val="26"/>
              </w:rPr>
              <w:t>медико-санітарних цілей,</w:t>
            </w:r>
            <w:r>
              <w:rPr>
                <w:sz w:val="26"/>
                <w:szCs w:val="26"/>
                <w:shd w:val="clear" w:color="auto" w:fill="FFFFFF"/>
                <w:lang w:val="uk-UA"/>
              </w:rPr>
              <w:t xml:space="preserve"> як </w:t>
            </w:r>
            <w:r>
              <w:rPr>
                <w:sz w:val="26"/>
                <w:szCs w:val="26"/>
              </w:rPr>
              <w:t>тимчасов</w:t>
            </w:r>
            <w:r>
              <w:rPr>
                <w:sz w:val="26"/>
                <w:szCs w:val="26"/>
                <w:lang w:val="uk-UA"/>
              </w:rPr>
              <w:t>е</w:t>
            </w:r>
            <w:r>
              <w:rPr>
                <w:sz w:val="26"/>
                <w:szCs w:val="26"/>
              </w:rPr>
              <w:t xml:space="preserve"> житл</w:t>
            </w:r>
            <w:r>
              <w:rPr>
                <w:sz w:val="26"/>
                <w:szCs w:val="26"/>
                <w:lang w:val="uk-UA"/>
              </w:rPr>
              <w:t>о</w:t>
            </w:r>
            <w:r>
              <w:rPr>
                <w:sz w:val="26"/>
                <w:szCs w:val="26"/>
              </w:rPr>
              <w:t xml:space="preserve"> та іншого призначення</w:t>
            </w:r>
            <w:r>
              <w:rPr>
                <w:sz w:val="26"/>
                <w:szCs w:val="26"/>
                <w:lang w:val="uk-UA"/>
              </w:rPr>
              <w:t>.</w:t>
            </w:r>
          </w:p>
        </w:tc>
      </w:tr>
      <w:tr w:rsidR="00F2548B" w:rsidRPr="00942104" w:rsidTr="00023729">
        <w:trPr>
          <w:trHeight w:val="542"/>
        </w:trPr>
        <w:tc>
          <w:tcPr>
            <w:tcW w:w="363" w:type="pct"/>
            <w:tcBorders>
              <w:top w:val="single" w:sz="4" w:space="0" w:color="auto"/>
              <w:left w:val="single" w:sz="4" w:space="0" w:color="auto"/>
              <w:bottom w:val="single" w:sz="4" w:space="0" w:color="auto"/>
              <w:right w:val="single" w:sz="4" w:space="0" w:color="auto"/>
            </w:tcBorders>
            <w:vAlign w:val="center"/>
          </w:tcPr>
          <w:p w:rsidR="00F2548B" w:rsidRDefault="00B138F2">
            <w:pPr>
              <w:rPr>
                <w:rFonts w:eastAsia="Times New Roman"/>
                <w:sz w:val="26"/>
                <w:szCs w:val="26"/>
                <w:lang w:val="uk-UA"/>
              </w:rPr>
            </w:pPr>
            <w:r>
              <w:rPr>
                <w:rFonts w:eastAsia="Times New Roman"/>
                <w:sz w:val="26"/>
                <w:szCs w:val="26"/>
                <w:lang w:val="uk-UA"/>
              </w:rPr>
              <w:t xml:space="preserve">   2</w:t>
            </w:r>
          </w:p>
        </w:tc>
        <w:tc>
          <w:tcPr>
            <w:tcW w:w="4637" w:type="pct"/>
            <w:gridSpan w:val="3"/>
            <w:tcBorders>
              <w:top w:val="single" w:sz="4" w:space="0" w:color="auto"/>
              <w:left w:val="single" w:sz="4" w:space="0" w:color="auto"/>
              <w:bottom w:val="single" w:sz="4" w:space="0" w:color="auto"/>
              <w:right w:val="single" w:sz="4" w:space="0" w:color="auto"/>
            </w:tcBorders>
            <w:vAlign w:val="center"/>
          </w:tcPr>
          <w:p w:rsidR="00F2548B" w:rsidRDefault="00B138F2" w:rsidP="00942104">
            <w:pPr>
              <w:ind w:firstLine="0"/>
              <w:jc w:val="left"/>
              <w:rPr>
                <w:rFonts w:eastAsia="Times New Roman"/>
                <w:sz w:val="26"/>
                <w:szCs w:val="26"/>
                <w:lang w:val="uk-UA"/>
              </w:rPr>
            </w:pPr>
            <w:r>
              <w:rPr>
                <w:rFonts w:eastAsia="Times New Roman"/>
                <w:sz w:val="26"/>
                <w:szCs w:val="26"/>
                <w:lang w:val="uk-UA"/>
              </w:rPr>
              <w:t>Н</w:t>
            </w:r>
            <w:r>
              <w:rPr>
                <w:rFonts w:eastAsia="Times New Roman"/>
                <w:sz w:val="26"/>
                <w:szCs w:val="26"/>
              </w:rPr>
              <w:t>амет</w:t>
            </w:r>
            <w:r>
              <w:rPr>
                <w:rFonts w:eastAsia="Times New Roman"/>
                <w:sz w:val="26"/>
                <w:szCs w:val="26"/>
                <w:lang w:val="uk-UA"/>
              </w:rPr>
              <w:t xml:space="preserve"> повинен</w:t>
            </w:r>
            <w:r>
              <w:rPr>
                <w:rFonts w:eastAsia="Times New Roman"/>
                <w:sz w:val="26"/>
                <w:szCs w:val="26"/>
              </w:rPr>
              <w:t xml:space="preserve"> ма</w:t>
            </w:r>
            <w:r>
              <w:rPr>
                <w:rFonts w:eastAsia="Times New Roman"/>
                <w:sz w:val="26"/>
                <w:szCs w:val="26"/>
                <w:lang w:val="uk-UA"/>
              </w:rPr>
              <w:t>ти чотирьох</w:t>
            </w:r>
            <w:r>
              <w:rPr>
                <w:rFonts w:eastAsia="Times New Roman"/>
                <w:sz w:val="26"/>
                <w:szCs w:val="26"/>
              </w:rPr>
              <w:t>скатний дах</w:t>
            </w:r>
            <w:r>
              <w:rPr>
                <w:rFonts w:eastAsia="Times New Roman"/>
                <w:sz w:val="26"/>
                <w:szCs w:val="26"/>
                <w:lang w:val="uk-UA"/>
              </w:rPr>
              <w:t xml:space="preserve"> з гребнем</w:t>
            </w:r>
            <w:r>
              <w:rPr>
                <w:rFonts w:eastAsia="Times New Roman"/>
                <w:sz w:val="26"/>
                <w:szCs w:val="26"/>
              </w:rPr>
              <w:t xml:space="preserve"> і вертикальні</w:t>
            </w:r>
            <w:r w:rsidR="00942104">
              <w:rPr>
                <w:rFonts w:eastAsia="Times New Roman"/>
                <w:sz w:val="26"/>
                <w:szCs w:val="26"/>
                <w:lang w:val="uk-UA"/>
              </w:rPr>
              <w:t xml:space="preserve"> </w:t>
            </w:r>
            <w:r>
              <w:rPr>
                <w:rFonts w:eastAsia="Times New Roman"/>
                <w:sz w:val="26"/>
                <w:szCs w:val="26"/>
              </w:rPr>
              <w:t xml:space="preserve"> </w:t>
            </w:r>
            <w:r w:rsidR="00942104">
              <w:rPr>
                <w:rFonts w:eastAsia="Times New Roman"/>
                <w:sz w:val="26"/>
                <w:szCs w:val="26"/>
                <w:lang w:val="uk-UA"/>
              </w:rPr>
              <w:t xml:space="preserve">бокові </w:t>
            </w:r>
            <w:r>
              <w:rPr>
                <w:rFonts w:eastAsia="Times New Roman"/>
                <w:sz w:val="26"/>
                <w:szCs w:val="26"/>
              </w:rPr>
              <w:t>стінки</w:t>
            </w:r>
            <w:r>
              <w:rPr>
                <w:rFonts w:eastAsia="Times New Roman"/>
                <w:sz w:val="26"/>
                <w:szCs w:val="26"/>
                <w:lang w:val="uk-UA"/>
              </w:rPr>
              <w:t xml:space="preserve">. </w:t>
            </w:r>
            <w:r>
              <w:rPr>
                <w:rFonts w:eastAsia="Times New Roman"/>
                <w:sz w:val="26"/>
                <w:szCs w:val="26"/>
              </w:rPr>
              <w:t xml:space="preserve">На торцевих стінках намету </w:t>
            </w:r>
            <w:r>
              <w:rPr>
                <w:rFonts w:eastAsia="Times New Roman"/>
                <w:sz w:val="26"/>
                <w:szCs w:val="26"/>
                <w:lang w:val="uk-UA"/>
              </w:rPr>
              <w:t xml:space="preserve">мають бути </w:t>
            </w:r>
            <w:r>
              <w:rPr>
                <w:rFonts w:eastAsia="Times New Roman"/>
                <w:sz w:val="26"/>
                <w:szCs w:val="26"/>
              </w:rPr>
              <w:t xml:space="preserve">розташовані </w:t>
            </w:r>
            <w:r w:rsidR="00942104">
              <w:rPr>
                <w:rFonts w:eastAsia="Times New Roman"/>
                <w:sz w:val="26"/>
                <w:szCs w:val="26"/>
                <w:lang w:val="uk-UA"/>
              </w:rPr>
              <w:t xml:space="preserve">2 окримех </w:t>
            </w:r>
            <w:r>
              <w:rPr>
                <w:rFonts w:eastAsia="Times New Roman"/>
                <w:sz w:val="26"/>
                <w:szCs w:val="26"/>
              </w:rPr>
              <w:t xml:space="preserve">входи/виходи з тамбурами.  На бічних стінках для освітлення вдень </w:t>
            </w:r>
            <w:r w:rsidR="00A87B46">
              <w:rPr>
                <w:rFonts w:eastAsia="Times New Roman"/>
                <w:sz w:val="26"/>
                <w:szCs w:val="26"/>
                <w:lang w:val="uk-UA"/>
              </w:rPr>
              <w:t xml:space="preserve">має бути 24 </w:t>
            </w:r>
            <w:r>
              <w:rPr>
                <w:rFonts w:eastAsia="Times New Roman"/>
                <w:sz w:val="26"/>
                <w:szCs w:val="26"/>
                <w:lang w:val="uk-UA"/>
              </w:rPr>
              <w:t xml:space="preserve"> </w:t>
            </w:r>
            <w:r w:rsidR="00A87B46">
              <w:rPr>
                <w:sz w:val="26"/>
                <w:szCs w:val="26"/>
                <w:lang w:val="uk-UA"/>
              </w:rPr>
              <w:t xml:space="preserve">зовнішні та внутрішні вікна </w:t>
            </w:r>
            <w:r>
              <w:rPr>
                <w:rFonts w:eastAsia="Times New Roman"/>
                <w:sz w:val="26"/>
                <w:szCs w:val="26"/>
              </w:rPr>
              <w:t>з прозорої полімерної</w:t>
            </w:r>
            <w:r w:rsidR="00A87B46">
              <w:rPr>
                <w:rFonts w:eastAsia="Times New Roman"/>
                <w:sz w:val="26"/>
                <w:szCs w:val="26"/>
                <w:lang w:val="uk-UA"/>
              </w:rPr>
              <w:t xml:space="preserve"> плівки</w:t>
            </w:r>
            <w:r>
              <w:rPr>
                <w:rFonts w:eastAsia="Times New Roman"/>
                <w:sz w:val="26"/>
                <w:szCs w:val="26"/>
                <w:lang w:val="uk-UA"/>
              </w:rPr>
              <w:t xml:space="preserve">. На даху чи на бічних стінках обов’язково повинні бути два отвори для виходу труби опалення (димаря), або </w:t>
            </w:r>
            <w:r>
              <w:rPr>
                <w:rFonts w:eastAsia="Times New Roman"/>
                <w:sz w:val="26"/>
                <w:szCs w:val="26"/>
              </w:rPr>
              <w:t>вход</w:t>
            </w:r>
            <w:r>
              <w:rPr>
                <w:rFonts w:eastAsia="Times New Roman"/>
                <w:sz w:val="26"/>
                <w:szCs w:val="26"/>
                <w:lang w:val="uk-UA"/>
              </w:rPr>
              <w:t>и для</w:t>
            </w:r>
            <w:r>
              <w:rPr>
                <w:rFonts w:eastAsia="Times New Roman"/>
                <w:sz w:val="26"/>
                <w:szCs w:val="26"/>
              </w:rPr>
              <w:t xml:space="preserve"> рукавів для обігріву</w:t>
            </w:r>
            <w:r>
              <w:rPr>
                <w:rFonts w:eastAsia="Times New Roman"/>
                <w:sz w:val="26"/>
                <w:szCs w:val="26"/>
                <w:lang w:val="uk-UA"/>
              </w:rPr>
              <w:t>.</w:t>
            </w:r>
            <w:r w:rsidR="00942104">
              <w:rPr>
                <w:rFonts w:eastAsia="Times New Roman"/>
                <w:sz w:val="26"/>
                <w:szCs w:val="26"/>
                <w:lang w:val="uk-UA"/>
              </w:rPr>
              <w:t xml:space="preserve"> Навесні стінки для </w:t>
            </w:r>
            <w:r w:rsidR="008C6C42" w:rsidRPr="008C6C42">
              <w:rPr>
                <w:rFonts w:eastAsia="Times New Roman"/>
                <w:sz w:val="26"/>
                <w:szCs w:val="26"/>
                <w:lang w:val="uk-UA"/>
              </w:rPr>
              <w:t>отеплення</w:t>
            </w:r>
            <w:r w:rsidR="008C6C42">
              <w:rPr>
                <w:rFonts w:eastAsia="Times New Roman"/>
                <w:sz w:val="26"/>
                <w:szCs w:val="26"/>
                <w:lang w:val="uk-UA"/>
              </w:rPr>
              <w:t xml:space="preserve"> </w:t>
            </w:r>
            <w:r w:rsidR="008C6C42" w:rsidRPr="008C6C42">
              <w:rPr>
                <w:rFonts w:eastAsia="Times New Roman"/>
                <w:sz w:val="26"/>
                <w:szCs w:val="26"/>
                <w:lang w:val="uk-UA"/>
              </w:rPr>
              <w:t xml:space="preserve">та прилад для </w:t>
            </w:r>
            <w:r w:rsidR="008C6C42">
              <w:rPr>
                <w:rFonts w:eastAsia="Times New Roman"/>
                <w:sz w:val="26"/>
                <w:szCs w:val="26"/>
                <w:lang w:val="uk-UA"/>
              </w:rPr>
              <w:t>встановлення</w:t>
            </w:r>
            <w:r w:rsidR="008C6C42" w:rsidRPr="008C6C42">
              <w:rPr>
                <w:rFonts w:eastAsia="Times New Roman"/>
                <w:sz w:val="26"/>
                <w:szCs w:val="26"/>
                <w:lang w:val="uk-UA"/>
              </w:rPr>
              <w:t>, що збирається з 2-х складових центральних стійок з гребенем та дерев'яних бокових стійок на розтяжках.</w:t>
            </w:r>
            <w:r w:rsidR="008C6C42">
              <w:rPr>
                <w:rFonts w:eastAsia="Times New Roman"/>
                <w:sz w:val="26"/>
                <w:szCs w:val="26"/>
                <w:lang w:val="uk-UA"/>
              </w:rPr>
              <w:t xml:space="preserve"> </w:t>
            </w:r>
            <w:r>
              <w:rPr>
                <w:rFonts w:eastAsia="Times New Roman"/>
                <w:sz w:val="26"/>
                <w:szCs w:val="26"/>
                <w:lang w:val="uk-UA"/>
              </w:rPr>
              <w:t xml:space="preserve">Зовнішній намет повинен бути стійким до дощу, виготовлений з ПВХ тканини щільністю не менше </w:t>
            </w:r>
            <w:r>
              <w:rPr>
                <w:rFonts w:eastAsia="Times New Roman"/>
                <w:color w:val="222222"/>
                <w:sz w:val="26"/>
                <w:szCs w:val="26"/>
              </w:rPr>
              <w:t>6</w:t>
            </w:r>
            <w:r>
              <w:rPr>
                <w:rFonts w:eastAsia="Times New Roman"/>
                <w:color w:val="222222"/>
                <w:sz w:val="26"/>
                <w:szCs w:val="26"/>
                <w:lang w:val="uk-UA"/>
              </w:rPr>
              <w:t>3</w:t>
            </w:r>
            <w:r>
              <w:rPr>
                <w:rFonts w:eastAsia="Times New Roman"/>
                <w:color w:val="222222"/>
                <w:sz w:val="26"/>
                <w:szCs w:val="26"/>
              </w:rPr>
              <w:t>0г/м</w:t>
            </w:r>
            <w:r>
              <w:rPr>
                <w:rFonts w:eastAsia="Times New Roman"/>
                <w:color w:val="222222"/>
                <w:sz w:val="26"/>
                <w:szCs w:val="26"/>
                <w:vertAlign w:val="superscript"/>
                <w:lang w:val="uk-UA"/>
              </w:rPr>
              <w:t xml:space="preserve">2 </w:t>
            </w:r>
            <w:r>
              <w:rPr>
                <w:rFonts w:eastAsia="Times New Roman"/>
                <w:sz w:val="26"/>
                <w:szCs w:val="26"/>
                <w:lang w:val="uk-UA"/>
              </w:rPr>
              <w:t>. Металеві вироби та фурнітура повинні мати антикорозійне покриття.</w:t>
            </w:r>
            <w:r w:rsidR="008C6C42">
              <w:rPr>
                <w:rFonts w:eastAsia="Times New Roman"/>
                <w:sz w:val="26"/>
                <w:szCs w:val="26"/>
                <w:lang w:val="uk-UA"/>
              </w:rPr>
              <w:t xml:space="preserve"> </w:t>
            </w:r>
            <w:r w:rsidR="008C6C42" w:rsidRPr="008C6C42">
              <w:rPr>
                <w:rFonts w:eastAsia="Times New Roman"/>
                <w:sz w:val="26"/>
                <w:szCs w:val="26"/>
                <w:lang w:val="uk-UA"/>
              </w:rPr>
              <w:t>Навісні стінки отеплення з байки використовуються в холодну пору року і запобігають продуванню при сильних поривах вітру</w:t>
            </w:r>
            <w:r w:rsidR="008C6C42">
              <w:rPr>
                <w:rFonts w:eastAsia="Times New Roman"/>
                <w:sz w:val="26"/>
                <w:szCs w:val="26"/>
                <w:lang w:val="uk-UA"/>
              </w:rPr>
              <w:t>.</w:t>
            </w:r>
          </w:p>
          <w:p w:rsidR="00F2548B" w:rsidRPr="00942104" w:rsidRDefault="00F2548B" w:rsidP="00942104">
            <w:pPr>
              <w:jc w:val="left"/>
              <w:rPr>
                <w:rFonts w:eastAsia="Times New Roman"/>
                <w:sz w:val="26"/>
                <w:szCs w:val="26"/>
                <w:lang w:val="uk-UA"/>
              </w:rPr>
            </w:pPr>
          </w:p>
        </w:tc>
      </w:tr>
      <w:tr w:rsidR="00487D52" w:rsidRPr="00942104" w:rsidTr="00023729">
        <w:trPr>
          <w:trHeight w:val="542"/>
        </w:trPr>
        <w:tc>
          <w:tcPr>
            <w:tcW w:w="5000" w:type="pct"/>
            <w:gridSpan w:val="4"/>
            <w:tcBorders>
              <w:top w:val="single" w:sz="4" w:space="0" w:color="auto"/>
              <w:left w:val="single" w:sz="4" w:space="0" w:color="auto"/>
              <w:bottom w:val="single" w:sz="4" w:space="0" w:color="auto"/>
              <w:right w:val="single" w:sz="4" w:space="0" w:color="auto"/>
            </w:tcBorders>
            <w:vAlign w:val="center"/>
          </w:tcPr>
          <w:p w:rsidR="00487D52" w:rsidRDefault="00487D52" w:rsidP="00E02915">
            <w:pPr>
              <w:ind w:firstLine="0"/>
              <w:jc w:val="center"/>
              <w:rPr>
                <w:rFonts w:eastAsia="Times New Roman"/>
                <w:sz w:val="26"/>
                <w:szCs w:val="26"/>
                <w:lang w:val="uk-UA"/>
              </w:rPr>
            </w:pPr>
            <w:r>
              <w:rPr>
                <w:rFonts w:eastAsia="Times New Roman"/>
                <w:sz w:val="26"/>
                <w:szCs w:val="26"/>
                <w:lang w:val="uk-UA"/>
              </w:rPr>
              <w:t>ТЕХНІЧНА ХАРКТЕРИСТИКА</w:t>
            </w:r>
          </w:p>
        </w:tc>
      </w:tr>
      <w:tr w:rsidR="00E02915"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E02915" w:rsidRDefault="00487D52">
            <w:pPr>
              <w:ind w:firstLine="0"/>
              <w:rPr>
                <w:rFonts w:eastAsia="Times New Roman"/>
                <w:sz w:val="26"/>
                <w:szCs w:val="26"/>
                <w:lang w:val="uk-UA"/>
              </w:rPr>
            </w:pPr>
            <w:r>
              <w:rPr>
                <w:rFonts w:eastAsia="Times New Roman"/>
                <w:sz w:val="26"/>
                <w:szCs w:val="26"/>
                <w:lang w:val="uk-UA"/>
              </w:rPr>
              <w:t>№</w:t>
            </w:r>
          </w:p>
        </w:tc>
        <w:tc>
          <w:tcPr>
            <w:tcW w:w="3116" w:type="pct"/>
            <w:tcBorders>
              <w:top w:val="single" w:sz="4" w:space="0" w:color="auto"/>
              <w:left w:val="single" w:sz="4" w:space="0" w:color="auto"/>
              <w:bottom w:val="single" w:sz="4" w:space="0" w:color="auto"/>
              <w:right w:val="single" w:sz="4" w:space="0" w:color="auto"/>
            </w:tcBorders>
            <w:vAlign w:val="center"/>
          </w:tcPr>
          <w:p w:rsidR="00E02915" w:rsidRPr="00E02915" w:rsidRDefault="00E02915">
            <w:pPr>
              <w:tabs>
                <w:tab w:val="left" w:pos="720"/>
              </w:tabs>
              <w:autoSpaceDN w:val="0"/>
              <w:spacing w:before="96" w:after="96"/>
              <w:ind w:right="720" w:firstLine="0"/>
              <w:rPr>
                <w:rFonts w:eastAsia="SimSun"/>
                <w:sz w:val="26"/>
                <w:szCs w:val="26"/>
                <w:shd w:val="clear" w:color="auto" w:fill="FFFFFF"/>
                <w:lang w:val="uk-UA"/>
              </w:rPr>
            </w:pPr>
            <w:r>
              <w:rPr>
                <w:rFonts w:eastAsia="SimSun"/>
                <w:sz w:val="26"/>
                <w:szCs w:val="26"/>
                <w:shd w:val="clear" w:color="auto" w:fill="FFFFFF"/>
                <w:lang w:val="uk-UA"/>
              </w:rPr>
              <w:t>Показники</w:t>
            </w:r>
          </w:p>
        </w:tc>
        <w:tc>
          <w:tcPr>
            <w:tcW w:w="798" w:type="pct"/>
            <w:tcBorders>
              <w:top w:val="single" w:sz="4" w:space="0" w:color="auto"/>
              <w:left w:val="single" w:sz="4" w:space="0" w:color="auto"/>
              <w:bottom w:val="single" w:sz="4" w:space="0" w:color="auto"/>
              <w:right w:val="single" w:sz="4" w:space="0" w:color="auto"/>
            </w:tcBorders>
            <w:vAlign w:val="center"/>
          </w:tcPr>
          <w:p w:rsidR="00E02915" w:rsidRPr="008C6C42" w:rsidRDefault="00E02915" w:rsidP="00074D2A">
            <w:pPr>
              <w:tabs>
                <w:tab w:val="left" w:pos="1500"/>
                <w:tab w:val="left" w:pos="1528"/>
              </w:tabs>
              <w:autoSpaceDN w:val="0"/>
              <w:spacing w:before="96" w:after="96"/>
              <w:ind w:right="-28" w:firstLine="0"/>
              <w:jc w:val="center"/>
              <w:rPr>
                <w:rFonts w:eastAsia="Times New Roman"/>
                <w:sz w:val="26"/>
                <w:szCs w:val="26"/>
                <w:lang w:val="uk-UA"/>
              </w:rPr>
            </w:pPr>
            <w:r>
              <w:rPr>
                <w:rFonts w:eastAsia="Times New Roman"/>
                <w:sz w:val="26"/>
                <w:szCs w:val="26"/>
                <w:lang w:val="uk-UA"/>
              </w:rPr>
              <w:t>Один. виміру</w:t>
            </w:r>
          </w:p>
        </w:tc>
        <w:tc>
          <w:tcPr>
            <w:tcW w:w="724" w:type="pct"/>
            <w:tcBorders>
              <w:top w:val="single" w:sz="4" w:space="0" w:color="auto"/>
              <w:left w:val="single" w:sz="4" w:space="0" w:color="auto"/>
              <w:bottom w:val="single" w:sz="4" w:space="0" w:color="auto"/>
              <w:right w:val="single" w:sz="4" w:space="0" w:color="auto"/>
            </w:tcBorders>
            <w:vAlign w:val="center"/>
          </w:tcPr>
          <w:p w:rsidR="00E02915" w:rsidRPr="008C6C42" w:rsidRDefault="00C976F3" w:rsidP="00074D2A">
            <w:pPr>
              <w:tabs>
                <w:tab w:val="left" w:pos="1355"/>
              </w:tabs>
              <w:autoSpaceDN w:val="0"/>
              <w:spacing w:before="96" w:after="96"/>
              <w:ind w:right="-31" w:firstLine="0"/>
              <w:jc w:val="center"/>
              <w:rPr>
                <w:rFonts w:eastAsia="Times New Roman"/>
                <w:sz w:val="26"/>
                <w:szCs w:val="26"/>
                <w:lang w:val="uk-UA"/>
              </w:rPr>
            </w:pPr>
            <w:r>
              <w:rPr>
                <w:rFonts w:eastAsia="Times New Roman"/>
                <w:sz w:val="26"/>
                <w:szCs w:val="26"/>
                <w:lang w:val="uk-UA"/>
              </w:rPr>
              <w:t>Розмір</w:t>
            </w:r>
          </w:p>
        </w:tc>
      </w:tr>
      <w:tr w:rsidR="008C6C42"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8C6C42" w:rsidRDefault="00487D52">
            <w:pPr>
              <w:ind w:firstLine="0"/>
              <w:rPr>
                <w:rFonts w:eastAsia="Times New Roman"/>
                <w:sz w:val="26"/>
                <w:szCs w:val="26"/>
                <w:lang w:val="uk-UA"/>
              </w:rPr>
            </w:pPr>
            <w:r>
              <w:rPr>
                <w:rFonts w:eastAsia="Times New Roman"/>
                <w:sz w:val="26"/>
                <w:szCs w:val="26"/>
                <w:lang w:val="uk-UA"/>
              </w:rPr>
              <w:t>1</w:t>
            </w:r>
          </w:p>
        </w:tc>
        <w:tc>
          <w:tcPr>
            <w:tcW w:w="3116" w:type="pct"/>
            <w:tcBorders>
              <w:top w:val="single" w:sz="4" w:space="0" w:color="auto"/>
              <w:left w:val="single" w:sz="4" w:space="0" w:color="auto"/>
              <w:bottom w:val="single" w:sz="4" w:space="0" w:color="auto"/>
              <w:right w:val="single" w:sz="4" w:space="0" w:color="auto"/>
            </w:tcBorders>
            <w:vAlign w:val="center"/>
          </w:tcPr>
          <w:p w:rsidR="008C6C42" w:rsidRDefault="008C6C42" w:rsidP="00E02915">
            <w:pPr>
              <w:tabs>
                <w:tab w:val="left" w:pos="720"/>
              </w:tabs>
              <w:autoSpaceDN w:val="0"/>
              <w:spacing w:before="96" w:after="96"/>
              <w:ind w:right="720" w:firstLine="0"/>
              <w:rPr>
                <w:rFonts w:eastAsia="Times New Roman"/>
                <w:sz w:val="26"/>
                <w:szCs w:val="26"/>
                <w:lang w:val="uk-UA"/>
              </w:rPr>
            </w:pPr>
            <w:r>
              <w:rPr>
                <w:rFonts w:eastAsia="SimSun"/>
                <w:sz w:val="26"/>
                <w:szCs w:val="26"/>
                <w:shd w:val="clear" w:color="auto" w:fill="FFFFFF"/>
              </w:rPr>
              <w:t>Довжина, не менш</w:t>
            </w:r>
            <w:r>
              <w:rPr>
                <w:rFonts w:eastAsia="SimSun"/>
                <w:sz w:val="26"/>
                <w:szCs w:val="26"/>
                <w:shd w:val="clear" w:color="auto" w:fill="FFFFFF"/>
                <w:lang w:val="uk-UA"/>
              </w:rPr>
              <w:t>е</w:t>
            </w:r>
          </w:p>
        </w:tc>
        <w:tc>
          <w:tcPr>
            <w:tcW w:w="798" w:type="pct"/>
            <w:tcBorders>
              <w:top w:val="single" w:sz="4" w:space="0" w:color="auto"/>
              <w:left w:val="single" w:sz="4" w:space="0" w:color="auto"/>
              <w:bottom w:val="single" w:sz="4" w:space="0" w:color="auto"/>
              <w:right w:val="single" w:sz="4" w:space="0" w:color="auto"/>
            </w:tcBorders>
            <w:vAlign w:val="center"/>
          </w:tcPr>
          <w:p w:rsidR="008C6C42" w:rsidRPr="008C6C42"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8C6C42" w:rsidRPr="008C6C42"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9,76</w:t>
            </w:r>
          </w:p>
        </w:tc>
      </w:tr>
      <w:tr w:rsidR="008C6C42"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8C6C42" w:rsidRDefault="00487D52">
            <w:pPr>
              <w:ind w:firstLine="0"/>
              <w:rPr>
                <w:rFonts w:eastAsia="Times New Roman"/>
                <w:sz w:val="26"/>
                <w:szCs w:val="26"/>
                <w:lang w:val="uk-UA"/>
              </w:rPr>
            </w:pPr>
            <w:r>
              <w:rPr>
                <w:rFonts w:eastAsia="Times New Roman"/>
                <w:sz w:val="26"/>
                <w:szCs w:val="26"/>
                <w:lang w:val="uk-UA"/>
              </w:rPr>
              <w:t>2</w:t>
            </w:r>
          </w:p>
        </w:tc>
        <w:tc>
          <w:tcPr>
            <w:tcW w:w="3116" w:type="pct"/>
            <w:tcBorders>
              <w:top w:val="single" w:sz="4" w:space="0" w:color="auto"/>
              <w:left w:val="single" w:sz="4" w:space="0" w:color="auto"/>
              <w:bottom w:val="single" w:sz="4" w:space="0" w:color="auto"/>
              <w:right w:val="single" w:sz="4" w:space="0" w:color="auto"/>
            </w:tcBorders>
            <w:vAlign w:val="center"/>
          </w:tcPr>
          <w:p w:rsidR="008C6C42" w:rsidRPr="00C976F3" w:rsidRDefault="008C6C42">
            <w:pPr>
              <w:tabs>
                <w:tab w:val="left" w:pos="720"/>
              </w:tabs>
              <w:autoSpaceDN w:val="0"/>
              <w:spacing w:before="96" w:after="96"/>
              <w:ind w:right="720" w:firstLine="0"/>
              <w:rPr>
                <w:rFonts w:eastAsia="Times New Roman"/>
                <w:sz w:val="26"/>
                <w:szCs w:val="26"/>
                <w:lang w:val="uk-UA"/>
              </w:rPr>
            </w:pPr>
            <w:r>
              <w:rPr>
                <w:rFonts w:eastAsia="SimSun"/>
                <w:sz w:val="26"/>
                <w:szCs w:val="26"/>
                <w:shd w:val="clear" w:color="auto" w:fill="FFFFFF"/>
              </w:rPr>
              <w:t xml:space="preserve">Ширина, </w:t>
            </w:r>
            <w:r>
              <w:rPr>
                <w:rFonts w:eastAsia="SimSun"/>
                <w:sz w:val="26"/>
                <w:szCs w:val="26"/>
                <w:shd w:val="clear" w:color="auto" w:fill="FFFFFF"/>
                <w:lang w:val="uk-UA"/>
              </w:rPr>
              <w:t xml:space="preserve">не </w:t>
            </w:r>
            <w:r>
              <w:rPr>
                <w:rFonts w:eastAsia="SimSun"/>
                <w:sz w:val="26"/>
                <w:szCs w:val="26"/>
                <w:shd w:val="clear" w:color="auto" w:fill="FFFFFF"/>
              </w:rPr>
              <w:t xml:space="preserve">менше: </w:t>
            </w:r>
          </w:p>
        </w:tc>
        <w:tc>
          <w:tcPr>
            <w:tcW w:w="798" w:type="pct"/>
            <w:tcBorders>
              <w:top w:val="single" w:sz="4" w:space="0" w:color="auto"/>
              <w:left w:val="single" w:sz="4" w:space="0" w:color="auto"/>
              <w:bottom w:val="single" w:sz="4" w:space="0" w:color="auto"/>
              <w:right w:val="single" w:sz="4" w:space="0" w:color="auto"/>
            </w:tcBorders>
            <w:vAlign w:val="center"/>
          </w:tcPr>
          <w:p w:rsidR="008C6C42"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8C6C42"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6,26</w:t>
            </w:r>
          </w:p>
        </w:tc>
      </w:tr>
      <w:tr w:rsidR="008C6C42"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8C6C42" w:rsidRDefault="00487D52">
            <w:pPr>
              <w:ind w:firstLine="0"/>
              <w:rPr>
                <w:rFonts w:eastAsia="Times New Roman"/>
                <w:sz w:val="26"/>
                <w:szCs w:val="26"/>
                <w:lang w:val="uk-UA"/>
              </w:rPr>
            </w:pPr>
            <w:r>
              <w:rPr>
                <w:rFonts w:eastAsia="Times New Roman"/>
                <w:sz w:val="26"/>
                <w:szCs w:val="26"/>
                <w:lang w:val="uk-UA"/>
              </w:rPr>
              <w:t>3</w:t>
            </w:r>
          </w:p>
        </w:tc>
        <w:tc>
          <w:tcPr>
            <w:tcW w:w="3116" w:type="pct"/>
            <w:tcBorders>
              <w:top w:val="single" w:sz="4" w:space="0" w:color="auto"/>
              <w:left w:val="single" w:sz="4" w:space="0" w:color="auto"/>
              <w:bottom w:val="single" w:sz="4" w:space="0" w:color="auto"/>
              <w:right w:val="single" w:sz="4" w:space="0" w:color="auto"/>
            </w:tcBorders>
            <w:vAlign w:val="center"/>
          </w:tcPr>
          <w:p w:rsidR="008C6C42" w:rsidRDefault="008C6C42" w:rsidP="00487D52">
            <w:pPr>
              <w:tabs>
                <w:tab w:val="left" w:pos="720"/>
              </w:tabs>
              <w:autoSpaceDN w:val="0"/>
              <w:spacing w:before="96" w:after="96"/>
              <w:ind w:right="720" w:firstLine="0"/>
              <w:rPr>
                <w:rFonts w:eastAsia="Times New Roman"/>
                <w:sz w:val="26"/>
                <w:szCs w:val="26"/>
              </w:rPr>
            </w:pPr>
            <w:r>
              <w:rPr>
                <w:rFonts w:eastAsia="Times New Roman"/>
                <w:sz w:val="26"/>
                <w:szCs w:val="26"/>
                <w:lang w:val="uk-UA"/>
              </w:rPr>
              <w:t xml:space="preserve">Висота до гребеня даху </w:t>
            </w:r>
          </w:p>
        </w:tc>
        <w:tc>
          <w:tcPr>
            <w:tcW w:w="798" w:type="pct"/>
            <w:tcBorders>
              <w:top w:val="single" w:sz="4" w:space="0" w:color="auto"/>
              <w:left w:val="single" w:sz="4" w:space="0" w:color="auto"/>
              <w:bottom w:val="single" w:sz="4" w:space="0" w:color="auto"/>
              <w:right w:val="single" w:sz="4" w:space="0" w:color="auto"/>
            </w:tcBorders>
            <w:vAlign w:val="center"/>
          </w:tcPr>
          <w:p w:rsidR="008C6C42" w:rsidRPr="00E02915"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8C6C42" w:rsidRPr="00E02915"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3,55</w:t>
            </w:r>
          </w:p>
        </w:tc>
      </w:tr>
      <w:tr w:rsidR="008C6C42"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8C6C42" w:rsidRDefault="00487D52">
            <w:pPr>
              <w:ind w:firstLine="0"/>
              <w:rPr>
                <w:rFonts w:eastAsia="Times New Roman"/>
                <w:sz w:val="26"/>
                <w:szCs w:val="26"/>
                <w:lang w:val="uk-UA"/>
              </w:rPr>
            </w:pPr>
            <w:r>
              <w:rPr>
                <w:rFonts w:eastAsia="Times New Roman"/>
                <w:sz w:val="26"/>
                <w:szCs w:val="26"/>
                <w:lang w:val="uk-UA"/>
              </w:rPr>
              <w:t>4</w:t>
            </w:r>
          </w:p>
        </w:tc>
        <w:tc>
          <w:tcPr>
            <w:tcW w:w="3116" w:type="pct"/>
            <w:tcBorders>
              <w:top w:val="single" w:sz="4" w:space="0" w:color="auto"/>
              <w:left w:val="single" w:sz="4" w:space="0" w:color="auto"/>
              <w:bottom w:val="single" w:sz="4" w:space="0" w:color="auto"/>
              <w:right w:val="single" w:sz="4" w:space="0" w:color="auto"/>
            </w:tcBorders>
            <w:vAlign w:val="center"/>
          </w:tcPr>
          <w:p w:rsidR="008C6C42" w:rsidRDefault="008C6C42" w:rsidP="00487D52">
            <w:pPr>
              <w:spacing w:line="240" w:lineRule="auto"/>
              <w:ind w:firstLine="0"/>
              <w:contextualSpacing/>
              <w:jc w:val="left"/>
              <w:rPr>
                <w:rFonts w:eastAsia="Times New Roman"/>
                <w:sz w:val="26"/>
                <w:szCs w:val="26"/>
                <w:lang w:val="uk-UA"/>
              </w:rPr>
            </w:pPr>
            <w:r>
              <w:rPr>
                <w:rFonts w:eastAsia="Times New Roman"/>
                <w:sz w:val="26"/>
                <w:szCs w:val="26"/>
                <w:lang w:val="uk-UA"/>
              </w:rPr>
              <w:t xml:space="preserve">Висота бічних стінок  не менше </w:t>
            </w:r>
          </w:p>
        </w:tc>
        <w:tc>
          <w:tcPr>
            <w:tcW w:w="798" w:type="pct"/>
            <w:tcBorders>
              <w:top w:val="single" w:sz="4" w:space="0" w:color="auto"/>
              <w:left w:val="single" w:sz="4" w:space="0" w:color="auto"/>
              <w:bottom w:val="single" w:sz="4" w:space="0" w:color="auto"/>
              <w:right w:val="single" w:sz="4" w:space="0" w:color="auto"/>
            </w:tcBorders>
            <w:vAlign w:val="center"/>
          </w:tcPr>
          <w:p w:rsidR="008C6C42" w:rsidRPr="00E02915"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8C6C42" w:rsidRPr="00E02915"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1,75</w:t>
            </w:r>
          </w:p>
        </w:tc>
      </w:tr>
      <w:tr w:rsidR="00E02915" w:rsidTr="00023729">
        <w:trPr>
          <w:trHeight w:hRule="exact" w:val="454"/>
        </w:trPr>
        <w:tc>
          <w:tcPr>
            <w:tcW w:w="363" w:type="pct"/>
            <w:tcBorders>
              <w:top w:val="single" w:sz="4" w:space="0" w:color="auto"/>
              <w:left w:val="single" w:sz="4" w:space="0" w:color="auto"/>
              <w:bottom w:val="single" w:sz="4" w:space="0" w:color="auto"/>
              <w:right w:val="single" w:sz="4" w:space="0" w:color="auto"/>
            </w:tcBorders>
            <w:vAlign w:val="center"/>
          </w:tcPr>
          <w:p w:rsidR="00E02915" w:rsidRDefault="00487D52">
            <w:pPr>
              <w:ind w:firstLine="0"/>
              <w:rPr>
                <w:rFonts w:eastAsia="Times New Roman"/>
                <w:sz w:val="26"/>
                <w:szCs w:val="26"/>
                <w:lang w:val="uk-UA"/>
              </w:rPr>
            </w:pPr>
            <w:r>
              <w:rPr>
                <w:rFonts w:eastAsia="Times New Roman"/>
                <w:sz w:val="26"/>
                <w:szCs w:val="26"/>
                <w:lang w:val="uk-UA"/>
              </w:rPr>
              <w:t>5</w:t>
            </w:r>
          </w:p>
        </w:tc>
        <w:tc>
          <w:tcPr>
            <w:tcW w:w="3116" w:type="pct"/>
            <w:tcBorders>
              <w:top w:val="single" w:sz="4" w:space="0" w:color="auto"/>
              <w:left w:val="single" w:sz="4" w:space="0" w:color="auto"/>
              <w:bottom w:val="single" w:sz="4" w:space="0" w:color="auto"/>
              <w:right w:val="single" w:sz="4" w:space="0" w:color="auto"/>
            </w:tcBorders>
            <w:vAlign w:val="center"/>
          </w:tcPr>
          <w:p w:rsidR="00E02915" w:rsidRDefault="00E02915">
            <w:pPr>
              <w:tabs>
                <w:tab w:val="left" w:pos="720"/>
              </w:tabs>
              <w:autoSpaceDN w:val="0"/>
              <w:spacing w:before="96" w:after="96"/>
              <w:ind w:right="720" w:firstLine="0"/>
              <w:rPr>
                <w:rFonts w:eastAsia="Times New Roman"/>
                <w:sz w:val="26"/>
                <w:szCs w:val="26"/>
              </w:rPr>
            </w:pPr>
            <w:r>
              <w:rPr>
                <w:rFonts w:eastAsia="Times New Roman"/>
                <w:sz w:val="26"/>
                <w:szCs w:val="26"/>
                <w:lang w:val="uk-UA"/>
              </w:rPr>
              <w:t>Площа підлоги не менше</w:t>
            </w:r>
          </w:p>
        </w:tc>
        <w:tc>
          <w:tcPr>
            <w:tcW w:w="798" w:type="pct"/>
            <w:tcBorders>
              <w:top w:val="single" w:sz="4" w:space="0" w:color="auto"/>
              <w:left w:val="single" w:sz="4" w:space="0" w:color="auto"/>
              <w:bottom w:val="single" w:sz="4" w:space="0" w:color="auto"/>
              <w:right w:val="single" w:sz="4" w:space="0" w:color="auto"/>
            </w:tcBorders>
            <w:vAlign w:val="center"/>
          </w:tcPr>
          <w:p w:rsidR="00E02915" w:rsidRPr="00E02915" w:rsidRDefault="00E02915" w:rsidP="00074D2A">
            <w:pPr>
              <w:tabs>
                <w:tab w:val="left" w:pos="720"/>
              </w:tabs>
              <w:autoSpaceDN w:val="0"/>
              <w:spacing w:before="96" w:after="96"/>
              <w:ind w:right="720" w:firstLine="0"/>
              <w:jc w:val="center"/>
              <w:rPr>
                <w:rFonts w:eastAsia="Times New Roman"/>
                <w:sz w:val="26"/>
                <w:szCs w:val="26"/>
                <w:vertAlign w:val="superscript"/>
                <w:lang w:val="uk-UA"/>
              </w:rPr>
            </w:pPr>
            <w:r>
              <w:rPr>
                <w:rFonts w:eastAsia="Times New Roman"/>
                <w:sz w:val="26"/>
                <w:szCs w:val="26"/>
                <w:lang w:val="uk-UA"/>
              </w:rPr>
              <w:t>М</w:t>
            </w:r>
            <w:r>
              <w:rPr>
                <w:rFonts w:eastAsia="Times New Roman"/>
                <w:sz w:val="26"/>
                <w:szCs w:val="26"/>
                <w:vertAlign w:val="superscript"/>
                <w:lang w:val="uk-UA"/>
              </w:rPr>
              <w:t>2</w:t>
            </w:r>
          </w:p>
        </w:tc>
        <w:tc>
          <w:tcPr>
            <w:tcW w:w="724" w:type="pct"/>
            <w:tcBorders>
              <w:top w:val="single" w:sz="4" w:space="0" w:color="auto"/>
              <w:left w:val="single" w:sz="4" w:space="0" w:color="auto"/>
              <w:bottom w:val="single" w:sz="4" w:space="0" w:color="auto"/>
              <w:right w:val="single" w:sz="4" w:space="0" w:color="auto"/>
            </w:tcBorders>
            <w:vAlign w:val="center"/>
          </w:tcPr>
          <w:p w:rsidR="00E02915" w:rsidRPr="00E02915" w:rsidRDefault="00E02915"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5</w:t>
            </w:r>
            <w:r w:rsidR="00023729">
              <w:rPr>
                <w:rFonts w:eastAsia="Times New Roman"/>
                <w:sz w:val="26"/>
                <w:szCs w:val="26"/>
                <w:lang w:val="uk-UA"/>
              </w:rPr>
              <w:t>3</w:t>
            </w:r>
          </w:p>
        </w:tc>
      </w:tr>
      <w:tr w:rsidR="00E02915" w:rsidTr="00023729">
        <w:trPr>
          <w:trHeight w:hRule="exact" w:val="1284"/>
        </w:trPr>
        <w:tc>
          <w:tcPr>
            <w:tcW w:w="363" w:type="pct"/>
            <w:tcBorders>
              <w:top w:val="single" w:sz="4" w:space="0" w:color="auto"/>
              <w:left w:val="single" w:sz="4" w:space="0" w:color="auto"/>
              <w:bottom w:val="single" w:sz="4" w:space="0" w:color="auto"/>
              <w:right w:val="single" w:sz="4" w:space="0" w:color="auto"/>
            </w:tcBorders>
            <w:vAlign w:val="center"/>
          </w:tcPr>
          <w:p w:rsidR="00E02915" w:rsidRDefault="00487D52">
            <w:pPr>
              <w:ind w:firstLine="0"/>
              <w:rPr>
                <w:rFonts w:eastAsia="Times New Roman"/>
                <w:sz w:val="26"/>
                <w:szCs w:val="26"/>
                <w:lang w:val="uk-UA"/>
              </w:rPr>
            </w:pPr>
            <w:r>
              <w:rPr>
                <w:rFonts w:eastAsia="Times New Roman"/>
                <w:sz w:val="26"/>
                <w:szCs w:val="26"/>
                <w:lang w:val="uk-UA"/>
              </w:rPr>
              <w:t>6</w:t>
            </w:r>
          </w:p>
        </w:tc>
        <w:tc>
          <w:tcPr>
            <w:tcW w:w="3116" w:type="pct"/>
            <w:tcBorders>
              <w:top w:val="single" w:sz="4" w:space="0" w:color="auto"/>
              <w:left w:val="single" w:sz="4" w:space="0" w:color="auto"/>
              <w:bottom w:val="single" w:sz="4" w:space="0" w:color="auto"/>
              <w:right w:val="single" w:sz="4" w:space="0" w:color="auto"/>
            </w:tcBorders>
            <w:vAlign w:val="center"/>
          </w:tcPr>
          <w:p w:rsidR="00E02915" w:rsidRDefault="00487D52" w:rsidP="00487D52">
            <w:pPr>
              <w:tabs>
                <w:tab w:val="left" w:pos="720"/>
              </w:tabs>
              <w:autoSpaceDN w:val="0"/>
              <w:spacing w:before="96" w:after="96"/>
              <w:ind w:right="720" w:firstLine="0"/>
              <w:rPr>
                <w:rFonts w:eastAsia="Times New Roman"/>
                <w:sz w:val="26"/>
                <w:szCs w:val="26"/>
                <w:lang w:val="uk-UA"/>
              </w:rPr>
            </w:pPr>
            <w:r>
              <w:rPr>
                <w:rFonts w:eastAsia="Times New Roman"/>
                <w:sz w:val="26"/>
                <w:szCs w:val="26"/>
                <w:lang w:val="uk-UA"/>
              </w:rPr>
              <w:t xml:space="preserve">Висота частини бічної стінки з тканини «А» для наметів з матеріалу «тканини А», не менше </w:t>
            </w:r>
          </w:p>
        </w:tc>
        <w:tc>
          <w:tcPr>
            <w:tcW w:w="798" w:type="pct"/>
            <w:tcBorders>
              <w:top w:val="single" w:sz="4" w:space="0" w:color="auto"/>
              <w:left w:val="single" w:sz="4" w:space="0" w:color="auto"/>
              <w:bottom w:val="single" w:sz="4" w:space="0" w:color="auto"/>
              <w:right w:val="single" w:sz="4" w:space="0" w:color="auto"/>
            </w:tcBorders>
            <w:vAlign w:val="center"/>
          </w:tcPr>
          <w:p w:rsidR="00E02915" w:rsidRPr="00487D52" w:rsidRDefault="00487D52"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E02915" w:rsidRPr="00487D52" w:rsidRDefault="00023729" w:rsidP="00023729">
            <w:pPr>
              <w:tabs>
                <w:tab w:val="left" w:pos="720"/>
              </w:tabs>
              <w:autoSpaceDN w:val="0"/>
              <w:spacing w:before="96" w:after="96"/>
              <w:ind w:right="720" w:firstLine="0"/>
              <w:rPr>
                <w:rFonts w:eastAsia="Times New Roman"/>
                <w:sz w:val="26"/>
                <w:szCs w:val="26"/>
                <w:lang w:val="uk-UA"/>
              </w:rPr>
            </w:pPr>
            <w:r>
              <w:rPr>
                <w:rFonts w:eastAsia="Times New Roman"/>
                <w:sz w:val="26"/>
                <w:szCs w:val="26"/>
                <w:lang w:val="uk-UA"/>
              </w:rPr>
              <w:t xml:space="preserve"> </w:t>
            </w:r>
            <w:r w:rsidR="00487D52">
              <w:rPr>
                <w:rFonts w:eastAsia="Times New Roman"/>
                <w:sz w:val="26"/>
                <w:szCs w:val="26"/>
                <w:lang w:val="uk-UA"/>
              </w:rPr>
              <w:t>1,4</w:t>
            </w:r>
          </w:p>
        </w:tc>
      </w:tr>
      <w:tr w:rsidR="00487D52" w:rsidTr="00023729">
        <w:trPr>
          <w:trHeight w:hRule="exact" w:val="1284"/>
        </w:trPr>
        <w:tc>
          <w:tcPr>
            <w:tcW w:w="363" w:type="pct"/>
            <w:tcBorders>
              <w:top w:val="single" w:sz="4" w:space="0" w:color="auto"/>
              <w:left w:val="single" w:sz="4" w:space="0" w:color="auto"/>
              <w:bottom w:val="single" w:sz="4" w:space="0" w:color="auto"/>
              <w:right w:val="single" w:sz="4" w:space="0" w:color="auto"/>
            </w:tcBorders>
            <w:vAlign w:val="center"/>
          </w:tcPr>
          <w:p w:rsidR="00487D52" w:rsidRDefault="00C976F3">
            <w:pPr>
              <w:ind w:firstLine="0"/>
              <w:rPr>
                <w:rFonts w:eastAsia="Times New Roman"/>
                <w:sz w:val="26"/>
                <w:szCs w:val="26"/>
                <w:lang w:val="uk-UA"/>
              </w:rPr>
            </w:pPr>
            <w:r>
              <w:rPr>
                <w:rFonts w:eastAsia="Times New Roman"/>
                <w:sz w:val="26"/>
                <w:szCs w:val="26"/>
                <w:lang w:val="uk-UA"/>
              </w:rPr>
              <w:lastRenderedPageBreak/>
              <w:t>7</w:t>
            </w:r>
          </w:p>
        </w:tc>
        <w:tc>
          <w:tcPr>
            <w:tcW w:w="3116" w:type="pct"/>
            <w:tcBorders>
              <w:top w:val="single" w:sz="4" w:space="0" w:color="auto"/>
              <w:left w:val="single" w:sz="4" w:space="0" w:color="auto"/>
              <w:bottom w:val="single" w:sz="4" w:space="0" w:color="auto"/>
              <w:right w:val="single" w:sz="4" w:space="0" w:color="auto"/>
            </w:tcBorders>
            <w:vAlign w:val="center"/>
          </w:tcPr>
          <w:p w:rsidR="00487D52" w:rsidRDefault="00487D52" w:rsidP="00487D52">
            <w:pPr>
              <w:tabs>
                <w:tab w:val="left" w:pos="720"/>
              </w:tabs>
              <w:autoSpaceDN w:val="0"/>
              <w:spacing w:before="96" w:after="96"/>
              <w:ind w:right="720" w:firstLine="0"/>
              <w:rPr>
                <w:rFonts w:eastAsia="Times New Roman"/>
                <w:sz w:val="26"/>
                <w:szCs w:val="26"/>
                <w:lang w:val="uk-UA"/>
              </w:rPr>
            </w:pPr>
            <w:r>
              <w:rPr>
                <w:rFonts w:eastAsia="Times New Roman"/>
                <w:sz w:val="26"/>
                <w:szCs w:val="26"/>
                <w:lang w:val="uk-UA"/>
              </w:rPr>
              <w:t>Загальна ширина підпідложника для наметів з матеріалу «тканини А», не менше</w:t>
            </w:r>
          </w:p>
        </w:tc>
        <w:tc>
          <w:tcPr>
            <w:tcW w:w="798" w:type="pct"/>
            <w:tcBorders>
              <w:top w:val="single" w:sz="4" w:space="0" w:color="auto"/>
              <w:left w:val="single" w:sz="4" w:space="0" w:color="auto"/>
              <w:bottom w:val="single" w:sz="4" w:space="0" w:color="auto"/>
              <w:right w:val="single" w:sz="4" w:space="0" w:color="auto"/>
            </w:tcBorders>
            <w:vAlign w:val="center"/>
          </w:tcPr>
          <w:p w:rsidR="00487D52" w:rsidRDefault="00487D52"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487D52" w:rsidRDefault="00487D52"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0,4</w:t>
            </w:r>
          </w:p>
        </w:tc>
      </w:tr>
      <w:tr w:rsidR="00487D52" w:rsidTr="00023729">
        <w:trPr>
          <w:trHeight w:hRule="exact" w:val="1284"/>
        </w:trPr>
        <w:tc>
          <w:tcPr>
            <w:tcW w:w="363" w:type="pct"/>
            <w:tcBorders>
              <w:top w:val="single" w:sz="4" w:space="0" w:color="auto"/>
              <w:left w:val="single" w:sz="4" w:space="0" w:color="auto"/>
              <w:bottom w:val="single" w:sz="4" w:space="0" w:color="auto"/>
              <w:right w:val="single" w:sz="4" w:space="0" w:color="auto"/>
            </w:tcBorders>
            <w:vAlign w:val="center"/>
          </w:tcPr>
          <w:p w:rsidR="00487D52" w:rsidRDefault="00C976F3">
            <w:pPr>
              <w:ind w:firstLine="0"/>
              <w:rPr>
                <w:rFonts w:eastAsia="Times New Roman"/>
                <w:sz w:val="26"/>
                <w:szCs w:val="26"/>
                <w:lang w:val="uk-UA"/>
              </w:rPr>
            </w:pPr>
            <w:r>
              <w:rPr>
                <w:rFonts w:eastAsia="Times New Roman"/>
                <w:sz w:val="26"/>
                <w:szCs w:val="26"/>
                <w:lang w:val="uk-UA"/>
              </w:rPr>
              <w:t>8</w:t>
            </w:r>
          </w:p>
        </w:tc>
        <w:tc>
          <w:tcPr>
            <w:tcW w:w="3116" w:type="pct"/>
            <w:tcBorders>
              <w:top w:val="single" w:sz="4" w:space="0" w:color="auto"/>
              <w:left w:val="single" w:sz="4" w:space="0" w:color="auto"/>
              <w:bottom w:val="single" w:sz="4" w:space="0" w:color="auto"/>
              <w:right w:val="single" w:sz="4" w:space="0" w:color="auto"/>
            </w:tcBorders>
            <w:vAlign w:val="center"/>
          </w:tcPr>
          <w:p w:rsidR="00487D52" w:rsidRDefault="00487D52" w:rsidP="00487D52">
            <w:pPr>
              <w:tabs>
                <w:tab w:val="left" w:pos="720"/>
              </w:tabs>
              <w:autoSpaceDN w:val="0"/>
              <w:spacing w:before="96" w:after="96"/>
              <w:ind w:right="720" w:firstLine="0"/>
              <w:rPr>
                <w:rFonts w:eastAsia="Times New Roman"/>
                <w:sz w:val="26"/>
                <w:szCs w:val="26"/>
                <w:lang w:val="uk-UA"/>
              </w:rPr>
            </w:pPr>
            <w:r>
              <w:rPr>
                <w:rFonts w:eastAsia="Times New Roman"/>
                <w:sz w:val="26"/>
                <w:szCs w:val="26"/>
                <w:lang w:val="uk-UA"/>
              </w:rPr>
              <w:t>Загальна висота бокової стінки для намету з матеріалу «тканини С», не менше</w:t>
            </w:r>
          </w:p>
        </w:tc>
        <w:tc>
          <w:tcPr>
            <w:tcW w:w="798" w:type="pct"/>
            <w:tcBorders>
              <w:top w:val="single" w:sz="4" w:space="0" w:color="auto"/>
              <w:left w:val="single" w:sz="4" w:space="0" w:color="auto"/>
              <w:bottom w:val="single" w:sz="4" w:space="0" w:color="auto"/>
              <w:right w:val="single" w:sz="4" w:space="0" w:color="auto"/>
            </w:tcBorders>
            <w:vAlign w:val="center"/>
          </w:tcPr>
          <w:p w:rsidR="00487D52" w:rsidRDefault="00487D52"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487D52" w:rsidRDefault="00487D52"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2</w:t>
            </w:r>
          </w:p>
        </w:tc>
      </w:tr>
      <w:tr w:rsidR="00023729" w:rsidTr="00023729">
        <w:trPr>
          <w:trHeight w:hRule="exact" w:val="1284"/>
        </w:trPr>
        <w:tc>
          <w:tcPr>
            <w:tcW w:w="363" w:type="pct"/>
            <w:tcBorders>
              <w:top w:val="single" w:sz="4" w:space="0" w:color="auto"/>
              <w:left w:val="single" w:sz="4" w:space="0" w:color="auto"/>
              <w:bottom w:val="single" w:sz="4" w:space="0" w:color="auto"/>
              <w:right w:val="single" w:sz="4" w:space="0" w:color="auto"/>
            </w:tcBorders>
            <w:vAlign w:val="center"/>
          </w:tcPr>
          <w:p w:rsidR="00023729" w:rsidRDefault="00023729">
            <w:pPr>
              <w:ind w:firstLine="0"/>
              <w:rPr>
                <w:rFonts w:eastAsia="Times New Roman"/>
                <w:sz w:val="26"/>
                <w:szCs w:val="26"/>
                <w:lang w:val="uk-UA"/>
              </w:rPr>
            </w:pPr>
            <w:r>
              <w:rPr>
                <w:rFonts w:eastAsia="Times New Roman"/>
                <w:sz w:val="26"/>
                <w:szCs w:val="26"/>
                <w:lang w:val="uk-UA"/>
              </w:rPr>
              <w:t>9</w:t>
            </w:r>
          </w:p>
        </w:tc>
        <w:tc>
          <w:tcPr>
            <w:tcW w:w="3116" w:type="pct"/>
            <w:tcBorders>
              <w:top w:val="single" w:sz="4" w:space="0" w:color="auto"/>
              <w:left w:val="single" w:sz="4" w:space="0" w:color="auto"/>
              <w:bottom w:val="single" w:sz="4" w:space="0" w:color="auto"/>
              <w:right w:val="single" w:sz="4" w:space="0" w:color="auto"/>
            </w:tcBorders>
            <w:vAlign w:val="center"/>
          </w:tcPr>
          <w:p w:rsidR="00023729" w:rsidRDefault="008042C9" w:rsidP="00487D52">
            <w:pPr>
              <w:tabs>
                <w:tab w:val="left" w:pos="720"/>
              </w:tabs>
              <w:autoSpaceDN w:val="0"/>
              <w:spacing w:before="96" w:after="96"/>
              <w:ind w:right="720" w:firstLine="0"/>
              <w:rPr>
                <w:rFonts w:eastAsia="Times New Roman"/>
                <w:sz w:val="26"/>
                <w:szCs w:val="26"/>
                <w:lang w:val="uk-UA"/>
              </w:rPr>
            </w:pPr>
            <w:r>
              <w:rPr>
                <w:rFonts w:eastAsia="Times New Roman"/>
                <w:sz w:val="26"/>
                <w:szCs w:val="26"/>
                <w:lang w:val="uk-UA"/>
              </w:rPr>
              <w:t>Довжина стінки о</w:t>
            </w:r>
            <w:r w:rsidR="00023729" w:rsidRPr="00023729">
              <w:rPr>
                <w:rFonts w:eastAsia="Times New Roman"/>
                <w:sz w:val="26"/>
                <w:szCs w:val="26"/>
                <w:lang w:val="uk-UA"/>
              </w:rPr>
              <w:t xml:space="preserve">теплення </w:t>
            </w:r>
          </w:p>
        </w:tc>
        <w:tc>
          <w:tcPr>
            <w:tcW w:w="798" w:type="pct"/>
            <w:tcBorders>
              <w:top w:val="single" w:sz="4" w:space="0" w:color="auto"/>
              <w:left w:val="single" w:sz="4" w:space="0" w:color="auto"/>
              <w:bottom w:val="single" w:sz="4" w:space="0" w:color="auto"/>
              <w:right w:val="single" w:sz="4" w:space="0" w:color="auto"/>
            </w:tcBorders>
            <w:vAlign w:val="center"/>
          </w:tcPr>
          <w:p w:rsidR="00023729" w:rsidRDefault="00023729" w:rsidP="00074D2A">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м</w:t>
            </w:r>
          </w:p>
        </w:tc>
        <w:tc>
          <w:tcPr>
            <w:tcW w:w="724" w:type="pct"/>
            <w:tcBorders>
              <w:top w:val="single" w:sz="4" w:space="0" w:color="auto"/>
              <w:left w:val="single" w:sz="4" w:space="0" w:color="auto"/>
              <w:bottom w:val="single" w:sz="4" w:space="0" w:color="auto"/>
              <w:right w:val="single" w:sz="4" w:space="0" w:color="auto"/>
            </w:tcBorders>
            <w:vAlign w:val="center"/>
          </w:tcPr>
          <w:p w:rsidR="00023729" w:rsidRDefault="00023729" w:rsidP="00023729">
            <w:pPr>
              <w:tabs>
                <w:tab w:val="left" w:pos="720"/>
              </w:tabs>
              <w:autoSpaceDN w:val="0"/>
              <w:spacing w:before="96" w:after="96"/>
              <w:ind w:right="720" w:firstLine="0"/>
              <w:jc w:val="center"/>
              <w:rPr>
                <w:rFonts w:eastAsia="Times New Roman"/>
                <w:sz w:val="26"/>
                <w:szCs w:val="26"/>
                <w:lang w:val="uk-UA"/>
              </w:rPr>
            </w:pPr>
            <w:r>
              <w:rPr>
                <w:rFonts w:eastAsia="Times New Roman"/>
                <w:sz w:val="26"/>
                <w:szCs w:val="26"/>
                <w:lang w:val="uk-UA"/>
              </w:rPr>
              <w:t>±16,5</w:t>
            </w:r>
          </w:p>
        </w:tc>
      </w:tr>
      <w:tr w:rsidR="00C976F3" w:rsidTr="00023729">
        <w:trPr>
          <w:trHeight w:val="557"/>
        </w:trPr>
        <w:tc>
          <w:tcPr>
            <w:tcW w:w="5000" w:type="pct"/>
            <w:gridSpan w:val="4"/>
            <w:tcBorders>
              <w:top w:val="single" w:sz="4" w:space="0" w:color="auto"/>
              <w:left w:val="single" w:sz="4" w:space="0" w:color="auto"/>
              <w:bottom w:val="single" w:sz="4" w:space="0" w:color="auto"/>
              <w:right w:val="single" w:sz="4" w:space="0" w:color="auto"/>
            </w:tcBorders>
            <w:vAlign w:val="center"/>
          </w:tcPr>
          <w:p w:rsidR="00C976F3" w:rsidRDefault="00C976F3" w:rsidP="008C6C42">
            <w:pPr>
              <w:ind w:firstLine="0"/>
              <w:jc w:val="center"/>
              <w:rPr>
                <w:rFonts w:eastAsia="Times New Roman"/>
                <w:sz w:val="26"/>
                <w:szCs w:val="26"/>
                <w:lang w:val="uk-UA"/>
              </w:rPr>
            </w:pPr>
            <w:r>
              <w:rPr>
                <w:rFonts w:eastAsia="Times New Roman"/>
                <w:sz w:val="26"/>
                <w:szCs w:val="26"/>
                <w:lang w:val="uk-UA"/>
              </w:rPr>
              <w:t>КОМПЛЕКТАЦІЯ</w:t>
            </w:r>
            <w:r w:rsidR="00D949DD">
              <w:rPr>
                <w:rFonts w:eastAsia="Times New Roman"/>
                <w:sz w:val="26"/>
                <w:szCs w:val="26"/>
                <w:lang w:val="uk-UA"/>
              </w:rPr>
              <w:t xml:space="preserve"> НАМЕТА</w:t>
            </w:r>
          </w:p>
        </w:tc>
      </w:tr>
      <w:tr w:rsidR="00C976F3"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C976F3" w:rsidRDefault="00C976F3">
            <w:pPr>
              <w:ind w:firstLine="0"/>
              <w:rPr>
                <w:rFonts w:eastAsia="Times New Roman"/>
                <w:sz w:val="26"/>
                <w:szCs w:val="26"/>
                <w:lang w:val="uk-UA"/>
              </w:rPr>
            </w:pPr>
            <w:r>
              <w:rPr>
                <w:rFonts w:eastAsia="Times New Roman"/>
                <w:sz w:val="26"/>
                <w:szCs w:val="26"/>
                <w:lang w:val="uk-UA"/>
              </w:rPr>
              <w:t>№</w:t>
            </w:r>
          </w:p>
        </w:tc>
        <w:tc>
          <w:tcPr>
            <w:tcW w:w="3116" w:type="pct"/>
            <w:tcBorders>
              <w:top w:val="single" w:sz="4" w:space="0" w:color="auto"/>
              <w:left w:val="single" w:sz="4" w:space="0" w:color="auto"/>
              <w:bottom w:val="single" w:sz="4" w:space="0" w:color="auto"/>
              <w:right w:val="single" w:sz="4" w:space="0" w:color="auto"/>
            </w:tcBorders>
            <w:vAlign w:val="center"/>
          </w:tcPr>
          <w:p w:rsidR="00C976F3" w:rsidRDefault="00C976F3" w:rsidP="00C976F3">
            <w:pPr>
              <w:ind w:left="720" w:firstLine="0"/>
              <w:rPr>
                <w:sz w:val="26"/>
                <w:szCs w:val="26"/>
                <w:lang w:val="uk-UA"/>
              </w:rPr>
            </w:pPr>
            <w:r>
              <w:rPr>
                <w:sz w:val="26"/>
                <w:szCs w:val="26"/>
                <w:lang w:val="uk-UA"/>
              </w:rPr>
              <w:t>Найменування</w:t>
            </w:r>
          </w:p>
        </w:tc>
        <w:tc>
          <w:tcPr>
            <w:tcW w:w="798" w:type="pct"/>
            <w:tcBorders>
              <w:top w:val="single" w:sz="4" w:space="0" w:color="auto"/>
              <w:left w:val="single" w:sz="4" w:space="0" w:color="auto"/>
              <w:bottom w:val="single" w:sz="4" w:space="0" w:color="auto"/>
              <w:right w:val="single" w:sz="4" w:space="0" w:color="auto"/>
            </w:tcBorders>
            <w:vAlign w:val="center"/>
          </w:tcPr>
          <w:p w:rsidR="00C976F3" w:rsidRPr="008C6C42" w:rsidRDefault="00C976F3" w:rsidP="00074D2A">
            <w:pPr>
              <w:tabs>
                <w:tab w:val="left" w:pos="3229"/>
              </w:tabs>
              <w:autoSpaceDN w:val="0"/>
              <w:spacing w:before="96" w:after="96"/>
              <w:ind w:right="-1446" w:firstLine="0"/>
              <w:jc w:val="left"/>
              <w:rPr>
                <w:rFonts w:eastAsia="Times New Roman"/>
                <w:sz w:val="26"/>
                <w:szCs w:val="26"/>
                <w:lang w:val="uk-UA"/>
              </w:rPr>
            </w:pPr>
            <w:r>
              <w:rPr>
                <w:rFonts w:eastAsia="Times New Roman"/>
                <w:sz w:val="26"/>
                <w:szCs w:val="26"/>
                <w:lang w:val="uk-UA"/>
              </w:rPr>
              <w:t>Один. виміру</w:t>
            </w:r>
          </w:p>
        </w:tc>
        <w:tc>
          <w:tcPr>
            <w:tcW w:w="724" w:type="pct"/>
            <w:tcBorders>
              <w:top w:val="single" w:sz="4" w:space="0" w:color="auto"/>
              <w:left w:val="single" w:sz="4" w:space="0" w:color="auto"/>
              <w:bottom w:val="single" w:sz="4" w:space="0" w:color="auto"/>
              <w:right w:val="single" w:sz="4" w:space="0" w:color="auto"/>
            </w:tcBorders>
            <w:vAlign w:val="center"/>
          </w:tcPr>
          <w:p w:rsidR="00C976F3" w:rsidRPr="008C6C42" w:rsidRDefault="00C976F3" w:rsidP="00074D2A">
            <w:pPr>
              <w:tabs>
                <w:tab w:val="left" w:pos="1355"/>
              </w:tabs>
              <w:autoSpaceDN w:val="0"/>
              <w:spacing w:before="96" w:after="96"/>
              <w:ind w:firstLine="0"/>
              <w:jc w:val="center"/>
              <w:rPr>
                <w:rFonts w:eastAsia="Times New Roman"/>
                <w:sz w:val="26"/>
                <w:szCs w:val="26"/>
                <w:lang w:val="uk-UA"/>
              </w:rPr>
            </w:pPr>
            <w:r>
              <w:rPr>
                <w:rFonts w:eastAsia="Times New Roman"/>
                <w:sz w:val="26"/>
                <w:szCs w:val="26"/>
                <w:lang w:val="uk-UA"/>
              </w:rPr>
              <w:t>К</w:t>
            </w:r>
            <w:r w:rsidR="002B5E9D">
              <w:rPr>
                <w:rFonts w:eastAsia="Times New Roman"/>
                <w:sz w:val="26"/>
                <w:szCs w:val="26"/>
                <w:lang w:val="uk-UA"/>
              </w:rPr>
              <w:t>іл-</w:t>
            </w:r>
            <w:r>
              <w:rPr>
                <w:rFonts w:eastAsia="Times New Roman"/>
                <w:sz w:val="26"/>
                <w:szCs w:val="26"/>
                <w:lang w:val="uk-UA"/>
              </w:rPr>
              <w:t>ть</w:t>
            </w:r>
          </w:p>
        </w:tc>
      </w:tr>
      <w:tr w:rsidR="00C976F3"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C976F3" w:rsidRPr="00023729" w:rsidRDefault="00F635AB"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w:t>
            </w:r>
          </w:p>
        </w:tc>
        <w:tc>
          <w:tcPr>
            <w:tcW w:w="3116" w:type="pct"/>
            <w:tcBorders>
              <w:top w:val="single" w:sz="4" w:space="0" w:color="auto"/>
              <w:left w:val="single" w:sz="4" w:space="0" w:color="auto"/>
              <w:bottom w:val="single" w:sz="4" w:space="0" w:color="auto"/>
              <w:right w:val="single" w:sz="4" w:space="0" w:color="auto"/>
            </w:tcBorders>
            <w:vAlign w:val="center"/>
          </w:tcPr>
          <w:p w:rsidR="00C976F3" w:rsidRPr="00C976F3" w:rsidRDefault="00C976F3" w:rsidP="00344D95">
            <w:pPr>
              <w:ind w:left="360" w:firstLine="0"/>
              <w:rPr>
                <w:sz w:val="26"/>
                <w:szCs w:val="26"/>
                <w:lang w:val="uk-UA"/>
              </w:rPr>
            </w:pPr>
            <w:r>
              <w:rPr>
                <w:sz w:val="26"/>
                <w:szCs w:val="26"/>
                <w:lang w:val="uk-UA"/>
              </w:rPr>
              <w:t>Зовні</w:t>
            </w:r>
            <w:r w:rsidR="00213E42">
              <w:rPr>
                <w:sz w:val="26"/>
                <w:szCs w:val="26"/>
                <w:lang w:val="uk-UA"/>
              </w:rPr>
              <w:t xml:space="preserve">шній намет </w:t>
            </w:r>
          </w:p>
        </w:tc>
        <w:tc>
          <w:tcPr>
            <w:tcW w:w="798" w:type="pct"/>
            <w:tcBorders>
              <w:top w:val="single" w:sz="4" w:space="0" w:color="auto"/>
              <w:left w:val="single" w:sz="4" w:space="0" w:color="auto"/>
              <w:bottom w:val="single" w:sz="4" w:space="0" w:color="auto"/>
              <w:right w:val="single" w:sz="4" w:space="0" w:color="auto"/>
            </w:tcBorders>
            <w:vAlign w:val="center"/>
          </w:tcPr>
          <w:p w:rsidR="00C976F3" w:rsidRDefault="00F635AB" w:rsidP="00074D2A">
            <w:pPr>
              <w:ind w:left="720" w:firstLine="0"/>
              <w:jc w:val="left"/>
              <w:rPr>
                <w:sz w:val="26"/>
                <w:szCs w:val="26"/>
                <w:lang w:val="uk-UA"/>
              </w:rPr>
            </w:pPr>
            <w:r>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C976F3" w:rsidRDefault="00F635AB" w:rsidP="00C976F3">
            <w:pPr>
              <w:rPr>
                <w:sz w:val="26"/>
                <w:szCs w:val="26"/>
                <w:lang w:val="uk-UA"/>
              </w:rPr>
            </w:pPr>
            <w:r>
              <w:rPr>
                <w:sz w:val="26"/>
                <w:szCs w:val="26"/>
                <w:lang w:val="uk-UA"/>
              </w:rPr>
              <w:t>1</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F635AB"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2</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 xml:space="preserve">Внутрішній намет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1</w:t>
            </w:r>
          </w:p>
        </w:tc>
      </w:tr>
      <w:tr w:rsidR="00023729"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023729" w:rsidRPr="00023729" w:rsidRDefault="00023729"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3</w:t>
            </w:r>
          </w:p>
        </w:tc>
        <w:tc>
          <w:tcPr>
            <w:tcW w:w="3116" w:type="pct"/>
            <w:tcBorders>
              <w:top w:val="single" w:sz="4" w:space="0" w:color="auto"/>
              <w:left w:val="single" w:sz="4" w:space="0" w:color="auto"/>
              <w:bottom w:val="single" w:sz="4" w:space="0" w:color="auto"/>
              <w:right w:val="single" w:sz="4" w:space="0" w:color="auto"/>
            </w:tcBorders>
            <w:vAlign w:val="center"/>
          </w:tcPr>
          <w:p w:rsidR="00023729" w:rsidRDefault="004A0411" w:rsidP="00F635AB">
            <w:pPr>
              <w:ind w:left="360" w:firstLine="0"/>
              <w:rPr>
                <w:sz w:val="26"/>
                <w:szCs w:val="26"/>
                <w:lang w:val="uk-UA"/>
              </w:rPr>
            </w:pPr>
            <w:r>
              <w:rPr>
                <w:sz w:val="26"/>
                <w:szCs w:val="26"/>
                <w:lang w:val="uk-UA"/>
              </w:rPr>
              <w:t>Навісні стінки о</w:t>
            </w:r>
            <w:r w:rsidR="00023729" w:rsidRPr="00023729">
              <w:rPr>
                <w:sz w:val="26"/>
                <w:szCs w:val="26"/>
                <w:lang w:val="uk-UA"/>
              </w:rPr>
              <w:t>теплення</w:t>
            </w:r>
          </w:p>
        </w:tc>
        <w:tc>
          <w:tcPr>
            <w:tcW w:w="798" w:type="pct"/>
            <w:tcBorders>
              <w:top w:val="single" w:sz="4" w:space="0" w:color="auto"/>
              <w:left w:val="single" w:sz="4" w:space="0" w:color="auto"/>
              <w:bottom w:val="single" w:sz="4" w:space="0" w:color="auto"/>
              <w:right w:val="single" w:sz="4" w:space="0" w:color="auto"/>
            </w:tcBorders>
          </w:tcPr>
          <w:p w:rsidR="00023729" w:rsidRPr="00CC19E9" w:rsidRDefault="00023729" w:rsidP="00074D2A">
            <w:pPr>
              <w:jc w:val="left"/>
              <w:rPr>
                <w:sz w:val="26"/>
                <w:szCs w:val="26"/>
                <w:lang w:val="uk-UA"/>
              </w:rPr>
            </w:pPr>
            <w:r>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023729" w:rsidRDefault="00023729" w:rsidP="00C976F3">
            <w:pPr>
              <w:rPr>
                <w:sz w:val="26"/>
                <w:szCs w:val="26"/>
                <w:lang w:val="uk-UA"/>
              </w:rPr>
            </w:pPr>
            <w:r>
              <w:rPr>
                <w:sz w:val="26"/>
                <w:szCs w:val="26"/>
                <w:lang w:val="uk-UA"/>
              </w:rPr>
              <w:t>2</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F635AB"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3</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 xml:space="preserve">Гребінь складений з двох частин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1</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F635AB"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4</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 xml:space="preserve">Стійка середня складова з двох частин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074D2A" w:rsidP="00C976F3">
            <w:pPr>
              <w:rPr>
                <w:sz w:val="26"/>
                <w:szCs w:val="26"/>
                <w:lang w:val="uk-UA"/>
              </w:rPr>
            </w:pPr>
            <w:r>
              <w:rPr>
                <w:sz w:val="26"/>
                <w:szCs w:val="26"/>
                <w:lang w:val="uk-UA"/>
              </w:rPr>
              <w:t>2</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5</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023729" w:rsidP="00F635AB">
            <w:pPr>
              <w:ind w:left="360" w:firstLine="0"/>
              <w:rPr>
                <w:sz w:val="26"/>
                <w:szCs w:val="26"/>
                <w:lang w:val="uk-UA"/>
              </w:rPr>
            </w:pPr>
            <w:r>
              <w:rPr>
                <w:sz w:val="26"/>
                <w:szCs w:val="26"/>
                <w:lang w:val="uk-UA"/>
              </w:rPr>
              <w:t>Зовнішня бічна</w:t>
            </w:r>
            <w:r w:rsidR="00F635AB">
              <w:rPr>
                <w:sz w:val="26"/>
                <w:szCs w:val="26"/>
                <w:lang w:val="uk-UA"/>
              </w:rPr>
              <w:t xml:space="preserve"> стійка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22</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6</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 xml:space="preserve">Стійка внутрішня тамбурні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4</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7</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Pr="00C976F3" w:rsidRDefault="00F635AB" w:rsidP="00F635AB">
            <w:pPr>
              <w:ind w:left="360" w:firstLine="0"/>
              <w:rPr>
                <w:sz w:val="26"/>
                <w:szCs w:val="26"/>
                <w:lang w:val="uk-UA"/>
              </w:rPr>
            </w:pPr>
            <w:r>
              <w:rPr>
                <w:sz w:val="26"/>
                <w:szCs w:val="26"/>
                <w:lang w:val="uk-UA"/>
              </w:rPr>
              <w:t xml:space="preserve">Стовпчики металеві з кутової сталі </w:t>
            </w:r>
            <w:bookmarkStart w:id="0" w:name="_Hlk140236472"/>
            <w:r>
              <w:rPr>
                <w:sz w:val="26"/>
                <w:szCs w:val="26"/>
                <w:lang w:val="uk-UA"/>
              </w:rPr>
              <w:t>– 30 шт;</w:t>
            </w:r>
            <w:bookmarkEnd w:id="0"/>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2B5E9D" w:rsidP="00C976F3">
            <w:pPr>
              <w:rPr>
                <w:sz w:val="26"/>
                <w:szCs w:val="26"/>
                <w:lang w:val="uk-UA"/>
              </w:rPr>
            </w:pPr>
            <w:r>
              <w:rPr>
                <w:sz w:val="26"/>
                <w:szCs w:val="26"/>
                <w:lang w:val="uk-UA"/>
              </w:rPr>
              <w:t>30</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8</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Стрижні фіксуючи для зовнішніх бокових стійок</w:t>
            </w:r>
          </w:p>
        </w:tc>
        <w:tc>
          <w:tcPr>
            <w:tcW w:w="798" w:type="pct"/>
            <w:tcBorders>
              <w:top w:val="single" w:sz="4" w:space="0" w:color="auto"/>
              <w:left w:val="single" w:sz="4" w:space="0" w:color="auto"/>
              <w:bottom w:val="single" w:sz="4" w:space="0" w:color="auto"/>
              <w:right w:val="single" w:sz="4" w:space="0" w:color="auto"/>
            </w:tcBorders>
          </w:tcPr>
          <w:p w:rsidR="00F635AB" w:rsidRPr="00CC19E9" w:rsidRDefault="00074D2A" w:rsidP="00074D2A">
            <w:pPr>
              <w:jc w:val="left"/>
              <w:rPr>
                <w:sz w:val="26"/>
                <w:szCs w:val="26"/>
                <w:lang w:val="uk-UA"/>
              </w:rPr>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22</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9</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Мотузкові відтяжки з ручною-натяжкою і штропкою  – 30шт;</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30</w:t>
            </w:r>
          </w:p>
        </w:tc>
      </w:tr>
      <w:tr w:rsidR="00F635AB" w:rsidRPr="00C976F3"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10</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 xml:space="preserve">Вікна зовнішні та внутрішні </w:t>
            </w:r>
            <w:r w:rsidRPr="00942104">
              <w:rPr>
                <w:sz w:val="26"/>
                <w:szCs w:val="26"/>
                <w:lang w:val="uk-UA"/>
              </w:rPr>
              <w:t>з прозорої полімерної плівки</w:t>
            </w:r>
            <w:r>
              <w:rPr>
                <w:sz w:val="26"/>
                <w:szCs w:val="26"/>
                <w:lang w:val="uk-UA"/>
              </w:rPr>
              <w:t xml:space="preserve">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24</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11</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Листи металеві для димохідних отворів – 2шт</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2</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12</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2B5E9D" w:rsidP="00F635AB">
            <w:pPr>
              <w:ind w:left="360" w:firstLine="0"/>
              <w:rPr>
                <w:sz w:val="26"/>
                <w:szCs w:val="26"/>
                <w:lang w:val="uk-UA"/>
              </w:rPr>
            </w:pPr>
            <w:r>
              <w:rPr>
                <w:sz w:val="26"/>
                <w:szCs w:val="26"/>
                <w:lang w:val="uk-UA"/>
              </w:rPr>
              <w:t>Зв’язка тамбуру</w:t>
            </w:r>
          </w:p>
        </w:tc>
        <w:tc>
          <w:tcPr>
            <w:tcW w:w="798" w:type="pct"/>
            <w:tcBorders>
              <w:top w:val="single" w:sz="4" w:space="0" w:color="auto"/>
              <w:left w:val="single" w:sz="4" w:space="0" w:color="auto"/>
              <w:bottom w:val="single" w:sz="4" w:space="0" w:color="auto"/>
              <w:right w:val="single" w:sz="4" w:space="0" w:color="auto"/>
            </w:tcBorders>
          </w:tcPr>
          <w:p w:rsidR="00F635AB" w:rsidRPr="00CC19E9" w:rsidRDefault="002B5E9D" w:rsidP="00074D2A">
            <w:pPr>
              <w:jc w:val="left"/>
              <w:rPr>
                <w:sz w:val="26"/>
                <w:szCs w:val="26"/>
                <w:lang w:val="uk-UA"/>
              </w:rPr>
            </w:pPr>
            <w:r>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F635AB" w:rsidP="00C976F3">
            <w:pPr>
              <w:rPr>
                <w:sz w:val="26"/>
                <w:szCs w:val="26"/>
                <w:lang w:val="uk-UA"/>
              </w:rPr>
            </w:pPr>
            <w:r>
              <w:rPr>
                <w:sz w:val="26"/>
                <w:szCs w:val="26"/>
                <w:lang w:val="uk-UA"/>
              </w:rPr>
              <w:t>2</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13</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Комплект набору анкерів для розкріплення намету</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213E42" w:rsidP="00C976F3">
            <w:pPr>
              <w:rPr>
                <w:sz w:val="26"/>
                <w:szCs w:val="26"/>
                <w:lang w:val="uk-UA"/>
              </w:rPr>
            </w:pPr>
            <w:r>
              <w:rPr>
                <w:sz w:val="26"/>
                <w:szCs w:val="26"/>
                <w:lang w:val="uk-UA"/>
              </w:rPr>
              <w:t>1</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lastRenderedPageBreak/>
              <w:t>14</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360" w:firstLine="0"/>
              <w:rPr>
                <w:sz w:val="26"/>
                <w:szCs w:val="26"/>
                <w:lang w:val="uk-UA"/>
              </w:rPr>
            </w:pPr>
            <w:r>
              <w:rPr>
                <w:sz w:val="26"/>
                <w:szCs w:val="26"/>
                <w:lang w:val="uk-UA"/>
              </w:rPr>
              <w:t>Мішок для такелажу -</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2B5E9D" w:rsidP="00C976F3">
            <w:pPr>
              <w:rPr>
                <w:sz w:val="26"/>
                <w:szCs w:val="26"/>
                <w:lang w:val="uk-UA"/>
              </w:rPr>
            </w:pPr>
            <w:r>
              <w:rPr>
                <w:sz w:val="26"/>
                <w:szCs w:val="26"/>
                <w:lang w:val="uk-UA"/>
              </w:rPr>
              <w:t>1</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15</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2B5E9D">
            <w:pPr>
              <w:ind w:left="360" w:right="396" w:firstLine="0"/>
              <w:rPr>
                <w:sz w:val="26"/>
                <w:szCs w:val="26"/>
                <w:lang w:val="uk-UA"/>
              </w:rPr>
            </w:pPr>
            <w:r>
              <w:rPr>
                <w:sz w:val="26"/>
                <w:szCs w:val="26"/>
                <w:lang w:val="uk-UA"/>
              </w:rPr>
              <w:t xml:space="preserve">Мішок (сумки) для  пакування (зберігання та </w:t>
            </w:r>
            <w:r w:rsidR="002B5E9D">
              <w:rPr>
                <w:sz w:val="26"/>
                <w:szCs w:val="26"/>
                <w:lang w:val="uk-UA"/>
              </w:rPr>
              <w:t xml:space="preserve">транспортування намету) </w:t>
            </w:r>
          </w:p>
          <w:p w:rsidR="00F635AB" w:rsidRDefault="00F635AB" w:rsidP="00C976F3">
            <w:pPr>
              <w:ind w:left="720" w:firstLine="0"/>
              <w:rPr>
                <w:sz w:val="26"/>
                <w:szCs w:val="26"/>
                <w:lang w:val="uk-UA"/>
              </w:rPr>
            </w:pP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2B5E9D" w:rsidP="00C976F3">
            <w:pPr>
              <w:rPr>
                <w:sz w:val="26"/>
                <w:szCs w:val="26"/>
                <w:lang w:val="uk-UA"/>
              </w:rPr>
            </w:pPr>
            <w:r>
              <w:rPr>
                <w:sz w:val="26"/>
                <w:szCs w:val="26"/>
                <w:lang w:val="uk-UA"/>
              </w:rPr>
              <w:t>1</w:t>
            </w:r>
          </w:p>
        </w:tc>
      </w:tr>
      <w:tr w:rsidR="00F635AB"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F635AB"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16</w:t>
            </w:r>
          </w:p>
        </w:tc>
        <w:tc>
          <w:tcPr>
            <w:tcW w:w="3116" w:type="pct"/>
            <w:tcBorders>
              <w:top w:val="single" w:sz="4" w:space="0" w:color="auto"/>
              <w:left w:val="single" w:sz="4" w:space="0" w:color="auto"/>
              <w:bottom w:val="single" w:sz="4" w:space="0" w:color="auto"/>
              <w:right w:val="single" w:sz="4" w:space="0" w:color="auto"/>
            </w:tcBorders>
            <w:vAlign w:val="center"/>
          </w:tcPr>
          <w:p w:rsidR="00F635AB" w:rsidRDefault="00F635AB" w:rsidP="00F635AB">
            <w:pPr>
              <w:ind w:left="720" w:firstLine="0"/>
              <w:rPr>
                <w:sz w:val="26"/>
                <w:szCs w:val="26"/>
                <w:lang w:val="uk-UA"/>
              </w:rPr>
            </w:pPr>
            <w:r w:rsidRPr="00C976F3">
              <w:rPr>
                <w:sz w:val="26"/>
                <w:szCs w:val="26"/>
                <w:lang w:val="uk-UA"/>
              </w:rPr>
              <w:t>Ящики (або чохли) для кілків металевих з кутника</w:t>
            </w:r>
          </w:p>
        </w:tc>
        <w:tc>
          <w:tcPr>
            <w:tcW w:w="798" w:type="pct"/>
            <w:tcBorders>
              <w:top w:val="single" w:sz="4" w:space="0" w:color="auto"/>
              <w:left w:val="single" w:sz="4" w:space="0" w:color="auto"/>
              <w:bottom w:val="single" w:sz="4" w:space="0" w:color="auto"/>
              <w:right w:val="single" w:sz="4" w:space="0" w:color="auto"/>
            </w:tcBorders>
          </w:tcPr>
          <w:p w:rsidR="00F635AB" w:rsidRDefault="00F635AB" w:rsidP="00074D2A">
            <w:pPr>
              <w:jc w:val="left"/>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F635AB" w:rsidRDefault="002B5E9D" w:rsidP="00C976F3">
            <w:pPr>
              <w:rPr>
                <w:sz w:val="26"/>
                <w:szCs w:val="26"/>
                <w:lang w:val="uk-UA"/>
              </w:rPr>
            </w:pPr>
            <w:r>
              <w:rPr>
                <w:sz w:val="26"/>
                <w:szCs w:val="26"/>
                <w:lang w:val="uk-UA"/>
              </w:rPr>
              <w:t>4</w:t>
            </w:r>
          </w:p>
        </w:tc>
      </w:tr>
      <w:tr w:rsidR="002B5E9D"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2B5E9D"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17</w:t>
            </w:r>
          </w:p>
        </w:tc>
        <w:tc>
          <w:tcPr>
            <w:tcW w:w="3116" w:type="pct"/>
            <w:tcBorders>
              <w:top w:val="single" w:sz="4" w:space="0" w:color="auto"/>
              <w:left w:val="single" w:sz="4" w:space="0" w:color="auto"/>
              <w:bottom w:val="single" w:sz="4" w:space="0" w:color="auto"/>
              <w:right w:val="single" w:sz="4" w:space="0" w:color="auto"/>
            </w:tcBorders>
            <w:vAlign w:val="center"/>
          </w:tcPr>
          <w:p w:rsidR="002B5E9D" w:rsidRPr="00C976F3" w:rsidRDefault="002B5E9D" w:rsidP="00F635AB">
            <w:pPr>
              <w:ind w:left="720" w:firstLine="0"/>
              <w:rPr>
                <w:sz w:val="26"/>
                <w:szCs w:val="26"/>
                <w:lang w:val="uk-UA"/>
              </w:rPr>
            </w:pPr>
            <w:r>
              <w:rPr>
                <w:sz w:val="26"/>
                <w:szCs w:val="26"/>
                <w:lang w:val="uk-UA"/>
              </w:rPr>
              <w:t>Кувалда з держаком</w:t>
            </w:r>
          </w:p>
        </w:tc>
        <w:tc>
          <w:tcPr>
            <w:tcW w:w="798" w:type="pct"/>
            <w:tcBorders>
              <w:top w:val="single" w:sz="4" w:space="0" w:color="auto"/>
              <w:left w:val="single" w:sz="4" w:space="0" w:color="auto"/>
              <w:bottom w:val="single" w:sz="4" w:space="0" w:color="auto"/>
              <w:right w:val="single" w:sz="4" w:space="0" w:color="auto"/>
            </w:tcBorders>
          </w:tcPr>
          <w:p w:rsidR="002B5E9D" w:rsidRPr="00CC19E9" w:rsidRDefault="00074D2A" w:rsidP="00074D2A">
            <w:pPr>
              <w:jc w:val="left"/>
              <w:rPr>
                <w:sz w:val="26"/>
                <w:szCs w:val="26"/>
                <w:lang w:val="uk-UA"/>
              </w:rPr>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2B5E9D" w:rsidRDefault="002B5E9D" w:rsidP="00C976F3">
            <w:pPr>
              <w:rPr>
                <w:sz w:val="26"/>
                <w:szCs w:val="26"/>
                <w:lang w:val="uk-UA"/>
              </w:rPr>
            </w:pPr>
            <w:r>
              <w:rPr>
                <w:sz w:val="26"/>
                <w:szCs w:val="26"/>
                <w:lang w:val="uk-UA"/>
              </w:rPr>
              <w:t>1</w:t>
            </w:r>
          </w:p>
        </w:tc>
      </w:tr>
      <w:tr w:rsidR="002B5E9D" w:rsidTr="00023729">
        <w:trPr>
          <w:trHeight w:val="557"/>
        </w:trPr>
        <w:tc>
          <w:tcPr>
            <w:tcW w:w="363" w:type="pct"/>
            <w:tcBorders>
              <w:top w:val="single" w:sz="4" w:space="0" w:color="auto"/>
              <w:left w:val="single" w:sz="4" w:space="0" w:color="auto"/>
              <w:bottom w:val="single" w:sz="4" w:space="0" w:color="auto"/>
              <w:right w:val="single" w:sz="4" w:space="0" w:color="auto"/>
            </w:tcBorders>
            <w:vAlign w:val="center"/>
          </w:tcPr>
          <w:p w:rsidR="002B5E9D" w:rsidRPr="00023729" w:rsidRDefault="00A87B46" w:rsidP="00023729">
            <w:pPr>
              <w:pStyle w:val="a5"/>
              <w:numPr>
                <w:ilvl w:val="0"/>
                <w:numId w:val="2"/>
              </w:numPr>
              <w:tabs>
                <w:tab w:val="left" w:pos="191"/>
              </w:tabs>
              <w:jc w:val="left"/>
              <w:rPr>
                <w:rFonts w:eastAsia="Times New Roman"/>
                <w:sz w:val="26"/>
                <w:szCs w:val="26"/>
                <w:lang w:val="uk-UA"/>
              </w:rPr>
            </w:pPr>
            <w:r w:rsidRPr="00023729">
              <w:rPr>
                <w:rFonts w:eastAsia="Times New Roman"/>
                <w:sz w:val="26"/>
                <w:szCs w:val="26"/>
                <w:lang w:val="uk-UA"/>
              </w:rPr>
              <w:t>18</w:t>
            </w:r>
          </w:p>
        </w:tc>
        <w:tc>
          <w:tcPr>
            <w:tcW w:w="3116" w:type="pct"/>
            <w:tcBorders>
              <w:top w:val="single" w:sz="4" w:space="0" w:color="auto"/>
              <w:left w:val="single" w:sz="4" w:space="0" w:color="auto"/>
              <w:bottom w:val="single" w:sz="4" w:space="0" w:color="auto"/>
              <w:right w:val="single" w:sz="4" w:space="0" w:color="auto"/>
            </w:tcBorders>
            <w:vAlign w:val="center"/>
          </w:tcPr>
          <w:p w:rsidR="002B5E9D" w:rsidRPr="00C976F3" w:rsidRDefault="002B5E9D" w:rsidP="00F635AB">
            <w:pPr>
              <w:ind w:left="720" w:firstLine="0"/>
              <w:rPr>
                <w:sz w:val="26"/>
                <w:szCs w:val="26"/>
                <w:lang w:val="uk-UA"/>
              </w:rPr>
            </w:pPr>
            <w:r>
              <w:rPr>
                <w:sz w:val="26"/>
                <w:szCs w:val="26"/>
                <w:lang w:val="uk-UA"/>
              </w:rPr>
              <w:t>Паспорт та інструкція з експлуатації</w:t>
            </w:r>
          </w:p>
        </w:tc>
        <w:tc>
          <w:tcPr>
            <w:tcW w:w="798" w:type="pct"/>
            <w:tcBorders>
              <w:top w:val="single" w:sz="4" w:space="0" w:color="auto"/>
              <w:left w:val="single" w:sz="4" w:space="0" w:color="auto"/>
              <w:bottom w:val="single" w:sz="4" w:space="0" w:color="auto"/>
              <w:right w:val="single" w:sz="4" w:space="0" w:color="auto"/>
            </w:tcBorders>
          </w:tcPr>
          <w:p w:rsidR="002B5E9D" w:rsidRPr="00CC19E9" w:rsidRDefault="00074D2A" w:rsidP="00074D2A">
            <w:pPr>
              <w:jc w:val="left"/>
              <w:rPr>
                <w:sz w:val="26"/>
                <w:szCs w:val="26"/>
                <w:lang w:val="uk-UA"/>
              </w:rPr>
            </w:pPr>
            <w:r w:rsidRPr="00CC19E9">
              <w:rPr>
                <w:sz w:val="26"/>
                <w:szCs w:val="26"/>
                <w:lang w:val="uk-UA"/>
              </w:rPr>
              <w:t>Шт.</w:t>
            </w:r>
          </w:p>
        </w:tc>
        <w:tc>
          <w:tcPr>
            <w:tcW w:w="724" w:type="pct"/>
            <w:tcBorders>
              <w:top w:val="single" w:sz="4" w:space="0" w:color="auto"/>
              <w:left w:val="single" w:sz="4" w:space="0" w:color="auto"/>
              <w:bottom w:val="single" w:sz="4" w:space="0" w:color="auto"/>
              <w:right w:val="single" w:sz="4" w:space="0" w:color="auto"/>
            </w:tcBorders>
            <w:vAlign w:val="center"/>
          </w:tcPr>
          <w:p w:rsidR="002B5E9D" w:rsidRDefault="002B5E9D" w:rsidP="00C976F3">
            <w:pPr>
              <w:rPr>
                <w:sz w:val="26"/>
                <w:szCs w:val="26"/>
                <w:lang w:val="uk-UA"/>
              </w:rPr>
            </w:pPr>
            <w:r>
              <w:rPr>
                <w:sz w:val="26"/>
                <w:szCs w:val="26"/>
                <w:lang w:val="uk-UA"/>
              </w:rPr>
              <w:t>1</w:t>
            </w:r>
          </w:p>
        </w:tc>
      </w:tr>
    </w:tbl>
    <w:p w:rsidR="00F2548B" w:rsidRDefault="00B138F2">
      <w:pPr>
        <w:ind w:firstLine="0"/>
        <w:rPr>
          <w:b/>
          <w:bCs/>
          <w:lang w:val="uk-UA"/>
        </w:rPr>
      </w:pPr>
      <w:r>
        <w:rPr>
          <w:b/>
          <w:bCs/>
          <w:lang w:val="uk-UA"/>
        </w:rPr>
        <w:t xml:space="preserve">- Замість фраз «не менше», «не більше» зазначити конкретний показник запропонованого товару. </w:t>
      </w:r>
    </w:p>
    <w:p w:rsidR="00F2548B" w:rsidRDefault="00B138F2">
      <w:pPr>
        <w:rPr>
          <w:rFonts w:eastAsia="Times New Roman"/>
          <w:b/>
          <w:lang w:val="uk-UA"/>
        </w:rPr>
      </w:pPr>
      <w:bookmarkStart w:id="1" w:name="_Hlk143523353"/>
      <w:r>
        <w:rPr>
          <w:rFonts w:eastAsia="Times New Roman"/>
          <w:lang w:val="uk-UA"/>
        </w:rPr>
        <w:t xml:space="preserve">- Товар, запропонований Учасником, повинен відповідати </w:t>
      </w:r>
      <w:r>
        <w:rPr>
          <w:rFonts w:eastAsia="Arial"/>
        </w:rPr>
        <w:t>діючим нормативним актам (державним стандартам / технічним умовам / нормам, тощо)</w:t>
      </w:r>
      <w:r>
        <w:rPr>
          <w:rFonts w:eastAsia="Arial"/>
          <w:lang w:val="uk-UA"/>
        </w:rPr>
        <w:t xml:space="preserve"> для даного типу, </w:t>
      </w:r>
      <w:r>
        <w:rPr>
          <w:rFonts w:eastAsia="Times New Roman"/>
          <w:b/>
          <w:lang w:val="uk-UA"/>
        </w:rPr>
        <w:t>про що Учасник в складі тендерної пропозиції надає відповідний лист-гарантію з копіями (копією) документального підтвердження якості  (у передбачених законодавством випадках) на Товар  належним чином завірені.</w:t>
      </w:r>
      <w:bookmarkEnd w:id="1"/>
    </w:p>
    <w:p w:rsidR="00036CB1" w:rsidRPr="00036CB1" w:rsidRDefault="00036CB1" w:rsidP="00036CB1">
      <w:pPr>
        <w:ind w:firstLine="0"/>
        <w:rPr>
          <w:lang w:val="uk-UA"/>
        </w:rPr>
      </w:pPr>
      <w:r>
        <w:rPr>
          <w:lang w:val="uk-UA"/>
        </w:rPr>
        <w:t xml:space="preserve">          -</w:t>
      </w:r>
      <w:r w:rsidRPr="00036CB1">
        <w:rPr>
          <w:lang w:val="uk-UA"/>
        </w:rPr>
        <w:tab/>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 України.</w:t>
      </w:r>
    </w:p>
    <w:p w:rsidR="00036CB1" w:rsidRDefault="00036CB1" w:rsidP="00036CB1">
      <w:pPr>
        <w:ind w:firstLine="0"/>
        <w:rPr>
          <w:lang w:val="uk-UA"/>
        </w:rPr>
      </w:pPr>
      <w:r>
        <w:rPr>
          <w:lang w:val="uk-UA"/>
        </w:rPr>
        <w:t xml:space="preserve">         - </w:t>
      </w:r>
      <w:r w:rsidRPr="00036CB1">
        <w:rPr>
          <w:lang w:val="uk-UA"/>
        </w:rPr>
        <w:tab/>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від моменту звернення Замовника. </w:t>
      </w:r>
    </w:p>
    <w:p w:rsidR="00F2548B" w:rsidRDefault="00027A6D" w:rsidP="00036CB1">
      <w:pPr>
        <w:ind w:firstLine="0"/>
        <w:rPr>
          <w:rFonts w:eastAsia="Times New Roman"/>
          <w:lang w:val="uk-UA"/>
        </w:rPr>
      </w:pPr>
      <w:r>
        <w:rPr>
          <w:lang w:val="uk-UA"/>
        </w:rPr>
        <w:t xml:space="preserve">         </w:t>
      </w:r>
      <w:r w:rsidR="00B138F2">
        <w:rPr>
          <w:lang w:val="uk-UA"/>
        </w:rPr>
        <w:t xml:space="preserve">- </w:t>
      </w:r>
      <w:r w:rsidR="00B138F2">
        <w:t xml:space="preserve">Учасник повинен гарантувати </w:t>
      </w:r>
      <w:r w:rsidR="00B138F2">
        <w:rPr>
          <w:b/>
          <w:bCs/>
        </w:rPr>
        <w:t>(лист в довільній формі),</w:t>
      </w:r>
      <w:r w:rsidR="00B138F2">
        <w:rPr>
          <w:lang w:val="uk-UA"/>
        </w:rPr>
        <w:t xml:space="preserve">що  запропонований </w:t>
      </w:r>
      <w:r w:rsidR="00B138F2">
        <w:rPr>
          <w:rFonts w:eastAsia="Times New Roman"/>
          <w:lang w:val="uk-UA"/>
        </w:rPr>
        <w:t>Товар є  новим,  таким, що не був у використанні</w:t>
      </w:r>
      <w:r w:rsidR="00B138F2">
        <w:rPr>
          <w:rFonts w:eastAsia="Times New Roman"/>
        </w:rPr>
        <w:t xml:space="preserve">, за допомогою товару не </w:t>
      </w:r>
      <w:r w:rsidR="00B138F2">
        <w:rPr>
          <w:rFonts w:eastAsia="Times New Roman"/>
          <w:lang w:val="uk-UA"/>
        </w:rPr>
        <w:t xml:space="preserve">проводились </w:t>
      </w:r>
      <w:r w:rsidR="00B138F2">
        <w:rPr>
          <w:rFonts w:eastAsia="Times New Roman"/>
        </w:rPr>
        <w:t>демонстрац</w:t>
      </w:r>
      <w:r w:rsidR="00B138F2">
        <w:rPr>
          <w:rFonts w:eastAsia="Times New Roman"/>
          <w:lang w:val="uk-UA"/>
        </w:rPr>
        <w:t xml:space="preserve">ійні заходи,  дата виготовлення Товару не раніше січня 2022 року умови його зберігання не порушені. </w:t>
      </w:r>
    </w:p>
    <w:p w:rsidR="00F2548B" w:rsidRDefault="00B138F2">
      <w:pPr>
        <w:rPr>
          <w:rFonts w:eastAsia="Times New Roman"/>
          <w:lang w:val="uk-UA"/>
        </w:rPr>
      </w:pPr>
      <w:r>
        <w:rPr>
          <w:rFonts w:eastAsia="Times New Roman"/>
          <w:lang w:val="uk-UA"/>
        </w:rPr>
        <w:t xml:space="preserve">- Гарантійний термін – </w:t>
      </w:r>
      <w:r>
        <w:rPr>
          <w:rFonts w:eastAsia="Times New Roman"/>
          <w:b/>
          <w:lang w:val="uk-UA"/>
        </w:rPr>
        <w:t xml:space="preserve">не менше </w:t>
      </w:r>
      <w:r w:rsidR="00036CB1">
        <w:rPr>
          <w:rFonts w:eastAsia="Times New Roman"/>
          <w:b/>
          <w:lang w:val="uk-UA"/>
        </w:rPr>
        <w:t>2 (двох) років</w:t>
      </w:r>
      <w:r>
        <w:rPr>
          <w:rFonts w:eastAsia="Times New Roman"/>
          <w:lang w:val="uk-UA"/>
        </w:rPr>
        <w:t>.</w:t>
      </w:r>
    </w:p>
    <w:p w:rsidR="00F2548B" w:rsidRDefault="00B138F2">
      <w:pPr>
        <w:rPr>
          <w:rFonts w:eastAsia="Times New Roman"/>
          <w:lang w:val="uk-UA" w:eastAsia="uk-UA"/>
        </w:rPr>
      </w:pPr>
      <w:r>
        <w:rPr>
          <w:lang w:val="uk-UA"/>
        </w:rPr>
        <w:t xml:space="preserve">- Поставка </w:t>
      </w:r>
      <w:r>
        <w:rPr>
          <w:rFonts w:eastAsia="Arial"/>
          <w:lang w:val="uk-UA"/>
        </w:rPr>
        <w:t>Т</w:t>
      </w:r>
      <w:r>
        <w:rPr>
          <w:rFonts w:eastAsia="Arial"/>
        </w:rPr>
        <w:t xml:space="preserve">овару </w:t>
      </w:r>
      <w:r>
        <w:rPr>
          <w:rFonts w:eastAsia="Arial"/>
          <w:lang w:val="uk-UA"/>
        </w:rPr>
        <w:t>Замовнику</w:t>
      </w:r>
      <w:r>
        <w:rPr>
          <w:rFonts w:eastAsia="Arial"/>
        </w:rPr>
        <w:t xml:space="preserve"> здійснюється  за рахунок Постачальника</w:t>
      </w:r>
      <w:r>
        <w:rPr>
          <w:rFonts w:eastAsia="Arial"/>
          <w:lang w:val="uk-UA"/>
        </w:rPr>
        <w:t>.</w:t>
      </w:r>
      <w:r>
        <w:rPr>
          <w:rFonts w:eastAsia="Arial"/>
        </w:rPr>
        <w:t xml:space="preserve"> Усі витрати, пов'язані із транспортуванням Товару за місцем поставки несе Постачальник.</w:t>
      </w:r>
    </w:p>
    <w:p w:rsidR="00F2548B" w:rsidRDefault="00B138F2">
      <w:pPr>
        <w:tabs>
          <w:tab w:val="left" w:pos="567"/>
        </w:tabs>
        <w:rPr>
          <w:lang w:val="uk-UA" w:eastAsia="uk-UA"/>
        </w:rPr>
      </w:pPr>
      <w:r>
        <w:rPr>
          <w:lang w:val="uk-UA"/>
        </w:rPr>
        <w:t xml:space="preserve"> - </w:t>
      </w:r>
      <w:r>
        <w:rPr>
          <w:rFonts w:eastAsia="Times New Roman"/>
          <w:lang w:eastAsia="uk-UA"/>
        </w:rPr>
        <w:t xml:space="preserve">Якщо Учасником пропонується еквівалент товару до того, що вимагається Замовником, </w:t>
      </w:r>
      <w:r>
        <w:rPr>
          <w:rFonts w:eastAsia="Times New Roman"/>
          <w:b/>
          <w:bCs/>
          <w:lang w:eastAsia="uk-UA"/>
        </w:rPr>
        <w:t>додатково у складі тендерної пропозиції Учасник надає таблицю, складену в довільні формі</w:t>
      </w:r>
      <w:r>
        <w:rPr>
          <w:rFonts w:eastAsia="Times New Roman"/>
          <w:lang w:eastAsia="uk-UA"/>
        </w:rPr>
        <w:t>,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r>
        <w:rPr>
          <w:rFonts w:eastAsia="Times New Roman"/>
          <w:lang w:val="uk-UA" w:eastAsia="uk-UA"/>
        </w:rPr>
        <w:t>, або бути краще.</w:t>
      </w:r>
      <w:r>
        <w:rPr>
          <w:rFonts w:eastAsia="Times New Roman"/>
          <w:lang w:eastAsia="uk-UA"/>
        </w:rPr>
        <w:t xml:space="preserve"> Таблиця повинна містити точну назву товару, яка пропонується учасником. </w:t>
      </w:r>
      <w:r>
        <w:rPr>
          <w:lang w:val="uk-UA" w:eastAsia="uk-UA"/>
        </w:rPr>
        <w:t xml:space="preserve">Обов’язково зазначається виробник, країна виробництва, модель, технічні характеристики для можливості </w:t>
      </w:r>
      <w:r>
        <w:rPr>
          <w:lang w:val="uk-UA" w:eastAsia="uk-UA"/>
        </w:rPr>
        <w:lastRenderedPageBreak/>
        <w:t>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rsidR="00F2548B" w:rsidRDefault="00B138F2">
      <w:pPr>
        <w:tabs>
          <w:tab w:val="left" w:pos="142"/>
        </w:tabs>
        <w:ind w:hanging="142"/>
        <w:rPr>
          <w:rFonts w:eastAsia="Times New Roman"/>
          <w:lang w:val="uk-UA" w:eastAsia="uk-UA"/>
        </w:rPr>
      </w:pPr>
      <w:r>
        <w:rPr>
          <w:rFonts w:eastAsia="Times New Roman"/>
          <w:lang w:val="uk-UA" w:eastAsia="uk-UA"/>
        </w:rPr>
        <w:tab/>
        <w:t>- У разі якщо товар не відповідає технічним вимогам Замовника, відсутні вище 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F2548B" w:rsidRDefault="00B138F2">
      <w:pPr>
        <w:shd w:val="clear" w:color="auto" w:fill="FFFFFF"/>
        <w:ind w:firstLine="0"/>
        <w:rPr>
          <w:rFonts w:eastAsia="Times New Roman"/>
          <w:b/>
          <w:bCs/>
          <w:iCs/>
          <w:szCs w:val="20"/>
          <w:lang w:val="uk-UA"/>
        </w:rPr>
      </w:pPr>
      <w:r>
        <w:rPr>
          <w:rFonts w:eastAsia="Times New Roman"/>
          <w:b/>
          <w:bCs/>
          <w:iCs/>
          <w:sz w:val="20"/>
          <w:szCs w:val="20"/>
          <w:lang w:val="uk-UA"/>
        </w:rPr>
        <w:t>*</w:t>
      </w:r>
      <w:r>
        <w:rPr>
          <w:rFonts w:eastAsia="Times New Roman"/>
          <w:b/>
          <w:bCs/>
          <w:iCs/>
          <w:szCs w:val="20"/>
          <w:lang w:val="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b/>
          <w:bCs/>
          <w:iCs/>
          <w:szCs w:val="20"/>
          <w:u w:val="single"/>
          <w:lang w:val="uk-UA"/>
        </w:rPr>
        <w:t>Після кожного такого посилання слід вважати наявний вираз «або еквівалент».</w:t>
      </w:r>
    </w:p>
    <w:p w:rsidR="00F2548B" w:rsidRDefault="00B138F2">
      <w:pPr>
        <w:shd w:val="clear" w:color="auto" w:fill="FFFFFF"/>
        <w:rPr>
          <w:rFonts w:eastAsia="Times New Roman"/>
          <w:b/>
          <w:bCs/>
          <w:iCs/>
          <w:szCs w:val="20"/>
          <w:u w:val="single"/>
          <w:lang w:val="uk-UA"/>
        </w:rPr>
      </w:pPr>
      <w:r>
        <w:rPr>
          <w:rFonts w:eastAsia="Times New Roman"/>
          <w:b/>
          <w:bCs/>
          <w:iCs/>
          <w:szCs w:val="20"/>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b/>
          <w:bCs/>
          <w:iCs/>
          <w:szCs w:val="20"/>
          <w:u w:val="single"/>
          <w:lang w:val="uk-UA"/>
        </w:rPr>
        <w:t>Після кожного такого посилання слід вважати наявний вираз «або еквівалент».</w:t>
      </w:r>
    </w:p>
    <w:p w:rsidR="00F2548B" w:rsidRDefault="00F2548B">
      <w:pPr>
        <w:spacing w:after="160" w:line="256" w:lineRule="auto"/>
        <w:jc w:val="right"/>
        <w:rPr>
          <w:b/>
          <w:bCs/>
          <w:lang w:val="uk-UA"/>
        </w:rPr>
      </w:pPr>
      <w:bookmarkStart w:id="2" w:name="_GoBack"/>
      <w:bookmarkEnd w:id="2"/>
    </w:p>
    <w:p w:rsidR="00F2548B" w:rsidRDefault="00F2548B">
      <w:pPr>
        <w:spacing w:after="160" w:line="256" w:lineRule="auto"/>
        <w:jc w:val="right"/>
        <w:rPr>
          <w:b/>
          <w:bCs/>
          <w:lang w:val="uk-UA"/>
        </w:rPr>
      </w:pPr>
    </w:p>
    <w:p w:rsidR="00F2548B" w:rsidRDefault="00F2548B"/>
    <w:sectPr w:rsidR="00F2548B" w:rsidSect="00F2548B">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09" w:rsidRDefault="00797309">
      <w:pPr>
        <w:spacing w:line="240" w:lineRule="auto"/>
      </w:pPr>
      <w:r>
        <w:separator/>
      </w:r>
    </w:p>
  </w:endnote>
  <w:endnote w:type="continuationSeparator" w:id="1">
    <w:p w:rsidR="00797309" w:rsidRDefault="007973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09" w:rsidRDefault="00797309">
      <w:r>
        <w:separator/>
      </w:r>
    </w:p>
  </w:footnote>
  <w:footnote w:type="continuationSeparator" w:id="1">
    <w:p w:rsidR="00797309" w:rsidRDefault="00797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2C3"/>
    <w:multiLevelType w:val="multilevel"/>
    <w:tmpl w:val="CE6E061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3145D7"/>
    <w:multiLevelType w:val="hybridMultilevel"/>
    <w:tmpl w:val="2D00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00F2548B"/>
    <w:rsid w:val="00023729"/>
    <w:rsid w:val="00027A6D"/>
    <w:rsid w:val="00036CB1"/>
    <w:rsid w:val="00074D2A"/>
    <w:rsid w:val="00213E42"/>
    <w:rsid w:val="00250A33"/>
    <w:rsid w:val="002B5E9D"/>
    <w:rsid w:val="00323BFB"/>
    <w:rsid w:val="00344D95"/>
    <w:rsid w:val="00487D52"/>
    <w:rsid w:val="004A0411"/>
    <w:rsid w:val="005906C6"/>
    <w:rsid w:val="00797309"/>
    <w:rsid w:val="008042C9"/>
    <w:rsid w:val="008C6C42"/>
    <w:rsid w:val="00942104"/>
    <w:rsid w:val="009B1842"/>
    <w:rsid w:val="00A87B46"/>
    <w:rsid w:val="00B138F2"/>
    <w:rsid w:val="00C976F3"/>
    <w:rsid w:val="00D74E34"/>
    <w:rsid w:val="00D949DD"/>
    <w:rsid w:val="00E02915"/>
    <w:rsid w:val="00EA180C"/>
    <w:rsid w:val="00F2548B"/>
    <w:rsid w:val="00F635AB"/>
    <w:rsid w:val="00F730A8"/>
    <w:rsid w:val="0B9F2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48B"/>
    <w:pPr>
      <w:spacing w:line="276" w:lineRule="auto"/>
      <w:ind w:firstLine="567"/>
      <w:jc w:val="both"/>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F2548B"/>
    <w:pPr>
      <w:spacing w:beforeAutospacing="1" w:afterAutospacing="1"/>
    </w:pPr>
    <w:rPr>
      <w:sz w:val="24"/>
      <w:szCs w:val="24"/>
      <w:lang w:val="en-US" w:eastAsia="zh-CN"/>
    </w:rPr>
  </w:style>
  <w:style w:type="character" w:styleId="a4">
    <w:name w:val="Strong"/>
    <w:basedOn w:val="a0"/>
    <w:qFormat/>
    <w:rsid w:val="00F2548B"/>
    <w:rPr>
      <w:b/>
      <w:bCs/>
    </w:rPr>
  </w:style>
  <w:style w:type="paragraph" w:styleId="a5">
    <w:name w:val="List Paragraph"/>
    <w:basedOn w:val="a"/>
    <w:uiPriority w:val="99"/>
    <w:unhideWhenUsed/>
    <w:rsid w:val="00C976F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2023-09-13T09:08:00Z</cp:lastPrinted>
  <dcterms:created xsi:type="dcterms:W3CDTF">2023-09-13T07:27:00Z</dcterms:created>
  <dcterms:modified xsi:type="dcterms:W3CDTF">2023-09-13T11:53:00Z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0055FFC01D774312BFC83E5475F2D999_12</vt:lpwstr>
  </property>
</Properties>
</file>