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D866E" w14:textId="16C962EE" w:rsidR="004F5C4D" w:rsidRPr="00C10AB2" w:rsidRDefault="001D23AF" w:rsidP="00C10AB2">
      <w:pPr>
        <w:jc w:val="right"/>
        <w:rPr>
          <w:b/>
          <w:lang w:val="uk-UA"/>
        </w:rPr>
      </w:pPr>
      <w:r>
        <w:rPr>
          <w:b/>
          <w:lang w:val="uk-UA"/>
        </w:rPr>
        <w:t>ДОДАТОК</w:t>
      </w:r>
      <w:r w:rsidR="004F5C4D" w:rsidRPr="00C10AB2">
        <w:rPr>
          <w:b/>
          <w:lang w:val="uk-UA"/>
        </w:rPr>
        <w:t xml:space="preserve"> №5</w:t>
      </w:r>
    </w:p>
    <w:p w14:paraId="5005691B" w14:textId="77777777" w:rsidR="004F5C4D" w:rsidRPr="00C10AB2" w:rsidRDefault="004F5C4D" w:rsidP="00C10AB2">
      <w:pPr>
        <w:jc w:val="right"/>
        <w:rPr>
          <w:b/>
          <w:lang w:val="uk-UA"/>
        </w:rPr>
      </w:pPr>
    </w:p>
    <w:p w14:paraId="356845E4" w14:textId="70F7F547" w:rsidR="006F0F12" w:rsidRDefault="00071AAB" w:rsidP="001D23AF">
      <w:pPr>
        <w:jc w:val="right"/>
        <w:rPr>
          <w:b/>
          <w:lang w:val="uk-UA"/>
        </w:rPr>
      </w:pPr>
      <w:r>
        <w:rPr>
          <w:b/>
          <w:lang w:val="uk-UA"/>
        </w:rPr>
        <w:t>ПРОЄ</w:t>
      </w:r>
      <w:r w:rsidR="004F5C4D" w:rsidRPr="00C10AB2">
        <w:rPr>
          <w:b/>
          <w:lang w:val="uk-UA"/>
        </w:rPr>
        <w:t xml:space="preserve">КТ ДОГОВОРУ </w:t>
      </w:r>
    </w:p>
    <w:p w14:paraId="7A9E11B0" w14:textId="51B0910C" w:rsidR="004F5C4D" w:rsidRPr="00C10AB2" w:rsidRDefault="006F0F12" w:rsidP="00C10AB2">
      <w:pPr>
        <w:jc w:val="center"/>
        <w:rPr>
          <w:b/>
          <w:lang w:val="uk-UA"/>
        </w:rPr>
      </w:pPr>
      <w:r>
        <w:rPr>
          <w:b/>
          <w:lang w:val="uk-UA"/>
        </w:rPr>
        <w:t>Договір</w:t>
      </w:r>
      <w:r w:rsidR="004F5C4D" w:rsidRPr="00C10AB2">
        <w:rPr>
          <w:b/>
          <w:lang w:val="uk-UA"/>
        </w:rPr>
        <w:t xml:space="preserve"> №___________</w:t>
      </w:r>
    </w:p>
    <w:p w14:paraId="1D1987D3" w14:textId="77777777" w:rsidR="004F5C4D" w:rsidRPr="00C10AB2" w:rsidRDefault="004F5C4D" w:rsidP="00C10AB2">
      <w:pPr>
        <w:jc w:val="center"/>
        <w:rPr>
          <w:b/>
          <w:lang w:val="uk-UA"/>
        </w:rPr>
      </w:pPr>
    </w:p>
    <w:p w14:paraId="777C58EE" w14:textId="0951CF80" w:rsidR="004F5C4D" w:rsidRPr="00C10AB2" w:rsidRDefault="006F0F12" w:rsidP="00C10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highlight w:val="yellow"/>
          <w:lang w:val="uk-UA" w:eastAsia="x-none"/>
        </w:rPr>
      </w:pPr>
      <w:r w:rsidRPr="006F0F12">
        <w:rPr>
          <w:rFonts w:eastAsia="Times New Roman"/>
          <w:b/>
          <w:lang w:val="uk-UA" w:eastAsia="x-none"/>
        </w:rPr>
        <w:t>с. Сороки-Львівські</w:t>
      </w:r>
      <w:r>
        <w:rPr>
          <w:rFonts w:eastAsia="Times New Roman"/>
          <w:b/>
          <w:lang w:val="uk-UA" w:eastAsia="x-none"/>
        </w:rPr>
        <w:tab/>
      </w:r>
      <w:r>
        <w:rPr>
          <w:rFonts w:eastAsia="Times New Roman"/>
          <w:b/>
          <w:lang w:val="uk-UA" w:eastAsia="x-none"/>
        </w:rPr>
        <w:tab/>
      </w:r>
      <w:r>
        <w:rPr>
          <w:rFonts w:eastAsia="Times New Roman"/>
          <w:b/>
          <w:lang w:val="uk-UA" w:eastAsia="x-none"/>
        </w:rPr>
        <w:tab/>
      </w:r>
      <w:r>
        <w:rPr>
          <w:rFonts w:eastAsia="Times New Roman"/>
          <w:b/>
          <w:lang w:val="uk-UA" w:eastAsia="x-none"/>
        </w:rPr>
        <w:tab/>
      </w:r>
      <w:r>
        <w:rPr>
          <w:rFonts w:eastAsia="Times New Roman"/>
          <w:b/>
          <w:lang w:val="uk-UA" w:eastAsia="x-none"/>
        </w:rPr>
        <w:tab/>
      </w:r>
      <w:r w:rsidR="004F5C4D" w:rsidRPr="00C10AB2">
        <w:rPr>
          <w:rFonts w:eastAsia="Times New Roman"/>
          <w:b/>
          <w:lang w:val="uk-UA" w:eastAsia="x-none"/>
        </w:rPr>
        <w:t xml:space="preserve">«___» ___________ </w:t>
      </w:r>
      <w:r w:rsidR="001D23AF">
        <w:rPr>
          <w:rFonts w:eastAsia="Times New Roman"/>
          <w:b/>
          <w:lang w:val="uk-UA" w:eastAsia="x-none"/>
        </w:rPr>
        <w:t>2022</w:t>
      </w:r>
      <w:r w:rsidR="004F5C4D" w:rsidRPr="00C10AB2">
        <w:rPr>
          <w:rFonts w:eastAsia="Times New Roman"/>
          <w:b/>
          <w:lang w:val="uk-UA" w:eastAsia="x-none"/>
        </w:rPr>
        <w:t xml:space="preserve"> року </w:t>
      </w:r>
    </w:p>
    <w:p w14:paraId="786C93E6" w14:textId="77777777" w:rsidR="004F5C4D" w:rsidRPr="00C10AB2" w:rsidRDefault="004F5C4D" w:rsidP="00C10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highlight w:val="yellow"/>
          <w:lang w:val="uk-UA" w:eastAsia="x-none"/>
        </w:rPr>
      </w:pPr>
      <w:bookmarkStart w:id="0" w:name="20"/>
      <w:bookmarkEnd w:id="0"/>
    </w:p>
    <w:p w14:paraId="7872DF0E" w14:textId="04107ECB" w:rsidR="004F5C4D" w:rsidRPr="00C10AB2" w:rsidRDefault="006F0F12" w:rsidP="00C10AB2">
      <w:pPr>
        <w:jc w:val="both"/>
        <w:rPr>
          <w:rFonts w:eastAsia="Times New Roman"/>
          <w:lang w:val="uk-UA"/>
        </w:rPr>
      </w:pPr>
      <w:r w:rsidRPr="006F0F12">
        <w:rPr>
          <w:b/>
          <w:lang w:val="uk-UA" w:bidi="ru-RU"/>
        </w:rPr>
        <w:t>Мурованська сільська рада територіальна громада Львівського району Львівської області</w:t>
      </w:r>
      <w:r>
        <w:rPr>
          <w:b/>
          <w:lang w:val="uk-UA" w:bidi="ru-RU"/>
        </w:rPr>
        <w:t xml:space="preserve"> </w:t>
      </w:r>
      <w:r w:rsidR="004F5C4D" w:rsidRPr="00C10AB2">
        <w:rPr>
          <w:rFonts w:eastAsia="Times New Roman"/>
          <w:lang w:val="uk-UA"/>
        </w:rPr>
        <w:t>в особі _______________________, що діє на підставі ____________________________________ (далі - Замовник), з однієї сторони, та</w:t>
      </w:r>
      <w:r w:rsidR="004F5C4D" w:rsidRPr="00C10AB2">
        <w:rPr>
          <w:rFonts w:eastAsia="Times New Roman"/>
          <w:b/>
          <w:bCs/>
          <w:shd w:val="clear" w:color="auto" w:fill="FFFFFF"/>
          <w:lang w:val="uk-UA"/>
        </w:rPr>
        <w:t xml:space="preserve"> _________________________________________________________________________</w:t>
      </w:r>
      <w:r w:rsidR="004F5C4D" w:rsidRPr="00C10AB2">
        <w:rPr>
          <w:rFonts w:eastAsia="Times New Roman"/>
          <w:lang w:val="uk-UA"/>
        </w:rPr>
        <w:t xml:space="preserve"> (далі – </w:t>
      </w:r>
      <w:r w:rsidR="00F10B8B">
        <w:rPr>
          <w:rFonts w:eastAsia="Times New Roman"/>
          <w:lang w:val="uk-UA"/>
        </w:rPr>
        <w:t>Постачальник</w:t>
      </w:r>
      <w:r w:rsidR="004F5C4D" w:rsidRPr="00C10AB2">
        <w:rPr>
          <w:rFonts w:eastAsia="Times New Roman"/>
          <w:lang w:val="uk-UA"/>
        </w:rPr>
        <w:t>), в особі ____________________</w:t>
      </w:r>
      <w:r w:rsidR="006A488D">
        <w:rPr>
          <w:rFonts w:eastAsia="Times New Roman"/>
          <w:lang w:val="uk-UA"/>
        </w:rPr>
        <w:t>_______________________________</w:t>
      </w:r>
      <w:r w:rsidR="004F5C4D" w:rsidRPr="00C10AB2">
        <w:rPr>
          <w:rFonts w:eastAsia="Times New Roman"/>
          <w:lang w:val="uk-UA"/>
        </w:rPr>
        <w:t>, що діє на підставі ___________________________, з іншої сторони, разом - Сторони, уклали цей договір про таке (далі - Договір):</w:t>
      </w:r>
    </w:p>
    <w:p w14:paraId="69E409B4" w14:textId="77777777" w:rsidR="004F5C4D" w:rsidRPr="00C10AB2" w:rsidRDefault="004F5C4D" w:rsidP="00C10AB2">
      <w:pPr>
        <w:jc w:val="center"/>
        <w:rPr>
          <w:rFonts w:eastAsia="Times New Roman"/>
          <w:b/>
          <w:lang w:val="uk-UA"/>
        </w:rPr>
      </w:pPr>
    </w:p>
    <w:p w14:paraId="6C5534B3" w14:textId="77777777" w:rsidR="004F5C4D" w:rsidRPr="00C10AB2" w:rsidRDefault="004F5C4D" w:rsidP="00C10AB2">
      <w:pPr>
        <w:jc w:val="center"/>
        <w:rPr>
          <w:rFonts w:eastAsia="Times New Roman"/>
          <w:b/>
          <w:lang w:val="uk-UA"/>
        </w:rPr>
      </w:pPr>
      <w:r w:rsidRPr="00C10AB2">
        <w:rPr>
          <w:rFonts w:eastAsia="Times New Roman"/>
          <w:b/>
          <w:lang w:val="uk-UA"/>
        </w:rPr>
        <w:t>І. Предмет договору</w:t>
      </w:r>
    </w:p>
    <w:p w14:paraId="1BD3AFF7" w14:textId="5DEAB8B0" w:rsidR="004F5C4D" w:rsidRPr="00C10AB2" w:rsidRDefault="004F5C4D" w:rsidP="00C10AB2">
      <w:pPr>
        <w:autoSpaceDE w:val="0"/>
        <w:autoSpaceDN w:val="0"/>
        <w:adjustRightInd w:val="0"/>
        <w:jc w:val="both"/>
        <w:rPr>
          <w:b/>
          <w:bCs/>
          <w:color w:val="000000"/>
          <w:lang w:val="uk-UA"/>
        </w:rPr>
      </w:pPr>
      <w:r w:rsidRPr="00C10AB2">
        <w:rPr>
          <w:rFonts w:eastAsia="Times New Roman"/>
          <w:lang w:val="uk-UA"/>
        </w:rPr>
        <w:t xml:space="preserve">1.1. </w:t>
      </w:r>
      <w:r w:rsidR="00F10B8B">
        <w:rPr>
          <w:rFonts w:eastAsia="Times New Roman"/>
          <w:lang w:val="uk-UA"/>
        </w:rPr>
        <w:t>Постачальник</w:t>
      </w:r>
      <w:r w:rsidRPr="00C10AB2">
        <w:rPr>
          <w:rFonts w:eastAsia="Times New Roman"/>
          <w:lang w:val="uk-UA"/>
        </w:rPr>
        <w:t xml:space="preserve"> зобов'язується у </w:t>
      </w:r>
      <w:r w:rsidR="001D23AF">
        <w:rPr>
          <w:rFonts w:eastAsia="Times New Roman"/>
          <w:lang w:val="uk-UA"/>
        </w:rPr>
        <w:t>2022</w:t>
      </w:r>
      <w:r w:rsidRPr="00C10AB2">
        <w:rPr>
          <w:rFonts w:eastAsia="Times New Roman"/>
          <w:lang w:val="uk-UA"/>
        </w:rPr>
        <w:t xml:space="preserve"> році поставити Замовникові товари</w:t>
      </w:r>
      <w:r w:rsidR="009555F7" w:rsidRPr="00C10AB2">
        <w:rPr>
          <w:rFonts w:eastAsia="Times New Roman"/>
          <w:b/>
          <w:bCs/>
          <w:shd w:val="clear" w:color="auto" w:fill="FFFFFF"/>
          <w:lang w:val="uk-UA"/>
        </w:rPr>
        <w:t>,</w:t>
      </w:r>
      <w:r w:rsidR="00F54A14" w:rsidRPr="00C10AB2">
        <w:rPr>
          <w:b/>
          <w:lang w:val="uk-UA"/>
        </w:rPr>
        <w:t xml:space="preserve"> </w:t>
      </w:r>
      <w:r w:rsidRPr="00C10AB2">
        <w:rPr>
          <w:rFonts w:eastAsia="Times New Roman"/>
          <w:lang w:val="uk-UA"/>
        </w:rPr>
        <w:t>зазначені в</w:t>
      </w:r>
      <w:r w:rsidRPr="00C10AB2">
        <w:rPr>
          <w:rFonts w:eastAsia="Times New Roman"/>
          <w:b/>
          <w:bCs/>
          <w:shd w:val="clear" w:color="auto" w:fill="FFFFFF"/>
          <w:lang w:val="uk-UA"/>
        </w:rPr>
        <w:t xml:space="preserve"> специфікації,</w:t>
      </w:r>
      <w:r w:rsidRPr="00C10AB2">
        <w:rPr>
          <w:rFonts w:eastAsia="Times New Roman"/>
          <w:lang w:val="uk-UA"/>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14:paraId="638A3480" w14:textId="0CD821C2" w:rsidR="004012F2" w:rsidRPr="004012F2" w:rsidRDefault="004F5C4D" w:rsidP="006F0F12">
      <w:pPr>
        <w:widowControl w:val="0"/>
        <w:numPr>
          <w:ilvl w:val="0"/>
          <w:numId w:val="1"/>
        </w:numPr>
        <w:tabs>
          <w:tab w:val="left" w:pos="770"/>
        </w:tabs>
        <w:jc w:val="both"/>
        <w:rPr>
          <w:rFonts w:eastAsia="Times New Roman"/>
          <w:lang w:val="uk-UA"/>
        </w:rPr>
      </w:pPr>
      <w:r w:rsidRPr="004012F2">
        <w:rPr>
          <w:rFonts w:eastAsia="Times New Roman"/>
          <w:bCs/>
          <w:shd w:val="clear" w:color="auto" w:fill="FFFFFF"/>
          <w:lang w:val="uk-UA"/>
        </w:rPr>
        <w:t xml:space="preserve"> Найменування (номенклатура, асортимент) товару:</w:t>
      </w:r>
      <w:r w:rsidRPr="004012F2">
        <w:rPr>
          <w:rFonts w:eastAsia="Times New Roman"/>
          <w:lang w:val="uk-UA"/>
        </w:rPr>
        <w:t xml:space="preserve"> </w:t>
      </w:r>
      <w:r w:rsidR="001D23AF" w:rsidRPr="001D23AF">
        <w:rPr>
          <w:b/>
          <w:lang w:val="uk-UA"/>
        </w:rPr>
        <w:t>ДК 021:2015: 18530000-3 — Подарунки та нагороди (</w:t>
      </w:r>
      <w:r w:rsidR="00B8371B" w:rsidRPr="00B8371B">
        <w:rPr>
          <w:b/>
          <w:lang w:val="uk-UA"/>
        </w:rPr>
        <w:t>Подарунки до святого Миколая та новорічні подарунки</w:t>
      </w:r>
      <w:r w:rsidR="001D23AF" w:rsidRPr="001D23AF">
        <w:rPr>
          <w:b/>
          <w:lang w:val="uk-UA"/>
        </w:rPr>
        <w:t>)</w:t>
      </w:r>
      <w:r w:rsidR="001D23AF">
        <w:rPr>
          <w:b/>
          <w:lang w:val="uk-UA"/>
        </w:rPr>
        <w:t>.</w:t>
      </w:r>
    </w:p>
    <w:p w14:paraId="2EB957DE" w14:textId="22A08683" w:rsidR="004F5C4D" w:rsidRPr="004012F2" w:rsidRDefault="004F5C4D" w:rsidP="00376844">
      <w:pPr>
        <w:widowControl w:val="0"/>
        <w:numPr>
          <w:ilvl w:val="0"/>
          <w:numId w:val="1"/>
        </w:numPr>
        <w:tabs>
          <w:tab w:val="left" w:pos="790"/>
        </w:tabs>
        <w:jc w:val="both"/>
        <w:rPr>
          <w:rFonts w:eastAsia="Times New Roman"/>
          <w:lang w:val="uk-UA"/>
        </w:rPr>
      </w:pPr>
      <w:r w:rsidRPr="004012F2">
        <w:rPr>
          <w:rFonts w:eastAsia="Times New Roman"/>
          <w:lang w:val="uk-UA"/>
        </w:rPr>
        <w:t xml:space="preserve"> Кількість товарів (за цим Договором)</w:t>
      </w:r>
      <w:r w:rsidRPr="004012F2">
        <w:rPr>
          <w:rFonts w:eastAsia="Times New Roman"/>
          <w:b/>
          <w:bCs/>
          <w:shd w:val="clear" w:color="auto" w:fill="FFFFFF"/>
          <w:lang w:val="uk-UA"/>
        </w:rPr>
        <w:t xml:space="preserve"> згідно специфікації,</w:t>
      </w:r>
      <w:r w:rsidRPr="004012F2">
        <w:rPr>
          <w:rFonts w:eastAsia="Times New Roman"/>
          <w:lang w:val="uk-UA"/>
        </w:rPr>
        <w:t xml:space="preserve"> (Специфікація №1)</w:t>
      </w:r>
    </w:p>
    <w:p w14:paraId="176CA87B" w14:textId="77777777" w:rsidR="004F5C4D" w:rsidRPr="00C10AB2" w:rsidRDefault="004F5C4D" w:rsidP="00C10AB2">
      <w:pPr>
        <w:widowControl w:val="0"/>
        <w:tabs>
          <w:tab w:val="left" w:pos="790"/>
        </w:tabs>
        <w:jc w:val="both"/>
        <w:rPr>
          <w:rFonts w:eastAsia="Times New Roman"/>
          <w:lang w:val="uk-UA"/>
        </w:rPr>
      </w:pPr>
    </w:p>
    <w:p w14:paraId="3E883F70" w14:textId="77777777" w:rsidR="004F5C4D" w:rsidRPr="00C10AB2" w:rsidRDefault="004F5C4D" w:rsidP="00C10AB2">
      <w:pPr>
        <w:keepNext/>
        <w:keepLines/>
        <w:jc w:val="center"/>
        <w:outlineLvl w:val="1"/>
        <w:rPr>
          <w:rFonts w:eastAsia="Times New Roman"/>
          <w:b/>
          <w:lang w:val="uk-UA"/>
        </w:rPr>
      </w:pPr>
      <w:bookmarkStart w:id="1" w:name="bookmark1"/>
      <w:r w:rsidRPr="00C10AB2">
        <w:rPr>
          <w:rFonts w:eastAsia="Times New Roman"/>
          <w:b/>
          <w:lang w:val="uk-UA"/>
        </w:rPr>
        <w:t>II. Якість товарів, робіт чи послуг</w:t>
      </w:r>
      <w:bookmarkEnd w:id="1"/>
    </w:p>
    <w:p w14:paraId="7315BB94" w14:textId="77777777" w:rsidR="00BD3790" w:rsidRPr="00BD3790" w:rsidRDefault="00BD3790" w:rsidP="00BD3790">
      <w:pPr>
        <w:keepNext/>
        <w:keepLines/>
        <w:jc w:val="both"/>
        <w:outlineLvl w:val="1"/>
        <w:rPr>
          <w:rFonts w:eastAsia="Times New Roman"/>
          <w:lang w:val="uk-UA"/>
        </w:rPr>
      </w:pPr>
      <w:bookmarkStart w:id="2" w:name="bookmark2"/>
      <w:r w:rsidRPr="00BD3790">
        <w:rPr>
          <w:rFonts w:eastAsia="Times New Roman"/>
          <w:lang w:val="uk-UA"/>
        </w:rPr>
        <w:t>2.1. Постачальник повинен поставити Замовнику товар, якість якого відповідає діючим в Україні на момент поставки нормативним документам, державним стандартам тощо. Якість товару повинна відповідати вимогам, що визначені в тендерній документації до даного виду товару.</w:t>
      </w:r>
    </w:p>
    <w:p w14:paraId="23CA1943" w14:textId="77777777" w:rsidR="00BD3790" w:rsidRPr="00BD3790" w:rsidRDefault="00BD3790" w:rsidP="00BD3790">
      <w:pPr>
        <w:keepNext/>
        <w:keepLines/>
        <w:jc w:val="both"/>
        <w:outlineLvl w:val="1"/>
        <w:rPr>
          <w:rFonts w:eastAsia="Times New Roman"/>
          <w:lang w:val="uk-UA"/>
        </w:rPr>
      </w:pPr>
      <w:r w:rsidRPr="00BD3790">
        <w:rPr>
          <w:rFonts w:eastAsia="Times New Roman"/>
          <w:lang w:val="uk-UA"/>
        </w:rPr>
        <w:t>Постачальник гарантує, що товар, який постачається за договором, відповідає діючим стандартам, безпекою споживання, цілісністю і непошкодженістю, загальними вимогами щодо маркування (етикетування) харчових продуктів та надає замовнику документи, підтверджуючі якість та безпечність  харчових продуктів з кожною партією товару відповідно до Закону України «Про безпечність та якість харчових продуктів».</w:t>
      </w:r>
    </w:p>
    <w:p w14:paraId="1B37DE35" w14:textId="77777777" w:rsidR="00BD3790" w:rsidRPr="00BD3790" w:rsidRDefault="00BD3790" w:rsidP="00BD3790">
      <w:pPr>
        <w:keepNext/>
        <w:keepLines/>
        <w:jc w:val="both"/>
        <w:outlineLvl w:val="1"/>
        <w:rPr>
          <w:rFonts w:eastAsia="Times New Roman"/>
          <w:lang w:val="uk-UA"/>
        </w:rPr>
      </w:pPr>
      <w:r w:rsidRPr="00BD3790">
        <w:rPr>
          <w:rFonts w:eastAsia="Times New Roman"/>
          <w:lang w:val="uk-UA"/>
        </w:rPr>
        <w:t>2.2. Постачальник зобов’язаний на кожну партію товару, що поставляється надати документ, що засвідчує відповідність товару вимогам відповідних стандартів або технічних умов.</w:t>
      </w:r>
    </w:p>
    <w:p w14:paraId="495459F1" w14:textId="77777777" w:rsidR="00BD3790" w:rsidRPr="00BD3790" w:rsidRDefault="00BD3790" w:rsidP="00BD3790">
      <w:pPr>
        <w:keepNext/>
        <w:keepLines/>
        <w:jc w:val="both"/>
        <w:outlineLvl w:val="1"/>
        <w:rPr>
          <w:rFonts w:eastAsia="Times New Roman"/>
          <w:lang w:val="uk-UA"/>
        </w:rPr>
      </w:pPr>
      <w:r w:rsidRPr="00BD3790">
        <w:rPr>
          <w:rFonts w:eastAsia="Times New Roman"/>
          <w:lang w:val="uk-UA"/>
        </w:rPr>
        <w:t>2.3. Товар підлягає обов’язковому маркуванню відповідно до вимог чинного законодавства України.</w:t>
      </w:r>
    </w:p>
    <w:p w14:paraId="440B3F5A" w14:textId="7C51B9B4" w:rsidR="00BD3790" w:rsidRPr="00BD3790" w:rsidRDefault="00BD3790" w:rsidP="00BD3790">
      <w:pPr>
        <w:keepNext/>
        <w:keepLines/>
        <w:jc w:val="both"/>
        <w:outlineLvl w:val="1"/>
        <w:rPr>
          <w:rFonts w:eastAsia="Times New Roman"/>
          <w:lang w:val="uk-UA"/>
        </w:rPr>
      </w:pPr>
      <w:r w:rsidRPr="00BD3790">
        <w:rPr>
          <w:rFonts w:eastAsia="Times New Roman"/>
          <w:lang w:val="uk-UA"/>
        </w:rPr>
        <w:t xml:space="preserve">2.4. Термін придатності товару на момент постачання повинен складати не менше </w:t>
      </w:r>
      <w:r>
        <w:rPr>
          <w:rFonts w:eastAsia="Times New Roman"/>
          <w:lang w:val="uk-UA"/>
        </w:rPr>
        <w:t>80</w:t>
      </w:r>
      <w:r w:rsidRPr="00BD3790">
        <w:rPr>
          <w:rFonts w:eastAsia="Times New Roman"/>
          <w:lang w:val="uk-UA"/>
        </w:rPr>
        <w:t>% загального строку придатності у відповідності діючим ДСТУ або затвердженим ТУ.</w:t>
      </w:r>
    </w:p>
    <w:p w14:paraId="7E8A4080" w14:textId="77777777" w:rsidR="00BD3790" w:rsidRPr="00BD3790" w:rsidRDefault="00BD3790" w:rsidP="00BD3790">
      <w:pPr>
        <w:keepNext/>
        <w:keepLines/>
        <w:jc w:val="both"/>
        <w:outlineLvl w:val="1"/>
        <w:rPr>
          <w:rFonts w:eastAsia="Times New Roman"/>
          <w:lang w:val="uk-UA"/>
        </w:rPr>
      </w:pPr>
      <w:r w:rsidRPr="00BD3790">
        <w:rPr>
          <w:rFonts w:eastAsia="Times New Roman"/>
          <w:lang w:val="uk-UA"/>
        </w:rPr>
        <w:t>2.5. Замовник має право перевірити якість товарів та (або) проводити незалежну експертизу якості товарі, залучивши для підтвердження якості Товару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Постачальник.</w:t>
      </w:r>
    </w:p>
    <w:p w14:paraId="18D9626B" w14:textId="77777777" w:rsidR="00BD3790" w:rsidRPr="00BD3790" w:rsidRDefault="00BD3790" w:rsidP="00BD3790">
      <w:pPr>
        <w:keepNext/>
        <w:keepLines/>
        <w:jc w:val="both"/>
        <w:outlineLvl w:val="1"/>
        <w:rPr>
          <w:rFonts w:eastAsia="Times New Roman"/>
          <w:lang w:val="uk-UA"/>
        </w:rPr>
      </w:pPr>
      <w:r w:rsidRPr="00BD3790">
        <w:rPr>
          <w:rFonts w:eastAsia="Times New Roman"/>
          <w:lang w:val="uk-UA"/>
        </w:rPr>
        <w:t>2.6.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з моменту отримання повідомлення від Замовника.</w:t>
      </w:r>
    </w:p>
    <w:p w14:paraId="30A80DC1" w14:textId="77777777" w:rsidR="00BD3790" w:rsidRPr="00C10AB2" w:rsidRDefault="00BD3790" w:rsidP="00BD3790">
      <w:pPr>
        <w:keepNext/>
        <w:keepLines/>
        <w:jc w:val="center"/>
        <w:outlineLvl w:val="1"/>
        <w:rPr>
          <w:rFonts w:eastAsia="Times New Roman"/>
          <w:b/>
          <w:lang w:val="uk-UA"/>
        </w:rPr>
      </w:pPr>
    </w:p>
    <w:p w14:paraId="028425F8" w14:textId="77777777" w:rsidR="004F5C4D" w:rsidRPr="00C10AB2" w:rsidRDefault="004F5C4D" w:rsidP="00C10AB2">
      <w:pPr>
        <w:keepNext/>
        <w:keepLines/>
        <w:jc w:val="center"/>
        <w:outlineLvl w:val="1"/>
        <w:rPr>
          <w:rFonts w:eastAsia="Times New Roman"/>
          <w:b/>
          <w:lang w:val="uk-UA"/>
        </w:rPr>
      </w:pPr>
      <w:r w:rsidRPr="00C10AB2">
        <w:rPr>
          <w:rFonts w:eastAsia="Times New Roman"/>
          <w:b/>
          <w:lang w:val="uk-UA"/>
        </w:rPr>
        <w:t>III. Ціна договору</w:t>
      </w:r>
      <w:bookmarkEnd w:id="2"/>
    </w:p>
    <w:p w14:paraId="22B15265" w14:textId="77777777" w:rsidR="004F5C4D" w:rsidRPr="00C10AB2" w:rsidRDefault="004F5C4D" w:rsidP="00C10AB2">
      <w:pPr>
        <w:widowControl w:val="0"/>
        <w:numPr>
          <w:ilvl w:val="1"/>
          <w:numId w:val="2"/>
        </w:numPr>
        <w:tabs>
          <w:tab w:val="left" w:pos="804"/>
        </w:tabs>
        <w:jc w:val="both"/>
        <w:rPr>
          <w:rFonts w:eastAsia="Times New Roman"/>
          <w:lang w:val="uk-UA"/>
        </w:rPr>
      </w:pPr>
      <w:r w:rsidRPr="00C10AB2">
        <w:rPr>
          <w:rFonts w:eastAsia="Times New Roman"/>
          <w:iCs/>
          <w:shd w:val="clear" w:color="auto" w:fill="FFFFFF"/>
          <w:lang w:val="uk-UA"/>
        </w:rPr>
        <w:t>Загальна вартість договору:</w:t>
      </w:r>
      <w:r w:rsidRPr="00C10AB2">
        <w:rPr>
          <w:b/>
          <w:bCs/>
          <w:i/>
          <w:iCs/>
          <w:shd w:val="clear" w:color="auto" w:fill="FFFFFF"/>
          <w:lang w:val="uk-UA"/>
        </w:rPr>
        <w:t xml:space="preserve"> </w:t>
      </w:r>
      <w:r w:rsidRPr="00C10AB2">
        <w:rPr>
          <w:rFonts w:eastAsia="Times New Roman"/>
          <w:b/>
          <w:bCs/>
          <w:lang w:val="uk-UA"/>
        </w:rPr>
        <w:t xml:space="preserve">___________________________ грн. </w:t>
      </w:r>
      <w:r w:rsidRPr="00C10AB2">
        <w:rPr>
          <w:rFonts w:eastAsia="Times New Roman"/>
          <w:bCs/>
          <w:lang w:val="uk-UA"/>
        </w:rPr>
        <w:t>(</w:t>
      </w:r>
      <w:r w:rsidRPr="00C10AB2">
        <w:rPr>
          <w:rFonts w:eastAsia="Times New Roman"/>
          <w:bCs/>
          <w:i/>
          <w:lang w:val="uk-UA"/>
        </w:rPr>
        <w:t>вказати прописом)</w:t>
      </w:r>
      <w:r w:rsidRPr="00C10AB2">
        <w:rPr>
          <w:rFonts w:eastAsia="Times New Roman"/>
          <w:b/>
          <w:lang w:val="uk-UA"/>
        </w:rPr>
        <w:t xml:space="preserve"> </w:t>
      </w:r>
      <w:r w:rsidRPr="00C10AB2">
        <w:rPr>
          <w:rFonts w:eastAsia="Times New Roman"/>
          <w:lang w:val="uk-UA"/>
        </w:rPr>
        <w:t>у т.ч. ПДВ - відповідно до п. 193.1. Податкового кодексу України.</w:t>
      </w:r>
    </w:p>
    <w:p w14:paraId="07B2A21F" w14:textId="77777777" w:rsidR="006B3A38" w:rsidRPr="00C10AB2" w:rsidRDefault="006B3A38" w:rsidP="00C10AB2">
      <w:pPr>
        <w:pStyle w:val="a3"/>
        <w:suppressAutoHyphens/>
        <w:ind w:left="0"/>
        <w:rPr>
          <w:rFonts w:eastAsia="Batang"/>
          <w:lang w:val="uk-UA" w:eastAsia="ar-SA"/>
        </w:rPr>
      </w:pPr>
      <w:bookmarkStart w:id="3" w:name="bookmark3"/>
      <w:r w:rsidRPr="00C10AB2">
        <w:rPr>
          <w:rFonts w:eastAsia="Batang"/>
          <w:lang w:val="uk-UA" w:eastAsia="ar-SA"/>
        </w:rPr>
        <w:t>3.2. Ціна Договору може бути зменшена за взаємною згодою Сторін.</w:t>
      </w:r>
    </w:p>
    <w:p w14:paraId="6B0236EE" w14:textId="77777777" w:rsidR="006B3A38" w:rsidRPr="00C10AB2" w:rsidRDefault="006B3A38" w:rsidP="00C10AB2">
      <w:pPr>
        <w:pStyle w:val="a3"/>
        <w:ind w:left="0"/>
        <w:jc w:val="both"/>
        <w:rPr>
          <w:rFonts w:eastAsia="Batang"/>
          <w:lang w:val="uk-UA"/>
        </w:rPr>
      </w:pPr>
      <w:r w:rsidRPr="00C10AB2">
        <w:rPr>
          <w:rFonts w:eastAsia="Batang"/>
          <w:lang w:val="uk-UA"/>
        </w:rPr>
        <w:lastRenderedPageBreak/>
        <w:t>3.3. В ціну Товару включено витрати на транспортування та відвантаження, а також вартість упаковки.</w:t>
      </w:r>
    </w:p>
    <w:p w14:paraId="4F024717" w14:textId="77777777" w:rsidR="004F5C4D" w:rsidRPr="00C10AB2" w:rsidRDefault="004F5C4D" w:rsidP="00C10AB2">
      <w:pPr>
        <w:keepNext/>
        <w:keepLines/>
        <w:jc w:val="center"/>
        <w:outlineLvl w:val="1"/>
        <w:rPr>
          <w:rFonts w:eastAsia="Times New Roman"/>
          <w:b/>
          <w:lang w:val="uk-UA"/>
        </w:rPr>
      </w:pPr>
    </w:p>
    <w:p w14:paraId="256E164C" w14:textId="77777777" w:rsidR="004F5C4D" w:rsidRPr="00C10AB2" w:rsidRDefault="004F5C4D" w:rsidP="00C10AB2">
      <w:pPr>
        <w:keepNext/>
        <w:keepLines/>
        <w:jc w:val="center"/>
        <w:outlineLvl w:val="1"/>
        <w:rPr>
          <w:rFonts w:eastAsia="Times New Roman"/>
          <w:b/>
          <w:lang w:val="uk-UA"/>
        </w:rPr>
      </w:pPr>
      <w:r w:rsidRPr="00C10AB2">
        <w:rPr>
          <w:rFonts w:eastAsia="Times New Roman"/>
          <w:b/>
          <w:lang w:val="uk-UA"/>
        </w:rPr>
        <w:t>IV. Порядок здійснення оплати</w:t>
      </w:r>
      <w:bookmarkEnd w:id="3"/>
    </w:p>
    <w:p w14:paraId="0B5A2C64" w14:textId="77777777" w:rsidR="004F5C4D" w:rsidRPr="00C10AB2" w:rsidRDefault="004F5C4D" w:rsidP="00C10AB2">
      <w:pPr>
        <w:widowControl w:val="0"/>
        <w:numPr>
          <w:ilvl w:val="0"/>
          <w:numId w:val="4"/>
        </w:numPr>
        <w:tabs>
          <w:tab w:val="left" w:pos="818"/>
        </w:tabs>
        <w:jc w:val="both"/>
        <w:rPr>
          <w:rFonts w:eastAsia="Times New Roman"/>
          <w:lang w:val="uk-UA"/>
        </w:rPr>
      </w:pPr>
      <w:r w:rsidRPr="00C10AB2">
        <w:rPr>
          <w:rFonts w:eastAsia="Times New Roman"/>
          <w:lang w:val="uk-UA"/>
        </w:rPr>
        <w:t>Замовник здійснює оплату товару на підставі виставленого рахунку та накладної на умовах відстрочки платежу на термін не менше 30 календарних днів з моменту поставки товару.</w:t>
      </w:r>
    </w:p>
    <w:p w14:paraId="1D65B672" w14:textId="77777777" w:rsidR="004F5C4D" w:rsidRPr="00C10AB2" w:rsidRDefault="004F5C4D" w:rsidP="00C10AB2">
      <w:pPr>
        <w:widowControl w:val="0"/>
        <w:numPr>
          <w:ilvl w:val="0"/>
          <w:numId w:val="4"/>
        </w:numPr>
        <w:tabs>
          <w:tab w:val="left" w:pos="895"/>
        </w:tabs>
        <w:jc w:val="both"/>
        <w:rPr>
          <w:rFonts w:eastAsia="Times New Roman"/>
          <w:lang w:val="uk-UA"/>
        </w:rPr>
      </w:pPr>
      <w:r w:rsidRPr="00C10AB2">
        <w:rPr>
          <w:rFonts w:eastAsia="Times New Roman"/>
          <w:lang w:val="uk-UA"/>
        </w:rPr>
        <w:t xml:space="preserve">У разі затримки фінансування </w:t>
      </w:r>
      <w:r w:rsidR="00567D03" w:rsidRPr="00C10AB2">
        <w:rPr>
          <w:rFonts w:eastAsia="Times New Roman"/>
          <w:lang w:val="uk-UA"/>
        </w:rPr>
        <w:t xml:space="preserve">з </w:t>
      </w:r>
      <w:r w:rsidR="00E17ED1">
        <w:rPr>
          <w:rFonts w:eastAsia="Times New Roman"/>
          <w:lang w:val="uk-UA"/>
        </w:rPr>
        <w:t>бюджету</w:t>
      </w:r>
      <w:r w:rsidR="00567D03" w:rsidRPr="00C10AB2">
        <w:rPr>
          <w:rFonts w:eastAsia="Times New Roman"/>
          <w:lang w:val="uk-UA"/>
        </w:rPr>
        <w:t xml:space="preserve"> </w:t>
      </w:r>
      <w:r w:rsidRPr="00C10AB2">
        <w:rPr>
          <w:rFonts w:eastAsia="Times New Roman"/>
          <w:lang w:val="uk-UA"/>
        </w:rPr>
        <w:t>розрахунки за поставлений товар здійснюються при отриманні Замовником фінансування цих товарів</w:t>
      </w:r>
      <w:r w:rsidR="00F54A14" w:rsidRPr="00C10AB2">
        <w:rPr>
          <w:rFonts w:eastAsia="Times New Roman"/>
          <w:lang w:val="uk-UA"/>
        </w:rPr>
        <w:t>.</w:t>
      </w:r>
    </w:p>
    <w:p w14:paraId="6214FD24" w14:textId="77777777" w:rsidR="004F5C4D" w:rsidRPr="00C10AB2" w:rsidRDefault="004F5C4D" w:rsidP="00C10AB2">
      <w:pPr>
        <w:widowControl w:val="0"/>
        <w:numPr>
          <w:ilvl w:val="0"/>
          <w:numId w:val="4"/>
        </w:numPr>
        <w:tabs>
          <w:tab w:val="left" w:pos="809"/>
        </w:tabs>
        <w:jc w:val="both"/>
        <w:rPr>
          <w:rFonts w:eastAsia="Times New Roman"/>
          <w:lang w:val="uk-UA"/>
        </w:rPr>
      </w:pPr>
      <w:r w:rsidRPr="00C10AB2">
        <w:rPr>
          <w:rFonts w:eastAsia="Times New Roman"/>
          <w:lang w:val="uk-UA"/>
        </w:rPr>
        <w:t>При виникненні зобов'язань оплата за поставлений товар проводиться при наявності та в межах відповідних асигнувань</w:t>
      </w:r>
      <w:r w:rsidR="00567D03" w:rsidRPr="00C10AB2">
        <w:rPr>
          <w:rFonts w:eastAsia="Times New Roman"/>
          <w:lang w:val="uk-UA"/>
        </w:rPr>
        <w:t xml:space="preserve"> з </w:t>
      </w:r>
      <w:r w:rsidR="00E17ED1">
        <w:rPr>
          <w:rFonts w:eastAsia="Times New Roman"/>
          <w:lang w:val="uk-UA"/>
        </w:rPr>
        <w:t>бюджету</w:t>
      </w:r>
      <w:r w:rsidR="00567D03" w:rsidRPr="00C10AB2">
        <w:rPr>
          <w:rFonts w:eastAsia="Times New Roman"/>
          <w:lang w:val="uk-UA"/>
        </w:rPr>
        <w:t>.</w:t>
      </w:r>
    </w:p>
    <w:p w14:paraId="5A404417" w14:textId="77777777" w:rsidR="004F5C4D" w:rsidRPr="00C10AB2" w:rsidRDefault="004F5C4D" w:rsidP="00C10AB2">
      <w:pPr>
        <w:keepNext/>
        <w:keepLines/>
        <w:jc w:val="center"/>
        <w:outlineLvl w:val="1"/>
        <w:rPr>
          <w:rFonts w:eastAsia="Times New Roman"/>
          <w:b/>
          <w:lang w:val="uk-UA"/>
        </w:rPr>
      </w:pPr>
      <w:bookmarkStart w:id="4" w:name="bookmark4"/>
    </w:p>
    <w:p w14:paraId="6E81036A" w14:textId="77777777" w:rsidR="004F5C4D" w:rsidRPr="00C10AB2" w:rsidRDefault="004F5C4D" w:rsidP="00C10AB2">
      <w:pPr>
        <w:keepNext/>
        <w:keepLines/>
        <w:jc w:val="center"/>
        <w:outlineLvl w:val="1"/>
        <w:rPr>
          <w:rFonts w:eastAsia="Times New Roman"/>
          <w:b/>
          <w:lang w:val="uk-UA"/>
        </w:rPr>
      </w:pPr>
      <w:r w:rsidRPr="00C10AB2">
        <w:rPr>
          <w:rFonts w:eastAsia="Times New Roman"/>
          <w:b/>
          <w:lang w:val="uk-UA"/>
        </w:rPr>
        <w:t>V. Поставка товарів</w:t>
      </w:r>
      <w:bookmarkEnd w:id="4"/>
    </w:p>
    <w:p w14:paraId="36DDCE5C" w14:textId="22EF2426" w:rsidR="00B81407" w:rsidRDefault="004F5C4D" w:rsidP="00C10AB2">
      <w:pPr>
        <w:widowControl w:val="0"/>
        <w:numPr>
          <w:ilvl w:val="0"/>
          <w:numId w:val="5"/>
        </w:numPr>
        <w:tabs>
          <w:tab w:val="left" w:pos="833"/>
        </w:tabs>
        <w:jc w:val="both"/>
        <w:rPr>
          <w:rFonts w:eastAsia="Times New Roman"/>
          <w:lang w:val="uk-UA"/>
        </w:rPr>
      </w:pPr>
      <w:r w:rsidRPr="00B81407">
        <w:rPr>
          <w:rFonts w:eastAsia="Times New Roman"/>
          <w:b/>
          <w:bCs/>
          <w:shd w:val="clear" w:color="auto" w:fill="FFFFFF"/>
          <w:lang w:val="uk-UA"/>
        </w:rPr>
        <w:t>Строк (термін) поставки (передачі) товарів</w:t>
      </w:r>
      <w:r w:rsidR="006F0F12">
        <w:rPr>
          <w:rFonts w:eastAsia="Times New Roman"/>
          <w:lang w:val="uk-UA"/>
        </w:rPr>
        <w:t xml:space="preserve">: </w:t>
      </w:r>
      <w:r w:rsidR="00B8371B">
        <w:rPr>
          <w:rFonts w:eastAsia="Times New Roman"/>
          <w:b/>
          <w:lang w:val="uk-UA"/>
        </w:rPr>
        <w:t>10</w:t>
      </w:r>
      <w:r w:rsidR="006F0F12" w:rsidRPr="006F0F12">
        <w:rPr>
          <w:rFonts w:eastAsia="Times New Roman"/>
          <w:b/>
          <w:lang w:val="uk-UA"/>
        </w:rPr>
        <w:t xml:space="preserve"> грудня </w:t>
      </w:r>
      <w:r w:rsidR="001D23AF">
        <w:rPr>
          <w:rFonts w:eastAsia="Times New Roman"/>
          <w:b/>
          <w:lang w:val="uk-UA"/>
        </w:rPr>
        <w:t>2022</w:t>
      </w:r>
      <w:r w:rsidR="006F0F12" w:rsidRPr="006F0F12">
        <w:rPr>
          <w:rFonts w:eastAsia="Times New Roman"/>
          <w:b/>
          <w:lang w:val="uk-UA"/>
        </w:rPr>
        <w:t xml:space="preserve"> р.</w:t>
      </w:r>
    </w:p>
    <w:p w14:paraId="55E3A52A" w14:textId="01430504" w:rsidR="004F5C4D" w:rsidRPr="00C10AB2" w:rsidRDefault="004F5C4D" w:rsidP="006F0F12">
      <w:pPr>
        <w:widowControl w:val="0"/>
        <w:numPr>
          <w:ilvl w:val="0"/>
          <w:numId w:val="5"/>
        </w:numPr>
        <w:tabs>
          <w:tab w:val="left" w:pos="838"/>
        </w:tabs>
        <w:jc w:val="both"/>
        <w:rPr>
          <w:rFonts w:eastAsia="Times New Roman"/>
          <w:lang w:val="uk-UA"/>
        </w:rPr>
      </w:pPr>
      <w:r w:rsidRPr="00C10AB2">
        <w:rPr>
          <w:rFonts w:eastAsia="Times New Roman"/>
          <w:lang w:val="uk-UA"/>
        </w:rPr>
        <w:t xml:space="preserve">Місце поставки (передачі) товарів: </w:t>
      </w:r>
      <w:r w:rsidR="006F0F12" w:rsidRPr="006F0F12">
        <w:rPr>
          <w:b/>
          <w:lang w:val="uk-UA"/>
        </w:rPr>
        <w:t xml:space="preserve">81120, Україна, Львівська область, с. Сороки-Львівські, </w:t>
      </w:r>
      <w:r w:rsidR="001D23AF">
        <w:rPr>
          <w:b/>
          <w:lang w:val="uk-UA"/>
        </w:rPr>
        <w:t>Львівський</w:t>
      </w:r>
      <w:r w:rsidR="006F0F12" w:rsidRPr="006F0F12">
        <w:rPr>
          <w:b/>
          <w:lang w:val="uk-UA"/>
        </w:rPr>
        <w:t xml:space="preserve"> район, вул. Польова, 65</w:t>
      </w:r>
      <w:r w:rsidR="006F0F12">
        <w:rPr>
          <w:b/>
          <w:lang w:val="uk-UA"/>
        </w:rPr>
        <w:t>.</w:t>
      </w:r>
    </w:p>
    <w:p w14:paraId="19442C47" w14:textId="60E676E8" w:rsidR="004F5C4D" w:rsidRPr="00C10AB2" w:rsidRDefault="004F5C4D" w:rsidP="00C10AB2">
      <w:pPr>
        <w:widowControl w:val="0"/>
        <w:numPr>
          <w:ilvl w:val="0"/>
          <w:numId w:val="5"/>
        </w:numPr>
        <w:tabs>
          <w:tab w:val="left" w:pos="838"/>
        </w:tabs>
        <w:jc w:val="both"/>
        <w:rPr>
          <w:rFonts w:eastAsia="Times New Roman"/>
          <w:lang w:val="uk-UA"/>
        </w:rPr>
      </w:pPr>
      <w:r w:rsidRPr="00C10AB2">
        <w:rPr>
          <w:rFonts w:eastAsia="Times New Roman"/>
          <w:lang w:val="uk-UA"/>
        </w:rPr>
        <w:t xml:space="preserve">Поставка товару здійснюється транспортом </w:t>
      </w:r>
      <w:r w:rsidR="00F10B8B">
        <w:rPr>
          <w:rFonts w:eastAsia="Times New Roman"/>
          <w:lang w:val="uk-UA"/>
        </w:rPr>
        <w:t>Постачальник</w:t>
      </w:r>
      <w:r w:rsidRPr="00C10AB2">
        <w:rPr>
          <w:rFonts w:eastAsia="Times New Roman"/>
          <w:lang w:val="uk-UA"/>
        </w:rPr>
        <w:t>а.</w:t>
      </w:r>
    </w:p>
    <w:p w14:paraId="67636879" w14:textId="50AEC543" w:rsidR="004F5C4D" w:rsidRPr="00C10AB2" w:rsidRDefault="00F10B8B" w:rsidP="00C10AB2">
      <w:pPr>
        <w:widowControl w:val="0"/>
        <w:numPr>
          <w:ilvl w:val="0"/>
          <w:numId w:val="5"/>
        </w:numPr>
        <w:tabs>
          <w:tab w:val="left" w:pos="953"/>
        </w:tabs>
        <w:jc w:val="both"/>
        <w:rPr>
          <w:rFonts w:eastAsia="Times New Roman"/>
          <w:lang w:val="uk-UA"/>
        </w:rPr>
      </w:pPr>
      <w:r>
        <w:rPr>
          <w:rFonts w:eastAsia="Times New Roman"/>
          <w:lang w:val="uk-UA"/>
        </w:rPr>
        <w:t>Постачальник</w:t>
      </w:r>
      <w:r w:rsidR="004F5C4D" w:rsidRPr="00C10AB2">
        <w:rPr>
          <w:rFonts w:eastAsia="Times New Roman"/>
          <w:lang w:val="uk-UA"/>
        </w:rPr>
        <w:t xml:space="preserve"> несе відповідає за збереження цілісності та якості товару при транспортуванні.</w:t>
      </w:r>
    </w:p>
    <w:p w14:paraId="6BABCB23" w14:textId="77777777" w:rsidR="004F5C4D" w:rsidRPr="00C10AB2" w:rsidRDefault="004F5C4D" w:rsidP="00C10AB2">
      <w:pPr>
        <w:keepNext/>
        <w:keepLines/>
        <w:jc w:val="center"/>
        <w:outlineLvl w:val="1"/>
        <w:rPr>
          <w:rFonts w:eastAsia="Times New Roman"/>
          <w:b/>
          <w:highlight w:val="yellow"/>
          <w:lang w:val="uk-UA"/>
        </w:rPr>
      </w:pPr>
      <w:bookmarkStart w:id="5" w:name="bookmark5"/>
    </w:p>
    <w:p w14:paraId="389CEE1C" w14:textId="77777777" w:rsidR="004F5C4D" w:rsidRPr="00C10AB2" w:rsidRDefault="004F5C4D" w:rsidP="00C10AB2">
      <w:pPr>
        <w:keepNext/>
        <w:keepLines/>
        <w:jc w:val="center"/>
        <w:outlineLvl w:val="1"/>
        <w:rPr>
          <w:rFonts w:eastAsia="Times New Roman"/>
          <w:b/>
          <w:lang w:val="uk-UA"/>
        </w:rPr>
      </w:pPr>
      <w:r w:rsidRPr="00C10AB2">
        <w:rPr>
          <w:rFonts w:eastAsia="Times New Roman"/>
          <w:b/>
          <w:lang w:val="uk-UA"/>
        </w:rPr>
        <w:t>VI. Права та обов'язки сторін</w:t>
      </w:r>
      <w:bookmarkEnd w:id="5"/>
    </w:p>
    <w:p w14:paraId="77676D54" w14:textId="77777777" w:rsidR="004F5C4D" w:rsidRPr="00C10AB2" w:rsidRDefault="004F5C4D" w:rsidP="00C10AB2">
      <w:pPr>
        <w:jc w:val="both"/>
        <w:rPr>
          <w:rFonts w:eastAsia="Times New Roman"/>
          <w:lang w:val="uk-UA"/>
        </w:rPr>
      </w:pPr>
      <w:r w:rsidRPr="00C10AB2">
        <w:rPr>
          <w:rFonts w:eastAsia="Times New Roman"/>
          <w:lang w:val="uk-UA"/>
        </w:rPr>
        <w:t>6.1. Замовник зобов'язаний:</w:t>
      </w:r>
    </w:p>
    <w:p w14:paraId="55DA2274" w14:textId="77777777" w:rsidR="004F5C4D" w:rsidRPr="00C10AB2" w:rsidRDefault="004F5C4D" w:rsidP="00C10AB2">
      <w:pPr>
        <w:jc w:val="both"/>
        <w:rPr>
          <w:rFonts w:eastAsia="Times New Roman"/>
          <w:lang w:val="uk-UA"/>
        </w:rPr>
      </w:pPr>
      <w:r w:rsidRPr="00C10AB2">
        <w:rPr>
          <w:rFonts w:eastAsia="Times New Roman"/>
          <w:lang w:val="uk-UA"/>
        </w:rPr>
        <w:t>6.1.1. Своєчасно та в повному обсязі сплачувати за поставлені товари;</w:t>
      </w:r>
    </w:p>
    <w:p w14:paraId="2C68AE8F" w14:textId="77777777" w:rsidR="004F5C4D" w:rsidRPr="00C10AB2" w:rsidRDefault="004F5C4D" w:rsidP="00C10AB2">
      <w:pPr>
        <w:jc w:val="both"/>
        <w:rPr>
          <w:rFonts w:eastAsia="Times New Roman"/>
          <w:lang w:val="uk-UA"/>
        </w:rPr>
      </w:pPr>
      <w:r w:rsidRPr="00C10AB2">
        <w:rPr>
          <w:rFonts w:eastAsia="Times New Roman"/>
          <w:lang w:val="uk-UA"/>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46FD6570" w14:textId="77777777" w:rsidR="004F5C4D" w:rsidRPr="00C10AB2" w:rsidRDefault="004F5C4D" w:rsidP="00C10AB2">
      <w:pPr>
        <w:widowControl w:val="0"/>
        <w:numPr>
          <w:ilvl w:val="0"/>
          <w:numId w:val="6"/>
        </w:numPr>
        <w:tabs>
          <w:tab w:val="left" w:pos="762"/>
        </w:tabs>
        <w:jc w:val="both"/>
        <w:rPr>
          <w:rFonts w:eastAsia="Times New Roman"/>
          <w:lang w:val="uk-UA"/>
        </w:rPr>
      </w:pPr>
      <w:r w:rsidRPr="00C10AB2">
        <w:rPr>
          <w:rFonts w:eastAsia="Times New Roman"/>
          <w:lang w:val="uk-UA"/>
        </w:rPr>
        <w:t>Замовник має право:</w:t>
      </w:r>
    </w:p>
    <w:p w14:paraId="02294A17" w14:textId="33733C8F" w:rsidR="004F5C4D" w:rsidRPr="00C10AB2" w:rsidRDefault="004F5C4D" w:rsidP="00C10AB2">
      <w:pPr>
        <w:widowControl w:val="0"/>
        <w:tabs>
          <w:tab w:val="left" w:pos="762"/>
        </w:tabs>
        <w:jc w:val="both"/>
        <w:rPr>
          <w:rFonts w:eastAsia="Times New Roman"/>
          <w:lang w:val="uk-UA"/>
        </w:rPr>
      </w:pPr>
      <w:r w:rsidRPr="00C10AB2">
        <w:rPr>
          <w:lang w:val="uk-UA"/>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C10AB2">
        <w:rPr>
          <w:rFonts w:eastAsia="Times New Roman"/>
          <w:lang w:val="uk-UA"/>
        </w:rPr>
        <w:t xml:space="preserve">повідомивши про це </w:t>
      </w:r>
      <w:r w:rsidR="00F10B8B">
        <w:rPr>
          <w:rFonts w:eastAsia="Times New Roman"/>
          <w:lang w:val="uk-UA"/>
        </w:rPr>
        <w:t>Постачальник</w:t>
      </w:r>
      <w:r w:rsidRPr="00C10AB2">
        <w:rPr>
          <w:rFonts w:eastAsia="Times New Roman"/>
          <w:lang w:val="uk-UA"/>
        </w:rPr>
        <w:t>а у строк 2 робочі дні з дня надсилання такої події</w:t>
      </w:r>
      <w:r w:rsidRPr="00C10AB2">
        <w:rPr>
          <w:lang w:val="uk-UA"/>
        </w:rPr>
        <w:t>. Грубим порушенням умов договору вважається:</w:t>
      </w:r>
    </w:p>
    <w:p w14:paraId="050C0404" w14:textId="77777777" w:rsidR="004F5C4D" w:rsidRPr="00C10AB2" w:rsidRDefault="004F5C4D" w:rsidP="00C10AB2">
      <w:pPr>
        <w:numPr>
          <w:ilvl w:val="0"/>
          <w:numId w:val="7"/>
        </w:numPr>
        <w:jc w:val="both"/>
        <w:rPr>
          <w:lang w:val="uk-UA"/>
        </w:rPr>
      </w:pPr>
      <w:r w:rsidRPr="00C10AB2">
        <w:rPr>
          <w:lang w:val="uk-UA"/>
        </w:rPr>
        <w:t>-  порушення терміну поставки товару, що передбачено п.5.1. даного Договору.</w:t>
      </w:r>
    </w:p>
    <w:p w14:paraId="3902AEA6" w14:textId="77777777" w:rsidR="004F5C4D" w:rsidRPr="00C10AB2" w:rsidRDefault="004F5C4D" w:rsidP="00C10AB2">
      <w:pPr>
        <w:numPr>
          <w:ilvl w:val="0"/>
          <w:numId w:val="7"/>
        </w:numPr>
        <w:jc w:val="both"/>
        <w:rPr>
          <w:lang w:val="uk-UA"/>
        </w:rPr>
      </w:pPr>
      <w:r w:rsidRPr="00C10AB2">
        <w:rPr>
          <w:lang w:val="uk-UA"/>
        </w:rPr>
        <w:t xml:space="preserve">- порушення умов поставки та збереження товарного вигляду товару. </w:t>
      </w:r>
    </w:p>
    <w:p w14:paraId="36F2F2AF" w14:textId="77777777" w:rsidR="004F5C4D" w:rsidRPr="00C10AB2" w:rsidRDefault="004F5C4D" w:rsidP="00C10AB2">
      <w:pPr>
        <w:numPr>
          <w:ilvl w:val="0"/>
          <w:numId w:val="7"/>
        </w:numPr>
        <w:jc w:val="both"/>
        <w:rPr>
          <w:lang w:val="uk-UA"/>
        </w:rPr>
      </w:pPr>
      <w:r w:rsidRPr="00C10AB2">
        <w:rPr>
          <w:lang w:val="uk-UA"/>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2154ECB5" w14:textId="77777777" w:rsidR="004F5C4D" w:rsidRPr="00C10AB2" w:rsidRDefault="004F5C4D" w:rsidP="00C10AB2">
      <w:pPr>
        <w:numPr>
          <w:ilvl w:val="0"/>
          <w:numId w:val="7"/>
        </w:numPr>
        <w:jc w:val="both"/>
        <w:rPr>
          <w:lang w:val="uk-UA"/>
        </w:rPr>
      </w:pPr>
      <w:r w:rsidRPr="00C10AB2">
        <w:rPr>
          <w:lang w:val="uk-UA"/>
        </w:rPr>
        <w:t>При виявленні порушення умов договору що передбачені п. 6.2.1. даного Договору, складається Акт комісії про правопорушення.</w:t>
      </w:r>
    </w:p>
    <w:p w14:paraId="52099A05" w14:textId="77777777" w:rsidR="004F5C4D" w:rsidRPr="00C10AB2" w:rsidRDefault="004F5C4D" w:rsidP="00C10AB2">
      <w:pPr>
        <w:widowControl w:val="0"/>
        <w:numPr>
          <w:ilvl w:val="0"/>
          <w:numId w:val="7"/>
        </w:numPr>
        <w:tabs>
          <w:tab w:val="left" w:pos="945"/>
        </w:tabs>
        <w:jc w:val="both"/>
        <w:rPr>
          <w:rFonts w:eastAsia="Times New Roman"/>
          <w:lang w:val="uk-UA"/>
        </w:rPr>
      </w:pPr>
      <w:r w:rsidRPr="00C10AB2">
        <w:rPr>
          <w:rFonts w:eastAsia="Times New Roman"/>
          <w:lang w:val="uk-UA"/>
        </w:rPr>
        <w:t>Контролювати поставку товарів у строки, встановлені цим Договором;</w:t>
      </w:r>
    </w:p>
    <w:p w14:paraId="5566897B" w14:textId="77777777" w:rsidR="004F5C4D" w:rsidRPr="00C10AB2" w:rsidRDefault="004F5C4D" w:rsidP="00C10AB2">
      <w:pPr>
        <w:widowControl w:val="0"/>
        <w:numPr>
          <w:ilvl w:val="0"/>
          <w:numId w:val="7"/>
        </w:numPr>
        <w:tabs>
          <w:tab w:val="left" w:pos="986"/>
        </w:tabs>
        <w:jc w:val="both"/>
        <w:rPr>
          <w:rFonts w:eastAsia="Times New Roman"/>
          <w:lang w:val="uk-UA"/>
        </w:rPr>
      </w:pPr>
      <w:r w:rsidRPr="00C10AB2">
        <w:rPr>
          <w:rFonts w:eastAsia="Times New Roman"/>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9B52174" w14:textId="45D2ED63" w:rsidR="004F5C4D" w:rsidRPr="00C10AB2" w:rsidRDefault="004F5C4D" w:rsidP="00C10AB2">
      <w:pPr>
        <w:widowControl w:val="0"/>
        <w:numPr>
          <w:ilvl w:val="0"/>
          <w:numId w:val="7"/>
        </w:numPr>
        <w:tabs>
          <w:tab w:val="left" w:pos="1039"/>
        </w:tabs>
        <w:jc w:val="both"/>
        <w:rPr>
          <w:rFonts w:eastAsia="Times New Roman"/>
          <w:lang w:val="uk-UA"/>
        </w:rPr>
      </w:pPr>
      <w:r w:rsidRPr="00C10AB2">
        <w:rPr>
          <w:rFonts w:eastAsia="Times New Roman"/>
          <w:lang w:val="uk-UA"/>
        </w:rPr>
        <w:t xml:space="preserve">Повернути рахунок </w:t>
      </w:r>
      <w:r w:rsidR="00F10B8B">
        <w:rPr>
          <w:rFonts w:eastAsia="Times New Roman"/>
          <w:lang w:val="uk-UA"/>
        </w:rPr>
        <w:t>Постачальник</w:t>
      </w:r>
      <w:r w:rsidRPr="00C10AB2">
        <w:rPr>
          <w:rFonts w:eastAsia="Times New Roman"/>
          <w:lang w:val="uk-UA"/>
        </w:rPr>
        <w:t>у без здійснення оплати в разі неналежного оформлення документів (відсутність печатки, підписів тощо);</w:t>
      </w:r>
    </w:p>
    <w:p w14:paraId="14D13CF4" w14:textId="7089C455" w:rsidR="004F5C4D" w:rsidRPr="00C10AB2" w:rsidRDefault="00F10B8B" w:rsidP="00C10AB2">
      <w:pPr>
        <w:widowControl w:val="0"/>
        <w:numPr>
          <w:ilvl w:val="0"/>
          <w:numId w:val="6"/>
        </w:numPr>
        <w:tabs>
          <w:tab w:val="left" w:pos="758"/>
        </w:tabs>
        <w:jc w:val="both"/>
        <w:rPr>
          <w:rFonts w:eastAsia="Times New Roman"/>
          <w:lang w:val="uk-UA"/>
        </w:rPr>
      </w:pPr>
      <w:r>
        <w:rPr>
          <w:rFonts w:eastAsia="Times New Roman"/>
          <w:lang w:val="uk-UA"/>
        </w:rPr>
        <w:t>Постачальник</w:t>
      </w:r>
      <w:r w:rsidR="004F5C4D" w:rsidRPr="00C10AB2">
        <w:rPr>
          <w:rFonts w:eastAsia="Times New Roman"/>
          <w:lang w:val="uk-UA"/>
        </w:rPr>
        <w:t xml:space="preserve"> зобов'язаний:</w:t>
      </w:r>
    </w:p>
    <w:p w14:paraId="3A1C2000" w14:textId="77777777" w:rsidR="004F5C4D" w:rsidRPr="00C10AB2" w:rsidRDefault="004F5C4D" w:rsidP="00C10AB2">
      <w:pPr>
        <w:widowControl w:val="0"/>
        <w:numPr>
          <w:ilvl w:val="0"/>
          <w:numId w:val="8"/>
        </w:numPr>
        <w:tabs>
          <w:tab w:val="left" w:pos="940"/>
        </w:tabs>
        <w:jc w:val="both"/>
        <w:rPr>
          <w:rFonts w:eastAsia="Times New Roman"/>
          <w:lang w:val="uk-UA"/>
        </w:rPr>
      </w:pPr>
      <w:r w:rsidRPr="00C10AB2">
        <w:rPr>
          <w:rFonts w:eastAsia="Times New Roman"/>
          <w:lang w:val="uk-UA"/>
        </w:rPr>
        <w:t>Забезпечити поставку товарів у строки, встановлені цим Договором;</w:t>
      </w:r>
    </w:p>
    <w:p w14:paraId="64048527" w14:textId="77777777" w:rsidR="004F5C4D" w:rsidRPr="00C10AB2" w:rsidRDefault="004F5C4D" w:rsidP="00C10AB2">
      <w:pPr>
        <w:widowControl w:val="0"/>
        <w:numPr>
          <w:ilvl w:val="0"/>
          <w:numId w:val="8"/>
        </w:numPr>
        <w:tabs>
          <w:tab w:val="left" w:pos="972"/>
        </w:tabs>
        <w:rPr>
          <w:rFonts w:eastAsia="Times New Roman"/>
          <w:lang w:val="uk-UA"/>
        </w:rPr>
      </w:pPr>
      <w:r w:rsidRPr="00C10AB2">
        <w:rPr>
          <w:rFonts w:eastAsia="Times New Roman"/>
          <w:lang w:val="uk-UA"/>
        </w:rPr>
        <w:t>Забезпечити поставку товарів , якість яких відповідає умовам, установленим розділом II цього Договору;</w:t>
      </w:r>
    </w:p>
    <w:p w14:paraId="1C750B40" w14:textId="0EE9F755" w:rsidR="004F5C4D" w:rsidRPr="00C10AB2" w:rsidRDefault="00F10B8B" w:rsidP="00C10AB2">
      <w:pPr>
        <w:widowControl w:val="0"/>
        <w:numPr>
          <w:ilvl w:val="0"/>
          <w:numId w:val="6"/>
        </w:numPr>
        <w:tabs>
          <w:tab w:val="left" w:pos="762"/>
        </w:tabs>
        <w:jc w:val="both"/>
        <w:rPr>
          <w:rFonts w:eastAsia="Times New Roman"/>
          <w:lang w:val="uk-UA"/>
        </w:rPr>
      </w:pPr>
      <w:r>
        <w:rPr>
          <w:rFonts w:eastAsia="Times New Roman"/>
          <w:lang w:val="uk-UA"/>
        </w:rPr>
        <w:t>Постачальник</w:t>
      </w:r>
      <w:r w:rsidR="004F5C4D" w:rsidRPr="00C10AB2">
        <w:rPr>
          <w:rFonts w:eastAsia="Times New Roman"/>
          <w:lang w:val="uk-UA"/>
        </w:rPr>
        <w:t xml:space="preserve"> має право:</w:t>
      </w:r>
    </w:p>
    <w:p w14:paraId="513D672C" w14:textId="77777777" w:rsidR="004F5C4D" w:rsidRPr="00C10AB2" w:rsidRDefault="004F5C4D" w:rsidP="00C10AB2">
      <w:pPr>
        <w:widowControl w:val="0"/>
        <w:numPr>
          <w:ilvl w:val="0"/>
          <w:numId w:val="9"/>
        </w:numPr>
        <w:tabs>
          <w:tab w:val="left" w:pos="945"/>
        </w:tabs>
        <w:jc w:val="both"/>
        <w:rPr>
          <w:rFonts w:eastAsia="Times New Roman"/>
          <w:lang w:val="uk-UA"/>
        </w:rPr>
      </w:pPr>
      <w:r w:rsidRPr="00C10AB2">
        <w:rPr>
          <w:rFonts w:eastAsia="Times New Roman"/>
          <w:lang w:val="uk-UA"/>
        </w:rPr>
        <w:t>Своєчасно та в повному обсязі отримувати плату за поставлені товари;</w:t>
      </w:r>
    </w:p>
    <w:p w14:paraId="3BABE36B" w14:textId="77777777" w:rsidR="004F5C4D" w:rsidRPr="00C10AB2" w:rsidRDefault="004F5C4D" w:rsidP="00C10AB2">
      <w:pPr>
        <w:widowControl w:val="0"/>
        <w:numPr>
          <w:ilvl w:val="0"/>
          <w:numId w:val="9"/>
        </w:numPr>
        <w:tabs>
          <w:tab w:val="left" w:pos="945"/>
        </w:tabs>
        <w:jc w:val="both"/>
        <w:rPr>
          <w:rFonts w:eastAsia="Times New Roman"/>
          <w:lang w:val="uk-UA"/>
        </w:rPr>
      </w:pPr>
      <w:r w:rsidRPr="00C10AB2">
        <w:rPr>
          <w:rFonts w:eastAsia="Times New Roman"/>
          <w:lang w:val="uk-UA"/>
        </w:rPr>
        <w:t>На дострокову поставку товарів за письмовим погодженням Замовника;</w:t>
      </w:r>
    </w:p>
    <w:p w14:paraId="4C4050F1" w14:textId="76E032E1" w:rsidR="004F5C4D" w:rsidRPr="00C10AB2" w:rsidRDefault="004F5C4D" w:rsidP="00C10AB2">
      <w:pPr>
        <w:widowControl w:val="0"/>
        <w:numPr>
          <w:ilvl w:val="0"/>
          <w:numId w:val="9"/>
        </w:numPr>
        <w:tabs>
          <w:tab w:val="left" w:pos="958"/>
        </w:tabs>
        <w:jc w:val="both"/>
        <w:rPr>
          <w:rFonts w:eastAsia="Times New Roman"/>
          <w:lang w:val="uk-UA"/>
        </w:rPr>
      </w:pPr>
      <w:r w:rsidRPr="00C10AB2">
        <w:rPr>
          <w:rFonts w:eastAsia="Times New Roman"/>
          <w:lang w:val="uk-UA"/>
        </w:rPr>
        <w:t xml:space="preserve">У разі невиконання зобов'язань Замовником </w:t>
      </w:r>
      <w:r w:rsidR="00F10B8B">
        <w:rPr>
          <w:rFonts w:eastAsia="Times New Roman"/>
          <w:lang w:val="uk-UA"/>
        </w:rPr>
        <w:t>Постачальник</w:t>
      </w:r>
      <w:r w:rsidRPr="00C10AB2">
        <w:rPr>
          <w:rFonts w:eastAsia="Times New Roman"/>
          <w:lang w:val="uk-UA"/>
        </w:rPr>
        <w:t xml:space="preserve"> має прав достроково розірвати цей Договір, повідомивши про це Замовника у строк 10 робочих днів.</w:t>
      </w:r>
    </w:p>
    <w:p w14:paraId="5A6E1BEB" w14:textId="77777777" w:rsidR="004F5C4D" w:rsidRPr="00C10AB2" w:rsidRDefault="004F5C4D" w:rsidP="00C10AB2">
      <w:pPr>
        <w:keepNext/>
        <w:keepLines/>
        <w:jc w:val="center"/>
        <w:outlineLvl w:val="1"/>
        <w:rPr>
          <w:rFonts w:eastAsia="Times New Roman"/>
          <w:b/>
          <w:lang w:val="uk-UA"/>
        </w:rPr>
      </w:pPr>
      <w:bookmarkStart w:id="6" w:name="bookmark6"/>
    </w:p>
    <w:p w14:paraId="4D31F590" w14:textId="77777777" w:rsidR="004F5C4D" w:rsidRPr="00C10AB2" w:rsidRDefault="004F5C4D" w:rsidP="00C10AB2">
      <w:pPr>
        <w:keepNext/>
        <w:keepLines/>
        <w:jc w:val="center"/>
        <w:outlineLvl w:val="1"/>
        <w:rPr>
          <w:rFonts w:eastAsia="Times New Roman"/>
          <w:b/>
          <w:lang w:val="uk-UA"/>
        </w:rPr>
      </w:pPr>
      <w:r w:rsidRPr="00C10AB2">
        <w:rPr>
          <w:rFonts w:eastAsia="Times New Roman"/>
          <w:b/>
          <w:lang w:val="uk-UA"/>
        </w:rPr>
        <w:t>VII. Відповідальність сторін</w:t>
      </w:r>
      <w:bookmarkEnd w:id="6"/>
    </w:p>
    <w:p w14:paraId="10A6846F" w14:textId="77777777" w:rsidR="004F5C4D" w:rsidRPr="00C10AB2" w:rsidRDefault="004F5C4D" w:rsidP="00C10AB2">
      <w:pPr>
        <w:widowControl w:val="0"/>
        <w:numPr>
          <w:ilvl w:val="0"/>
          <w:numId w:val="10"/>
        </w:numPr>
        <w:tabs>
          <w:tab w:val="left" w:pos="785"/>
        </w:tabs>
        <w:jc w:val="both"/>
        <w:rPr>
          <w:rFonts w:eastAsia="Times New Roman"/>
          <w:lang w:val="uk-UA"/>
        </w:rPr>
      </w:pPr>
      <w:r w:rsidRPr="00C10AB2">
        <w:rPr>
          <w:rFonts w:eastAsia="Times New Roman"/>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5F33581C" w14:textId="118FBFF5" w:rsidR="004F5C4D" w:rsidRPr="00C10AB2" w:rsidRDefault="004F5C4D" w:rsidP="00C10AB2">
      <w:pPr>
        <w:widowControl w:val="0"/>
        <w:numPr>
          <w:ilvl w:val="0"/>
          <w:numId w:val="10"/>
        </w:numPr>
        <w:tabs>
          <w:tab w:val="left" w:pos="814"/>
        </w:tabs>
        <w:jc w:val="both"/>
        <w:rPr>
          <w:rFonts w:eastAsia="Times New Roman"/>
          <w:lang w:val="uk-UA"/>
        </w:rPr>
      </w:pPr>
      <w:r w:rsidRPr="00C10AB2">
        <w:rPr>
          <w:rFonts w:eastAsia="Times New Roman"/>
          <w:lang w:val="uk-UA"/>
        </w:rPr>
        <w:t xml:space="preserve">У разі невиконання або несвоєчасного виконання зобов'язань при закупівлі товарів за бюджетні кошти </w:t>
      </w:r>
      <w:r w:rsidR="00F10B8B">
        <w:rPr>
          <w:rFonts w:eastAsia="Times New Roman"/>
          <w:lang w:val="uk-UA"/>
        </w:rPr>
        <w:t>Постачальник</w:t>
      </w:r>
      <w:r w:rsidRPr="00C10AB2">
        <w:rPr>
          <w:rFonts w:eastAsia="Times New Roman"/>
          <w:lang w:val="uk-UA"/>
        </w:rPr>
        <w:t xml:space="preserve"> сплачує Замовнику штрафні санкції (неустойка, штраф, пеня) у розмірі облікової ставки Національного Банку України.</w:t>
      </w:r>
    </w:p>
    <w:p w14:paraId="4FC81671" w14:textId="77777777" w:rsidR="004F5C4D" w:rsidRPr="00C10AB2" w:rsidRDefault="004F5C4D" w:rsidP="00C10AB2">
      <w:pPr>
        <w:widowControl w:val="0"/>
        <w:numPr>
          <w:ilvl w:val="0"/>
          <w:numId w:val="10"/>
        </w:numPr>
        <w:tabs>
          <w:tab w:val="left" w:pos="762"/>
        </w:tabs>
        <w:jc w:val="both"/>
        <w:rPr>
          <w:rFonts w:eastAsia="Times New Roman"/>
          <w:lang w:val="uk-UA"/>
        </w:rPr>
      </w:pPr>
      <w:r w:rsidRPr="00C10AB2">
        <w:rPr>
          <w:rFonts w:eastAsia="Times New Roman"/>
          <w:lang w:val="uk-UA"/>
        </w:rPr>
        <w:t>Види порушень та санкції за них, установлені Договором:</w:t>
      </w:r>
    </w:p>
    <w:p w14:paraId="4A11D8F2" w14:textId="0004D671" w:rsidR="004F5C4D" w:rsidRPr="00C10AB2" w:rsidRDefault="004F5C4D" w:rsidP="00C10AB2">
      <w:pPr>
        <w:jc w:val="both"/>
        <w:rPr>
          <w:rFonts w:eastAsia="Times New Roman"/>
          <w:lang w:val="uk-UA"/>
        </w:rPr>
      </w:pPr>
      <w:r w:rsidRPr="00C10AB2">
        <w:rPr>
          <w:rFonts w:eastAsia="Times New Roman"/>
          <w:lang w:val="uk-UA"/>
        </w:rPr>
        <w:t xml:space="preserve">При порушенні поставки товару на строк, більший ніж </w:t>
      </w:r>
      <w:r w:rsidR="001D23AF">
        <w:rPr>
          <w:rFonts w:eastAsia="Times New Roman"/>
          <w:lang w:val="uk-UA"/>
        </w:rPr>
        <w:t>10</w:t>
      </w:r>
      <w:r w:rsidRPr="00C10AB2">
        <w:rPr>
          <w:rFonts w:eastAsia="Times New Roman"/>
          <w:lang w:val="uk-UA"/>
        </w:rPr>
        <w:t xml:space="preserve"> днів </w:t>
      </w:r>
      <w:r w:rsidR="00F10B8B">
        <w:rPr>
          <w:rFonts w:eastAsia="Times New Roman"/>
          <w:lang w:val="uk-UA"/>
        </w:rPr>
        <w:t>Постачальник</w:t>
      </w:r>
      <w:r w:rsidRPr="00C10AB2">
        <w:rPr>
          <w:rFonts w:eastAsia="Times New Roman"/>
          <w:lang w:val="uk-UA"/>
        </w:rPr>
        <w:t xml:space="preserve"> сплачує на користь Замовника штраф в розмірі облікової ставки Національного Банку України за кожен прострочений день поставки товару. Сплата штрафних санкцій не звільняє </w:t>
      </w:r>
      <w:r w:rsidR="00F10B8B">
        <w:rPr>
          <w:rFonts w:eastAsia="Times New Roman"/>
          <w:lang w:val="uk-UA"/>
        </w:rPr>
        <w:t>Постачальник</w:t>
      </w:r>
      <w:r w:rsidRPr="00C10AB2">
        <w:rPr>
          <w:rFonts w:eastAsia="Times New Roman"/>
          <w:lang w:val="uk-UA"/>
        </w:rPr>
        <w:t>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14:paraId="29BCAB56" w14:textId="77777777" w:rsidR="004F5C4D" w:rsidRPr="00C10AB2" w:rsidRDefault="004F5C4D" w:rsidP="00C10AB2">
      <w:pPr>
        <w:keepNext/>
        <w:keepLines/>
        <w:jc w:val="center"/>
        <w:outlineLvl w:val="1"/>
        <w:rPr>
          <w:rFonts w:eastAsia="Times New Roman"/>
          <w:b/>
          <w:lang w:val="uk-UA"/>
        </w:rPr>
      </w:pPr>
      <w:bookmarkStart w:id="7" w:name="bookmark7"/>
    </w:p>
    <w:p w14:paraId="4605B98A" w14:textId="77777777" w:rsidR="004F5C4D" w:rsidRPr="00C10AB2" w:rsidRDefault="004F5C4D" w:rsidP="00C10AB2">
      <w:pPr>
        <w:keepNext/>
        <w:keepLines/>
        <w:jc w:val="center"/>
        <w:outlineLvl w:val="1"/>
        <w:rPr>
          <w:rFonts w:eastAsia="Times New Roman"/>
          <w:b/>
          <w:lang w:val="uk-UA"/>
        </w:rPr>
      </w:pPr>
      <w:r w:rsidRPr="00C10AB2">
        <w:rPr>
          <w:rFonts w:eastAsia="Times New Roman"/>
          <w:b/>
          <w:lang w:val="uk-UA"/>
        </w:rPr>
        <w:t>VIII. Обставини непереборної сили</w:t>
      </w:r>
      <w:bookmarkEnd w:id="7"/>
    </w:p>
    <w:p w14:paraId="64ABBEEB" w14:textId="77777777" w:rsidR="004F5C4D" w:rsidRPr="00C10AB2" w:rsidRDefault="004F5C4D" w:rsidP="00C10AB2">
      <w:pPr>
        <w:widowControl w:val="0"/>
        <w:numPr>
          <w:ilvl w:val="0"/>
          <w:numId w:val="11"/>
        </w:numPr>
        <w:tabs>
          <w:tab w:val="left" w:pos="790"/>
        </w:tabs>
        <w:jc w:val="both"/>
        <w:rPr>
          <w:rFonts w:eastAsia="Times New Roman"/>
          <w:lang w:val="uk-UA"/>
        </w:rPr>
      </w:pPr>
      <w:r w:rsidRPr="00C10AB2">
        <w:rPr>
          <w:rFonts w:eastAsia="Times New Roman"/>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BC82AC5" w14:textId="77777777" w:rsidR="004F5C4D" w:rsidRPr="00C10AB2" w:rsidRDefault="004F5C4D" w:rsidP="00C10AB2">
      <w:pPr>
        <w:widowControl w:val="0"/>
        <w:numPr>
          <w:ilvl w:val="0"/>
          <w:numId w:val="11"/>
        </w:numPr>
        <w:tabs>
          <w:tab w:val="left" w:pos="809"/>
        </w:tabs>
        <w:jc w:val="both"/>
        <w:rPr>
          <w:rFonts w:eastAsia="Times New Roman"/>
          <w:lang w:val="uk-UA"/>
        </w:rPr>
      </w:pPr>
      <w:r w:rsidRPr="00C10AB2">
        <w:rPr>
          <w:rFonts w:eastAsia="Times New Roman"/>
          <w:lang w:val="uk-UA"/>
        </w:rPr>
        <w:t>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391D8289" w14:textId="77777777" w:rsidR="004F5C4D" w:rsidRPr="00C10AB2" w:rsidRDefault="004F5C4D" w:rsidP="00C10AB2">
      <w:pPr>
        <w:widowControl w:val="0"/>
        <w:numPr>
          <w:ilvl w:val="0"/>
          <w:numId w:val="11"/>
        </w:numPr>
        <w:tabs>
          <w:tab w:val="left" w:pos="857"/>
        </w:tabs>
        <w:jc w:val="both"/>
        <w:rPr>
          <w:rFonts w:eastAsia="Times New Roman"/>
          <w:lang w:val="uk-UA"/>
        </w:rPr>
      </w:pPr>
      <w:r w:rsidRPr="00C10AB2">
        <w:rPr>
          <w:rFonts w:eastAsia="Times New Roman"/>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C2599BC" w14:textId="77777777" w:rsidR="004F5C4D" w:rsidRPr="00C10AB2" w:rsidRDefault="004F5C4D" w:rsidP="00C10AB2">
      <w:pPr>
        <w:widowControl w:val="0"/>
        <w:numPr>
          <w:ilvl w:val="0"/>
          <w:numId w:val="11"/>
        </w:numPr>
        <w:tabs>
          <w:tab w:val="left" w:pos="804"/>
        </w:tabs>
        <w:jc w:val="both"/>
        <w:rPr>
          <w:rFonts w:eastAsia="Times New Roman"/>
          <w:lang w:val="uk-UA"/>
        </w:rPr>
      </w:pPr>
      <w:r w:rsidRPr="00C10AB2">
        <w:rPr>
          <w:rFonts w:eastAsia="Times New Roman"/>
          <w:lang w:val="uk-UA"/>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0987A495" w14:textId="77777777" w:rsidR="004F5C4D" w:rsidRPr="00C10AB2" w:rsidRDefault="004F5C4D" w:rsidP="00C10AB2">
      <w:pPr>
        <w:keepNext/>
        <w:keepLines/>
        <w:jc w:val="center"/>
        <w:outlineLvl w:val="1"/>
        <w:rPr>
          <w:rFonts w:eastAsia="Times New Roman"/>
          <w:b/>
          <w:lang w:val="uk-UA"/>
        </w:rPr>
      </w:pPr>
      <w:bookmarkStart w:id="8" w:name="bookmark8"/>
    </w:p>
    <w:p w14:paraId="33C18F18" w14:textId="77777777" w:rsidR="004F5C4D" w:rsidRPr="00C10AB2" w:rsidRDefault="004F5C4D" w:rsidP="00C10AB2">
      <w:pPr>
        <w:keepNext/>
        <w:keepLines/>
        <w:jc w:val="center"/>
        <w:outlineLvl w:val="1"/>
        <w:rPr>
          <w:rFonts w:eastAsia="Times New Roman"/>
          <w:b/>
          <w:lang w:val="uk-UA"/>
        </w:rPr>
      </w:pPr>
      <w:r w:rsidRPr="00C10AB2">
        <w:rPr>
          <w:rFonts w:eastAsia="Times New Roman"/>
          <w:b/>
          <w:lang w:val="uk-UA"/>
        </w:rPr>
        <w:t>IX. Вирішення спорів</w:t>
      </w:r>
      <w:bookmarkEnd w:id="8"/>
    </w:p>
    <w:p w14:paraId="239B5094" w14:textId="77777777" w:rsidR="004F5C4D" w:rsidRPr="00C10AB2" w:rsidRDefault="004F5C4D" w:rsidP="00C10AB2">
      <w:pPr>
        <w:jc w:val="both"/>
        <w:rPr>
          <w:rFonts w:eastAsia="Times New Roman"/>
          <w:lang w:val="uk-UA"/>
        </w:rPr>
      </w:pPr>
      <w:r w:rsidRPr="00C10AB2">
        <w:rPr>
          <w:rFonts w:eastAsia="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86F14D6" w14:textId="77777777" w:rsidR="004F5C4D" w:rsidRPr="00C10AB2" w:rsidRDefault="004F5C4D" w:rsidP="00C10AB2">
      <w:pPr>
        <w:jc w:val="both"/>
        <w:rPr>
          <w:rFonts w:eastAsia="Times New Roman"/>
          <w:lang w:val="uk-UA"/>
        </w:rPr>
      </w:pPr>
      <w:r w:rsidRPr="00C10AB2">
        <w:rPr>
          <w:rFonts w:eastAsia="Times New Roman"/>
          <w:lang w:val="uk-UA"/>
        </w:rPr>
        <w:t>9.2. У разі недосягнення Сторонами згоди спори (розбіжності) вирішуються у судовому порядку.</w:t>
      </w:r>
    </w:p>
    <w:p w14:paraId="787F0BC3" w14:textId="77777777" w:rsidR="004F5C4D" w:rsidRPr="00C10AB2" w:rsidRDefault="004F5C4D" w:rsidP="00C10AB2">
      <w:pPr>
        <w:jc w:val="center"/>
        <w:rPr>
          <w:rFonts w:eastAsia="Times New Roman"/>
          <w:b/>
          <w:lang w:val="uk-UA"/>
        </w:rPr>
      </w:pPr>
    </w:p>
    <w:p w14:paraId="3CF3369E" w14:textId="77777777" w:rsidR="004F5C4D" w:rsidRPr="00C10AB2" w:rsidRDefault="004F5C4D" w:rsidP="00C10AB2">
      <w:pPr>
        <w:jc w:val="center"/>
        <w:rPr>
          <w:rFonts w:eastAsia="Times New Roman"/>
          <w:b/>
          <w:lang w:val="uk-UA"/>
        </w:rPr>
      </w:pPr>
      <w:r w:rsidRPr="00C10AB2">
        <w:rPr>
          <w:rFonts w:eastAsia="Times New Roman"/>
          <w:b/>
          <w:lang w:val="uk-UA"/>
        </w:rPr>
        <w:t>X. Інші умови</w:t>
      </w:r>
    </w:p>
    <w:p w14:paraId="5B91F7DB" w14:textId="77777777" w:rsidR="001D23AF" w:rsidRPr="001D23AF" w:rsidRDefault="004F5C4D" w:rsidP="001D23AF">
      <w:pPr>
        <w:shd w:val="clear" w:color="auto" w:fill="FFFFFF"/>
        <w:jc w:val="both"/>
        <w:textAlignment w:val="baseline"/>
        <w:rPr>
          <w:rFonts w:eastAsia="Times New Roman"/>
          <w:color w:val="000000"/>
          <w:lang w:val="uk-UA"/>
        </w:rPr>
      </w:pPr>
      <w:r w:rsidRPr="00C10AB2">
        <w:rPr>
          <w:rFonts w:eastAsia="Times New Roman"/>
          <w:color w:val="000000"/>
          <w:lang w:val="uk-UA"/>
        </w:rPr>
        <w:t>10.1. </w:t>
      </w:r>
      <w:r w:rsidR="001D23AF" w:rsidRPr="001D23AF">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9DE735D" w14:textId="77777777" w:rsidR="001D23AF" w:rsidRPr="001D23AF" w:rsidRDefault="001D23AF" w:rsidP="001D23AF">
      <w:pPr>
        <w:shd w:val="clear" w:color="auto" w:fill="FFFFFF"/>
        <w:jc w:val="both"/>
        <w:textAlignment w:val="baseline"/>
        <w:rPr>
          <w:rFonts w:eastAsia="Times New Roman"/>
          <w:color w:val="000000"/>
          <w:lang w:val="uk-UA"/>
        </w:rPr>
      </w:pPr>
      <w:r w:rsidRPr="001D23AF">
        <w:rPr>
          <w:rFonts w:eastAsia="Times New Roman"/>
          <w:color w:val="000000"/>
          <w:lang w:val="uk-UA"/>
        </w:rPr>
        <w:t>1) зменшення обсягів закупівлі, зокрема з урахуванням фактичного обсягу видатків замовника;</w:t>
      </w:r>
    </w:p>
    <w:p w14:paraId="35FC725B" w14:textId="77777777" w:rsidR="001D23AF" w:rsidRPr="001D23AF" w:rsidRDefault="001D23AF" w:rsidP="001D23AF">
      <w:pPr>
        <w:shd w:val="clear" w:color="auto" w:fill="FFFFFF"/>
        <w:jc w:val="both"/>
        <w:textAlignment w:val="baseline"/>
        <w:rPr>
          <w:rFonts w:eastAsia="Times New Roman"/>
          <w:color w:val="000000"/>
          <w:lang w:val="uk-UA"/>
        </w:rPr>
      </w:pPr>
      <w:r w:rsidRPr="001D23AF">
        <w:rPr>
          <w:rFonts w:eastAsia="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BBD00C" w14:textId="77777777" w:rsidR="001D23AF" w:rsidRPr="001D23AF" w:rsidRDefault="001D23AF" w:rsidP="001D23AF">
      <w:pPr>
        <w:shd w:val="clear" w:color="auto" w:fill="FFFFFF"/>
        <w:jc w:val="both"/>
        <w:textAlignment w:val="baseline"/>
        <w:rPr>
          <w:rFonts w:eastAsia="Times New Roman"/>
          <w:color w:val="000000"/>
          <w:lang w:val="uk-UA"/>
        </w:rPr>
      </w:pPr>
      <w:r w:rsidRPr="001D23AF">
        <w:rPr>
          <w:rFonts w:eastAsia="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0291EAC" w14:textId="77777777" w:rsidR="001D23AF" w:rsidRPr="001D23AF" w:rsidRDefault="001D23AF" w:rsidP="001D23AF">
      <w:pPr>
        <w:shd w:val="clear" w:color="auto" w:fill="FFFFFF"/>
        <w:jc w:val="both"/>
        <w:textAlignment w:val="baseline"/>
        <w:rPr>
          <w:rFonts w:eastAsia="Times New Roman"/>
          <w:color w:val="000000"/>
          <w:lang w:val="uk-UA"/>
        </w:rPr>
      </w:pPr>
      <w:r w:rsidRPr="001D23AF">
        <w:rPr>
          <w:rFonts w:eastAsia="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8A7CCF" w14:textId="77777777" w:rsidR="001D23AF" w:rsidRPr="001D23AF" w:rsidRDefault="001D23AF" w:rsidP="001D23AF">
      <w:pPr>
        <w:shd w:val="clear" w:color="auto" w:fill="FFFFFF"/>
        <w:jc w:val="both"/>
        <w:textAlignment w:val="baseline"/>
        <w:rPr>
          <w:rFonts w:eastAsia="Times New Roman"/>
          <w:color w:val="000000"/>
          <w:lang w:val="uk-UA"/>
        </w:rPr>
      </w:pPr>
      <w:r w:rsidRPr="001D23AF">
        <w:rPr>
          <w:rFonts w:eastAsia="Times New Roman"/>
          <w:color w:val="000000"/>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FE2E040" w14:textId="77777777" w:rsidR="001D23AF" w:rsidRPr="001D23AF" w:rsidRDefault="001D23AF" w:rsidP="001D23AF">
      <w:pPr>
        <w:shd w:val="clear" w:color="auto" w:fill="FFFFFF"/>
        <w:jc w:val="both"/>
        <w:textAlignment w:val="baseline"/>
        <w:rPr>
          <w:rFonts w:eastAsia="Times New Roman"/>
          <w:color w:val="000000"/>
          <w:lang w:val="uk-UA"/>
        </w:rPr>
      </w:pPr>
      <w:r w:rsidRPr="001D23AF">
        <w:rPr>
          <w:rFonts w:eastAsia="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14:paraId="7DC1C2ED" w14:textId="77777777" w:rsidR="001D23AF" w:rsidRPr="001D23AF" w:rsidRDefault="001D23AF" w:rsidP="001D23AF">
      <w:pPr>
        <w:shd w:val="clear" w:color="auto" w:fill="FFFFFF"/>
        <w:jc w:val="both"/>
        <w:textAlignment w:val="baseline"/>
        <w:rPr>
          <w:rFonts w:eastAsia="Times New Roman"/>
          <w:color w:val="000000"/>
          <w:lang w:val="uk-UA"/>
        </w:rPr>
      </w:pPr>
      <w:r w:rsidRPr="001D23AF">
        <w:rPr>
          <w:rFonts w:eastAsia="Times New Roman"/>
          <w:color w:val="00000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D5FE979" w14:textId="77777777" w:rsidR="001D23AF" w:rsidRPr="001D23AF" w:rsidRDefault="001D23AF" w:rsidP="001D23AF">
      <w:pPr>
        <w:shd w:val="clear" w:color="auto" w:fill="FFFFFF"/>
        <w:jc w:val="both"/>
        <w:textAlignment w:val="baseline"/>
        <w:rPr>
          <w:rFonts w:eastAsia="Times New Roman"/>
          <w:color w:val="000000"/>
          <w:lang w:val="uk-UA"/>
        </w:rPr>
      </w:pPr>
      <w:r w:rsidRPr="001D23AF">
        <w:rPr>
          <w:rFonts w:eastAsia="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AFD887" w14:textId="30F0F299" w:rsidR="006F0F12" w:rsidRDefault="001D23AF" w:rsidP="001D23AF">
      <w:pPr>
        <w:shd w:val="clear" w:color="auto" w:fill="FFFFFF"/>
        <w:jc w:val="both"/>
        <w:textAlignment w:val="baseline"/>
        <w:rPr>
          <w:rFonts w:eastAsia="Times New Roman"/>
          <w:color w:val="000000"/>
          <w:lang w:val="uk-UA"/>
        </w:rPr>
      </w:pPr>
      <w:r w:rsidRPr="001D23AF">
        <w:rPr>
          <w:rFonts w:eastAsia="Times New Roman"/>
          <w:color w:val="000000"/>
          <w:lang w:val="uk-UA"/>
        </w:rPr>
        <w:t>8) зміни умов у зв’язку із застосуванням положень частини шостої статті 41 Закону.</w:t>
      </w:r>
    </w:p>
    <w:p w14:paraId="2697ACA1" w14:textId="77777777" w:rsidR="001D23AF" w:rsidRPr="00F10B8B" w:rsidRDefault="001D23AF" w:rsidP="001D23AF">
      <w:pPr>
        <w:shd w:val="clear" w:color="auto" w:fill="FFFFFF"/>
        <w:jc w:val="both"/>
        <w:textAlignment w:val="baseline"/>
        <w:rPr>
          <w:rFonts w:eastAsia="Times New Roman"/>
          <w:color w:val="000000"/>
          <w:lang w:val="uk-UA"/>
        </w:rPr>
      </w:pPr>
    </w:p>
    <w:p w14:paraId="47FDA878" w14:textId="77777777" w:rsidR="004F5C4D" w:rsidRPr="00F10B8B" w:rsidRDefault="004F5C4D" w:rsidP="00C10AB2">
      <w:pPr>
        <w:keepNext/>
        <w:keepLines/>
        <w:jc w:val="center"/>
        <w:outlineLvl w:val="1"/>
        <w:rPr>
          <w:rFonts w:eastAsia="Times New Roman"/>
          <w:b/>
          <w:lang w:val="uk-UA"/>
        </w:rPr>
      </w:pPr>
      <w:bookmarkStart w:id="9" w:name="bookmark9"/>
      <w:r w:rsidRPr="00F10B8B">
        <w:rPr>
          <w:rFonts w:eastAsia="Times New Roman"/>
          <w:b/>
          <w:lang w:val="uk-UA"/>
        </w:rPr>
        <w:t>XI. Строк дії договору</w:t>
      </w:r>
      <w:bookmarkEnd w:id="9"/>
    </w:p>
    <w:p w14:paraId="6934E200" w14:textId="1236D431" w:rsidR="004F5C4D" w:rsidRPr="00F10B8B" w:rsidRDefault="004F5C4D" w:rsidP="00C10AB2">
      <w:pPr>
        <w:widowControl w:val="0"/>
        <w:numPr>
          <w:ilvl w:val="1"/>
          <w:numId w:val="12"/>
        </w:numPr>
        <w:tabs>
          <w:tab w:val="left" w:pos="889"/>
        </w:tabs>
        <w:ind w:left="0" w:firstLine="0"/>
        <w:contextualSpacing/>
        <w:jc w:val="both"/>
        <w:rPr>
          <w:rFonts w:eastAsia="Times New Roman"/>
          <w:lang w:val="uk-UA" w:eastAsia="en-US"/>
        </w:rPr>
      </w:pPr>
      <w:r w:rsidRPr="00F10B8B">
        <w:rPr>
          <w:rFonts w:eastAsia="Times New Roman"/>
          <w:lang w:val="uk-UA" w:eastAsia="en-US"/>
        </w:rPr>
        <w:t xml:space="preserve">Цей Договір набирає чинності з моменту підписання його сторонами і діє до 31 грудня </w:t>
      </w:r>
      <w:r w:rsidR="001D23AF">
        <w:rPr>
          <w:rFonts w:eastAsia="Times New Roman"/>
          <w:lang w:val="uk-UA" w:eastAsia="en-US"/>
        </w:rPr>
        <w:t>2022</w:t>
      </w:r>
      <w:r w:rsidRPr="00F10B8B">
        <w:rPr>
          <w:rFonts w:eastAsia="Times New Roman"/>
          <w:lang w:val="uk-UA" w:eastAsia="en-US"/>
        </w:rPr>
        <w:t xml:space="preserve"> р.</w:t>
      </w:r>
    </w:p>
    <w:p w14:paraId="1F69975C" w14:textId="2A756675" w:rsidR="004F5C4D" w:rsidRPr="00F10B8B" w:rsidRDefault="004F5C4D" w:rsidP="00C10AB2">
      <w:pPr>
        <w:numPr>
          <w:ilvl w:val="1"/>
          <w:numId w:val="12"/>
        </w:numPr>
        <w:tabs>
          <w:tab w:val="left" w:pos="908"/>
        </w:tabs>
        <w:ind w:left="0" w:firstLine="0"/>
        <w:jc w:val="both"/>
        <w:rPr>
          <w:rFonts w:eastAsia="Times New Roman"/>
          <w:lang w:val="uk-UA"/>
        </w:rPr>
      </w:pPr>
      <w:r w:rsidRPr="00F10B8B">
        <w:rPr>
          <w:rFonts w:eastAsia="Times New Roman"/>
          <w:lang w:val="uk-UA"/>
        </w:rPr>
        <w:t>Цей Договір укладається і підписується у 2-х примірниках, що мають однакову юридичну силу.</w:t>
      </w:r>
    </w:p>
    <w:p w14:paraId="30E06323" w14:textId="77777777" w:rsidR="004F5C4D" w:rsidRPr="00C10AB2" w:rsidRDefault="004F5C4D" w:rsidP="00C10AB2">
      <w:pPr>
        <w:keepNext/>
        <w:keepLines/>
        <w:jc w:val="center"/>
        <w:outlineLvl w:val="1"/>
        <w:rPr>
          <w:rFonts w:eastAsia="Times New Roman"/>
          <w:b/>
          <w:lang w:val="uk-UA"/>
        </w:rPr>
      </w:pPr>
      <w:bookmarkStart w:id="10" w:name="bookmark10"/>
    </w:p>
    <w:p w14:paraId="2B4810D4" w14:textId="77777777" w:rsidR="004F5C4D" w:rsidRPr="00C10AB2" w:rsidRDefault="004F5C4D" w:rsidP="00C10AB2">
      <w:pPr>
        <w:keepNext/>
        <w:keepLines/>
        <w:jc w:val="center"/>
        <w:outlineLvl w:val="1"/>
        <w:rPr>
          <w:rFonts w:eastAsia="Times New Roman"/>
          <w:b/>
          <w:lang w:val="uk-UA"/>
        </w:rPr>
      </w:pPr>
      <w:r w:rsidRPr="00C10AB2">
        <w:rPr>
          <w:rFonts w:eastAsia="Times New Roman"/>
          <w:b/>
          <w:lang w:val="uk-UA"/>
        </w:rPr>
        <w:t>XIІ. Додатки до договору</w:t>
      </w:r>
      <w:bookmarkEnd w:id="10"/>
    </w:p>
    <w:p w14:paraId="06BA6A10" w14:textId="77777777" w:rsidR="004F5C4D" w:rsidRPr="00C10AB2" w:rsidRDefault="004F5C4D" w:rsidP="00C10AB2">
      <w:pPr>
        <w:jc w:val="both"/>
        <w:rPr>
          <w:rFonts w:eastAsia="Times New Roman"/>
          <w:lang w:val="uk-UA"/>
        </w:rPr>
      </w:pPr>
      <w:r w:rsidRPr="00C10AB2">
        <w:rPr>
          <w:rFonts w:eastAsia="Times New Roman"/>
          <w:lang w:val="uk-UA"/>
        </w:rPr>
        <w:t>12.1. Невід'ємною частиною цього Договору є: специфікація</w:t>
      </w:r>
    </w:p>
    <w:p w14:paraId="3883A182" w14:textId="77777777" w:rsidR="004F5C4D" w:rsidRPr="00C10AB2" w:rsidRDefault="004F5C4D" w:rsidP="00C10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eastAsia="x-none"/>
        </w:rPr>
      </w:pPr>
      <w:bookmarkStart w:id="11" w:name="bookmark11"/>
    </w:p>
    <w:p w14:paraId="2CD7CCD2" w14:textId="77777777" w:rsidR="004F5C4D" w:rsidRPr="00C10AB2" w:rsidRDefault="004F5C4D" w:rsidP="00C10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eastAsia="x-none"/>
        </w:rPr>
      </w:pPr>
      <w:r w:rsidRPr="00C10AB2">
        <w:rPr>
          <w:rFonts w:eastAsia="Times New Roman"/>
          <w:b/>
          <w:lang w:val="uk-UA" w:eastAsia="x-none"/>
        </w:rPr>
        <w:t xml:space="preserve">XIІI. Місцезнаходження та банківські реквізити сторін </w:t>
      </w:r>
      <w:bookmarkEnd w:id="11"/>
    </w:p>
    <w:tbl>
      <w:tblPr>
        <w:tblW w:w="0" w:type="auto"/>
        <w:tblLook w:val="01E0" w:firstRow="1" w:lastRow="1" w:firstColumn="1" w:lastColumn="1" w:noHBand="0" w:noVBand="0"/>
      </w:tblPr>
      <w:tblGrid>
        <w:gridCol w:w="4850"/>
        <w:gridCol w:w="4789"/>
      </w:tblGrid>
      <w:tr w:rsidR="004F5C4D" w:rsidRPr="00C10AB2" w14:paraId="0A3F04D3" w14:textId="77777777" w:rsidTr="00B87FE1">
        <w:tc>
          <w:tcPr>
            <w:tcW w:w="4926" w:type="dxa"/>
          </w:tcPr>
          <w:p w14:paraId="6DD970E6" w14:textId="48D28D17" w:rsidR="004F5C4D" w:rsidRPr="00C10AB2" w:rsidRDefault="00F10B8B" w:rsidP="00C10AB2">
            <w:pPr>
              <w:keepNext/>
              <w:jc w:val="center"/>
              <w:outlineLvl w:val="3"/>
              <w:rPr>
                <w:b/>
                <w:bCs/>
                <w:lang w:val="uk-UA"/>
              </w:rPr>
            </w:pPr>
            <w:bookmarkStart w:id="12" w:name="114"/>
            <w:bookmarkEnd w:id="12"/>
            <w:r>
              <w:rPr>
                <w:b/>
                <w:bCs/>
                <w:lang w:val="uk-UA"/>
              </w:rPr>
              <w:t>Постачальник</w:t>
            </w:r>
          </w:p>
          <w:p w14:paraId="49CD14E0" w14:textId="77777777" w:rsidR="004F5C4D" w:rsidRPr="00C10AB2" w:rsidRDefault="001E114E" w:rsidP="00C10AB2">
            <w:pPr>
              <w:rPr>
                <w:lang w:val="uk-UA"/>
              </w:rPr>
            </w:pPr>
            <w:r w:rsidRPr="00C10AB2">
              <w:rPr>
                <w:b/>
                <w:lang w:val="uk-UA"/>
              </w:rPr>
              <w:t>___________</w:t>
            </w:r>
            <w:r w:rsidR="004F5C4D" w:rsidRPr="00C10AB2">
              <w:rPr>
                <w:b/>
                <w:lang w:val="uk-UA"/>
              </w:rPr>
              <w:t>___________________________</w:t>
            </w:r>
          </w:p>
          <w:p w14:paraId="5BA6AFD0" w14:textId="77777777" w:rsidR="004F5C4D" w:rsidRPr="00C10AB2" w:rsidRDefault="004F5C4D" w:rsidP="00C10AB2">
            <w:pPr>
              <w:rPr>
                <w:lang w:val="uk-UA"/>
              </w:rPr>
            </w:pPr>
            <w:r w:rsidRPr="00C10AB2">
              <w:rPr>
                <w:b/>
                <w:lang w:val="uk-UA"/>
              </w:rPr>
              <w:t>___</w:t>
            </w:r>
            <w:r w:rsidR="001E114E" w:rsidRPr="00C10AB2">
              <w:rPr>
                <w:b/>
                <w:lang w:val="uk-UA"/>
              </w:rPr>
              <w:t>_______________________________</w:t>
            </w:r>
            <w:r w:rsidRPr="00C10AB2">
              <w:rPr>
                <w:b/>
                <w:lang w:val="uk-UA"/>
              </w:rPr>
              <w:t>____</w:t>
            </w:r>
          </w:p>
          <w:p w14:paraId="24B3A19F" w14:textId="77777777" w:rsidR="004F5C4D" w:rsidRPr="00C10AB2" w:rsidRDefault="001E114E" w:rsidP="00C10AB2">
            <w:pPr>
              <w:rPr>
                <w:lang w:val="uk-UA"/>
              </w:rPr>
            </w:pPr>
            <w:r w:rsidRPr="00C10AB2">
              <w:rPr>
                <w:b/>
                <w:lang w:val="uk-UA"/>
              </w:rPr>
              <w:t>____________________</w:t>
            </w:r>
            <w:r w:rsidR="004F5C4D" w:rsidRPr="00C10AB2">
              <w:rPr>
                <w:b/>
                <w:lang w:val="uk-UA"/>
              </w:rPr>
              <w:t>__________________</w:t>
            </w:r>
          </w:p>
          <w:p w14:paraId="1A4C092F" w14:textId="77777777" w:rsidR="004F5C4D" w:rsidRPr="00C10AB2" w:rsidRDefault="001E114E" w:rsidP="00C10AB2">
            <w:pPr>
              <w:rPr>
                <w:lang w:val="uk-UA"/>
              </w:rPr>
            </w:pPr>
            <w:r w:rsidRPr="00C10AB2">
              <w:rPr>
                <w:b/>
                <w:lang w:val="uk-UA"/>
              </w:rPr>
              <w:t>____________________________</w:t>
            </w:r>
            <w:r w:rsidR="004F5C4D" w:rsidRPr="00C10AB2">
              <w:rPr>
                <w:b/>
                <w:lang w:val="uk-UA"/>
              </w:rPr>
              <w:t>__________</w:t>
            </w:r>
          </w:p>
          <w:p w14:paraId="7209214B" w14:textId="77777777" w:rsidR="004F5C4D" w:rsidRPr="00C10AB2" w:rsidRDefault="004F5C4D" w:rsidP="00C10AB2">
            <w:pPr>
              <w:rPr>
                <w:lang w:val="uk-UA"/>
              </w:rPr>
            </w:pPr>
            <w:r w:rsidRPr="00C10AB2">
              <w:rPr>
                <w:b/>
                <w:lang w:val="uk-UA"/>
              </w:rPr>
              <w:t>_________________________</w:t>
            </w:r>
            <w:r w:rsidR="001E114E" w:rsidRPr="00C10AB2">
              <w:rPr>
                <w:b/>
                <w:lang w:val="uk-UA"/>
              </w:rPr>
              <w:t>________</w:t>
            </w:r>
            <w:r w:rsidRPr="00C10AB2">
              <w:rPr>
                <w:b/>
                <w:lang w:val="uk-UA"/>
              </w:rPr>
              <w:t>_____</w:t>
            </w:r>
          </w:p>
          <w:p w14:paraId="634F368D" w14:textId="77777777" w:rsidR="004F5C4D" w:rsidRPr="00C10AB2" w:rsidRDefault="004F5C4D" w:rsidP="00C10AB2">
            <w:pPr>
              <w:rPr>
                <w:b/>
                <w:lang w:val="uk-UA"/>
              </w:rPr>
            </w:pPr>
            <w:r w:rsidRPr="00C10AB2">
              <w:rPr>
                <w:b/>
                <w:lang w:val="uk-UA"/>
              </w:rPr>
              <w:t>_____</w:t>
            </w:r>
            <w:r w:rsidR="001E114E" w:rsidRPr="00C10AB2">
              <w:rPr>
                <w:b/>
                <w:lang w:val="uk-UA"/>
              </w:rPr>
              <w:t>_______________________________</w:t>
            </w:r>
            <w:r w:rsidRPr="00C10AB2">
              <w:rPr>
                <w:b/>
                <w:lang w:val="uk-UA"/>
              </w:rPr>
              <w:t>__</w:t>
            </w:r>
          </w:p>
          <w:p w14:paraId="70ECA63F" w14:textId="77777777" w:rsidR="004F5C4D" w:rsidRPr="00C10AB2" w:rsidRDefault="004F5C4D" w:rsidP="00C10AB2">
            <w:pPr>
              <w:jc w:val="center"/>
              <w:rPr>
                <w:b/>
                <w:lang w:val="uk-UA"/>
              </w:rPr>
            </w:pPr>
          </w:p>
        </w:tc>
        <w:tc>
          <w:tcPr>
            <w:tcW w:w="4927" w:type="dxa"/>
          </w:tcPr>
          <w:p w14:paraId="41B2B5B9" w14:textId="77777777" w:rsidR="004F5C4D" w:rsidRPr="00C10AB2" w:rsidRDefault="004F5C4D" w:rsidP="00C10AB2">
            <w:pPr>
              <w:jc w:val="center"/>
              <w:rPr>
                <w:b/>
                <w:lang w:val="uk-UA"/>
              </w:rPr>
            </w:pPr>
            <w:r w:rsidRPr="00C10AB2">
              <w:rPr>
                <w:b/>
                <w:lang w:val="uk-UA"/>
              </w:rPr>
              <w:t>Замовник</w:t>
            </w:r>
          </w:p>
          <w:p w14:paraId="7FF25757" w14:textId="77777777" w:rsidR="004F5C4D" w:rsidRPr="00C10AB2" w:rsidRDefault="001E114E" w:rsidP="00C10AB2">
            <w:pPr>
              <w:rPr>
                <w:lang w:val="uk-UA"/>
              </w:rPr>
            </w:pPr>
            <w:r w:rsidRPr="00C10AB2">
              <w:rPr>
                <w:b/>
                <w:lang w:val="uk-UA"/>
              </w:rPr>
              <w:t>_________</w:t>
            </w:r>
            <w:r w:rsidR="004F5C4D" w:rsidRPr="00C10AB2">
              <w:rPr>
                <w:b/>
                <w:lang w:val="uk-UA"/>
              </w:rPr>
              <w:t>____________________________</w:t>
            </w:r>
          </w:p>
          <w:p w14:paraId="0F0D9C58" w14:textId="77777777" w:rsidR="004F5C4D" w:rsidRPr="00C10AB2" w:rsidRDefault="001E114E" w:rsidP="00C10AB2">
            <w:pPr>
              <w:rPr>
                <w:lang w:val="uk-UA"/>
              </w:rPr>
            </w:pPr>
            <w:r w:rsidRPr="00C10AB2">
              <w:rPr>
                <w:b/>
                <w:lang w:val="uk-UA"/>
              </w:rPr>
              <w:t>_______</w:t>
            </w:r>
            <w:r w:rsidR="004F5C4D" w:rsidRPr="00C10AB2">
              <w:rPr>
                <w:b/>
                <w:lang w:val="uk-UA"/>
              </w:rPr>
              <w:t>______________________________</w:t>
            </w:r>
          </w:p>
          <w:p w14:paraId="183399A3" w14:textId="77777777" w:rsidR="004F5C4D" w:rsidRPr="00C10AB2" w:rsidRDefault="001E114E" w:rsidP="00C10AB2">
            <w:pPr>
              <w:rPr>
                <w:lang w:val="uk-UA"/>
              </w:rPr>
            </w:pPr>
            <w:r w:rsidRPr="00C10AB2">
              <w:rPr>
                <w:b/>
                <w:lang w:val="uk-UA"/>
              </w:rPr>
              <w:t>____</w:t>
            </w:r>
            <w:r w:rsidR="004F5C4D" w:rsidRPr="00C10AB2">
              <w:rPr>
                <w:b/>
                <w:lang w:val="uk-UA"/>
              </w:rPr>
              <w:t>_________________________________</w:t>
            </w:r>
          </w:p>
          <w:p w14:paraId="0E99C880" w14:textId="77777777" w:rsidR="004F5C4D" w:rsidRPr="00C10AB2" w:rsidRDefault="001E114E" w:rsidP="00C10AB2">
            <w:pPr>
              <w:rPr>
                <w:lang w:val="uk-UA"/>
              </w:rPr>
            </w:pPr>
            <w:r w:rsidRPr="00C10AB2">
              <w:rPr>
                <w:b/>
                <w:lang w:val="uk-UA"/>
              </w:rPr>
              <w:t>____</w:t>
            </w:r>
            <w:r w:rsidR="004F5C4D" w:rsidRPr="00C10AB2">
              <w:rPr>
                <w:b/>
                <w:lang w:val="uk-UA"/>
              </w:rPr>
              <w:t>_________________________________</w:t>
            </w:r>
          </w:p>
          <w:p w14:paraId="3CAD9883" w14:textId="77777777" w:rsidR="004F5C4D" w:rsidRPr="00C10AB2" w:rsidRDefault="001E114E" w:rsidP="00C10AB2">
            <w:pPr>
              <w:rPr>
                <w:lang w:val="uk-UA"/>
              </w:rPr>
            </w:pPr>
            <w:r w:rsidRPr="00C10AB2">
              <w:rPr>
                <w:b/>
                <w:lang w:val="uk-UA"/>
              </w:rPr>
              <w:t>_______</w:t>
            </w:r>
            <w:r w:rsidR="004F5C4D" w:rsidRPr="00C10AB2">
              <w:rPr>
                <w:b/>
                <w:lang w:val="uk-UA"/>
              </w:rPr>
              <w:t>______________________________</w:t>
            </w:r>
          </w:p>
          <w:p w14:paraId="6AC0B467" w14:textId="77777777" w:rsidR="004F5C4D" w:rsidRPr="00C10AB2" w:rsidRDefault="001E114E" w:rsidP="00C10AB2">
            <w:pPr>
              <w:rPr>
                <w:b/>
                <w:lang w:val="uk-UA"/>
              </w:rPr>
            </w:pPr>
            <w:r w:rsidRPr="00C10AB2">
              <w:rPr>
                <w:b/>
                <w:lang w:val="uk-UA"/>
              </w:rPr>
              <w:t>_______</w:t>
            </w:r>
            <w:r w:rsidR="004F5C4D" w:rsidRPr="00C10AB2">
              <w:rPr>
                <w:b/>
                <w:lang w:val="uk-UA"/>
              </w:rPr>
              <w:t>______________________________</w:t>
            </w:r>
          </w:p>
          <w:p w14:paraId="7DD5B2F3" w14:textId="77777777" w:rsidR="004F5C4D" w:rsidRPr="00C10AB2" w:rsidRDefault="004F5C4D" w:rsidP="00C10AB2">
            <w:pPr>
              <w:jc w:val="center"/>
              <w:rPr>
                <w:b/>
                <w:lang w:val="uk-UA"/>
              </w:rPr>
            </w:pPr>
          </w:p>
        </w:tc>
      </w:tr>
      <w:tr w:rsidR="004F5C4D" w:rsidRPr="00C10AB2" w14:paraId="452B4E2B" w14:textId="77777777" w:rsidTr="00B87FE1">
        <w:tc>
          <w:tcPr>
            <w:tcW w:w="4926" w:type="dxa"/>
            <w:hideMark/>
          </w:tcPr>
          <w:p w14:paraId="2EA8BF89" w14:textId="77777777" w:rsidR="004F5C4D" w:rsidRPr="00C10AB2" w:rsidRDefault="004F5C4D" w:rsidP="00C10AB2">
            <w:pPr>
              <w:jc w:val="both"/>
              <w:rPr>
                <w:b/>
                <w:bCs/>
                <w:lang w:val="uk-UA"/>
              </w:rPr>
            </w:pPr>
            <w:r w:rsidRPr="00C10AB2">
              <w:rPr>
                <w:b/>
                <w:lang w:val="uk-UA"/>
              </w:rPr>
              <w:t xml:space="preserve">                    _________________</w:t>
            </w:r>
          </w:p>
          <w:p w14:paraId="1AC8BD0B" w14:textId="77777777" w:rsidR="004F5C4D" w:rsidRPr="00C10AB2" w:rsidRDefault="004F5C4D" w:rsidP="00C10AB2">
            <w:pPr>
              <w:rPr>
                <w:lang w:val="uk-UA"/>
              </w:rPr>
            </w:pPr>
            <w:r w:rsidRPr="00C10AB2">
              <w:rPr>
                <w:b/>
                <w:lang w:val="uk-UA"/>
              </w:rPr>
              <w:t>М.П.</w:t>
            </w:r>
          </w:p>
        </w:tc>
        <w:tc>
          <w:tcPr>
            <w:tcW w:w="4927" w:type="dxa"/>
            <w:hideMark/>
          </w:tcPr>
          <w:p w14:paraId="22091368" w14:textId="77777777" w:rsidR="004F5C4D" w:rsidRPr="00C10AB2" w:rsidRDefault="004F5C4D" w:rsidP="00C10AB2">
            <w:pPr>
              <w:jc w:val="both"/>
              <w:rPr>
                <w:b/>
                <w:lang w:val="uk-UA"/>
              </w:rPr>
            </w:pPr>
            <w:r w:rsidRPr="00C10AB2">
              <w:rPr>
                <w:b/>
                <w:lang w:val="uk-UA"/>
              </w:rPr>
              <w:t xml:space="preserve">                      _________________</w:t>
            </w:r>
          </w:p>
          <w:p w14:paraId="513A5067" w14:textId="77777777" w:rsidR="004F5C4D" w:rsidRPr="00C10AB2" w:rsidRDefault="004F5C4D" w:rsidP="00C10AB2">
            <w:pPr>
              <w:rPr>
                <w:lang w:val="uk-UA"/>
              </w:rPr>
            </w:pPr>
            <w:r w:rsidRPr="00C10AB2">
              <w:rPr>
                <w:b/>
                <w:lang w:val="uk-UA"/>
              </w:rPr>
              <w:t>М.П.</w:t>
            </w:r>
          </w:p>
        </w:tc>
      </w:tr>
    </w:tbl>
    <w:p w14:paraId="29629DCA" w14:textId="77777777" w:rsidR="004F5C4D" w:rsidRPr="00C10AB2" w:rsidRDefault="004F5C4D" w:rsidP="00C10AB2">
      <w:pPr>
        <w:widowControl w:val="0"/>
        <w:jc w:val="both"/>
        <w:rPr>
          <w:rFonts w:eastAsia="Times New Roman"/>
          <w:lang w:val="uk-UA"/>
        </w:rPr>
      </w:pPr>
    </w:p>
    <w:p w14:paraId="474C23E0" w14:textId="77777777" w:rsidR="004F5C4D" w:rsidRPr="00C10AB2" w:rsidRDefault="004F5C4D" w:rsidP="00C10AB2">
      <w:pPr>
        <w:jc w:val="both"/>
        <w:rPr>
          <w:lang w:val="uk-UA"/>
        </w:rPr>
      </w:pPr>
    </w:p>
    <w:p w14:paraId="2DE538F8" w14:textId="261713AE" w:rsidR="00240784" w:rsidRDefault="00240784" w:rsidP="00C10AB2">
      <w:pPr>
        <w:rPr>
          <w:lang w:val="uk-UA"/>
        </w:rPr>
      </w:pPr>
    </w:p>
    <w:p w14:paraId="5E5AB793" w14:textId="59417989" w:rsidR="006F0F12" w:rsidRDefault="006F0F12" w:rsidP="00C10AB2">
      <w:pPr>
        <w:rPr>
          <w:lang w:val="uk-UA"/>
        </w:rPr>
      </w:pPr>
    </w:p>
    <w:p w14:paraId="3FE075A1" w14:textId="210D7ACE" w:rsidR="006F0F12" w:rsidRDefault="006F0F12" w:rsidP="00C10AB2">
      <w:pPr>
        <w:rPr>
          <w:lang w:val="uk-UA"/>
        </w:rPr>
      </w:pPr>
    </w:p>
    <w:p w14:paraId="1D2CF818" w14:textId="61368097" w:rsidR="006F0F12" w:rsidRDefault="006F0F12" w:rsidP="00C10AB2">
      <w:pPr>
        <w:rPr>
          <w:lang w:val="uk-UA"/>
        </w:rPr>
      </w:pPr>
    </w:p>
    <w:p w14:paraId="02F012D3" w14:textId="4F0EE6B1" w:rsidR="006F0F12" w:rsidRDefault="006F0F12" w:rsidP="00C10AB2">
      <w:pPr>
        <w:rPr>
          <w:lang w:val="uk-UA"/>
        </w:rPr>
      </w:pPr>
    </w:p>
    <w:p w14:paraId="09B4FD6E" w14:textId="7F6B295E" w:rsidR="006F0F12" w:rsidRDefault="006F0F12" w:rsidP="00C10AB2">
      <w:pPr>
        <w:rPr>
          <w:lang w:val="uk-UA"/>
        </w:rPr>
      </w:pPr>
    </w:p>
    <w:p w14:paraId="4D1EF522" w14:textId="37AEE81A" w:rsidR="006F0F12" w:rsidRDefault="006F0F12" w:rsidP="00C10AB2">
      <w:pPr>
        <w:rPr>
          <w:lang w:val="uk-UA"/>
        </w:rPr>
      </w:pPr>
    </w:p>
    <w:p w14:paraId="4C0B039D" w14:textId="5D967387" w:rsidR="006F0F12" w:rsidRDefault="006F0F12" w:rsidP="00C10AB2">
      <w:pPr>
        <w:rPr>
          <w:lang w:val="uk-UA"/>
        </w:rPr>
      </w:pPr>
    </w:p>
    <w:p w14:paraId="6FDAE58C" w14:textId="3BA50E17" w:rsidR="006F0F12" w:rsidRDefault="006F0F12" w:rsidP="00C10AB2">
      <w:pPr>
        <w:rPr>
          <w:lang w:val="uk-UA"/>
        </w:rPr>
      </w:pPr>
    </w:p>
    <w:p w14:paraId="461A674A" w14:textId="7DF9610A" w:rsidR="006F0F12" w:rsidRDefault="006F0F12" w:rsidP="00C10AB2">
      <w:pPr>
        <w:rPr>
          <w:lang w:val="uk-UA"/>
        </w:rPr>
      </w:pPr>
    </w:p>
    <w:p w14:paraId="630CB0B2" w14:textId="78E38470" w:rsidR="006F0F12" w:rsidRDefault="006F0F12" w:rsidP="00C10AB2">
      <w:pPr>
        <w:rPr>
          <w:lang w:val="uk-UA"/>
        </w:rPr>
      </w:pPr>
    </w:p>
    <w:p w14:paraId="4B5CAC7B" w14:textId="3D51C4D3" w:rsidR="006F0F12" w:rsidRDefault="006F0F12" w:rsidP="00C10AB2">
      <w:pPr>
        <w:rPr>
          <w:lang w:val="uk-UA"/>
        </w:rPr>
      </w:pPr>
    </w:p>
    <w:p w14:paraId="04F899D7" w14:textId="50326FA6" w:rsidR="006F0F12" w:rsidRDefault="006F0F12" w:rsidP="00C10AB2">
      <w:pPr>
        <w:rPr>
          <w:lang w:val="uk-UA"/>
        </w:rPr>
      </w:pPr>
    </w:p>
    <w:p w14:paraId="39F20307" w14:textId="146B0793" w:rsidR="006F0F12" w:rsidRDefault="006F0F12" w:rsidP="00C10AB2">
      <w:pPr>
        <w:rPr>
          <w:lang w:val="uk-UA"/>
        </w:rPr>
      </w:pPr>
    </w:p>
    <w:p w14:paraId="690E58AF" w14:textId="666D19F3" w:rsidR="006F0F12" w:rsidRDefault="006F0F12" w:rsidP="00C10AB2">
      <w:pPr>
        <w:rPr>
          <w:lang w:val="uk-UA"/>
        </w:rPr>
      </w:pPr>
    </w:p>
    <w:p w14:paraId="02895A18" w14:textId="6A5203E3" w:rsidR="006F0F12" w:rsidRDefault="006F0F12" w:rsidP="00C10AB2">
      <w:pPr>
        <w:rPr>
          <w:lang w:val="uk-UA"/>
        </w:rPr>
      </w:pPr>
    </w:p>
    <w:p w14:paraId="676C0C02" w14:textId="371592D3" w:rsidR="006F0F12" w:rsidRDefault="006F0F12" w:rsidP="00C10AB2">
      <w:pPr>
        <w:rPr>
          <w:lang w:val="uk-UA"/>
        </w:rPr>
      </w:pPr>
    </w:p>
    <w:p w14:paraId="51AE8A48" w14:textId="2FFBDFFF" w:rsidR="006F0F12" w:rsidRDefault="006F0F12" w:rsidP="00C10AB2">
      <w:pPr>
        <w:rPr>
          <w:lang w:val="uk-UA"/>
        </w:rPr>
      </w:pPr>
    </w:p>
    <w:p w14:paraId="6E4A3EDF" w14:textId="315AD80A" w:rsidR="006F0F12" w:rsidRDefault="006F0F12" w:rsidP="00C10AB2">
      <w:pPr>
        <w:rPr>
          <w:lang w:val="uk-UA"/>
        </w:rPr>
      </w:pPr>
      <w:bookmarkStart w:id="13" w:name="_GoBack"/>
      <w:bookmarkEnd w:id="13"/>
    </w:p>
    <w:p w14:paraId="051EC82F" w14:textId="08F270AB" w:rsidR="006F0F12" w:rsidRDefault="006F0F12" w:rsidP="00C10AB2">
      <w:pPr>
        <w:rPr>
          <w:lang w:val="uk-UA"/>
        </w:rPr>
      </w:pPr>
    </w:p>
    <w:p w14:paraId="57D90F6F" w14:textId="3D3201D2" w:rsidR="006F0F12" w:rsidRDefault="006F0F12" w:rsidP="00C10AB2">
      <w:pPr>
        <w:rPr>
          <w:lang w:val="uk-UA"/>
        </w:rPr>
      </w:pPr>
    </w:p>
    <w:p w14:paraId="427CAFBA" w14:textId="446E55A0" w:rsidR="006F0F12" w:rsidRDefault="006F0F12" w:rsidP="00C10AB2">
      <w:pPr>
        <w:rPr>
          <w:lang w:val="uk-UA"/>
        </w:rPr>
      </w:pPr>
    </w:p>
    <w:p w14:paraId="2E24CE1B" w14:textId="77777777" w:rsidR="006F0F12" w:rsidRPr="006F0F12" w:rsidRDefault="006F0F12" w:rsidP="006F0F12">
      <w:pPr>
        <w:tabs>
          <w:tab w:val="left" w:pos="708"/>
        </w:tabs>
        <w:suppressAutoHyphens/>
        <w:jc w:val="right"/>
        <w:rPr>
          <w:rFonts w:eastAsia="Times New Roman"/>
          <w:b/>
          <w:bCs/>
          <w:i/>
          <w:kern w:val="1"/>
          <w:shd w:val="clear" w:color="auto" w:fill="FFFFFF"/>
          <w:lang w:val="uk-UA"/>
        </w:rPr>
      </w:pPr>
      <w:r w:rsidRPr="006F0F12">
        <w:rPr>
          <w:rFonts w:eastAsia="Times New Roman"/>
          <w:i/>
          <w:color w:val="00000A"/>
          <w:kern w:val="1"/>
          <w:lang w:val="uk-UA" w:eastAsia="ar-SA"/>
        </w:rPr>
        <w:t>Додаток № 1</w:t>
      </w:r>
    </w:p>
    <w:p w14:paraId="5503A8B1" w14:textId="77777777" w:rsidR="006F0F12" w:rsidRPr="006F0F12" w:rsidRDefault="006F0F12" w:rsidP="006F0F12">
      <w:pPr>
        <w:tabs>
          <w:tab w:val="left" w:pos="708"/>
        </w:tabs>
        <w:suppressAutoHyphens/>
        <w:jc w:val="right"/>
        <w:rPr>
          <w:rFonts w:eastAsia="Times New Roman"/>
          <w:i/>
          <w:color w:val="00000A"/>
          <w:kern w:val="1"/>
          <w:lang w:val="uk-UA" w:eastAsia="ar-SA"/>
        </w:rPr>
      </w:pPr>
      <w:r w:rsidRPr="006F0F12">
        <w:rPr>
          <w:rFonts w:eastAsia="Times New Roman"/>
          <w:i/>
          <w:color w:val="00000A"/>
          <w:kern w:val="1"/>
          <w:lang w:val="uk-UA" w:eastAsia="ar-SA"/>
        </w:rPr>
        <w:t>до проєкту договору</w:t>
      </w:r>
    </w:p>
    <w:p w14:paraId="086B61B3" w14:textId="4A7C743E" w:rsidR="006F0F12" w:rsidRPr="006F0F12" w:rsidRDefault="006F0F12" w:rsidP="006F0F12">
      <w:pPr>
        <w:tabs>
          <w:tab w:val="left" w:pos="708"/>
        </w:tabs>
        <w:suppressAutoHyphens/>
        <w:jc w:val="right"/>
        <w:rPr>
          <w:rFonts w:eastAsia="Times New Roman"/>
          <w:i/>
          <w:color w:val="00000A"/>
          <w:kern w:val="1"/>
          <w:lang w:val="uk-UA" w:eastAsia="ar-SA"/>
        </w:rPr>
      </w:pPr>
      <w:r w:rsidRPr="006F0F12">
        <w:rPr>
          <w:rFonts w:eastAsia="Times New Roman"/>
          <w:i/>
          <w:color w:val="00000A"/>
          <w:kern w:val="1"/>
          <w:lang w:val="uk-UA" w:eastAsia="ar-SA"/>
        </w:rPr>
        <w:t>№ ___________від _____________</w:t>
      </w:r>
      <w:r w:rsidR="001D23AF">
        <w:rPr>
          <w:rFonts w:eastAsia="Times New Roman"/>
          <w:i/>
          <w:color w:val="00000A"/>
          <w:kern w:val="1"/>
          <w:lang w:val="uk-UA" w:eastAsia="ar-SA"/>
        </w:rPr>
        <w:t>2022</w:t>
      </w:r>
      <w:r w:rsidRPr="006F0F12">
        <w:rPr>
          <w:rFonts w:eastAsia="Times New Roman"/>
          <w:i/>
          <w:color w:val="00000A"/>
          <w:kern w:val="1"/>
          <w:lang w:val="uk-UA" w:eastAsia="ar-SA"/>
        </w:rPr>
        <w:t xml:space="preserve"> р.</w:t>
      </w:r>
    </w:p>
    <w:p w14:paraId="1A8FC9E0" w14:textId="77777777" w:rsidR="006F0F12" w:rsidRPr="006F0F12" w:rsidRDefault="006F0F12" w:rsidP="006F0F12">
      <w:pPr>
        <w:tabs>
          <w:tab w:val="left" w:pos="708"/>
        </w:tabs>
        <w:suppressAutoHyphens/>
        <w:rPr>
          <w:rFonts w:eastAsia="Times New Roman"/>
          <w:color w:val="00000A"/>
          <w:kern w:val="1"/>
          <w:lang w:val="uk-UA" w:eastAsia="ar-SA"/>
        </w:rPr>
      </w:pPr>
    </w:p>
    <w:p w14:paraId="1940528C" w14:textId="77777777" w:rsidR="006F0F12" w:rsidRPr="006F0F12" w:rsidRDefault="006F0F12" w:rsidP="006F0F12">
      <w:pPr>
        <w:tabs>
          <w:tab w:val="left" w:pos="708"/>
        </w:tabs>
        <w:suppressAutoHyphens/>
        <w:jc w:val="center"/>
        <w:rPr>
          <w:rFonts w:eastAsia="Times New Roman"/>
          <w:b/>
          <w:color w:val="00000A"/>
          <w:kern w:val="1"/>
          <w:lang w:val="uk-UA" w:eastAsia="ar-SA"/>
        </w:rPr>
      </w:pPr>
      <w:r w:rsidRPr="006F0F12">
        <w:rPr>
          <w:rFonts w:eastAsia="Times New Roman"/>
          <w:b/>
          <w:color w:val="00000A"/>
          <w:kern w:val="1"/>
          <w:lang w:val="uk-UA" w:eastAsia="ar-SA"/>
        </w:rPr>
        <w:t>СПЕЦИФІКАЦІЯ ТОВАРУ</w:t>
      </w:r>
    </w:p>
    <w:tbl>
      <w:tblPr>
        <w:tblW w:w="10368"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8"/>
        <w:gridCol w:w="220"/>
        <w:gridCol w:w="3686"/>
        <w:gridCol w:w="1104"/>
        <w:gridCol w:w="508"/>
        <w:gridCol w:w="1259"/>
        <w:gridCol w:w="1379"/>
        <w:gridCol w:w="1136"/>
        <w:gridCol w:w="728"/>
      </w:tblGrid>
      <w:tr w:rsidR="006F0F12" w:rsidRPr="006F0F12" w14:paraId="0F8745FE" w14:textId="77777777" w:rsidTr="009F15DD">
        <w:trPr>
          <w:gridAfter w:val="1"/>
          <w:wAfter w:w="728" w:type="dxa"/>
          <w:trHeight w:val="1018"/>
        </w:trPr>
        <w:tc>
          <w:tcPr>
            <w:tcW w:w="568" w:type="dxa"/>
            <w:gridSpan w:val="2"/>
            <w:tcBorders>
              <w:top w:val="single" w:sz="6" w:space="0" w:color="auto"/>
              <w:left w:val="single" w:sz="6" w:space="0" w:color="auto"/>
              <w:bottom w:val="single" w:sz="6" w:space="0" w:color="auto"/>
              <w:right w:val="single" w:sz="6" w:space="0" w:color="auto"/>
            </w:tcBorders>
            <w:hideMark/>
          </w:tcPr>
          <w:p w14:paraId="53AB72DD" w14:textId="77777777" w:rsidR="006F0F12" w:rsidRPr="006F0F12" w:rsidRDefault="006F0F12" w:rsidP="006F0F12">
            <w:pPr>
              <w:suppressAutoHyphens/>
              <w:jc w:val="center"/>
              <w:rPr>
                <w:rFonts w:eastAsia="Times New Roman"/>
                <w:color w:val="00000A"/>
                <w:kern w:val="1"/>
                <w:lang w:val="uk-UA" w:eastAsia="ar-SA"/>
              </w:rPr>
            </w:pPr>
            <w:bookmarkStart w:id="14" w:name="_Hlk118973748"/>
            <w:r w:rsidRPr="006F0F12">
              <w:rPr>
                <w:rFonts w:eastAsia="Times New Roman"/>
                <w:color w:val="00000A"/>
                <w:kern w:val="1"/>
                <w:lang w:val="uk-UA" w:eastAsia="ar-SA"/>
              </w:rPr>
              <w:t>№</w:t>
            </w:r>
          </w:p>
          <w:p w14:paraId="7362765A" w14:textId="77777777" w:rsidR="006F0F12" w:rsidRPr="006F0F12" w:rsidRDefault="006F0F12" w:rsidP="006F0F12">
            <w:pPr>
              <w:suppressAutoHyphens/>
              <w:jc w:val="center"/>
              <w:rPr>
                <w:rFonts w:eastAsia="Times New Roman"/>
                <w:color w:val="00000A"/>
                <w:kern w:val="1"/>
                <w:lang w:val="uk-UA" w:eastAsia="ar-SA"/>
              </w:rPr>
            </w:pPr>
            <w:r w:rsidRPr="006F0F12">
              <w:rPr>
                <w:rFonts w:eastAsia="Times New Roman"/>
                <w:color w:val="00000A"/>
                <w:kern w:val="1"/>
                <w:lang w:val="uk-UA" w:eastAsia="ar-SA"/>
              </w:rPr>
              <w:t>п/п</w:t>
            </w:r>
          </w:p>
        </w:tc>
        <w:tc>
          <w:tcPr>
            <w:tcW w:w="3686" w:type="dxa"/>
            <w:tcBorders>
              <w:top w:val="single" w:sz="6" w:space="0" w:color="auto"/>
              <w:left w:val="single" w:sz="6" w:space="0" w:color="auto"/>
              <w:bottom w:val="single" w:sz="6" w:space="0" w:color="auto"/>
              <w:right w:val="single" w:sz="6" w:space="0" w:color="auto"/>
            </w:tcBorders>
            <w:vAlign w:val="center"/>
          </w:tcPr>
          <w:p w14:paraId="23635462" w14:textId="77777777" w:rsidR="006F0F12" w:rsidRPr="006F0F12" w:rsidRDefault="006F0F12" w:rsidP="006F0F12">
            <w:pPr>
              <w:suppressAutoHyphens/>
              <w:jc w:val="center"/>
              <w:rPr>
                <w:rFonts w:eastAsia="Times New Roman"/>
                <w:color w:val="00000A"/>
                <w:kern w:val="1"/>
                <w:lang w:val="uk-UA" w:eastAsia="ar-SA"/>
              </w:rPr>
            </w:pPr>
            <w:r w:rsidRPr="006F0F12">
              <w:rPr>
                <w:rFonts w:eastAsia="Times New Roman"/>
                <w:color w:val="00000A"/>
                <w:kern w:val="1"/>
                <w:lang w:val="uk-UA" w:eastAsia="ar-SA"/>
              </w:rPr>
              <w:t>НАЙМЕНУВАННЯ</w:t>
            </w:r>
          </w:p>
          <w:p w14:paraId="34A8E67B" w14:textId="77777777" w:rsidR="006F0F12" w:rsidRPr="006F0F12" w:rsidRDefault="006F0F12" w:rsidP="006F0F12">
            <w:pPr>
              <w:suppressAutoHyphens/>
              <w:jc w:val="center"/>
              <w:rPr>
                <w:rFonts w:eastAsia="Times New Roman"/>
                <w:color w:val="00000A"/>
                <w:kern w:val="1"/>
                <w:lang w:val="uk-UA" w:eastAsia="ar-SA"/>
              </w:rPr>
            </w:pPr>
            <w:r w:rsidRPr="006F0F12">
              <w:rPr>
                <w:rFonts w:eastAsia="Times New Roman"/>
                <w:color w:val="00000A"/>
                <w:kern w:val="1"/>
                <w:lang w:val="uk-UA" w:eastAsia="ar-SA"/>
              </w:rPr>
              <w:t>ТОВАРІВ</w:t>
            </w:r>
          </w:p>
          <w:p w14:paraId="4E9EBCF9" w14:textId="77777777" w:rsidR="006F0F12" w:rsidRPr="006F0F12" w:rsidRDefault="006F0F12" w:rsidP="006F0F12">
            <w:pPr>
              <w:suppressAutoHyphens/>
              <w:jc w:val="center"/>
              <w:rPr>
                <w:rFonts w:eastAsia="Times New Roman"/>
                <w:color w:val="00000A"/>
                <w:kern w:val="1"/>
                <w:lang w:val="uk-UA" w:eastAsia="ar-SA"/>
              </w:rPr>
            </w:pPr>
          </w:p>
        </w:tc>
        <w:tc>
          <w:tcPr>
            <w:tcW w:w="1612" w:type="dxa"/>
            <w:gridSpan w:val="2"/>
            <w:tcBorders>
              <w:top w:val="single" w:sz="6" w:space="0" w:color="auto"/>
              <w:left w:val="single" w:sz="6" w:space="0" w:color="auto"/>
              <w:bottom w:val="single" w:sz="6" w:space="0" w:color="auto"/>
              <w:right w:val="single" w:sz="6" w:space="0" w:color="auto"/>
            </w:tcBorders>
            <w:vAlign w:val="center"/>
            <w:hideMark/>
          </w:tcPr>
          <w:p w14:paraId="3AC47074" w14:textId="77777777" w:rsidR="006F0F12" w:rsidRPr="006F0F12" w:rsidRDefault="006F0F12" w:rsidP="006F0F12">
            <w:pPr>
              <w:suppressAutoHyphens/>
              <w:jc w:val="center"/>
              <w:rPr>
                <w:rFonts w:eastAsia="Times New Roman"/>
                <w:color w:val="00000A"/>
                <w:kern w:val="1"/>
                <w:lang w:val="uk-UA" w:eastAsia="ar-SA"/>
              </w:rPr>
            </w:pPr>
            <w:r w:rsidRPr="006F0F12">
              <w:rPr>
                <w:rFonts w:eastAsia="Times New Roman"/>
                <w:color w:val="00000A"/>
                <w:kern w:val="1"/>
                <w:lang w:val="uk-UA" w:eastAsia="ar-SA"/>
              </w:rPr>
              <w:t>Одиниця</w:t>
            </w:r>
          </w:p>
          <w:p w14:paraId="1D1ADD5F" w14:textId="77777777" w:rsidR="006F0F12" w:rsidRPr="006F0F12" w:rsidRDefault="006F0F12" w:rsidP="006F0F12">
            <w:pPr>
              <w:suppressAutoHyphens/>
              <w:jc w:val="center"/>
              <w:rPr>
                <w:rFonts w:eastAsia="Times New Roman"/>
                <w:color w:val="00000A"/>
                <w:kern w:val="1"/>
                <w:lang w:val="uk-UA" w:eastAsia="ar-SA"/>
              </w:rPr>
            </w:pPr>
            <w:r w:rsidRPr="006F0F12">
              <w:rPr>
                <w:rFonts w:eastAsia="Times New Roman"/>
                <w:color w:val="00000A"/>
                <w:kern w:val="1"/>
                <w:lang w:val="uk-UA" w:eastAsia="ar-SA"/>
              </w:rPr>
              <w:t>виміру</w:t>
            </w:r>
          </w:p>
        </w:tc>
        <w:tc>
          <w:tcPr>
            <w:tcW w:w="1259" w:type="dxa"/>
            <w:tcBorders>
              <w:top w:val="single" w:sz="6" w:space="0" w:color="auto"/>
              <w:left w:val="single" w:sz="6" w:space="0" w:color="auto"/>
              <w:bottom w:val="single" w:sz="6" w:space="0" w:color="auto"/>
              <w:right w:val="single" w:sz="6" w:space="0" w:color="auto"/>
            </w:tcBorders>
            <w:vAlign w:val="center"/>
            <w:hideMark/>
          </w:tcPr>
          <w:p w14:paraId="2AAB4713" w14:textId="77777777" w:rsidR="006F0F12" w:rsidRPr="006F0F12" w:rsidRDefault="006F0F12" w:rsidP="006F0F12">
            <w:pPr>
              <w:suppressAutoHyphens/>
              <w:jc w:val="center"/>
              <w:rPr>
                <w:rFonts w:eastAsia="Times New Roman"/>
                <w:color w:val="00000A"/>
                <w:kern w:val="1"/>
                <w:lang w:val="uk-UA" w:eastAsia="ar-SA"/>
              </w:rPr>
            </w:pPr>
            <w:r w:rsidRPr="006F0F12">
              <w:rPr>
                <w:rFonts w:eastAsia="Times New Roman"/>
                <w:color w:val="00000A"/>
                <w:kern w:val="1"/>
                <w:lang w:val="uk-UA" w:eastAsia="ar-SA"/>
              </w:rPr>
              <w:t>Кількість</w:t>
            </w:r>
          </w:p>
        </w:tc>
        <w:tc>
          <w:tcPr>
            <w:tcW w:w="1379" w:type="dxa"/>
            <w:tcBorders>
              <w:top w:val="single" w:sz="6" w:space="0" w:color="auto"/>
              <w:left w:val="single" w:sz="6" w:space="0" w:color="auto"/>
              <w:bottom w:val="single" w:sz="6" w:space="0" w:color="auto"/>
              <w:right w:val="single" w:sz="6" w:space="0" w:color="auto"/>
            </w:tcBorders>
            <w:vAlign w:val="center"/>
            <w:hideMark/>
          </w:tcPr>
          <w:p w14:paraId="07D27B46" w14:textId="77777777" w:rsidR="006F0F12" w:rsidRPr="006F0F12" w:rsidRDefault="006F0F12" w:rsidP="006F0F12">
            <w:pPr>
              <w:suppressAutoHyphens/>
              <w:jc w:val="center"/>
              <w:rPr>
                <w:rFonts w:eastAsia="Times New Roman"/>
                <w:color w:val="00000A"/>
                <w:kern w:val="1"/>
                <w:lang w:val="uk-UA" w:eastAsia="ar-SA"/>
              </w:rPr>
            </w:pPr>
            <w:r w:rsidRPr="006F0F12">
              <w:rPr>
                <w:rFonts w:eastAsia="Times New Roman"/>
                <w:color w:val="00000A"/>
                <w:kern w:val="1"/>
                <w:lang w:val="uk-UA" w:eastAsia="ar-SA"/>
              </w:rPr>
              <w:t>Ціна за од.,</w:t>
            </w:r>
          </w:p>
          <w:p w14:paraId="30CFD7F7" w14:textId="77777777" w:rsidR="006F0F12" w:rsidRPr="006F0F12" w:rsidRDefault="006F0F12" w:rsidP="006F0F12">
            <w:pPr>
              <w:suppressAutoHyphens/>
              <w:jc w:val="center"/>
              <w:rPr>
                <w:rFonts w:eastAsia="Times New Roman"/>
                <w:color w:val="00000A"/>
                <w:kern w:val="1"/>
                <w:lang w:val="uk-UA" w:eastAsia="ar-SA"/>
              </w:rPr>
            </w:pPr>
            <w:r w:rsidRPr="006F0F12">
              <w:rPr>
                <w:rFonts w:eastAsia="Times New Roman"/>
                <w:color w:val="00000A"/>
                <w:kern w:val="1"/>
                <w:lang w:val="uk-UA" w:eastAsia="ar-SA"/>
              </w:rPr>
              <w:t>з ПДВ/ без ПДВ,</w:t>
            </w:r>
          </w:p>
          <w:p w14:paraId="309CE6AA" w14:textId="77777777" w:rsidR="006F0F12" w:rsidRPr="006F0F12" w:rsidRDefault="006F0F12" w:rsidP="006F0F12">
            <w:pPr>
              <w:suppressAutoHyphens/>
              <w:jc w:val="center"/>
              <w:rPr>
                <w:rFonts w:eastAsia="Times New Roman"/>
                <w:color w:val="00000A"/>
                <w:kern w:val="1"/>
                <w:lang w:val="uk-UA" w:eastAsia="ar-SA"/>
              </w:rPr>
            </w:pPr>
            <w:r w:rsidRPr="006F0F12">
              <w:rPr>
                <w:rFonts w:eastAsia="Times New Roman"/>
                <w:color w:val="00000A"/>
                <w:kern w:val="1"/>
                <w:lang w:val="uk-UA" w:eastAsia="ar-SA"/>
              </w:rPr>
              <w:t>грн.</w:t>
            </w:r>
          </w:p>
        </w:tc>
        <w:tc>
          <w:tcPr>
            <w:tcW w:w="1136" w:type="dxa"/>
            <w:tcBorders>
              <w:top w:val="single" w:sz="6" w:space="0" w:color="auto"/>
              <w:left w:val="single" w:sz="6" w:space="0" w:color="auto"/>
              <w:bottom w:val="single" w:sz="6" w:space="0" w:color="auto"/>
              <w:right w:val="single" w:sz="6" w:space="0" w:color="auto"/>
            </w:tcBorders>
            <w:vAlign w:val="center"/>
            <w:hideMark/>
          </w:tcPr>
          <w:p w14:paraId="0E49C9A0" w14:textId="77777777" w:rsidR="006F0F12" w:rsidRPr="006F0F12" w:rsidRDefault="006F0F12" w:rsidP="006F0F12">
            <w:pPr>
              <w:suppressAutoHyphens/>
              <w:jc w:val="center"/>
              <w:rPr>
                <w:rFonts w:eastAsia="Times New Roman"/>
                <w:color w:val="00000A"/>
                <w:kern w:val="1"/>
                <w:lang w:val="uk-UA" w:eastAsia="ar-SA"/>
              </w:rPr>
            </w:pPr>
            <w:r w:rsidRPr="006F0F12">
              <w:rPr>
                <w:rFonts w:eastAsia="Times New Roman"/>
                <w:color w:val="00000A"/>
                <w:kern w:val="1"/>
                <w:lang w:val="uk-UA" w:eastAsia="ar-SA"/>
              </w:rPr>
              <w:t>Сума з ПДВ/без ПДВ,</w:t>
            </w:r>
          </w:p>
          <w:p w14:paraId="3FC8A5A3" w14:textId="77777777" w:rsidR="006F0F12" w:rsidRPr="006F0F12" w:rsidRDefault="006F0F12" w:rsidP="006F0F12">
            <w:pPr>
              <w:suppressAutoHyphens/>
              <w:jc w:val="center"/>
              <w:rPr>
                <w:rFonts w:eastAsia="Times New Roman"/>
                <w:color w:val="00000A"/>
                <w:kern w:val="1"/>
                <w:lang w:val="uk-UA" w:eastAsia="ar-SA"/>
              </w:rPr>
            </w:pPr>
            <w:r w:rsidRPr="006F0F12">
              <w:rPr>
                <w:rFonts w:eastAsia="Times New Roman"/>
                <w:color w:val="00000A"/>
                <w:kern w:val="1"/>
                <w:lang w:val="uk-UA" w:eastAsia="ar-SA"/>
              </w:rPr>
              <w:t>грн.</w:t>
            </w:r>
          </w:p>
        </w:tc>
      </w:tr>
      <w:tr w:rsidR="006F0F12" w:rsidRPr="006F0F12" w14:paraId="28B7BC41" w14:textId="77777777" w:rsidTr="009F15DD">
        <w:trPr>
          <w:gridAfter w:val="1"/>
          <w:wAfter w:w="728" w:type="dxa"/>
          <w:trHeight w:val="354"/>
        </w:trPr>
        <w:tc>
          <w:tcPr>
            <w:tcW w:w="568" w:type="dxa"/>
            <w:gridSpan w:val="2"/>
            <w:tcBorders>
              <w:top w:val="single" w:sz="6" w:space="0" w:color="auto"/>
              <w:left w:val="single" w:sz="6" w:space="0" w:color="auto"/>
              <w:bottom w:val="single" w:sz="6" w:space="0" w:color="auto"/>
              <w:right w:val="single" w:sz="6" w:space="0" w:color="auto"/>
            </w:tcBorders>
            <w:hideMark/>
          </w:tcPr>
          <w:p w14:paraId="5394EAB4" w14:textId="77777777" w:rsidR="006F0F12" w:rsidRPr="006F0F12" w:rsidRDefault="006F0F12" w:rsidP="006F0F12">
            <w:pPr>
              <w:shd w:val="clear" w:color="auto" w:fill="FFFFFF"/>
              <w:suppressAutoHyphens/>
              <w:jc w:val="center"/>
              <w:rPr>
                <w:rFonts w:eastAsia="Times New Roman"/>
                <w:color w:val="00000A"/>
                <w:kern w:val="1"/>
                <w:lang w:val="uk-UA" w:eastAsia="ar-SA"/>
              </w:rPr>
            </w:pPr>
            <w:r w:rsidRPr="006F0F12">
              <w:rPr>
                <w:rFonts w:eastAsia="Times New Roman"/>
                <w:color w:val="00000A"/>
                <w:kern w:val="1"/>
                <w:lang w:val="uk-UA" w:eastAsia="ar-SA"/>
              </w:rPr>
              <w:t>1</w:t>
            </w:r>
          </w:p>
        </w:tc>
        <w:tc>
          <w:tcPr>
            <w:tcW w:w="3686" w:type="dxa"/>
            <w:tcBorders>
              <w:top w:val="single" w:sz="6" w:space="0" w:color="auto"/>
              <w:left w:val="single" w:sz="4" w:space="0" w:color="000000"/>
              <w:bottom w:val="single" w:sz="4" w:space="0" w:color="000000"/>
              <w:right w:val="single" w:sz="6" w:space="0" w:color="auto"/>
            </w:tcBorders>
          </w:tcPr>
          <w:p w14:paraId="12FCD588" w14:textId="77777777" w:rsidR="006F0F12" w:rsidRPr="006F0F12" w:rsidRDefault="006F0F12" w:rsidP="006F0F12">
            <w:pPr>
              <w:widowControl w:val="0"/>
              <w:suppressAutoHyphens/>
              <w:jc w:val="both"/>
              <w:rPr>
                <w:rFonts w:eastAsia="Andale Sans UI"/>
                <w:color w:val="00000A"/>
                <w:kern w:val="1"/>
                <w:lang w:val="uk-UA" w:eastAsia="fa-IR" w:bidi="fa-IR"/>
              </w:rPr>
            </w:pPr>
          </w:p>
        </w:tc>
        <w:tc>
          <w:tcPr>
            <w:tcW w:w="1612" w:type="dxa"/>
            <w:gridSpan w:val="2"/>
            <w:tcBorders>
              <w:top w:val="single" w:sz="6" w:space="0" w:color="auto"/>
              <w:left w:val="single" w:sz="6" w:space="0" w:color="auto"/>
              <w:bottom w:val="single" w:sz="6" w:space="0" w:color="auto"/>
              <w:right w:val="single" w:sz="6" w:space="0" w:color="auto"/>
            </w:tcBorders>
            <w:vAlign w:val="center"/>
          </w:tcPr>
          <w:p w14:paraId="08988998" w14:textId="77777777" w:rsidR="006F0F12" w:rsidRPr="006F0F12" w:rsidRDefault="006F0F12" w:rsidP="006F0F12">
            <w:pPr>
              <w:suppressAutoHyphens/>
              <w:rPr>
                <w:rFonts w:eastAsia="Times New Roman"/>
                <w:color w:val="00000A"/>
                <w:kern w:val="1"/>
                <w:lang w:val="uk-UA" w:eastAsia="ar-SA"/>
              </w:rPr>
            </w:pPr>
          </w:p>
        </w:tc>
        <w:tc>
          <w:tcPr>
            <w:tcW w:w="1259" w:type="dxa"/>
            <w:tcBorders>
              <w:top w:val="single" w:sz="6" w:space="0" w:color="auto"/>
              <w:left w:val="single" w:sz="4" w:space="0" w:color="000000"/>
              <w:bottom w:val="single" w:sz="4" w:space="0" w:color="000000"/>
              <w:right w:val="single" w:sz="6" w:space="0" w:color="auto"/>
            </w:tcBorders>
          </w:tcPr>
          <w:p w14:paraId="5EE32EC2" w14:textId="77777777" w:rsidR="006F0F12" w:rsidRPr="006F0F12" w:rsidRDefault="006F0F12" w:rsidP="006F0F12">
            <w:pPr>
              <w:suppressLineNumbers/>
              <w:suppressAutoHyphens/>
              <w:autoSpaceDN w:val="0"/>
              <w:jc w:val="center"/>
              <w:textAlignment w:val="baseline"/>
              <w:rPr>
                <w:rFonts w:eastAsia="SimSun"/>
                <w:bCs/>
                <w:kern w:val="3"/>
                <w:lang w:val="uk-UA" w:eastAsia="zh-CN" w:bidi="hi-IN"/>
              </w:rPr>
            </w:pPr>
          </w:p>
        </w:tc>
        <w:tc>
          <w:tcPr>
            <w:tcW w:w="1379" w:type="dxa"/>
            <w:tcBorders>
              <w:top w:val="single" w:sz="6" w:space="0" w:color="auto"/>
              <w:left w:val="single" w:sz="6" w:space="0" w:color="auto"/>
              <w:bottom w:val="single" w:sz="6" w:space="0" w:color="auto"/>
              <w:right w:val="single" w:sz="6" w:space="0" w:color="auto"/>
            </w:tcBorders>
            <w:vAlign w:val="center"/>
          </w:tcPr>
          <w:p w14:paraId="4C85BE90" w14:textId="77777777" w:rsidR="006F0F12" w:rsidRPr="006F0F12" w:rsidRDefault="006F0F12" w:rsidP="006F0F12">
            <w:pPr>
              <w:suppressAutoHyphens/>
              <w:jc w:val="center"/>
              <w:rPr>
                <w:rFonts w:eastAsia="Times New Roman"/>
                <w:color w:val="00000A"/>
                <w:kern w:val="1"/>
                <w:lang w:val="uk-UA" w:eastAsia="ar-SA"/>
              </w:rPr>
            </w:pPr>
          </w:p>
        </w:tc>
        <w:tc>
          <w:tcPr>
            <w:tcW w:w="1136" w:type="dxa"/>
            <w:tcBorders>
              <w:top w:val="single" w:sz="6" w:space="0" w:color="auto"/>
              <w:left w:val="single" w:sz="6" w:space="0" w:color="auto"/>
              <w:bottom w:val="single" w:sz="6" w:space="0" w:color="auto"/>
              <w:right w:val="single" w:sz="6" w:space="0" w:color="auto"/>
            </w:tcBorders>
            <w:vAlign w:val="center"/>
          </w:tcPr>
          <w:p w14:paraId="41EC7E58" w14:textId="77777777" w:rsidR="006F0F12" w:rsidRPr="006F0F12" w:rsidRDefault="006F0F12" w:rsidP="006F0F12">
            <w:pPr>
              <w:suppressAutoHyphens/>
              <w:jc w:val="center"/>
              <w:rPr>
                <w:rFonts w:eastAsia="Times New Roman"/>
                <w:color w:val="00000A"/>
                <w:kern w:val="1"/>
                <w:lang w:val="uk-UA" w:eastAsia="ar-SA"/>
              </w:rPr>
            </w:pPr>
          </w:p>
        </w:tc>
      </w:tr>
      <w:tr w:rsidR="006F0F12" w:rsidRPr="006F0F12" w14:paraId="5A65AC62" w14:textId="77777777" w:rsidTr="009F15DD">
        <w:trPr>
          <w:gridAfter w:val="1"/>
          <w:wAfter w:w="728" w:type="dxa"/>
          <w:trHeight w:val="695"/>
        </w:trPr>
        <w:tc>
          <w:tcPr>
            <w:tcW w:w="568" w:type="dxa"/>
            <w:gridSpan w:val="2"/>
            <w:tcBorders>
              <w:top w:val="single" w:sz="6" w:space="0" w:color="auto"/>
              <w:left w:val="single" w:sz="6" w:space="0" w:color="auto"/>
              <w:bottom w:val="single" w:sz="6" w:space="0" w:color="auto"/>
              <w:right w:val="single" w:sz="6" w:space="0" w:color="auto"/>
            </w:tcBorders>
          </w:tcPr>
          <w:p w14:paraId="2BBDCBA0" w14:textId="77777777" w:rsidR="006F0F12" w:rsidRPr="006F0F12" w:rsidRDefault="006F0F12" w:rsidP="006F0F12">
            <w:pPr>
              <w:suppressAutoHyphens/>
              <w:rPr>
                <w:rFonts w:eastAsia="Times New Roman"/>
                <w:b/>
                <w:color w:val="00000A"/>
                <w:kern w:val="1"/>
                <w:lang w:val="uk-UA" w:eastAsia="ar-SA"/>
              </w:rPr>
            </w:pPr>
          </w:p>
        </w:tc>
        <w:tc>
          <w:tcPr>
            <w:tcW w:w="9072" w:type="dxa"/>
            <w:gridSpan w:val="6"/>
            <w:tcBorders>
              <w:top w:val="single" w:sz="6" w:space="0" w:color="auto"/>
              <w:left w:val="single" w:sz="6" w:space="0" w:color="auto"/>
              <w:bottom w:val="single" w:sz="6" w:space="0" w:color="auto"/>
              <w:right w:val="single" w:sz="6" w:space="0" w:color="auto"/>
            </w:tcBorders>
            <w:vAlign w:val="center"/>
            <w:hideMark/>
          </w:tcPr>
          <w:p w14:paraId="2B3993F1" w14:textId="77777777" w:rsidR="006F0F12" w:rsidRPr="006F0F12" w:rsidRDefault="006F0F12" w:rsidP="006F0F12">
            <w:pPr>
              <w:suppressAutoHyphens/>
              <w:rPr>
                <w:rFonts w:eastAsia="Times New Roman"/>
                <w:b/>
                <w:color w:val="00000A"/>
                <w:kern w:val="1"/>
                <w:lang w:val="uk-UA" w:eastAsia="ar-SA"/>
              </w:rPr>
            </w:pPr>
            <w:r w:rsidRPr="006F0F12">
              <w:rPr>
                <w:rFonts w:eastAsia="Times New Roman"/>
                <w:b/>
                <w:color w:val="00000A"/>
                <w:kern w:val="1"/>
                <w:lang w:val="uk-UA" w:eastAsia="ar-SA"/>
              </w:rPr>
              <w:t>Всього ____________________________________ грн,  в тому числі ПДВ</w:t>
            </w:r>
          </w:p>
          <w:p w14:paraId="5AED3DB8" w14:textId="77777777" w:rsidR="006F0F12" w:rsidRPr="006F0F12" w:rsidRDefault="006F0F12" w:rsidP="006F0F12">
            <w:pPr>
              <w:suppressAutoHyphens/>
              <w:jc w:val="center"/>
              <w:rPr>
                <w:rFonts w:eastAsia="Times New Roman"/>
                <w:b/>
                <w:color w:val="00000A"/>
                <w:kern w:val="1"/>
                <w:lang w:val="uk-UA" w:eastAsia="ar-SA"/>
              </w:rPr>
            </w:pPr>
            <w:r w:rsidRPr="006F0F12">
              <w:rPr>
                <w:rFonts w:eastAsia="Times New Roman"/>
                <w:b/>
                <w:color w:val="00000A"/>
                <w:kern w:val="1"/>
                <w:lang w:val="uk-UA" w:eastAsia="ar-SA"/>
              </w:rPr>
              <w:t xml:space="preserve"> </w:t>
            </w:r>
          </w:p>
        </w:tc>
      </w:tr>
      <w:bookmarkEnd w:id="14"/>
      <w:tr w:rsidR="006F0F12" w:rsidRPr="006F0F12" w14:paraId="04521C9E" w14:textId="77777777" w:rsidTr="009F1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48" w:type="dxa"/>
          <w:trHeight w:val="1234"/>
        </w:trPr>
        <w:tc>
          <w:tcPr>
            <w:tcW w:w="5010" w:type="dxa"/>
            <w:gridSpan w:val="3"/>
            <w:vAlign w:val="center"/>
            <w:hideMark/>
          </w:tcPr>
          <w:p w14:paraId="09932510" w14:textId="77777777" w:rsidR="006F0F12" w:rsidRPr="006F0F12" w:rsidRDefault="006F0F12" w:rsidP="006F0F12">
            <w:pPr>
              <w:suppressAutoHyphens/>
              <w:autoSpaceDE w:val="0"/>
              <w:jc w:val="center"/>
              <w:rPr>
                <w:rFonts w:eastAsia="Times New Roman"/>
                <w:b/>
                <w:color w:val="00000A"/>
                <w:kern w:val="1"/>
                <w:lang w:val="uk-UA" w:eastAsia="ar-SA"/>
              </w:rPr>
            </w:pPr>
          </w:p>
          <w:p w14:paraId="6D019B25" w14:textId="77777777" w:rsidR="006F0F12" w:rsidRPr="006F0F12" w:rsidRDefault="006F0F12" w:rsidP="006F0F12">
            <w:pPr>
              <w:suppressAutoHyphens/>
              <w:autoSpaceDE w:val="0"/>
              <w:jc w:val="center"/>
              <w:rPr>
                <w:rFonts w:eastAsia="Times New Roman"/>
                <w:b/>
                <w:color w:val="00000A"/>
                <w:kern w:val="1"/>
                <w:lang w:val="uk-UA" w:eastAsia="ar-SA"/>
              </w:rPr>
            </w:pPr>
            <w:r w:rsidRPr="006F0F12">
              <w:rPr>
                <w:rFonts w:eastAsia="Times New Roman"/>
                <w:b/>
                <w:color w:val="00000A"/>
                <w:kern w:val="1"/>
                <w:lang w:val="uk-UA" w:eastAsia="ar-SA"/>
              </w:rPr>
              <w:t>Постачальник</w:t>
            </w:r>
          </w:p>
        </w:tc>
        <w:tc>
          <w:tcPr>
            <w:tcW w:w="5010" w:type="dxa"/>
            <w:gridSpan w:val="5"/>
            <w:vAlign w:val="center"/>
            <w:hideMark/>
          </w:tcPr>
          <w:p w14:paraId="71A9CD74" w14:textId="77777777" w:rsidR="006F0F12" w:rsidRPr="006F0F12" w:rsidRDefault="006F0F12" w:rsidP="006F0F12">
            <w:pPr>
              <w:suppressAutoHyphens/>
              <w:autoSpaceDE w:val="0"/>
              <w:jc w:val="center"/>
              <w:rPr>
                <w:rFonts w:eastAsia="Times New Roman"/>
                <w:b/>
                <w:color w:val="00000A"/>
                <w:kern w:val="1"/>
                <w:lang w:val="uk-UA" w:eastAsia="ar-SA"/>
              </w:rPr>
            </w:pPr>
          </w:p>
          <w:p w14:paraId="1A3BD474" w14:textId="77777777" w:rsidR="006F0F12" w:rsidRPr="006F0F12" w:rsidRDefault="006F0F12" w:rsidP="006F0F12">
            <w:pPr>
              <w:suppressAutoHyphens/>
              <w:autoSpaceDE w:val="0"/>
              <w:jc w:val="center"/>
              <w:rPr>
                <w:rFonts w:eastAsia="Times New Roman"/>
                <w:b/>
                <w:color w:val="00000A"/>
                <w:kern w:val="1"/>
                <w:lang w:val="uk-UA" w:eastAsia="ar-SA"/>
              </w:rPr>
            </w:pPr>
            <w:r w:rsidRPr="006F0F12">
              <w:rPr>
                <w:rFonts w:eastAsia="Times New Roman"/>
                <w:b/>
                <w:color w:val="00000A"/>
                <w:kern w:val="1"/>
                <w:lang w:val="uk-UA" w:eastAsia="ar-SA"/>
              </w:rPr>
              <w:t>Замовник</w:t>
            </w:r>
          </w:p>
        </w:tc>
      </w:tr>
    </w:tbl>
    <w:p w14:paraId="57D7B9E8" w14:textId="77777777" w:rsidR="006F0F12" w:rsidRPr="00C10AB2" w:rsidRDefault="006F0F12" w:rsidP="00C10AB2">
      <w:pPr>
        <w:rPr>
          <w:lang w:val="uk-UA"/>
        </w:rPr>
      </w:pPr>
    </w:p>
    <w:sectPr w:rsidR="006F0F12" w:rsidRPr="00C10A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9772F68"/>
    <w:multiLevelType w:val="multilevel"/>
    <w:tmpl w:val="CECA969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2"/>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2"/>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84"/>
    <w:rsid w:val="000031AC"/>
    <w:rsid w:val="00071AAB"/>
    <w:rsid w:val="000F7C08"/>
    <w:rsid w:val="0010507E"/>
    <w:rsid w:val="001D23AF"/>
    <w:rsid w:val="001E114E"/>
    <w:rsid w:val="00240784"/>
    <w:rsid w:val="002845FA"/>
    <w:rsid w:val="002A2C6C"/>
    <w:rsid w:val="002E3738"/>
    <w:rsid w:val="00376844"/>
    <w:rsid w:val="0039370B"/>
    <w:rsid w:val="004012F2"/>
    <w:rsid w:val="0041206E"/>
    <w:rsid w:val="00435A3C"/>
    <w:rsid w:val="00445DDB"/>
    <w:rsid w:val="00471B69"/>
    <w:rsid w:val="004727C6"/>
    <w:rsid w:val="004F5C4D"/>
    <w:rsid w:val="00567D03"/>
    <w:rsid w:val="005A7BF8"/>
    <w:rsid w:val="00607B50"/>
    <w:rsid w:val="00643B03"/>
    <w:rsid w:val="00690F4D"/>
    <w:rsid w:val="006A488D"/>
    <w:rsid w:val="006B3A38"/>
    <w:rsid w:val="006F0F12"/>
    <w:rsid w:val="008D3E39"/>
    <w:rsid w:val="00912FB8"/>
    <w:rsid w:val="009257E3"/>
    <w:rsid w:val="009555F7"/>
    <w:rsid w:val="00994855"/>
    <w:rsid w:val="009E51E4"/>
    <w:rsid w:val="00A72CDB"/>
    <w:rsid w:val="00B1169B"/>
    <w:rsid w:val="00B13915"/>
    <w:rsid w:val="00B81407"/>
    <w:rsid w:val="00B8371B"/>
    <w:rsid w:val="00BD3790"/>
    <w:rsid w:val="00C10AB2"/>
    <w:rsid w:val="00C53187"/>
    <w:rsid w:val="00CF7154"/>
    <w:rsid w:val="00D12C9A"/>
    <w:rsid w:val="00E17ED1"/>
    <w:rsid w:val="00F10B8B"/>
    <w:rsid w:val="00F33D8B"/>
    <w:rsid w:val="00F54A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48D4"/>
  <w15:docId w15:val="{A05A8D9A-CE64-451F-A3BE-DD8A2A26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C4D"/>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7391</Words>
  <Characters>4214</Characters>
  <Application>Microsoft Office Word</Application>
  <DocSecurity>0</DocSecurity>
  <Lines>35</Lines>
  <Paragraphs>23</Paragraphs>
  <ScaleCrop>false</ScaleCrop>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2020-05-25T08:22:00Z</dcterms:created>
  <dcterms:modified xsi:type="dcterms:W3CDTF">2022-11-14T11:11:00Z</dcterms:modified>
</cp:coreProperties>
</file>