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872A36" w:rsidRPr="00872A36" w:rsidTr="00157092">
        <w:trPr>
          <w:trHeight w:val="2717"/>
        </w:trPr>
        <w:tc>
          <w:tcPr>
            <w:tcW w:w="4062" w:type="dxa"/>
          </w:tcPr>
          <w:p w:rsidR="00D5490B" w:rsidRPr="00872A36"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872A36"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«ЗАТВЕРДЖЕНО»</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Рішенням уповноваженої особи</w:t>
            </w:r>
          </w:p>
          <w:p w:rsidR="00D5490B" w:rsidRPr="00872A36" w:rsidRDefault="0036666F" w:rsidP="00D549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Протоколом №2</w:t>
            </w:r>
            <w:r w:rsidR="007F3521" w:rsidRPr="007F3521">
              <w:rPr>
                <w:rFonts w:ascii="Times New Roman" w:eastAsia="Times New Roman" w:hAnsi="Times New Roman" w:cs="Times New Roman"/>
                <w:sz w:val="24"/>
                <w:szCs w:val="24"/>
                <w:lang w:val="ru-RU" w:eastAsia="ar-SA"/>
              </w:rPr>
              <w:t>5</w:t>
            </w:r>
            <w:r w:rsidR="00DD63F6" w:rsidRPr="00872A36">
              <w:rPr>
                <w:rFonts w:ascii="Times New Roman" w:eastAsia="Times New Roman" w:hAnsi="Times New Roman" w:cs="Times New Roman"/>
                <w:sz w:val="24"/>
                <w:szCs w:val="24"/>
                <w:lang w:eastAsia="ar-SA"/>
              </w:rPr>
              <w:t xml:space="preserve">/а від </w:t>
            </w:r>
            <w:r w:rsidR="007F3521" w:rsidRPr="007F3521">
              <w:rPr>
                <w:rFonts w:ascii="Times New Roman" w:eastAsia="Times New Roman" w:hAnsi="Times New Roman" w:cs="Times New Roman"/>
                <w:sz w:val="24"/>
                <w:szCs w:val="24"/>
                <w:lang w:val="ru-RU" w:eastAsia="ar-SA"/>
              </w:rPr>
              <w:t>25</w:t>
            </w:r>
            <w:r>
              <w:rPr>
                <w:rFonts w:ascii="Times New Roman" w:eastAsia="Times New Roman" w:hAnsi="Times New Roman" w:cs="Times New Roman"/>
                <w:sz w:val="24"/>
                <w:szCs w:val="24"/>
                <w:lang w:eastAsia="ar-SA"/>
              </w:rPr>
              <w:t>.04.</w:t>
            </w:r>
            <w:r w:rsidR="00D5490B" w:rsidRPr="00872A36">
              <w:rPr>
                <w:rFonts w:ascii="Times New Roman" w:eastAsia="Times New Roman" w:hAnsi="Times New Roman" w:cs="Times New Roman"/>
                <w:sz w:val="24"/>
                <w:szCs w:val="24"/>
                <w:lang w:eastAsia="ar-SA"/>
              </w:rPr>
              <w:t>202</w:t>
            </w:r>
            <w:r w:rsidR="00CA4A3C" w:rsidRPr="00872A36">
              <w:rPr>
                <w:rFonts w:ascii="Times New Roman" w:eastAsia="Times New Roman" w:hAnsi="Times New Roman" w:cs="Times New Roman"/>
                <w:sz w:val="24"/>
                <w:szCs w:val="24"/>
                <w:lang w:eastAsia="ar-SA"/>
              </w:rPr>
              <w:t>4</w:t>
            </w:r>
            <w:r w:rsidR="00D5490B" w:rsidRPr="00872A36">
              <w:rPr>
                <w:rFonts w:ascii="Times New Roman" w:eastAsia="Times New Roman" w:hAnsi="Times New Roman" w:cs="Times New Roman"/>
                <w:sz w:val="24"/>
                <w:szCs w:val="24"/>
                <w:lang w:eastAsia="ar-SA"/>
              </w:rPr>
              <w:t xml:space="preserve"> р.</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872A36"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872A36">
              <w:rPr>
                <w:rFonts w:ascii="Times New Roman" w:eastAsia="Times New Roman" w:hAnsi="Times New Roman" w:cs="Times New Roman"/>
                <w:sz w:val="24"/>
                <w:szCs w:val="24"/>
                <w:lang w:eastAsia="ar-SA"/>
              </w:rPr>
              <w:t>_____________ Т.Е. Колотило</w:t>
            </w:r>
          </w:p>
          <w:p w:rsidR="00D5490B" w:rsidRPr="00872A36"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872A36">
              <w:rPr>
                <w:rFonts w:ascii="Times New Roman" w:eastAsia="Times New Roman" w:hAnsi="Times New Roman" w:cs="Times New Roman"/>
                <w:sz w:val="24"/>
                <w:szCs w:val="24"/>
                <w:lang w:eastAsia="ar-SA"/>
              </w:rPr>
              <w:t>м.п</w:t>
            </w:r>
            <w:proofErr w:type="spellEnd"/>
            <w:r w:rsidRPr="00872A36">
              <w:rPr>
                <w:rFonts w:ascii="Times New Roman" w:eastAsia="Times New Roman" w:hAnsi="Times New Roman" w:cs="Times New Roman"/>
                <w:sz w:val="24"/>
                <w:szCs w:val="24"/>
                <w:lang w:eastAsia="ar-SA"/>
              </w:rPr>
              <w:t>.</w:t>
            </w:r>
          </w:p>
        </w:tc>
      </w:tr>
    </w:tbl>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41057E">
        <w:rPr>
          <w:rFonts w:ascii="Times New Roman" w:eastAsia="Times New Roman" w:hAnsi="Times New Roman" w:cs="Times New Roman"/>
          <w:b/>
          <w:sz w:val="24"/>
          <w:szCs w:val="24"/>
          <w:lang w:eastAsia="ar-SA"/>
        </w:rPr>
        <w:t>ТЕНДЕРНА ДОКУМЕНТАЦІЯ</w:t>
      </w:r>
    </w:p>
    <w:p w:rsidR="00D5490B" w:rsidRPr="0041057E"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Cs/>
          <w:sz w:val="24"/>
          <w:szCs w:val="24"/>
          <w:lang w:eastAsia="ar-SA"/>
        </w:rPr>
      </w:pPr>
      <w:r w:rsidRPr="0041057E">
        <w:rPr>
          <w:rFonts w:ascii="Times New Roman" w:eastAsia="Times New Roman" w:hAnsi="Times New Roman" w:cs="Times New Roman"/>
          <w:bCs/>
          <w:sz w:val="24"/>
          <w:szCs w:val="24"/>
          <w:lang w:eastAsia="ar-SA"/>
        </w:rPr>
        <w:t>по предмету закупівлі</w:t>
      </w:r>
    </w:p>
    <w:p w:rsidR="00D5490B" w:rsidRPr="00651099" w:rsidRDefault="0036666F" w:rsidP="00794D61">
      <w:pPr>
        <w:suppressAutoHyphens/>
        <w:spacing w:after="0" w:line="240" w:lineRule="auto"/>
        <w:jc w:val="center"/>
        <w:rPr>
          <w:rFonts w:ascii="Times New Roman" w:eastAsia="Times New Roman" w:hAnsi="Times New Roman" w:cs="Times New Roman"/>
          <w:bCs/>
          <w:sz w:val="24"/>
          <w:szCs w:val="24"/>
          <w:lang w:eastAsia="ar-SA"/>
        </w:rPr>
      </w:pPr>
      <w:r w:rsidRPr="00651099">
        <w:rPr>
          <w:rFonts w:ascii="Times New Roman" w:hAnsi="Times New Roman" w:cs="Times New Roman"/>
          <w:sz w:val="24"/>
          <w:szCs w:val="24"/>
          <w:lang w:eastAsia="ar-SA"/>
        </w:rPr>
        <w:t>послуг з випробування нехарчової продукції, код ДК 021-2015 (CPV) 71610000-7 - Послуги з випробувань та аналізу складу і чистоти</w:t>
      </w:r>
    </w:p>
    <w:p w:rsidR="00D5490B" w:rsidRPr="00651099"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651099" w:rsidRDefault="00D5490B" w:rsidP="00D5490B">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6666F" w:rsidRDefault="0036666F"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6666F" w:rsidRDefault="0036666F"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36666F" w:rsidRPr="00D5490B" w:rsidRDefault="0036666F"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ЗМІСТ</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2E50C5" w:rsidRPr="007E58B8" w:rsidRDefault="002E50C5" w:rsidP="002E50C5">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w:t>
      </w:r>
      <w:r w:rsidR="004915F8">
        <w:rPr>
          <w:rFonts w:ascii="Times New Roman" w:hAnsi="Times New Roman" w:cs="Times New Roman"/>
          <w:b/>
          <w:bCs/>
          <w:sz w:val="24"/>
          <w:szCs w:val="24"/>
        </w:rPr>
        <w:t>гляд</w:t>
      </w:r>
      <w:r w:rsidRPr="007E58B8">
        <w:rPr>
          <w:rFonts w:ascii="Times New Roman" w:hAnsi="Times New Roman" w:cs="Times New Roman"/>
          <w:b/>
          <w:bCs/>
          <w:sz w:val="24"/>
          <w:szCs w:val="24"/>
        </w:rPr>
        <w:t>.</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2E50C5" w:rsidRPr="007E58B8"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w:t>
      </w:r>
      <w:r w:rsidRPr="002E64F5">
        <w:rPr>
          <w:rFonts w:ascii="Times New Roman" w:hAnsi="Times New Roman" w:cs="Times New Roman"/>
          <w:sz w:val="24"/>
          <w:szCs w:val="24"/>
        </w:rPr>
        <w:t xml:space="preserve">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2E50C5"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Pr>
          <w:rFonts w:ascii="Times New Roman" w:hAnsi="Times New Roman" w:cs="Times New Roman"/>
          <w:sz w:val="24"/>
          <w:szCs w:val="24"/>
        </w:rPr>
        <w:t>.</w:t>
      </w:r>
    </w:p>
    <w:p w:rsidR="003A4F07" w:rsidRPr="007E58B8" w:rsidRDefault="003A4F07" w:rsidP="003A4F07">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3 до тендерної документації. Цінова пропозиція, Форма.</w:t>
      </w:r>
    </w:p>
    <w:p w:rsidR="003A4F07" w:rsidRPr="008769DA" w:rsidRDefault="003A4F07" w:rsidP="003A4F07">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4 до тендерної документації</w:t>
      </w:r>
      <w:r w:rsidRPr="007E58B8">
        <w:rPr>
          <w:rFonts w:ascii="Times New Roman" w:hAnsi="Times New Roman" w:cs="Times New Roman"/>
          <w:sz w:val="24"/>
          <w:szCs w:val="24"/>
        </w:rPr>
        <w:t xml:space="preserve">. </w:t>
      </w:r>
      <w:r w:rsidRPr="000B6C21">
        <w:rPr>
          <w:rFonts w:ascii="Times New Roman" w:eastAsia="Times New Roman" w:hAnsi="Times New Roman" w:cs="Times New Roman"/>
          <w:sz w:val="24"/>
          <w:szCs w:val="24"/>
          <w:lang w:eastAsia="ru-RU"/>
        </w:rPr>
        <w:t>Договір про закупівлю послуг за державні кошти</w:t>
      </w:r>
      <w:r>
        <w:rPr>
          <w:rFonts w:ascii="Times New Roman" w:hAnsi="Times New Roman" w:cs="Times New Roman"/>
          <w:sz w:val="24"/>
          <w:szCs w:val="24"/>
        </w:rPr>
        <w:t xml:space="preserve">. </w:t>
      </w:r>
      <w:r w:rsidRPr="008769DA">
        <w:rPr>
          <w:rFonts w:ascii="Times New Roman" w:hAnsi="Times New Roman" w:cs="Times New Roman"/>
          <w:sz w:val="24"/>
          <w:szCs w:val="24"/>
        </w:rPr>
        <w:t>Проєкт.</w:t>
      </w:r>
    </w:p>
    <w:p w:rsidR="003A4F07" w:rsidRPr="004C7DE1" w:rsidRDefault="003A4F07" w:rsidP="003A4F07">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Cs/>
          <w:sz w:val="24"/>
          <w:szCs w:val="24"/>
        </w:rPr>
      </w:pPr>
      <w:r w:rsidRPr="00D5490B">
        <w:rPr>
          <w:rFonts w:ascii="Times New Roman" w:hAnsi="Times New Roman" w:cs="Times New Roman"/>
          <w:bCs/>
          <w:sz w:val="24"/>
          <w:szCs w:val="24"/>
        </w:rPr>
        <w:t>Додатки є невід`ємною частиною до цієї тендерної документації.</w:t>
      </w: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096DE8">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B50737">
              <w:rPr>
                <w:rFonts w:ascii="Times New Roman" w:eastAsia="Times New Roman" w:hAnsi="Times New Roman" w:cs="Times New Roman"/>
                <w:sz w:val="24"/>
                <w:szCs w:val="24"/>
                <w:lang w:eastAsia="ru-RU"/>
              </w:rPr>
              <w:t xml:space="preserve"> або скасування», затверджених п</w:t>
            </w:r>
            <w:r w:rsidRPr="00360230">
              <w:rPr>
                <w:rFonts w:ascii="Times New Roman" w:eastAsia="Times New Roman" w:hAnsi="Times New Roman" w:cs="Times New Roman"/>
                <w:sz w:val="24"/>
                <w:szCs w:val="24"/>
                <w:lang w:eastAsia="ru-RU"/>
              </w:rPr>
              <w:t>остановою Кабінету Міністрів України від 12 жовтня 2022 р. №1178 (</w:t>
            </w:r>
            <w:r w:rsidR="00E47383">
              <w:rPr>
                <w:rFonts w:ascii="Times New Roman" w:eastAsia="Times New Roman" w:hAnsi="Times New Roman" w:cs="Times New Roman"/>
                <w:sz w:val="24"/>
                <w:szCs w:val="24"/>
                <w:lang w:eastAsia="ru-RU"/>
              </w:rPr>
              <w:t xml:space="preserve">зі змінами, </w:t>
            </w:r>
            <w:r w:rsidRPr="00360230">
              <w:rPr>
                <w:rFonts w:ascii="Times New Roman" w:eastAsia="Times New Roman" w:hAnsi="Times New Roman" w:cs="Times New Roman"/>
                <w:sz w:val="24"/>
                <w:szCs w:val="24"/>
                <w:lang w:eastAsia="ru-RU"/>
              </w:rPr>
              <w:t xml:space="preserve">далі – Особливості), </w:t>
            </w:r>
            <w:r w:rsidR="00B50737">
              <w:rPr>
                <w:rFonts w:ascii="Times New Roman" w:eastAsia="Times New Roman" w:hAnsi="Times New Roman" w:cs="Times New Roman"/>
                <w:sz w:val="24"/>
                <w:szCs w:val="24"/>
                <w:lang w:eastAsia="ru-RU"/>
              </w:rPr>
              <w:t>п</w:t>
            </w:r>
            <w:r w:rsidRPr="00360230">
              <w:rPr>
                <w:rFonts w:ascii="Times New Roman" w:eastAsia="Times New Roman" w:hAnsi="Times New Roman" w:cs="Times New Roman"/>
                <w:sz w:val="24"/>
                <w:szCs w:val="24"/>
                <w:lang w:eastAsia="ru-RU"/>
              </w:rPr>
              <w:t>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096DE8">
            <w:pPr>
              <w:widowControl w:val="0"/>
              <w:suppressAutoHyphens/>
              <w:spacing w:after="0" w:line="240" w:lineRule="auto"/>
              <w:ind w:firstLine="459"/>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841FD2" w:rsidRDefault="00B92FB4"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М</w:t>
            </w:r>
            <w:r w:rsidR="00D5490B" w:rsidRPr="00841FD2">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eastAsia="uk-UA"/>
              </w:rPr>
              <w:t xml:space="preserve"> </w:t>
            </w:r>
            <w:r w:rsidR="00D5490B" w:rsidRPr="00841FD2">
              <w:rPr>
                <w:rFonts w:ascii="Times New Roman" w:eastAsia="Times New Roman" w:hAnsi="Times New Roman" w:cs="Times New Roman"/>
                <w:sz w:val="24"/>
                <w:szCs w:val="24"/>
                <w:lang w:eastAsia="uk-UA"/>
              </w:rPr>
              <w:t>знаходження</w:t>
            </w:r>
          </w:p>
        </w:tc>
        <w:tc>
          <w:tcPr>
            <w:tcW w:w="6565" w:type="dxa"/>
            <w:shd w:val="clear" w:color="auto" w:fill="auto"/>
          </w:tcPr>
          <w:p w:rsidR="00D5490B" w:rsidRPr="00841FD2" w:rsidRDefault="003A4F07" w:rsidP="00096D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Юридична адреса: 5800</w:t>
            </w:r>
            <w:r w:rsidR="00F6067B">
              <w:rPr>
                <w:rFonts w:ascii="Times New Roman" w:eastAsia="Times New Roman" w:hAnsi="Times New Roman" w:cs="Times New Roman"/>
                <w:sz w:val="24"/>
                <w:szCs w:val="24"/>
                <w:lang w:eastAsia="uk-UA"/>
              </w:rPr>
              <w:t>4</w:t>
            </w:r>
            <w:r w:rsidR="00D5490B" w:rsidRPr="00841FD2">
              <w:rPr>
                <w:rFonts w:ascii="Times New Roman" w:eastAsia="Times New Roman" w:hAnsi="Times New Roman" w:cs="Times New Roman"/>
                <w:sz w:val="24"/>
                <w:szCs w:val="24"/>
                <w:lang w:eastAsia="uk-UA"/>
              </w:rPr>
              <w:t xml:space="preserve">, Чернівецька область, </w:t>
            </w:r>
            <w:r w:rsidR="00841FD2" w:rsidRPr="00841FD2">
              <w:rPr>
                <w:rFonts w:ascii="Times New Roman" w:eastAsia="Times New Roman" w:hAnsi="Times New Roman" w:cs="Times New Roman"/>
                <w:sz w:val="24"/>
                <w:szCs w:val="24"/>
                <w:lang w:eastAsia="uk-UA"/>
              </w:rPr>
              <w:t xml:space="preserve">Чернівецький район, </w:t>
            </w:r>
            <w:r w:rsidR="00D5490B" w:rsidRPr="00841FD2">
              <w:rPr>
                <w:rFonts w:ascii="Times New Roman" w:eastAsia="Times New Roman" w:hAnsi="Times New Roman" w:cs="Times New Roman"/>
                <w:sz w:val="24"/>
                <w:szCs w:val="24"/>
                <w:lang w:eastAsia="uk-UA"/>
              </w:rPr>
              <w:t xml:space="preserve">місто Чернівці, вулиця </w:t>
            </w:r>
            <w:r w:rsidR="00D5490B" w:rsidRPr="00855DDF">
              <w:rPr>
                <w:rFonts w:ascii="Times New Roman" w:eastAsia="Times New Roman" w:hAnsi="Times New Roman" w:cs="Times New Roman"/>
                <w:sz w:val="24"/>
                <w:szCs w:val="24"/>
                <w:lang w:eastAsia="uk-UA"/>
              </w:rPr>
              <w:t>Сторожинецька</w:t>
            </w:r>
            <w:r w:rsidR="00D5490B" w:rsidRPr="00841FD2">
              <w:rPr>
                <w:rFonts w:ascii="Times New Roman" w:eastAsia="Times New Roman" w:hAnsi="Times New Roman" w:cs="Times New Roman"/>
                <w:sz w:val="24"/>
                <w:szCs w:val="24"/>
                <w:lang w:eastAsia="uk-UA"/>
              </w:rPr>
              <w:t>,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F6067B" w:rsidRDefault="00F6067B" w:rsidP="0009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bCs/>
                <w:sz w:val="24"/>
                <w:szCs w:val="24"/>
                <w:lang w:eastAsia="ru-RU"/>
              </w:rPr>
            </w:pPr>
            <w:r w:rsidRPr="0036666F">
              <w:rPr>
                <w:rFonts w:ascii="Times New Roman" w:eastAsia="Times New Roman" w:hAnsi="Times New Roman" w:cs="Times New Roman"/>
                <w:sz w:val="24"/>
                <w:szCs w:val="24"/>
                <w:lang w:eastAsia="ru-RU"/>
              </w:rPr>
              <w:t xml:space="preserve">З питань оголошення </w:t>
            </w:r>
            <w:r w:rsidR="00910C25" w:rsidRPr="0036666F">
              <w:rPr>
                <w:rFonts w:ascii="Times New Roman" w:eastAsia="Times New Roman" w:hAnsi="Times New Roman" w:cs="Times New Roman"/>
                <w:sz w:val="24"/>
                <w:szCs w:val="24"/>
                <w:lang w:eastAsia="ar-SA"/>
              </w:rPr>
              <w:t>закупівлі звертатися до</w:t>
            </w:r>
            <w:r w:rsidRPr="0036666F">
              <w:rPr>
                <w:rFonts w:ascii="Times New Roman" w:eastAsia="Times New Roman" w:hAnsi="Times New Roman" w:cs="Times New Roman"/>
                <w:sz w:val="24"/>
                <w:szCs w:val="24"/>
                <w:lang w:eastAsia="ru-RU"/>
              </w:rPr>
              <w:t xml:space="preserve"> </w:t>
            </w:r>
            <w:r w:rsidR="00910C25" w:rsidRPr="0036666F">
              <w:rPr>
                <w:rFonts w:ascii="Times New Roman" w:eastAsia="Times New Roman" w:hAnsi="Times New Roman" w:cs="Times New Roman"/>
                <w:sz w:val="24"/>
                <w:szCs w:val="24"/>
                <w:lang w:eastAsia="ru-RU"/>
              </w:rPr>
              <w:t xml:space="preserve">Тетяни КОЛОТИЛО </w:t>
            </w:r>
            <w:r w:rsidR="00D5490B" w:rsidRPr="0036666F">
              <w:rPr>
                <w:rFonts w:ascii="Times New Roman" w:eastAsia="Times New Roman" w:hAnsi="Times New Roman" w:cs="Times New Roman"/>
                <w:sz w:val="24"/>
                <w:szCs w:val="24"/>
                <w:lang w:eastAsia="ru-RU"/>
              </w:rPr>
              <w:t xml:space="preserve">тел.. </w:t>
            </w:r>
            <w:r w:rsidR="00D5490B" w:rsidRPr="0036666F">
              <w:rPr>
                <w:rFonts w:ascii="Times New Roman" w:eastAsia="Times New Roman" w:hAnsi="Times New Roman" w:cs="Times New Roman"/>
                <w:sz w:val="24"/>
                <w:szCs w:val="24"/>
                <w:lang w:val="ru-RU" w:eastAsia="ru-RU"/>
              </w:rPr>
              <w:t xml:space="preserve">(0372) 54-60-33; </w:t>
            </w:r>
            <w:r w:rsidR="00D5490B" w:rsidRPr="0036666F">
              <w:rPr>
                <w:rFonts w:ascii="Times New Roman" w:hAnsi="Times New Roman"/>
                <w:bCs/>
                <w:sz w:val="24"/>
                <w:szCs w:val="24"/>
                <w:lang w:val="en-US"/>
              </w:rPr>
              <w:t>email</w:t>
            </w:r>
            <w:r w:rsidR="00D5490B" w:rsidRPr="0036666F">
              <w:rPr>
                <w:rFonts w:ascii="Times New Roman" w:hAnsi="Times New Roman"/>
                <w:bCs/>
                <w:sz w:val="24"/>
                <w:szCs w:val="24"/>
                <w:lang w:val="ru-RU"/>
              </w:rPr>
              <w:t>:</w:t>
            </w:r>
            <w:r w:rsidR="00D5490B" w:rsidRPr="0036666F">
              <w:rPr>
                <w:sz w:val="24"/>
                <w:szCs w:val="24"/>
                <w:lang w:val="ru-RU"/>
              </w:rPr>
              <w:t xml:space="preserve"> </w:t>
            </w:r>
            <w:hyperlink r:id="rId9" w:history="1">
              <w:r w:rsidRPr="008E1DAB">
                <w:rPr>
                  <w:rStyle w:val="ab"/>
                  <w:rFonts w:ascii="Times New Roman" w:eastAsia="Times New Roman" w:hAnsi="Times New Roman" w:cs="Times New Roman"/>
                  <w:bCs/>
                  <w:color w:val="auto"/>
                  <w:sz w:val="24"/>
                  <w:szCs w:val="24"/>
                  <w:u w:val="none"/>
                  <w:lang w:val="en-US" w:eastAsia="ru-RU"/>
                </w:rPr>
                <w:t>vetfin</w:t>
              </w:r>
              <w:r w:rsidRPr="008E1DAB">
                <w:rPr>
                  <w:rStyle w:val="ab"/>
                  <w:rFonts w:ascii="Times New Roman" w:eastAsia="Times New Roman" w:hAnsi="Times New Roman" w:cs="Times New Roman"/>
                  <w:bCs/>
                  <w:color w:val="auto"/>
                  <w:sz w:val="24"/>
                  <w:szCs w:val="24"/>
                  <w:u w:val="none"/>
                  <w:lang w:val="ru-RU" w:eastAsia="ru-RU"/>
                </w:rPr>
                <w:t>_</w:t>
              </w:r>
              <w:r w:rsidRPr="008E1DAB">
                <w:rPr>
                  <w:rStyle w:val="ab"/>
                  <w:rFonts w:ascii="Times New Roman" w:eastAsia="Times New Roman" w:hAnsi="Times New Roman" w:cs="Times New Roman"/>
                  <w:bCs/>
                  <w:color w:val="auto"/>
                  <w:sz w:val="24"/>
                  <w:szCs w:val="24"/>
                  <w:u w:val="none"/>
                  <w:lang w:val="en-US" w:eastAsia="ru-RU"/>
                </w:rPr>
                <w:t>cv</w:t>
              </w:r>
              <w:r w:rsidRPr="008E1DAB">
                <w:rPr>
                  <w:rStyle w:val="ab"/>
                  <w:rFonts w:ascii="Times New Roman" w:eastAsia="Times New Roman" w:hAnsi="Times New Roman" w:cs="Times New Roman"/>
                  <w:bCs/>
                  <w:color w:val="auto"/>
                  <w:sz w:val="24"/>
                  <w:szCs w:val="24"/>
                  <w:u w:val="none"/>
                  <w:lang w:val="ru-RU" w:eastAsia="ru-RU"/>
                </w:rPr>
                <w:t>@</w:t>
              </w:r>
              <w:r w:rsidRPr="008E1DAB">
                <w:rPr>
                  <w:rStyle w:val="ab"/>
                  <w:rFonts w:ascii="Times New Roman" w:eastAsia="Times New Roman" w:hAnsi="Times New Roman" w:cs="Times New Roman"/>
                  <w:bCs/>
                  <w:color w:val="auto"/>
                  <w:sz w:val="24"/>
                  <w:szCs w:val="24"/>
                  <w:u w:val="none"/>
                  <w:lang w:val="en-US" w:eastAsia="ru-RU"/>
                </w:rPr>
                <w:t>i</w:t>
              </w:r>
              <w:r w:rsidRPr="008E1DAB">
                <w:rPr>
                  <w:rStyle w:val="ab"/>
                  <w:rFonts w:ascii="Times New Roman" w:eastAsia="Times New Roman" w:hAnsi="Times New Roman" w:cs="Times New Roman"/>
                  <w:bCs/>
                  <w:color w:val="auto"/>
                  <w:sz w:val="24"/>
                  <w:szCs w:val="24"/>
                  <w:u w:val="none"/>
                  <w:lang w:val="ru-RU" w:eastAsia="ru-RU"/>
                </w:rPr>
                <w:t>.</w:t>
              </w:r>
              <w:proofErr w:type="spellStart"/>
              <w:r w:rsidRPr="008E1DAB">
                <w:rPr>
                  <w:rStyle w:val="ab"/>
                  <w:rFonts w:ascii="Times New Roman" w:eastAsia="Times New Roman" w:hAnsi="Times New Roman" w:cs="Times New Roman"/>
                  <w:bCs/>
                  <w:color w:val="auto"/>
                  <w:sz w:val="24"/>
                  <w:szCs w:val="24"/>
                  <w:u w:val="none"/>
                  <w:lang w:val="en-US" w:eastAsia="ru-RU"/>
                </w:rPr>
                <w:t>ua</w:t>
              </w:r>
              <w:proofErr w:type="spellEnd"/>
            </w:hyperlink>
            <w:r w:rsidRPr="008E1DAB">
              <w:rPr>
                <w:rFonts w:ascii="Times New Roman" w:eastAsia="Times New Roman" w:hAnsi="Times New Roman" w:cs="Times New Roman"/>
                <w:bCs/>
                <w:sz w:val="24"/>
                <w:szCs w:val="24"/>
                <w:lang w:eastAsia="ru-RU"/>
              </w:rPr>
              <w:t>:</w:t>
            </w:r>
          </w:p>
          <w:p w:rsidR="00027998" w:rsidRPr="008E1DAB" w:rsidRDefault="00027998" w:rsidP="008E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 xml:space="preserve">З питань вимог до технічних характеристик </w:t>
            </w:r>
            <w:r w:rsidR="008E1DAB">
              <w:rPr>
                <w:rFonts w:ascii="Times New Roman" w:eastAsia="Times New Roman" w:hAnsi="Times New Roman" w:cs="Times New Roman"/>
                <w:bCs/>
                <w:sz w:val="24"/>
                <w:szCs w:val="24"/>
                <w:lang w:eastAsia="ru-RU"/>
              </w:rPr>
              <w:t xml:space="preserve">до предмета закупівлі </w:t>
            </w:r>
            <w:r>
              <w:rPr>
                <w:rFonts w:ascii="Times New Roman" w:eastAsia="Times New Roman" w:hAnsi="Times New Roman" w:cs="Times New Roman"/>
                <w:bCs/>
                <w:sz w:val="24"/>
                <w:szCs w:val="24"/>
                <w:lang w:eastAsia="ru-RU"/>
              </w:rPr>
              <w:t xml:space="preserve">звертатись </w:t>
            </w:r>
            <w:r w:rsidR="008E1DAB">
              <w:rPr>
                <w:rFonts w:ascii="Times New Roman" w:eastAsia="Times New Roman" w:hAnsi="Times New Roman" w:cs="Times New Roman"/>
                <w:bCs/>
                <w:sz w:val="24"/>
                <w:szCs w:val="24"/>
                <w:lang w:eastAsia="ru-RU"/>
              </w:rPr>
              <w:t xml:space="preserve">до Аліни ЯКОВЕНКО                                 тел.. (0372) 527202, </w:t>
            </w:r>
            <w:r w:rsidR="008E1DAB" w:rsidRPr="0036666F">
              <w:rPr>
                <w:rFonts w:ascii="Times New Roman" w:hAnsi="Times New Roman"/>
                <w:bCs/>
                <w:sz w:val="24"/>
                <w:szCs w:val="24"/>
                <w:lang w:val="en-US"/>
              </w:rPr>
              <w:t>email</w:t>
            </w:r>
            <w:r w:rsidR="008E1DAB" w:rsidRPr="0036666F">
              <w:rPr>
                <w:rFonts w:ascii="Times New Roman" w:hAnsi="Times New Roman"/>
                <w:bCs/>
                <w:sz w:val="24"/>
                <w:szCs w:val="24"/>
                <w:lang w:val="ru-RU"/>
              </w:rPr>
              <w:t>:</w:t>
            </w:r>
            <w:r w:rsidR="008E1DAB">
              <w:rPr>
                <w:rFonts w:ascii="Times New Roman" w:hAnsi="Times New Roman"/>
                <w:bCs/>
                <w:sz w:val="24"/>
                <w:szCs w:val="24"/>
                <w:lang w:val="en-US"/>
              </w:rPr>
              <w:t xml:space="preserve"> </w:t>
            </w:r>
            <w:r w:rsidR="008E1DAB" w:rsidRPr="008E1DAB">
              <w:rPr>
                <w:rFonts w:ascii="Times New Roman" w:hAnsi="Times New Roman"/>
                <w:bCs/>
                <w:sz w:val="24"/>
                <w:szCs w:val="24"/>
                <w:lang w:val="en-US"/>
              </w:rPr>
              <w:t>chuzps@ukr.net</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64293C" w:rsidRDefault="00D5490B" w:rsidP="003F2344">
            <w:pPr>
              <w:spacing w:after="0" w:line="240" w:lineRule="auto"/>
              <w:jc w:val="both"/>
              <w:rPr>
                <w:rFonts w:ascii="Times New Roman" w:eastAsia="Calibri" w:hAnsi="Times New Roman" w:cs="Times New Roman"/>
                <w:sz w:val="24"/>
                <w:szCs w:val="24"/>
              </w:rPr>
            </w:pPr>
            <w:r w:rsidRPr="0064293C">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841FD2"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64293C"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64293C" w:rsidRDefault="008E1DAB" w:rsidP="00096DE8">
            <w:pPr>
              <w:suppressAutoHyphens/>
              <w:spacing w:after="0" w:line="240" w:lineRule="auto"/>
              <w:ind w:firstLine="459"/>
              <w:jc w:val="both"/>
              <w:rPr>
                <w:rFonts w:ascii="Times New Roman" w:eastAsia="Times New Roman" w:hAnsi="Times New Roman" w:cs="Times New Roman"/>
                <w:bCs/>
                <w:iCs/>
                <w:sz w:val="24"/>
                <w:szCs w:val="24"/>
                <w:lang w:eastAsia="ar-SA"/>
              </w:rPr>
            </w:pPr>
            <w:r w:rsidRPr="0064293C">
              <w:rPr>
                <w:rFonts w:ascii="Times New Roman" w:eastAsia="Times New Roman" w:hAnsi="Times New Roman" w:cs="Times New Roman"/>
                <w:bCs/>
                <w:iCs/>
                <w:sz w:val="24"/>
                <w:szCs w:val="24"/>
                <w:lang w:eastAsia="ar-SA"/>
              </w:rPr>
              <w:t>Послуги з випробування нехарчової продукції, код ДК 021-2015 (CPV) 71610000-7 - Послуги з випробувань та аналізу складу і чистоти</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841FD2">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5490B" w:rsidRPr="0064293C" w:rsidRDefault="00D5490B" w:rsidP="00096DE8">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64293C">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64293C" w:rsidRDefault="00D5490B" w:rsidP="00096D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64293C">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841FD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841FD2">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416B7A" w:rsidRPr="0064293C" w:rsidRDefault="008E1DAB" w:rsidP="00096DE8">
            <w:pPr>
              <w:autoSpaceDE w:val="0"/>
              <w:spacing w:after="0" w:line="240" w:lineRule="auto"/>
              <w:ind w:firstLine="459"/>
              <w:jc w:val="both"/>
              <w:rPr>
                <w:rFonts w:ascii="Times New Roman" w:eastAsia="Times New Roman" w:hAnsi="Times New Roman" w:cs="Times New Roman"/>
                <w:sz w:val="24"/>
                <w:szCs w:val="24"/>
                <w:lang w:eastAsia="uk-UA"/>
              </w:rPr>
            </w:pPr>
            <w:r w:rsidRPr="0064293C">
              <w:rPr>
                <w:rFonts w:ascii="Times New Roman" w:eastAsia="Times New Roman" w:hAnsi="Times New Roman" w:cs="Times New Roman"/>
                <w:bCs/>
                <w:iCs/>
                <w:sz w:val="24"/>
                <w:szCs w:val="24"/>
                <w:lang w:eastAsia="ar-SA"/>
              </w:rPr>
              <w:t>Послуги з випробування нехарчової продукції, код ДК 021-2015 (CPV) 71610000-7 - Послуги з випробувань та аналізу складу і чистоти</w:t>
            </w:r>
            <w:r w:rsidRPr="0064293C">
              <w:rPr>
                <w:rFonts w:ascii="Times New Roman" w:eastAsia="Times New Roman" w:hAnsi="Times New Roman" w:cs="Times New Roman"/>
                <w:bCs/>
                <w:iCs/>
                <w:sz w:val="24"/>
                <w:szCs w:val="24"/>
                <w:lang w:val="ru-RU" w:eastAsia="ar-SA"/>
              </w:rPr>
              <w:t xml:space="preserve"> </w:t>
            </w:r>
            <w:r w:rsidR="00416B7A" w:rsidRPr="0064293C">
              <w:rPr>
                <w:rFonts w:ascii="Times New Roman" w:eastAsia="Times New Roman" w:hAnsi="Times New Roman" w:cs="Times New Roman"/>
                <w:bCs/>
                <w:iCs/>
                <w:sz w:val="24"/>
                <w:szCs w:val="24"/>
                <w:lang w:eastAsia="ar-SA"/>
              </w:rPr>
              <w:t>можуть надаватись за адресою розташування Учасника, результат наданих послуг надається на юридичну адресу Замовника.</w:t>
            </w:r>
          </w:p>
          <w:p w:rsidR="00416B7A" w:rsidRPr="0064293C" w:rsidRDefault="00416B7A" w:rsidP="00096DE8">
            <w:pPr>
              <w:autoSpaceDE w:val="0"/>
              <w:spacing w:after="0" w:line="240" w:lineRule="auto"/>
              <w:ind w:firstLine="459"/>
              <w:jc w:val="both"/>
              <w:rPr>
                <w:rFonts w:ascii="Times New Roman" w:eastAsia="Times New Roman" w:hAnsi="Times New Roman" w:cs="Times New Roman"/>
                <w:sz w:val="24"/>
                <w:szCs w:val="24"/>
                <w:lang w:eastAsia="uk-UA"/>
              </w:rPr>
            </w:pPr>
            <w:r w:rsidRPr="0064293C">
              <w:rPr>
                <w:rFonts w:ascii="Times New Roman" w:eastAsia="Times New Roman" w:hAnsi="Times New Roman" w:cs="Times New Roman"/>
                <w:sz w:val="24"/>
                <w:szCs w:val="24"/>
                <w:lang w:eastAsia="uk-UA"/>
              </w:rPr>
              <w:t xml:space="preserve">Загальна кількість: </w:t>
            </w:r>
            <w:r w:rsidR="008E71F1" w:rsidRPr="0064293C">
              <w:rPr>
                <w:rFonts w:ascii="Times New Roman" w:eastAsia="Times New Roman" w:hAnsi="Times New Roman" w:cs="Times New Roman"/>
                <w:sz w:val="24"/>
                <w:szCs w:val="24"/>
                <w:lang w:eastAsia="uk-UA"/>
              </w:rPr>
              <w:t>1</w:t>
            </w:r>
            <w:r w:rsidR="007F3521">
              <w:rPr>
                <w:rFonts w:ascii="Times New Roman" w:eastAsia="Times New Roman" w:hAnsi="Times New Roman" w:cs="Times New Roman"/>
                <w:sz w:val="24"/>
                <w:szCs w:val="24"/>
                <w:lang w:val="en-US" w:eastAsia="uk-UA"/>
              </w:rPr>
              <w:t>1</w:t>
            </w:r>
            <w:r w:rsidR="008E71F1" w:rsidRPr="0064293C">
              <w:rPr>
                <w:rFonts w:ascii="Times New Roman" w:eastAsia="Times New Roman" w:hAnsi="Times New Roman" w:cs="Times New Roman"/>
                <w:sz w:val="24"/>
                <w:szCs w:val="24"/>
                <w:lang w:eastAsia="uk-UA"/>
              </w:rPr>
              <w:t xml:space="preserve"> </w:t>
            </w:r>
            <w:r w:rsidRPr="0064293C">
              <w:rPr>
                <w:rFonts w:ascii="Times New Roman" w:eastAsia="Times New Roman" w:hAnsi="Times New Roman" w:cs="Times New Roman"/>
                <w:sz w:val="24"/>
                <w:szCs w:val="24"/>
                <w:lang w:eastAsia="uk-UA"/>
              </w:rPr>
              <w:t xml:space="preserve">послуг. </w:t>
            </w:r>
          </w:p>
          <w:p w:rsidR="00D5490B" w:rsidRPr="00841FD2" w:rsidRDefault="00416B7A" w:rsidP="00EB7176">
            <w:pPr>
              <w:spacing w:after="0" w:line="240" w:lineRule="auto"/>
              <w:ind w:firstLine="459"/>
              <w:jc w:val="both"/>
              <w:rPr>
                <w:rFonts w:ascii="Times New Roman" w:hAnsi="Times New Roman" w:cs="Times New Roman"/>
                <w:sz w:val="24"/>
                <w:szCs w:val="24"/>
              </w:rPr>
            </w:pPr>
            <w:r w:rsidRPr="00841FD2">
              <w:rPr>
                <w:rFonts w:ascii="Times New Roman" w:eastAsia="Times New Roman" w:hAnsi="Times New Roman" w:cs="Times New Roman"/>
                <w:bCs/>
                <w:sz w:val="24"/>
                <w:szCs w:val="24"/>
                <w:lang w:eastAsia="ru-RU" w:bidi="hi-IN"/>
              </w:rPr>
              <w:lastRenderedPageBreak/>
              <w:t xml:space="preserve">Вимоги до предмета закупівлі, </w:t>
            </w:r>
            <w:r w:rsidRPr="00841FD2">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числі відповідна технічна специфікація у </w:t>
            </w:r>
            <w:r w:rsidRPr="00841FD2">
              <w:rPr>
                <w:rFonts w:ascii="Times New Roman" w:eastAsia="Times New Roman" w:hAnsi="Times New Roman" w:cs="Times New Roman"/>
                <w:sz w:val="24"/>
                <w:szCs w:val="24"/>
                <w:lang w:eastAsia="ar-SA"/>
              </w:rPr>
              <w:t>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AD33AD" w:rsidRDefault="008E1DAB" w:rsidP="00CC325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CC3254">
              <w:rPr>
                <w:rFonts w:ascii="Times New Roman" w:eastAsia="Times New Roman" w:hAnsi="Times New Roman" w:cs="Times New Roman"/>
                <w:bCs/>
                <w:iCs/>
                <w:sz w:val="24"/>
                <w:szCs w:val="24"/>
                <w:lang w:eastAsia="ar-SA"/>
              </w:rPr>
              <w:t xml:space="preserve">Послуги з випробування нехарчової продукції, код ДК 021-2015 (CPV) 71610000-7 - Послуги з випробувань та аналізу складу і чистоти </w:t>
            </w:r>
            <w:r w:rsidR="00A22BA5" w:rsidRPr="00CC3254">
              <w:rPr>
                <w:rFonts w:ascii="Times New Roman" w:hAnsi="Times New Roman" w:cs="Times New Roman"/>
                <w:sz w:val="24"/>
                <w:szCs w:val="24"/>
              </w:rPr>
              <w:t>повинні надаватися протягом 2024 року до 31 грудня 2024 року</w:t>
            </w:r>
            <w:r w:rsidR="00A22BA5" w:rsidRPr="00CC3254">
              <w:rPr>
                <w:rFonts w:ascii="Times New Roman" w:eastAsia="Times New Roman" w:hAnsi="Times New Roman" w:cs="Times New Roman"/>
                <w:sz w:val="24"/>
                <w:szCs w:val="24"/>
                <w:lang w:eastAsia="ar-SA"/>
              </w:rPr>
              <w:t xml:space="preserve"> та відповідно до умов </w:t>
            </w:r>
            <w:r w:rsidR="00A22BA5" w:rsidRPr="00CC3254">
              <w:rPr>
                <w:rFonts w:ascii="Times New Roman" w:eastAsia="Tahoma" w:hAnsi="Times New Roman" w:cs="Times New Roman"/>
                <w:sz w:val="24"/>
                <w:szCs w:val="24"/>
                <w:lang w:eastAsia="zh-CN" w:bidi="hi-IN"/>
              </w:rPr>
              <w:t>визначен</w:t>
            </w:r>
            <w:r w:rsidR="00CC3254">
              <w:rPr>
                <w:rFonts w:ascii="Times New Roman" w:eastAsia="Tahoma" w:hAnsi="Times New Roman" w:cs="Times New Roman"/>
                <w:sz w:val="24"/>
                <w:szCs w:val="24"/>
                <w:lang w:eastAsia="zh-CN" w:bidi="hi-IN"/>
              </w:rPr>
              <w:t>их</w:t>
            </w:r>
            <w:r w:rsidR="00A22BA5" w:rsidRPr="00CC3254">
              <w:rPr>
                <w:rFonts w:ascii="Times New Roman" w:eastAsia="Tahoma" w:hAnsi="Times New Roman" w:cs="Times New Roman"/>
                <w:sz w:val="24"/>
                <w:szCs w:val="24"/>
                <w:lang w:eastAsia="zh-CN" w:bidi="hi-IN"/>
              </w:rPr>
              <w:t xml:space="preserve"> у Додатку 4 до цієї </w:t>
            </w:r>
            <w:r w:rsidR="00A22BA5" w:rsidRPr="00AD33AD">
              <w:rPr>
                <w:rFonts w:ascii="Times New Roman" w:eastAsia="Tahoma" w:hAnsi="Times New Roman" w:cs="Times New Roman"/>
                <w:sz w:val="24"/>
                <w:szCs w:val="24"/>
                <w:lang w:eastAsia="zh-CN" w:bidi="hi-IN"/>
              </w:rPr>
              <w:t>тендерної документації</w:t>
            </w:r>
            <w:r w:rsidR="00CC3254">
              <w:rPr>
                <w:rFonts w:ascii="Times New Roman" w:eastAsia="Times New Roman" w:hAnsi="Times New Roman" w:cs="Times New Roman"/>
                <w:sz w:val="24"/>
                <w:szCs w:val="24"/>
                <w:lang w:eastAsia="ar-SA"/>
              </w:rPr>
              <w:t xml:space="preserve"> - Проєкт</w:t>
            </w:r>
            <w:r w:rsidR="00A22BA5" w:rsidRPr="00AD33AD">
              <w:rPr>
                <w:rFonts w:ascii="Times New Roman" w:eastAsia="Times New Roman" w:hAnsi="Times New Roman" w:cs="Times New Roman"/>
                <w:sz w:val="24"/>
                <w:szCs w:val="24"/>
                <w:lang w:eastAsia="ar-SA"/>
              </w:rPr>
              <w:t xml:space="preserve"> Договору</w:t>
            </w:r>
            <w:r w:rsidR="00D5490B" w:rsidRPr="00AD33AD">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AD33AD" w:rsidRDefault="00D5490B" w:rsidP="00EB71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AD33AD">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AD33AD">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AD33AD">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AD33AD">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D5490B" w:rsidRDefault="00D5490B" w:rsidP="002B52D5">
            <w:pPr>
              <w:spacing w:after="0" w:line="240" w:lineRule="auto"/>
              <w:ind w:firstLine="459"/>
              <w:jc w:val="both"/>
              <w:rPr>
                <w:rFonts w:ascii="Times New Roman" w:hAnsi="Times New Roman" w:cs="Times New Roman"/>
                <w:sz w:val="24"/>
                <w:szCs w:val="24"/>
              </w:rPr>
            </w:pPr>
            <w:r w:rsidRPr="00D5490B">
              <w:rPr>
                <w:rFonts w:ascii="Times New Roman" w:hAnsi="Times New Roman" w:cs="Times New Roman"/>
                <w:sz w:val="24"/>
                <w:szCs w:val="24"/>
              </w:rPr>
              <w:t>Валютою тендерної пропозиції є гривня.</w:t>
            </w:r>
          </w:p>
          <w:p w:rsidR="00D5490B" w:rsidRPr="00D5490B" w:rsidRDefault="00D5490B" w:rsidP="002B52D5">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D5490B">
              <w:rPr>
                <w:rFonts w:ascii="Times New Roman" w:hAnsi="Times New Roman" w:cs="Times New Roman"/>
                <w:sz w:val="24"/>
                <w:szCs w:val="24"/>
                <w:lang w:val="ru-RU"/>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794464" w:rsidRPr="00360230" w:rsidRDefault="00794464" w:rsidP="002B52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794464" w:rsidRPr="00360230" w:rsidRDefault="00794464" w:rsidP="002B52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D5490B" w:rsidRPr="00D5490B" w:rsidRDefault="00794464" w:rsidP="002B52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8E1DAB">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 xml:space="preserve">Відкриті торги проводяться з аукціоном. Розмір мінімального кроку пониження ціни </w:t>
            </w:r>
            <w:r w:rsidR="00FF7F1E">
              <w:rPr>
                <w:rFonts w:ascii="Times New Roman" w:eastAsia="Calibri" w:hAnsi="Times New Roman" w:cs="Times New Roman"/>
                <w:sz w:val="24"/>
                <w:szCs w:val="24"/>
              </w:rPr>
              <w:t>–</w:t>
            </w:r>
            <w:r w:rsidRPr="00794464">
              <w:rPr>
                <w:rFonts w:ascii="Times New Roman" w:eastAsia="Calibri" w:hAnsi="Times New Roman" w:cs="Times New Roman"/>
                <w:sz w:val="24"/>
                <w:szCs w:val="24"/>
              </w:rPr>
              <w:t xml:space="preserve"> </w:t>
            </w:r>
            <w:r w:rsidR="00FF7F1E" w:rsidRPr="00FF7F1E">
              <w:rPr>
                <w:rFonts w:ascii="Times New Roman" w:eastAsia="Calibri" w:hAnsi="Times New Roman" w:cs="Times New Roman"/>
                <w:sz w:val="24"/>
                <w:szCs w:val="24"/>
                <w:lang w:val="ru-RU"/>
              </w:rPr>
              <w:t>0.</w:t>
            </w:r>
            <w:r w:rsidR="00FF7F1E" w:rsidRPr="00E16242">
              <w:rPr>
                <w:rFonts w:ascii="Times New Roman" w:eastAsia="Calibri" w:hAnsi="Times New Roman" w:cs="Times New Roman"/>
                <w:sz w:val="24"/>
                <w:szCs w:val="24"/>
                <w:lang w:val="ru-RU"/>
              </w:rPr>
              <w:t>5</w:t>
            </w:r>
            <w:r w:rsidRPr="00794464">
              <w:rPr>
                <w:rFonts w:ascii="Times New Roman" w:eastAsia="Calibri" w:hAnsi="Times New Roman" w:cs="Times New Roman"/>
                <w:sz w:val="24"/>
                <w:szCs w:val="24"/>
              </w:rPr>
              <w:t xml:space="preserve">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8E71F1" w:rsidRDefault="008E71F1" w:rsidP="002B52D5">
            <w:pPr>
              <w:spacing w:after="0" w:line="240" w:lineRule="auto"/>
              <w:ind w:firstLine="459"/>
              <w:jc w:val="both"/>
              <w:rPr>
                <w:rFonts w:ascii="Times New Roman" w:eastAsia="Times New Roman" w:hAnsi="Times New Roman" w:cs="Times New Roman"/>
                <w:sz w:val="24"/>
                <w:szCs w:val="24"/>
                <w:lang w:eastAsia="uk-UA"/>
              </w:rPr>
            </w:pPr>
            <w:r w:rsidRPr="008E71F1">
              <w:rPr>
                <w:rFonts w:ascii="Times New Roman" w:eastAsia="Times New Roman" w:hAnsi="Times New Roman" w:cs="Times New Roman"/>
                <w:sz w:val="24"/>
                <w:szCs w:val="24"/>
                <w:lang w:eastAsia="uk-UA"/>
              </w:rPr>
              <w:t>Фізична/юридична особа має право не пізніше ніж за три дні до</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закінчення строку подання тендерної пропозиції звернутися через</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електронну систему закупівель до замовника за роз’ясненнями щодо</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 xml:space="preserve">тендерної документації </w:t>
            </w:r>
            <w:r w:rsidRPr="008E71F1">
              <w:rPr>
                <w:rFonts w:ascii="Times New Roman" w:eastAsia="Times New Roman" w:hAnsi="Times New Roman" w:cs="Times New Roman"/>
                <w:sz w:val="24"/>
                <w:szCs w:val="24"/>
                <w:lang w:eastAsia="uk-UA"/>
              </w:rPr>
              <w:lastRenderedPageBreak/>
              <w:t>та/або оголошення про проведення відкритих</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торгів та/або звернутися до замовника з вимогою щодо усунення</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порушення під час проведення тендеру (далі — звернення). Усі звернення</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автоматично оприлюднюються в електронній системі закупівель без</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ідентифікації особи, яка звернулася до замовника. Замовник повинен</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протягом трьох днів з дня їх оприлюднення надати відповідь на звернення</w:t>
            </w:r>
            <w:r>
              <w:rPr>
                <w:rFonts w:ascii="Times New Roman" w:eastAsia="Times New Roman" w:hAnsi="Times New Roman" w:cs="Times New Roman"/>
                <w:sz w:val="24"/>
                <w:szCs w:val="24"/>
                <w:lang w:eastAsia="uk-UA"/>
              </w:rPr>
              <w:t xml:space="preserve"> </w:t>
            </w:r>
            <w:r w:rsidRPr="008E71F1">
              <w:rPr>
                <w:rFonts w:ascii="Times New Roman" w:eastAsia="Times New Roman" w:hAnsi="Times New Roman" w:cs="Times New Roman"/>
                <w:sz w:val="24"/>
                <w:szCs w:val="24"/>
                <w:lang w:eastAsia="uk-UA"/>
              </w:rPr>
              <w:t>та оприлюднити його в електронній системі закупівель.</w:t>
            </w:r>
          </w:p>
          <w:p w:rsidR="008E71F1" w:rsidRDefault="006B4EC4" w:rsidP="002B52D5">
            <w:pPr>
              <w:spacing w:after="0" w:line="240" w:lineRule="auto"/>
              <w:ind w:firstLine="459"/>
              <w:jc w:val="both"/>
              <w:rPr>
                <w:rFonts w:ascii="Times New Roman" w:eastAsia="Times New Roman" w:hAnsi="Times New Roman" w:cs="Times New Roman"/>
                <w:sz w:val="24"/>
                <w:szCs w:val="24"/>
                <w:lang w:eastAsia="uk-UA"/>
              </w:rPr>
            </w:pPr>
            <w:r w:rsidRPr="006B4EC4">
              <w:rPr>
                <w:rFonts w:ascii="Times New Roman" w:eastAsia="Times New Roman" w:hAnsi="Times New Roman" w:cs="Times New Roman"/>
                <w:sz w:val="24"/>
                <w:szCs w:val="24"/>
                <w:lang w:eastAsia="uk-UA"/>
              </w:rPr>
              <w:t>У разі несвоєчасного надання замовником відповіді на звернення</w:t>
            </w:r>
            <w:r>
              <w:rPr>
                <w:rFonts w:ascii="Times New Roman" w:eastAsia="Times New Roman" w:hAnsi="Times New Roman" w:cs="Times New Roman"/>
                <w:sz w:val="24"/>
                <w:szCs w:val="24"/>
                <w:lang w:eastAsia="uk-UA"/>
              </w:rPr>
              <w:t xml:space="preserve"> </w:t>
            </w:r>
            <w:r w:rsidRPr="006B4EC4">
              <w:rPr>
                <w:rFonts w:ascii="Times New Roman" w:eastAsia="Times New Roman" w:hAnsi="Times New Roman" w:cs="Times New Roman"/>
                <w:sz w:val="24"/>
                <w:szCs w:val="24"/>
                <w:lang w:eastAsia="uk-UA"/>
              </w:rPr>
              <w:t>електронна система закупівель автоматично зупиняє проведення відкритих</w:t>
            </w:r>
            <w:r>
              <w:rPr>
                <w:rFonts w:ascii="Times New Roman" w:eastAsia="Times New Roman" w:hAnsi="Times New Roman" w:cs="Times New Roman"/>
                <w:sz w:val="24"/>
                <w:szCs w:val="24"/>
                <w:lang w:eastAsia="uk-UA"/>
              </w:rPr>
              <w:t xml:space="preserve"> </w:t>
            </w:r>
            <w:r w:rsidRPr="006B4EC4">
              <w:rPr>
                <w:rFonts w:ascii="Times New Roman" w:eastAsia="Times New Roman" w:hAnsi="Times New Roman" w:cs="Times New Roman"/>
                <w:sz w:val="24"/>
                <w:szCs w:val="24"/>
                <w:lang w:eastAsia="uk-UA"/>
              </w:rPr>
              <w:t>торгів.</w:t>
            </w:r>
          </w:p>
          <w:p w:rsidR="00D5490B" w:rsidRPr="00D5490B" w:rsidRDefault="00CE32D3" w:rsidP="002B52D5">
            <w:pPr>
              <w:spacing w:after="0" w:line="240" w:lineRule="auto"/>
              <w:ind w:firstLine="459"/>
              <w:jc w:val="both"/>
              <w:rPr>
                <w:rFonts w:ascii="Times New Roman" w:eastAsia="Times New Roman" w:hAnsi="Times New Roman" w:cs="Times New Roman"/>
                <w:sz w:val="24"/>
                <w:szCs w:val="24"/>
                <w:lang w:eastAsia="uk-UA"/>
              </w:rPr>
            </w:pPr>
            <w:r w:rsidRPr="00CE32D3">
              <w:rPr>
                <w:rFonts w:ascii="Times New Roman" w:eastAsia="Times New Roman" w:hAnsi="Times New Roman" w:cs="Times New Roman"/>
                <w:sz w:val="24"/>
                <w:szCs w:val="24"/>
                <w:lang w:eastAsia="uk-UA"/>
              </w:rPr>
              <w:t>Для поновлення проведення відкритих торгів замовник повинен</w:t>
            </w:r>
            <w:r>
              <w:rPr>
                <w:rFonts w:ascii="Times New Roman" w:eastAsia="Times New Roman" w:hAnsi="Times New Roman" w:cs="Times New Roman"/>
                <w:sz w:val="24"/>
                <w:szCs w:val="24"/>
                <w:lang w:eastAsia="uk-UA"/>
              </w:rPr>
              <w:t xml:space="preserve"> </w:t>
            </w:r>
            <w:r w:rsidRPr="00CE32D3">
              <w:rPr>
                <w:rFonts w:ascii="Times New Roman" w:eastAsia="Times New Roman" w:hAnsi="Times New Roman" w:cs="Times New Roman"/>
                <w:sz w:val="24"/>
                <w:szCs w:val="24"/>
                <w:lang w:eastAsia="uk-UA"/>
              </w:rPr>
              <w:t>розмістити відповідь в електронній системі закупівель з одночасним</w:t>
            </w:r>
            <w:r>
              <w:rPr>
                <w:rFonts w:ascii="Times New Roman" w:eastAsia="Times New Roman" w:hAnsi="Times New Roman" w:cs="Times New Roman"/>
                <w:sz w:val="24"/>
                <w:szCs w:val="24"/>
                <w:lang w:eastAsia="uk-UA"/>
              </w:rPr>
              <w:t xml:space="preserve"> </w:t>
            </w:r>
            <w:r w:rsidRPr="00CE32D3">
              <w:rPr>
                <w:rFonts w:ascii="Times New Roman" w:eastAsia="Times New Roman" w:hAnsi="Times New Roman" w:cs="Times New Roman"/>
                <w:sz w:val="24"/>
                <w:szCs w:val="24"/>
                <w:lang w:eastAsia="uk-UA"/>
              </w:rPr>
              <w:t>продовженням строку подання тендерних пропозицій не менше ніж на</w:t>
            </w:r>
            <w:r>
              <w:rPr>
                <w:rFonts w:ascii="Times New Roman" w:eastAsia="Times New Roman" w:hAnsi="Times New Roman" w:cs="Times New Roman"/>
                <w:sz w:val="24"/>
                <w:szCs w:val="24"/>
                <w:lang w:eastAsia="uk-UA"/>
              </w:rPr>
              <w:t xml:space="preserve"> </w:t>
            </w:r>
            <w:r w:rsidRPr="00CE32D3">
              <w:rPr>
                <w:rFonts w:ascii="Times New Roman" w:eastAsia="Times New Roman" w:hAnsi="Times New Roman" w:cs="Times New Roman"/>
                <w:sz w:val="24"/>
                <w:szCs w:val="24"/>
                <w:lang w:eastAsia="uk-UA"/>
              </w:rPr>
              <w:t>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Default="00635A76" w:rsidP="002B52D5">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635A76">
              <w:rPr>
                <w:rFonts w:ascii="Times New Roman" w:eastAsia="Calibri" w:hAnsi="Times New Roman" w:cs="Times New Roman"/>
                <w:sz w:val="24"/>
                <w:szCs w:val="24"/>
                <w:lang w:eastAsia="ar-SA"/>
              </w:rPr>
              <w:t>Замовник має право з власної ініціативи або у разі усунення порушень</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вимог законодавства у сфері публічних закупівель, викладених у висновку</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органу державного фінансового контролю відповідно до статті 8 Закону,</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або за результатами звернень, або на підставі рішення органу оскарження</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внести зміни до тендерної документації та/або оголошення про проведення</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відкритих торгів. У разі внесення змін до тендерної документації та/або</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оголошення про проведення відкритих торгів строк для подання</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тендерних пропозицій продовжується замовником в електронній системі</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закупівель, а саме ― в оголошенні про проведення відкритих торгів таким</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чином, щоб з моменту внесення змін до тендерної документації та/або</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оголошення про проведення відкритих торгів до закінчення кінцевого</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строку подання тендерних пропозицій залишалося не менше чотирьох</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днів.</w:t>
            </w:r>
          </w:p>
          <w:p w:rsidR="00D5490B" w:rsidRPr="00D5490B" w:rsidRDefault="00635A76" w:rsidP="002B52D5">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635A76">
              <w:rPr>
                <w:rFonts w:ascii="Times New Roman" w:eastAsia="Calibri" w:hAnsi="Times New Roman" w:cs="Times New Roman"/>
                <w:sz w:val="24"/>
                <w:szCs w:val="24"/>
                <w:lang w:eastAsia="ar-SA"/>
              </w:rPr>
              <w:t>Зміни, що вносяться замовником до тендерної документації та/або</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оголошення про проведення відкритих торгів, розміщуються та</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відображаються в електронній системі закупівель у новій редакції</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зазначених документації та/або оголошення додатково до їх попередньої</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редакції. Замовник разом із змінами до тендерної документації та/або</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оголошення про проведення відкритих торгів в окремому документі</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оприлюднює перелік змін, що вносяться. Зміни до тендерної документації</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та/або оголошення про проведення відкритих торгів у</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машинозчитувальному форматі розміщуються в електронній системі</w:t>
            </w:r>
            <w:r>
              <w:rPr>
                <w:rFonts w:ascii="Times New Roman" w:eastAsia="Calibri" w:hAnsi="Times New Roman" w:cs="Times New Roman"/>
                <w:sz w:val="24"/>
                <w:szCs w:val="24"/>
                <w:lang w:eastAsia="ar-SA"/>
              </w:rPr>
              <w:t xml:space="preserve"> </w:t>
            </w:r>
            <w:r w:rsidRPr="00635A76">
              <w:rPr>
                <w:rFonts w:ascii="Times New Roman" w:eastAsia="Calibri" w:hAnsi="Times New Roman" w:cs="Times New Roman"/>
                <w:sz w:val="24"/>
                <w:szCs w:val="24"/>
                <w:lang w:eastAsia="ar-SA"/>
              </w:rPr>
              <w:t>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732FD">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794464" w:rsidRPr="00360230" w:rsidRDefault="00794464" w:rsidP="00794464">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90D75">
              <w:rPr>
                <w:rFonts w:ascii="Times New Roman" w:eastAsia="Times New Roman" w:hAnsi="Times New Roman" w:cs="Times New Roman"/>
                <w:color w:val="000000"/>
                <w:sz w:val="24"/>
                <w:szCs w:val="24"/>
                <w:lang w:val="uk-UA" w:eastAsia="uk-UA"/>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B90D75">
              <w:rPr>
                <w:rFonts w:ascii="Times New Roman" w:eastAsia="Times New Roman" w:hAnsi="Times New Roman" w:cs="Times New Roman"/>
                <w:color w:val="000000"/>
                <w:sz w:val="24"/>
                <w:szCs w:val="24"/>
                <w:lang w:val="uk-UA" w:eastAsia="uk-UA"/>
              </w:rPr>
              <w:lastRenderedPageBreak/>
              <w:t>замовником у тендерній документації:</w:t>
            </w:r>
          </w:p>
          <w:p w:rsidR="00794464" w:rsidRPr="00360230" w:rsidRDefault="00794464" w:rsidP="00794464">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794464" w:rsidRDefault="00794464" w:rsidP="00794464">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5D600D" w:rsidRPr="005D600D" w:rsidRDefault="005D600D" w:rsidP="005D600D">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Pr>
                <w:rFonts w:ascii="Times New Roman" w:hAnsi="Times New Roman" w:cs="Times New Roman"/>
                <w:iCs/>
                <w:color w:val="000000"/>
                <w:spacing w:val="-3"/>
                <w:sz w:val="24"/>
                <w:szCs w:val="24"/>
                <w:lang w:val="uk-UA"/>
              </w:rPr>
              <w:t xml:space="preserve">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024E35">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024E35">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024E35">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завантажує усі необхідні документи тендерної </w:t>
            </w:r>
            <w:r w:rsidRPr="00360230">
              <w:rPr>
                <w:rFonts w:ascii="Times New Roman" w:eastAsia="Times New Roman" w:hAnsi="Times New Roman" w:cs="Times New Roman"/>
                <w:sz w:val="24"/>
                <w:szCs w:val="24"/>
                <w:lang w:eastAsia="uk-UA"/>
              </w:rPr>
              <w:lastRenderedPageBreak/>
              <w:t>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w:t>
            </w:r>
            <w:r w:rsidRPr="00360230">
              <w:rPr>
                <w:rFonts w:ascii="Times New Roman" w:eastAsia="Calibri"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794464" w:rsidRPr="00360230" w:rsidRDefault="00794464" w:rsidP="00D4003A">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1"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w:t>
            </w:r>
            <w:r w:rsidRPr="00360230">
              <w:rPr>
                <w:rFonts w:ascii="Times New Roman" w:eastAsia="Times New Roman" w:hAnsi="Times New Roman" w:cs="Times New Roman"/>
                <w:sz w:val="24"/>
                <w:szCs w:val="24"/>
                <w:lang w:eastAsia="uk-UA"/>
              </w:rPr>
              <w:lastRenderedPageBreak/>
              <w:t xml:space="preserve">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6. Подання документа (документів) учасником </w:t>
            </w:r>
            <w:r w:rsidRPr="00360230">
              <w:rPr>
                <w:rFonts w:ascii="Times New Roman" w:eastAsia="Lucida Sans Unicode" w:hAnsi="Times New Roman" w:cs="Times New Roman"/>
                <w:color w:val="000000"/>
                <w:kern w:val="1"/>
                <w:sz w:val="24"/>
                <w:szCs w:val="24"/>
                <w:lang w:eastAsia="hi-IN" w:bidi="hi-IN"/>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794464" w:rsidRPr="00360230" w:rsidRDefault="00794464" w:rsidP="007D2033">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 xml:space="preserve">Наприклад: зазначення в довідці русизмів, сленгових слів або </w:t>
            </w:r>
            <w:r w:rsidRPr="00360230">
              <w:rPr>
                <w:rFonts w:ascii="Times New Roman" w:eastAsia="Lucida Sans Unicode" w:hAnsi="Times New Roman" w:cs="Times New Roman"/>
                <w:i/>
                <w:color w:val="000000"/>
                <w:kern w:val="1"/>
                <w:sz w:val="24"/>
                <w:szCs w:val="24"/>
                <w:lang w:eastAsia="hi-IN" w:bidi="hi-IN"/>
              </w:rPr>
              <w:lastRenderedPageBreak/>
              <w:t>технічних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5490B" w:rsidRPr="00D5490B" w:rsidRDefault="00794464" w:rsidP="00794464">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7D203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7D203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75A0">
              <w:rPr>
                <w:rFonts w:ascii="Times New Roman" w:eastAsia="Calibri" w:hAnsi="Times New Roman" w:cs="Times New Roman"/>
                <w:sz w:val="24"/>
                <w:szCs w:val="24"/>
                <w:lang w:val="ru-RU" w:eastAsia="uk-UA"/>
              </w:rPr>
              <w:t xml:space="preserve">Строк, </w:t>
            </w:r>
            <w:r w:rsidRPr="007E75A0">
              <w:rPr>
                <w:rFonts w:ascii="Times New Roman" w:eastAsia="Calibri" w:hAnsi="Times New Roman" w:cs="Times New Roman"/>
                <w:sz w:val="24"/>
                <w:szCs w:val="24"/>
                <w:lang w:eastAsia="uk-UA"/>
              </w:rPr>
              <w:t>протягом</w:t>
            </w:r>
            <w:r w:rsidRPr="007E75A0">
              <w:rPr>
                <w:rFonts w:ascii="Times New Roman" w:eastAsia="Calibri" w:hAnsi="Times New Roman" w:cs="Times New Roman"/>
                <w:sz w:val="24"/>
                <w:szCs w:val="24"/>
                <w:lang w:val="ru-RU" w:eastAsia="uk-UA"/>
              </w:rPr>
              <w:t xml:space="preserve"> </w:t>
            </w:r>
            <w:r w:rsidRPr="007E75A0">
              <w:rPr>
                <w:rFonts w:ascii="Times New Roman" w:eastAsia="Calibri" w:hAnsi="Times New Roman" w:cs="Times New Roman"/>
                <w:sz w:val="24"/>
                <w:szCs w:val="24"/>
                <w:lang w:eastAsia="uk-UA"/>
              </w:rPr>
              <w:t>якого</w:t>
            </w:r>
            <w:r w:rsidRPr="007E75A0">
              <w:rPr>
                <w:rFonts w:ascii="Times New Roman" w:eastAsia="Calibri" w:hAnsi="Times New Roman" w:cs="Times New Roman"/>
                <w:sz w:val="24"/>
                <w:szCs w:val="24"/>
                <w:lang w:val="ru-RU" w:eastAsia="uk-UA"/>
              </w:rPr>
              <w:t xml:space="preserve"> </w:t>
            </w:r>
            <w:r w:rsidRPr="007E75A0">
              <w:rPr>
                <w:rFonts w:ascii="Times New Roman" w:eastAsia="Calibri" w:hAnsi="Times New Roman" w:cs="Times New Roman"/>
                <w:sz w:val="24"/>
                <w:szCs w:val="24"/>
                <w:lang w:eastAsia="uk-UA"/>
              </w:rPr>
              <w:t>тендерні</w:t>
            </w:r>
            <w:r w:rsidRPr="007E75A0">
              <w:rPr>
                <w:rFonts w:ascii="Times New Roman" w:eastAsia="Calibri" w:hAnsi="Times New Roman" w:cs="Times New Roman"/>
                <w:sz w:val="24"/>
                <w:szCs w:val="24"/>
                <w:lang w:val="ru-RU" w:eastAsia="uk-UA"/>
              </w:rPr>
              <w:t xml:space="preserve"> </w:t>
            </w:r>
            <w:r w:rsidRPr="007E75A0">
              <w:rPr>
                <w:rFonts w:ascii="Times New Roman" w:eastAsia="Calibri" w:hAnsi="Times New Roman" w:cs="Times New Roman"/>
                <w:sz w:val="24"/>
                <w:szCs w:val="24"/>
                <w:lang w:eastAsia="uk-UA"/>
              </w:rPr>
              <w:t>пропозиції</w:t>
            </w:r>
            <w:r w:rsidRPr="007E75A0">
              <w:rPr>
                <w:rFonts w:ascii="Times New Roman" w:eastAsia="Calibri" w:hAnsi="Times New Roman" w:cs="Times New Roman"/>
                <w:sz w:val="24"/>
                <w:szCs w:val="24"/>
                <w:lang w:val="ru-RU" w:eastAsia="uk-UA"/>
              </w:rPr>
              <w:t xml:space="preserve"> є </w:t>
            </w:r>
            <w:r w:rsidRPr="007E75A0">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7D2033">
            <w:pPr>
              <w:widowControl w:val="0"/>
              <w:spacing w:after="0" w:line="240" w:lineRule="auto"/>
              <w:ind w:firstLine="45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B10A2B" w:rsidRPr="00B10A2B" w:rsidRDefault="00B10A2B" w:rsidP="007D2033">
            <w:pPr>
              <w:widowControl w:val="0"/>
              <w:spacing w:after="0" w:line="240" w:lineRule="auto"/>
              <w:ind w:firstLine="45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7D3DB2">
            <w:pPr>
              <w:pStyle w:val="a3"/>
              <w:widowControl w:val="0"/>
              <w:numPr>
                <w:ilvl w:val="0"/>
                <w:numId w:val="5"/>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7D3DB2">
            <w:pPr>
              <w:pStyle w:val="a3"/>
              <w:widowControl w:val="0"/>
              <w:numPr>
                <w:ilvl w:val="0"/>
                <w:numId w:val="5"/>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402279">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251E69">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251E69">
              <w:rPr>
                <w:rFonts w:ascii="Times New Roman" w:eastAsia="Times New Roman" w:hAnsi="Times New Roman" w:cs="Times New Roman"/>
                <w:sz w:val="24"/>
                <w:szCs w:val="24"/>
                <w:lang w:eastAsia="ar-SA"/>
              </w:rPr>
              <w:t>7</w:t>
            </w:r>
            <w:r w:rsidRPr="00251E69">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Default="001E4977" w:rsidP="008360C7">
            <w:pPr>
              <w:shd w:val="clear" w:color="auto" w:fill="FFFFFF"/>
              <w:spacing w:after="0" w:line="240" w:lineRule="auto"/>
              <w:ind w:firstLine="459"/>
              <w:jc w:val="both"/>
              <w:rPr>
                <w:rFonts w:ascii="Times New Roman" w:eastAsia="Times New Roman" w:hAnsi="Times New Roman"/>
                <w:sz w:val="24"/>
                <w:szCs w:val="24"/>
                <w:lang w:eastAsia="ru-RU"/>
              </w:rPr>
            </w:pPr>
            <w:r w:rsidRPr="00B57BC1">
              <w:rPr>
                <w:rFonts w:ascii="Times New Roman" w:eastAsia="Times New Roman" w:hAnsi="Times New Roman"/>
                <w:sz w:val="24"/>
                <w:szCs w:val="24"/>
                <w:shd w:val="clear" w:color="auto" w:fill="FFFFFF" w:themeFill="background1"/>
                <w:lang w:eastAsia="ru-RU"/>
              </w:rPr>
              <w:t>Відповідно до умов п. 2</w:t>
            </w:r>
            <w:r w:rsidR="00004B64" w:rsidRPr="00B57BC1">
              <w:rPr>
                <w:rFonts w:ascii="Times New Roman" w:eastAsia="Times New Roman" w:hAnsi="Times New Roman"/>
                <w:sz w:val="24"/>
                <w:szCs w:val="24"/>
                <w:shd w:val="clear" w:color="auto" w:fill="FFFFFF" w:themeFill="background1"/>
                <w:lang w:eastAsia="ru-RU"/>
              </w:rPr>
              <w:t>8</w:t>
            </w:r>
            <w:r w:rsidRPr="00B57BC1">
              <w:rPr>
                <w:rFonts w:ascii="Times New Roman" w:eastAsia="Times New Roman" w:hAnsi="Times New Roman"/>
                <w:sz w:val="24"/>
                <w:szCs w:val="24"/>
                <w:shd w:val="clear" w:color="auto" w:fill="FFFFFF" w:themeFill="background1"/>
                <w:lang w:eastAsia="ru-RU"/>
              </w:rPr>
              <w:t xml:space="preserve"> Особливостей, </w:t>
            </w:r>
            <w:r w:rsidR="00D77A51">
              <w:rPr>
                <w:rFonts w:ascii="Times New Roman" w:eastAsia="Times New Roman" w:hAnsi="Times New Roman"/>
                <w:sz w:val="24"/>
                <w:szCs w:val="24"/>
                <w:shd w:val="clear" w:color="auto" w:fill="FFFFFF" w:themeFill="background1"/>
                <w:lang w:eastAsia="ru-RU"/>
              </w:rPr>
              <w:t>у</w:t>
            </w:r>
            <w:r w:rsidR="00004B64" w:rsidRPr="00B57BC1">
              <w:rPr>
                <w:rFonts w:ascii="Times New Roman" w:eastAsia="Times New Roman" w:hAnsi="Times New Roman"/>
                <w:sz w:val="24"/>
                <w:szCs w:val="24"/>
                <w:shd w:val="clear" w:color="auto" w:fill="FFFFFF" w:themeFill="background1"/>
                <w:lang w:eastAsia="ru-RU"/>
              </w:rPr>
              <w:t xml:space="preserve"> тендерній документації зазначаються, </w:t>
            </w:r>
            <w:bookmarkStart w:id="0" w:name="n551"/>
            <w:bookmarkEnd w:id="0"/>
            <w:r w:rsidR="00004B64" w:rsidRPr="00B57BC1">
              <w:rPr>
                <w:rFonts w:ascii="Times New Roman" w:eastAsia="Times New Roman" w:hAnsi="Times New Roman"/>
                <w:sz w:val="24"/>
                <w:szCs w:val="24"/>
                <w:shd w:val="clear" w:color="auto" w:fill="FFFFFF" w:themeFill="background1"/>
                <w:lang w:eastAsia="ru-RU"/>
              </w:rPr>
              <w:t>один або кілька кваліфік</w:t>
            </w:r>
            <w:r w:rsidR="00C736F1">
              <w:rPr>
                <w:rFonts w:ascii="Times New Roman" w:eastAsia="Times New Roman" w:hAnsi="Times New Roman"/>
                <w:sz w:val="24"/>
                <w:szCs w:val="24"/>
                <w:shd w:val="clear" w:color="auto" w:fill="FFFFFF" w:themeFill="background1"/>
                <w:lang w:eastAsia="ru-RU"/>
              </w:rPr>
              <w:t xml:space="preserve">аційних критеріїв відповідно до </w:t>
            </w:r>
            <w:hyperlink r:id="rId12" w:anchor="n1250" w:tgtFrame="_blank" w:history="1">
              <w:r w:rsidR="00004B64" w:rsidRPr="00C736F1">
                <w:rPr>
                  <w:rStyle w:val="ab"/>
                  <w:rFonts w:ascii="Times New Roman" w:eastAsia="Times New Roman" w:hAnsi="Times New Roman"/>
                  <w:color w:val="auto"/>
                  <w:sz w:val="24"/>
                  <w:szCs w:val="24"/>
                  <w:u w:val="none"/>
                  <w:shd w:val="clear" w:color="auto" w:fill="FFFFFF" w:themeFill="background1"/>
                  <w:lang w:eastAsia="ru-RU"/>
                </w:rPr>
                <w:t>статті 16</w:t>
              </w:r>
            </w:hyperlink>
            <w:r w:rsidR="00C736F1">
              <w:rPr>
                <w:rFonts w:ascii="Times New Roman" w:eastAsia="Times New Roman" w:hAnsi="Times New Roman"/>
                <w:sz w:val="24"/>
                <w:szCs w:val="24"/>
                <w:shd w:val="clear" w:color="auto" w:fill="FFFFFF" w:themeFill="background1"/>
                <w:lang w:eastAsia="ru-RU"/>
              </w:rPr>
              <w:t xml:space="preserve"> </w:t>
            </w:r>
            <w:r w:rsidR="00004B64" w:rsidRPr="00B57BC1">
              <w:rPr>
                <w:rFonts w:ascii="Times New Roman" w:eastAsia="Times New Roman" w:hAnsi="Times New Roman"/>
                <w:sz w:val="24"/>
                <w:szCs w:val="24"/>
                <w:shd w:val="clear" w:color="auto" w:fill="FFFFFF" w:themeFill="background1"/>
                <w:lang w:eastAsia="ru-RU"/>
              </w:rPr>
              <w:t>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004B64">
              <w:rPr>
                <w:rFonts w:ascii="Times New Roman" w:eastAsia="Times New Roman" w:hAnsi="Times New Roman"/>
                <w:sz w:val="24"/>
                <w:szCs w:val="24"/>
                <w:lang w:eastAsia="ru-RU"/>
              </w:rPr>
              <w:t xml:space="preserve"> </w:t>
            </w:r>
            <w:r w:rsidR="00BA1A0C" w:rsidRPr="00004B64">
              <w:rPr>
                <w:rFonts w:ascii="Times New Roman" w:eastAsia="Times New Roman" w:hAnsi="Times New Roman"/>
                <w:sz w:val="24"/>
                <w:szCs w:val="24"/>
                <w:lang w:eastAsia="ru-RU"/>
              </w:rPr>
              <w:t xml:space="preserve">Умовами цієї тендерної документації </w:t>
            </w:r>
            <w:r w:rsidR="00BA1A0C" w:rsidRPr="00004B64">
              <w:rPr>
                <w:rFonts w:ascii="Times New Roman" w:eastAsia="Times New Roman" w:hAnsi="Times New Roman"/>
                <w:color w:val="000000"/>
                <w:sz w:val="24"/>
                <w:szCs w:val="24"/>
                <w:lang w:eastAsia="ru-RU"/>
              </w:rPr>
              <w:t>Замовник установлює</w:t>
            </w:r>
            <w:r w:rsidR="00BA1A0C" w:rsidRPr="007E58B8">
              <w:rPr>
                <w:rFonts w:ascii="Times New Roman" w:eastAsia="Times New Roman" w:hAnsi="Times New Roman"/>
                <w:color w:val="000000"/>
                <w:sz w:val="24"/>
                <w:szCs w:val="24"/>
                <w:lang w:eastAsia="ru-RU"/>
              </w:rPr>
              <w:t xml:space="preserve"> </w:t>
            </w:r>
            <w:r w:rsidR="00BA1A0C">
              <w:rPr>
                <w:rFonts w:ascii="Times New Roman" w:eastAsia="Times New Roman" w:hAnsi="Times New Roman"/>
                <w:color w:val="000000"/>
                <w:sz w:val="24"/>
                <w:szCs w:val="24"/>
                <w:lang w:eastAsia="ru-RU"/>
              </w:rPr>
              <w:t>таки</w:t>
            </w:r>
            <w:r w:rsidR="004F699A">
              <w:rPr>
                <w:rFonts w:ascii="Times New Roman" w:eastAsia="Times New Roman" w:hAnsi="Times New Roman"/>
                <w:color w:val="000000"/>
                <w:sz w:val="24"/>
                <w:szCs w:val="24"/>
                <w:lang w:eastAsia="ru-RU"/>
              </w:rPr>
              <w:t>й кваліфікаційний критерій</w:t>
            </w:r>
            <w:r w:rsidR="00BA1A0C">
              <w:rPr>
                <w:rFonts w:ascii="Times New Roman" w:eastAsia="Times New Roman" w:hAnsi="Times New Roman"/>
                <w:color w:val="000000"/>
                <w:sz w:val="24"/>
                <w:szCs w:val="24"/>
                <w:lang w:eastAsia="ru-RU"/>
              </w:rPr>
              <w:t>, як</w:t>
            </w:r>
            <w:r w:rsidR="00BA1A0C" w:rsidRPr="007E58B8">
              <w:rPr>
                <w:rFonts w:ascii="Times New Roman" w:eastAsia="Times New Roman" w:hAnsi="Times New Roman"/>
                <w:color w:val="000000"/>
                <w:sz w:val="24"/>
                <w:szCs w:val="24"/>
                <w:lang w:eastAsia="ru-RU"/>
              </w:rPr>
              <w:t xml:space="preserve"> </w:t>
            </w:r>
            <w:r w:rsidR="00BA1A0C"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BA1A0C">
              <w:rPr>
                <w:rFonts w:ascii="Times New Roman" w:eastAsia="Times New Roman" w:hAnsi="Times New Roman"/>
                <w:sz w:val="24"/>
                <w:szCs w:val="24"/>
                <w:lang w:eastAsia="ru-RU"/>
              </w:rPr>
              <w:t xml:space="preserve">, </w:t>
            </w:r>
            <w:r w:rsidR="00BA1A0C">
              <w:rPr>
                <w:rFonts w:ascii="Times New Roman" w:eastAsia="Times New Roman" w:hAnsi="Times New Roman"/>
                <w:sz w:val="24"/>
                <w:szCs w:val="24"/>
                <w:lang w:val="ru-RU" w:eastAsia="ru-RU"/>
              </w:rPr>
              <w:t xml:space="preserve">у </w:t>
            </w:r>
            <w:r w:rsidR="00BA1A0C" w:rsidRPr="00AF530E">
              <w:rPr>
                <w:rFonts w:ascii="Times New Roman" w:eastAsia="Times New Roman" w:hAnsi="Times New Roman"/>
                <w:sz w:val="24"/>
                <w:szCs w:val="24"/>
                <w:lang w:eastAsia="ru-RU"/>
              </w:rPr>
              <w:t>спосіб</w:t>
            </w:r>
            <w:r w:rsidR="00BA1A0C">
              <w:rPr>
                <w:rFonts w:ascii="Times New Roman" w:eastAsia="Times New Roman" w:hAnsi="Times New Roman"/>
                <w:sz w:val="24"/>
                <w:szCs w:val="24"/>
                <w:lang w:val="ru-RU" w:eastAsia="ru-RU"/>
              </w:rPr>
              <w:t xml:space="preserve">, </w:t>
            </w:r>
            <w:r w:rsidR="00BA1A0C">
              <w:rPr>
                <w:rFonts w:ascii="Times New Roman" w:eastAsia="Times New Roman" w:hAnsi="Times New Roman"/>
                <w:sz w:val="24"/>
                <w:szCs w:val="24"/>
                <w:lang w:eastAsia="ru-RU"/>
              </w:rPr>
              <w:t xml:space="preserve">що визначено </w:t>
            </w:r>
            <w:r w:rsidR="00BA1A0C" w:rsidRPr="00297E49">
              <w:rPr>
                <w:rFonts w:ascii="Times New Roman" w:eastAsia="Times New Roman" w:hAnsi="Times New Roman" w:cs="Times New Roman"/>
                <w:color w:val="000000"/>
                <w:sz w:val="24"/>
                <w:szCs w:val="24"/>
                <w:lang w:eastAsia="ru-RU"/>
              </w:rPr>
              <w:t xml:space="preserve">у Додатку 1 до </w:t>
            </w:r>
            <w:r w:rsidR="00BA1A0C">
              <w:rPr>
                <w:rFonts w:ascii="Times New Roman" w:eastAsia="Times New Roman" w:hAnsi="Times New Roman" w:cs="Times New Roman"/>
                <w:color w:val="000000"/>
                <w:sz w:val="24"/>
                <w:szCs w:val="24"/>
                <w:lang w:eastAsia="ru-RU"/>
              </w:rPr>
              <w:t xml:space="preserve">цієї </w:t>
            </w:r>
            <w:r w:rsidR="00BA1A0C" w:rsidRPr="00297E49">
              <w:rPr>
                <w:rFonts w:ascii="Times New Roman" w:eastAsia="Times New Roman" w:hAnsi="Times New Roman" w:cs="Times New Roman"/>
                <w:color w:val="000000"/>
                <w:sz w:val="24"/>
                <w:szCs w:val="24"/>
                <w:lang w:eastAsia="ru-RU"/>
              </w:rPr>
              <w:t>Тендерної документації</w:t>
            </w:r>
            <w:r w:rsidR="00BA1A0C">
              <w:rPr>
                <w:rFonts w:ascii="Times New Roman" w:eastAsia="Times New Roman" w:hAnsi="Times New Roman" w:cs="Times New Roman"/>
                <w:color w:val="000000"/>
                <w:sz w:val="24"/>
                <w:szCs w:val="24"/>
                <w:lang w:eastAsia="ru-RU"/>
              </w:rPr>
              <w:t>.</w:t>
            </w:r>
          </w:p>
          <w:p w:rsidR="00D5490B" w:rsidRPr="00D5490B" w:rsidRDefault="00402279" w:rsidP="008360C7">
            <w:pPr>
              <w:shd w:val="clear" w:color="auto" w:fill="FFFFFF"/>
              <w:spacing w:after="0" w:line="240" w:lineRule="auto"/>
              <w:ind w:firstLine="459"/>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02279" w:rsidRPr="00402279" w:rsidRDefault="00402279" w:rsidP="00FD0C22">
            <w:pPr>
              <w:spacing w:after="0" w:line="240" w:lineRule="auto"/>
              <w:ind w:firstLine="459"/>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p>
          <w:p w:rsidR="00C51710" w:rsidRPr="00670A3D" w:rsidRDefault="00402279" w:rsidP="00FD0C22">
            <w:pPr>
              <w:spacing w:after="0" w:line="240" w:lineRule="auto"/>
              <w:ind w:firstLine="459"/>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Інформація про </w:t>
            </w:r>
            <w:r w:rsidRPr="00D5490B">
              <w:rPr>
                <w:rFonts w:ascii="Times New Roman" w:eastAsia="Times New Roman" w:hAnsi="Times New Roman" w:cs="Times New Roman"/>
                <w:sz w:val="24"/>
                <w:szCs w:val="24"/>
                <w:lang w:eastAsia="uk-UA"/>
              </w:rPr>
              <w:lastRenderedPageBreak/>
              <w:t>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lastRenderedPageBreak/>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lastRenderedPageBreak/>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F922C3" w:rsidRDefault="00402279" w:rsidP="007D203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922C3">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F922C3"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F922C3">
              <w:rPr>
                <w:rFonts w:ascii="Times New Roman" w:eastAsia="Times New Roman" w:hAnsi="Times New Roman" w:cs="Times New Roman"/>
                <w:b/>
                <w:sz w:val="24"/>
                <w:szCs w:val="24"/>
                <w:lang w:eastAsia="ar-SA"/>
              </w:rPr>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F922C3" w:rsidRDefault="00D5490B" w:rsidP="007D2033">
            <w:pPr>
              <w:spacing w:after="0" w:line="240" w:lineRule="auto"/>
              <w:ind w:firstLine="459"/>
              <w:jc w:val="both"/>
              <w:rPr>
                <w:rFonts w:ascii="Times New Roman" w:hAnsi="Times New Roman" w:cs="Times New Roman"/>
                <w:sz w:val="24"/>
                <w:szCs w:val="24"/>
              </w:rPr>
            </w:pPr>
            <w:r w:rsidRPr="00F922C3">
              <w:rPr>
                <w:rFonts w:ascii="Times New Roman" w:eastAsia="Times New Roman" w:hAnsi="Times New Roman" w:cs="Times New Roman"/>
                <w:sz w:val="24"/>
                <w:szCs w:val="24"/>
                <w:lang w:eastAsia="ar-SA"/>
              </w:rPr>
              <w:t xml:space="preserve">Кінцевий строк подання тендерних пропозицій </w:t>
            </w:r>
            <w:r w:rsidR="00E16242" w:rsidRPr="00E16242">
              <w:rPr>
                <w:rFonts w:ascii="Times New Roman" w:eastAsia="Times New Roman" w:hAnsi="Times New Roman" w:cs="Times New Roman"/>
                <w:b/>
                <w:sz w:val="24"/>
                <w:szCs w:val="24"/>
                <w:lang w:val="ru-RU" w:eastAsia="ar-SA"/>
              </w:rPr>
              <w:t>13</w:t>
            </w:r>
            <w:r w:rsidR="00E16242">
              <w:rPr>
                <w:rFonts w:ascii="Times New Roman" w:eastAsia="Times New Roman" w:hAnsi="Times New Roman" w:cs="Times New Roman"/>
                <w:b/>
                <w:sz w:val="24"/>
                <w:szCs w:val="24"/>
                <w:lang w:val="ru-RU" w:eastAsia="ar-SA"/>
              </w:rPr>
              <w:t xml:space="preserve"> </w:t>
            </w:r>
            <w:r w:rsidR="00E16242" w:rsidRPr="00E16242">
              <w:rPr>
                <w:rFonts w:ascii="Times New Roman" w:eastAsia="Times New Roman" w:hAnsi="Times New Roman" w:cs="Times New Roman"/>
                <w:b/>
                <w:sz w:val="24"/>
                <w:szCs w:val="24"/>
                <w:lang w:eastAsia="ar-SA"/>
              </w:rPr>
              <w:t>травня</w:t>
            </w:r>
            <w:r w:rsidRPr="00F922C3">
              <w:rPr>
                <w:rFonts w:ascii="Times New Roman" w:eastAsia="Times New Roman" w:hAnsi="Times New Roman" w:cs="Times New Roman"/>
                <w:b/>
                <w:sz w:val="24"/>
                <w:szCs w:val="24"/>
                <w:lang w:eastAsia="ar-SA"/>
              </w:rPr>
              <w:t xml:space="preserve"> </w:t>
            </w:r>
            <w:r w:rsidR="00CA4A3C" w:rsidRPr="00F922C3">
              <w:rPr>
                <w:rFonts w:ascii="Times New Roman" w:eastAsia="Times New Roman" w:hAnsi="Times New Roman" w:cs="Times New Roman"/>
                <w:b/>
                <w:sz w:val="24"/>
                <w:szCs w:val="24"/>
                <w:lang w:eastAsia="ar-SA"/>
              </w:rPr>
              <w:t>2024</w:t>
            </w:r>
            <w:r w:rsidRPr="00F922C3">
              <w:rPr>
                <w:rFonts w:ascii="Times New Roman" w:eastAsia="Times New Roman" w:hAnsi="Times New Roman" w:cs="Times New Roman"/>
                <w:b/>
                <w:sz w:val="24"/>
                <w:szCs w:val="24"/>
                <w:lang w:eastAsia="ar-SA"/>
              </w:rPr>
              <w:t xml:space="preserve"> року до </w:t>
            </w:r>
            <w:r w:rsidR="007C4010">
              <w:rPr>
                <w:rFonts w:ascii="Times New Roman" w:eastAsia="Times New Roman" w:hAnsi="Times New Roman" w:cs="Times New Roman"/>
                <w:b/>
                <w:sz w:val="24"/>
                <w:szCs w:val="24"/>
                <w:lang w:eastAsia="ar-SA"/>
              </w:rPr>
              <w:t>11</w:t>
            </w:r>
            <w:r w:rsidRPr="00F922C3">
              <w:rPr>
                <w:rFonts w:ascii="Times New Roman" w:eastAsia="Times New Roman" w:hAnsi="Times New Roman" w:cs="Times New Roman"/>
                <w:b/>
                <w:sz w:val="24"/>
                <w:szCs w:val="24"/>
                <w:lang w:eastAsia="ar-SA"/>
              </w:rPr>
              <w:t>:00</w:t>
            </w:r>
            <w:r w:rsidRPr="00F922C3">
              <w:rPr>
                <w:rFonts w:ascii="Times New Roman" w:hAnsi="Times New Roman" w:cs="Times New Roman"/>
                <w:i/>
                <w:sz w:val="24"/>
                <w:szCs w:val="24"/>
              </w:rPr>
              <w:t xml:space="preserve"> (за часом який визначено електронним майданчиком</w:t>
            </w:r>
            <w:r w:rsidRPr="00F922C3">
              <w:rPr>
                <w:rFonts w:ascii="Times New Roman" w:hAnsi="Times New Roman" w:cs="Times New Roman"/>
                <w:sz w:val="24"/>
                <w:szCs w:val="24"/>
              </w:rPr>
              <w:t>).</w:t>
            </w:r>
          </w:p>
          <w:p w:rsidR="00402279" w:rsidRPr="00F922C3" w:rsidRDefault="00402279" w:rsidP="007D2033">
            <w:pPr>
              <w:spacing w:after="0" w:line="240" w:lineRule="auto"/>
              <w:ind w:firstLine="459"/>
              <w:jc w:val="both"/>
              <w:rPr>
                <w:rFonts w:ascii="Times New Roman" w:eastAsia="Times New Roman" w:hAnsi="Times New Roman" w:cs="Times New Roman"/>
                <w:sz w:val="24"/>
                <w:szCs w:val="24"/>
                <w:lang w:eastAsia="ar-SA"/>
              </w:rPr>
            </w:pPr>
            <w:r w:rsidRPr="00F922C3">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02279" w:rsidRPr="00F922C3" w:rsidRDefault="00402279" w:rsidP="007D2033">
            <w:pPr>
              <w:spacing w:after="0" w:line="240" w:lineRule="auto"/>
              <w:ind w:firstLine="459"/>
              <w:jc w:val="both"/>
              <w:rPr>
                <w:rFonts w:ascii="Times New Roman" w:eastAsia="Times New Roman" w:hAnsi="Times New Roman" w:cs="Times New Roman"/>
                <w:sz w:val="24"/>
                <w:szCs w:val="24"/>
                <w:lang w:eastAsia="ar-SA"/>
              </w:rPr>
            </w:pPr>
            <w:r w:rsidRPr="00F922C3">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F922C3" w:rsidRDefault="00402279" w:rsidP="007D2033">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F922C3">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7D2033">
            <w:pPr>
              <w:widowControl w:val="0"/>
              <w:spacing w:line="240" w:lineRule="auto"/>
              <w:ind w:firstLine="459"/>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7D2033">
            <w:pPr>
              <w:widowControl w:val="0"/>
              <w:spacing w:line="240" w:lineRule="auto"/>
              <w:ind w:firstLine="459"/>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w:t>
            </w:r>
            <w:proofErr w:type="spellStart"/>
            <w:r w:rsidRPr="00402279">
              <w:rPr>
                <w:rFonts w:ascii="Times New Roman" w:eastAsia="Times New Roman" w:hAnsi="Times New Roman" w:cs="Times New Roman"/>
                <w:sz w:val="24"/>
                <w:szCs w:val="24"/>
                <w:lang w:eastAsia="uk-UA"/>
              </w:rPr>
              <w:t>пропозицій</w:t>
            </w:r>
            <w:proofErr w:type="spellEnd"/>
            <w:r w:rsidRPr="00402279">
              <w:rPr>
                <w:rFonts w:ascii="Times New Roman" w:eastAsia="Times New Roman" w:hAnsi="Times New Roman" w:cs="Times New Roman"/>
                <w:sz w:val="24"/>
                <w:szCs w:val="24"/>
                <w:lang w:eastAsia="uk-UA"/>
              </w:rPr>
              <w:t>.</w:t>
            </w:r>
          </w:p>
          <w:p w:rsidR="00402279" w:rsidRPr="00402279" w:rsidRDefault="00402279" w:rsidP="007D2033">
            <w:pPr>
              <w:widowControl w:val="0"/>
              <w:spacing w:line="240" w:lineRule="auto"/>
              <w:ind w:firstLine="459"/>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7D2033">
            <w:pPr>
              <w:widowControl w:val="0"/>
              <w:spacing w:line="240" w:lineRule="auto"/>
              <w:ind w:firstLine="459"/>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7D2033">
            <w:pPr>
              <w:widowControl w:val="0"/>
              <w:spacing w:line="240" w:lineRule="auto"/>
              <w:ind w:firstLine="459"/>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A07DCC">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9F4B68" w:rsidRPr="004E1481" w:rsidRDefault="009F4B68" w:rsidP="009F4B68">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E1481">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9F4B68" w:rsidRPr="00360230" w:rsidRDefault="009F4B68" w:rsidP="009F4B68">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4E1481">
              <w:rPr>
                <w:rFonts w:ascii="Times New Roman" w:eastAsia="Lucida Sans Unicode" w:hAnsi="Times New Roman" w:cs="Times New Roman"/>
                <w:color w:val="000000"/>
                <w:kern w:val="1"/>
                <w:sz w:val="24"/>
                <w:szCs w:val="24"/>
                <w:lang w:eastAsia="hi-IN" w:bidi="hi-IN"/>
              </w:rPr>
              <w:t>Оцінка тендерної</w:t>
            </w:r>
            <w:r w:rsidRPr="00360230">
              <w:rPr>
                <w:rFonts w:ascii="Times New Roman" w:eastAsia="Lucida Sans Unicode" w:hAnsi="Times New Roman" w:cs="Times New Roman"/>
                <w:color w:val="000000"/>
                <w:kern w:val="1"/>
                <w:sz w:val="24"/>
                <w:szCs w:val="24"/>
                <w:lang w:eastAsia="hi-IN" w:bidi="hi-IN"/>
              </w:rPr>
              <w:t xml:space="preserve">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F4B68" w:rsidRPr="00666355" w:rsidRDefault="00720EB9" w:rsidP="00666355">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720EB9">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w:t>
            </w:r>
            <w:r w:rsidRPr="00F52D32">
              <w:rPr>
                <w:rFonts w:ascii="Times New Roman" w:eastAsia="Tahoma" w:hAnsi="Times New Roman" w:cs="Times New Roman"/>
                <w:sz w:val="24"/>
                <w:szCs w:val="24"/>
                <w:lang w:eastAsia="zh-CN" w:bidi="hi-IN"/>
              </w:rPr>
              <w:t>зборів, зокрема враховуючи вимоги чинного законодавства щодо сплати ПДВ</w:t>
            </w:r>
            <w:r w:rsidR="00A34BE1">
              <w:rPr>
                <w:rFonts w:ascii="Times New Roman" w:eastAsia="Tahoma" w:hAnsi="Times New Roman" w:cs="Times New Roman"/>
                <w:sz w:val="24"/>
                <w:szCs w:val="24"/>
                <w:lang w:eastAsia="zh-CN" w:bidi="hi-IN"/>
              </w:rPr>
              <w:t xml:space="preserve"> та інших податків</w:t>
            </w:r>
            <w:r w:rsidRPr="00F52D32">
              <w:rPr>
                <w:rFonts w:ascii="Times New Roman" w:eastAsia="Tahoma" w:hAnsi="Times New Roman" w:cs="Times New Roman"/>
                <w:sz w:val="24"/>
                <w:szCs w:val="24"/>
                <w:lang w:eastAsia="zh-CN" w:bidi="hi-IN"/>
              </w:rPr>
              <w:t xml:space="preserve">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081087" w:rsidRPr="00F52D32">
              <w:rPr>
                <w:rFonts w:ascii="Times New Roman" w:eastAsia="Tahoma" w:hAnsi="Times New Roman" w:cs="Times New Roman"/>
                <w:sz w:val="24"/>
                <w:szCs w:val="24"/>
                <w:lang w:eastAsia="zh-CN" w:bidi="hi-IN"/>
              </w:rPr>
              <w:t>надання послуг</w:t>
            </w:r>
            <w:r w:rsidRPr="00F52D32">
              <w:rPr>
                <w:rFonts w:ascii="Times New Roman" w:eastAsia="Tahoma" w:hAnsi="Times New Roman" w:cs="Times New Roman"/>
                <w:sz w:val="24"/>
                <w:szCs w:val="24"/>
                <w:lang w:eastAsia="zh-CN" w:bidi="hi-IN"/>
              </w:rPr>
              <w:t xml:space="preserve"> та </w:t>
            </w:r>
            <w:r w:rsidRPr="00F52D32">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F52D32">
              <w:rPr>
                <w:rFonts w:ascii="Times New Roman" w:eastAsia="Tahoma" w:hAnsi="Times New Roman" w:cs="Times New Roman"/>
                <w:sz w:val="24"/>
                <w:szCs w:val="24"/>
                <w:lang w:eastAsia="zh-CN" w:bidi="hi-IN"/>
              </w:rPr>
              <w:t>.</w:t>
            </w:r>
            <w:r w:rsidR="00666355">
              <w:rPr>
                <w:rFonts w:ascii="Times New Roman" w:eastAsia="Tahoma" w:hAnsi="Times New Roman" w:cs="Times New Roman"/>
                <w:sz w:val="24"/>
                <w:szCs w:val="24"/>
                <w:lang w:eastAsia="zh-CN" w:bidi="hi-IN"/>
              </w:rPr>
              <w:t xml:space="preserve"> </w:t>
            </w:r>
            <w:r w:rsidR="009F4B68"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00666355">
              <w:rPr>
                <w:rFonts w:ascii="Times New Roman" w:eastAsia="Times New Roman" w:hAnsi="Times New Roman" w:cs="Times New Roman"/>
                <w:sz w:val="24"/>
                <w:szCs w:val="24"/>
                <w:lang w:eastAsia="ar-SA"/>
              </w:rPr>
              <w:t xml:space="preserve"> </w:t>
            </w: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4"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5"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6"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7"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8"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9"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w:t>
            </w:r>
            <w:proofErr w:type="spellStart"/>
            <w:r w:rsidRPr="00360230">
              <w:rPr>
                <w:rFonts w:ascii="Times New Roman" w:eastAsia="Times New Roman" w:hAnsi="Times New Roman" w:cs="Times New Roman"/>
                <w:sz w:val="24"/>
                <w:szCs w:val="24"/>
                <w:lang w:eastAsia="ar-SA"/>
              </w:rPr>
              <w:t>пропозиції</w:t>
            </w:r>
            <w:proofErr w:type="spellEnd"/>
            <w:r w:rsidRPr="00360230">
              <w:rPr>
                <w:rFonts w:ascii="Times New Roman" w:eastAsia="Times New Roman" w:hAnsi="Times New Roman" w:cs="Times New Roman"/>
                <w:sz w:val="24"/>
                <w:szCs w:val="24"/>
                <w:lang w:eastAsia="ar-S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A34BE1">
        <w:trPr>
          <w:trHeight w:val="135"/>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Замовник у тендерній документації може зазначити іншу </w:t>
            </w:r>
            <w:r w:rsidRPr="00360230">
              <w:rPr>
                <w:rFonts w:ascii="Times New Roman" w:eastAsia="Times New Roman" w:hAnsi="Times New Roman" w:cs="Times New Roman"/>
                <w:color w:val="000000"/>
                <w:sz w:val="24"/>
                <w:szCs w:val="24"/>
                <w:lang w:eastAsia="uk-UA"/>
              </w:rPr>
              <w:lastRenderedPageBreak/>
              <w:t>інформацію відповідно до вимог законодавства, яку вважає за необхідне включити.</w:t>
            </w:r>
          </w:p>
          <w:p w:rsidR="00843AE2" w:rsidRPr="00843AE2" w:rsidRDefault="00843AE2" w:rsidP="00843AE2">
            <w:pPr>
              <w:spacing w:after="0" w:line="240" w:lineRule="auto"/>
              <w:ind w:firstLine="459"/>
              <w:jc w:val="both"/>
              <w:rPr>
                <w:rFonts w:ascii="Times New Roman" w:eastAsia="Times New Roman" w:hAnsi="Times New Roman" w:cs="Times New Roman"/>
                <w:color w:val="000000"/>
                <w:sz w:val="24"/>
                <w:szCs w:val="24"/>
                <w:lang w:eastAsia="uk-UA"/>
              </w:rPr>
            </w:pPr>
            <w:r w:rsidRPr="00843AE2">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3AE2" w:rsidRPr="00843AE2" w:rsidRDefault="00843AE2" w:rsidP="00843AE2">
            <w:pPr>
              <w:spacing w:after="0" w:line="240" w:lineRule="auto"/>
              <w:ind w:firstLine="459"/>
              <w:jc w:val="both"/>
              <w:rPr>
                <w:rFonts w:ascii="Times New Roman" w:eastAsia="Times New Roman" w:hAnsi="Times New Roman" w:cs="Times New Roman"/>
                <w:color w:val="000000"/>
                <w:sz w:val="24"/>
                <w:szCs w:val="24"/>
                <w:lang w:eastAsia="uk-UA"/>
              </w:rPr>
            </w:pPr>
            <w:r w:rsidRPr="00843AE2">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E2" w:rsidRDefault="00843AE2" w:rsidP="00A34BE1">
            <w:pPr>
              <w:spacing w:after="0" w:line="240" w:lineRule="auto"/>
              <w:ind w:firstLine="459"/>
              <w:jc w:val="both"/>
              <w:rPr>
                <w:rFonts w:ascii="Times New Roman" w:eastAsia="Times New Roman" w:hAnsi="Times New Roman" w:cs="Times New Roman"/>
                <w:color w:val="000000"/>
                <w:sz w:val="24"/>
                <w:szCs w:val="24"/>
                <w:lang w:eastAsia="uk-UA"/>
              </w:rPr>
            </w:pPr>
            <w:r w:rsidRPr="00843AE2">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5490B" w:rsidRPr="00D5490B" w:rsidRDefault="00A34BE1" w:rsidP="00A34BE1">
            <w:pPr>
              <w:spacing w:after="0" w:line="240" w:lineRule="auto"/>
              <w:ind w:firstLine="459"/>
              <w:jc w:val="both"/>
              <w:rPr>
                <w:rFonts w:ascii="Times New Roman" w:eastAsia="Times New Roman" w:hAnsi="Times New Roman" w:cs="Times New Roman"/>
                <w:color w:val="000000"/>
                <w:sz w:val="24"/>
                <w:szCs w:val="24"/>
                <w:lang w:eastAsia="uk-UA"/>
              </w:rPr>
            </w:pPr>
            <w:r w:rsidRPr="00A34BE1">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71B27" w:rsidRPr="00360230">
              <w:rPr>
                <w:rFonts w:ascii="Times New Roman" w:eastAsia="Times New Roman" w:hAnsi="Times New Roman" w:cs="Times New Roman"/>
                <w:color w:val="000000"/>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F2177D" w:rsidRDefault="00D56FAF" w:rsidP="00C71B27">
            <w:pPr>
              <w:spacing w:after="0" w:line="240" w:lineRule="auto"/>
              <w:ind w:firstLine="459"/>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r w:rsidR="00C71B27" w:rsidRPr="00F2177D">
              <w:rPr>
                <w:rFonts w:ascii="Times New Roman" w:eastAsia="Times New Roman" w:hAnsi="Times New Roman" w:cs="Times New Roman"/>
                <w:sz w:val="24"/>
                <w:szCs w:val="24"/>
                <w:lang w:eastAsia="uk-UA"/>
              </w:rPr>
              <w:t>:</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 xml:space="preserve">1) </w:t>
            </w:r>
            <w:r w:rsidR="00D56FAF" w:rsidRPr="00F2177D">
              <w:rPr>
                <w:rFonts w:ascii="Times New Roman" w:eastAsia="Times New Roman" w:hAnsi="Times New Roman" w:cs="Times New Roman"/>
                <w:sz w:val="24"/>
                <w:szCs w:val="24"/>
                <w:lang w:eastAsia="uk-UA"/>
              </w:rPr>
              <w:t>учасник процедури закупівлі:</w:t>
            </w:r>
          </w:p>
          <w:p w:rsidR="00051A48" w:rsidRPr="00051A48" w:rsidRDefault="00051A48" w:rsidP="00051A48">
            <w:pPr>
              <w:pStyle w:val="a3"/>
              <w:numPr>
                <w:ilvl w:val="0"/>
                <w:numId w:val="11"/>
              </w:numPr>
              <w:spacing w:after="0" w:line="240" w:lineRule="auto"/>
              <w:ind w:left="34" w:firstLine="42"/>
              <w:jc w:val="both"/>
              <w:rPr>
                <w:rFonts w:ascii="Times New Roman" w:eastAsia="Times New Roman" w:hAnsi="Times New Roman" w:cs="Times New Roman"/>
                <w:sz w:val="24"/>
                <w:szCs w:val="24"/>
                <w:lang w:eastAsia="uk-UA"/>
              </w:rPr>
            </w:pPr>
            <w:proofErr w:type="gramStart"/>
            <w:r w:rsidRPr="00051A48">
              <w:rPr>
                <w:rFonts w:ascii="Times New Roman" w:eastAsia="Times New Roman" w:hAnsi="Times New Roman" w:cs="Times New Roman"/>
                <w:sz w:val="24"/>
                <w:szCs w:val="24"/>
                <w:lang w:eastAsia="uk-UA"/>
              </w:rPr>
              <w:t>п</w:t>
            </w:r>
            <w:proofErr w:type="gramEnd"/>
            <w:r w:rsidRPr="00051A48">
              <w:rPr>
                <w:rFonts w:ascii="Times New Roman" w:eastAsia="Times New Roman" w:hAnsi="Times New Roman" w:cs="Times New Roman"/>
                <w:sz w:val="24"/>
                <w:szCs w:val="24"/>
                <w:lang w:eastAsia="uk-UA"/>
              </w:rPr>
              <w:t xml:space="preserve">ідпадає під підстави, встановлені </w:t>
            </w:r>
            <w:hyperlink r:id="rId20" w:anchor="n615" w:history="1">
              <w:r w:rsidRPr="00051A48">
                <w:rPr>
                  <w:rStyle w:val="ab"/>
                  <w:rFonts w:ascii="Times New Roman" w:eastAsia="Times New Roman" w:hAnsi="Times New Roman" w:cs="Times New Roman"/>
                  <w:color w:val="auto"/>
                  <w:sz w:val="24"/>
                  <w:szCs w:val="24"/>
                  <w:u w:val="none"/>
                  <w:lang w:eastAsia="uk-UA"/>
                </w:rPr>
                <w:t>пунктом 47</w:t>
              </w:r>
            </w:hyperlink>
            <w:r w:rsidRPr="00051A48">
              <w:rPr>
                <w:rFonts w:ascii="Times New Roman" w:eastAsia="Times New Roman" w:hAnsi="Times New Roman" w:cs="Times New Roman"/>
                <w:sz w:val="24"/>
                <w:szCs w:val="24"/>
                <w:lang w:eastAsia="uk-UA"/>
              </w:rPr>
              <w:t xml:space="preserve"> Особливостей;</w:t>
            </w:r>
          </w:p>
          <w:p w:rsidR="00051A48" w:rsidRPr="00051A48" w:rsidRDefault="00051A48" w:rsidP="00051A48">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bookmarkStart w:id="1" w:name="n594"/>
            <w:bookmarkEnd w:id="1"/>
            <w:r w:rsidRPr="00051A48">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051A48">
              <w:rPr>
                <w:rFonts w:ascii="Times New Roman" w:eastAsia="Times New Roman" w:hAnsi="Times New Roman" w:cs="Times New Roman"/>
                <w:sz w:val="24"/>
                <w:szCs w:val="24"/>
                <w:lang w:eastAsia="uk-UA"/>
              </w:rPr>
              <w:t>в</w:t>
            </w:r>
            <w:proofErr w:type="gramEnd"/>
            <w:r w:rsidRPr="00051A48">
              <w:rPr>
                <w:rFonts w:ascii="Times New Roman" w:eastAsia="Times New Roman" w:hAnsi="Times New Roman" w:cs="Times New Roman"/>
                <w:sz w:val="24"/>
                <w:szCs w:val="24"/>
                <w:lang w:eastAsia="uk-UA"/>
              </w:rPr>
              <w:t>ідкритих торгів, я</w:t>
            </w:r>
            <w:r>
              <w:rPr>
                <w:rFonts w:ascii="Times New Roman" w:eastAsia="Times New Roman" w:hAnsi="Times New Roman" w:cs="Times New Roman"/>
                <w:sz w:val="24"/>
                <w:szCs w:val="24"/>
                <w:lang w:eastAsia="uk-UA"/>
              </w:rPr>
              <w:t xml:space="preserve">ку замовником виявлено </w:t>
            </w:r>
            <w:r w:rsidRPr="00051A48">
              <w:rPr>
                <w:rFonts w:ascii="Times New Roman" w:eastAsia="Times New Roman" w:hAnsi="Times New Roman" w:cs="Times New Roman"/>
                <w:sz w:val="24"/>
                <w:szCs w:val="24"/>
                <w:lang w:val="uk-UA" w:eastAsia="uk-UA"/>
              </w:rPr>
              <w:t>згідно</w:t>
            </w:r>
            <w:r>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val="uk-UA" w:eastAsia="uk-UA"/>
              </w:rPr>
              <w:t xml:space="preserve"> </w:t>
            </w:r>
            <w:hyperlink r:id="rId21" w:anchor="n586" w:history="1">
              <w:r w:rsidRPr="00051A48">
                <w:rPr>
                  <w:rStyle w:val="ab"/>
                  <w:rFonts w:ascii="Times New Roman" w:eastAsia="Times New Roman" w:hAnsi="Times New Roman" w:cs="Times New Roman"/>
                  <w:color w:val="auto"/>
                  <w:sz w:val="24"/>
                  <w:szCs w:val="24"/>
                  <w:u w:val="none"/>
                  <w:lang w:val="uk-UA" w:eastAsia="uk-UA"/>
                </w:rPr>
                <w:t>абзацом</w:t>
              </w:r>
              <w:r w:rsidRPr="00051A48">
                <w:rPr>
                  <w:rStyle w:val="ab"/>
                  <w:rFonts w:ascii="Times New Roman" w:eastAsia="Times New Roman" w:hAnsi="Times New Roman" w:cs="Times New Roman"/>
                  <w:color w:val="auto"/>
                  <w:sz w:val="24"/>
                  <w:szCs w:val="24"/>
                  <w:u w:val="none"/>
                  <w:lang w:eastAsia="uk-UA"/>
                </w:rPr>
                <w:t xml:space="preserve"> першим</w:t>
              </w:r>
            </w:hyperlink>
            <w:r>
              <w:rPr>
                <w:rFonts w:ascii="Times New Roman" w:eastAsia="Times New Roman" w:hAnsi="Times New Roman" w:cs="Times New Roman"/>
                <w:sz w:val="24"/>
                <w:szCs w:val="24"/>
                <w:lang w:val="uk-UA" w:eastAsia="uk-UA"/>
              </w:rPr>
              <w:t xml:space="preserve"> </w:t>
            </w:r>
            <w:r w:rsidRPr="00051A48">
              <w:rPr>
                <w:rFonts w:ascii="Times New Roman" w:eastAsia="Times New Roman" w:hAnsi="Times New Roman" w:cs="Times New Roman"/>
                <w:sz w:val="24"/>
                <w:szCs w:val="24"/>
                <w:lang w:eastAsia="uk-UA"/>
              </w:rPr>
              <w:t xml:space="preserve">пункту 42 </w:t>
            </w:r>
            <w:r>
              <w:rPr>
                <w:rFonts w:ascii="Times New Roman" w:eastAsia="Times New Roman" w:hAnsi="Times New Roman" w:cs="Times New Roman"/>
                <w:sz w:val="24"/>
                <w:szCs w:val="24"/>
                <w:lang w:val="uk-UA" w:eastAsia="uk-UA"/>
              </w:rPr>
              <w:t>О</w:t>
            </w:r>
            <w:r w:rsidRPr="00051A48">
              <w:rPr>
                <w:rFonts w:ascii="Times New Roman" w:eastAsia="Times New Roman" w:hAnsi="Times New Roman" w:cs="Times New Roman"/>
                <w:sz w:val="24"/>
                <w:szCs w:val="24"/>
                <w:lang w:val="uk-UA" w:eastAsia="uk-UA"/>
              </w:rPr>
              <w:t>собливостей</w:t>
            </w:r>
            <w:r w:rsidRPr="00051A48">
              <w:rPr>
                <w:rFonts w:ascii="Times New Roman" w:eastAsia="Times New Roman" w:hAnsi="Times New Roman" w:cs="Times New Roman"/>
                <w:sz w:val="24"/>
                <w:szCs w:val="24"/>
                <w:lang w:eastAsia="uk-UA"/>
              </w:rPr>
              <w:t>;</w:t>
            </w:r>
          </w:p>
          <w:p w:rsidR="00051A48" w:rsidRPr="00897E12" w:rsidRDefault="00051A48" w:rsidP="00897E12">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uk-UA"/>
              </w:rPr>
            </w:pPr>
            <w:bookmarkStart w:id="2" w:name="n595"/>
            <w:bookmarkEnd w:id="2"/>
            <w:r w:rsidRPr="00897E12">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051A48" w:rsidRPr="00897E12" w:rsidRDefault="00051A48" w:rsidP="00897E1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bookmarkStart w:id="3" w:name="n596"/>
            <w:bookmarkEnd w:id="3"/>
            <w:r w:rsidRPr="00897E12">
              <w:rPr>
                <w:rFonts w:ascii="Times New Roman" w:eastAsia="Times New Roman" w:hAnsi="Times New Roman" w:cs="Times New Roman"/>
                <w:sz w:val="24"/>
                <w:szCs w:val="24"/>
                <w:lang w:eastAsia="uk-UA"/>
              </w:rPr>
              <w:t xml:space="preserve">не виправив виявлені замовником </w:t>
            </w:r>
            <w:proofErr w:type="gramStart"/>
            <w:r w:rsidRPr="00897E12">
              <w:rPr>
                <w:rFonts w:ascii="Times New Roman" w:eastAsia="Times New Roman" w:hAnsi="Times New Roman" w:cs="Times New Roman"/>
                <w:sz w:val="24"/>
                <w:szCs w:val="24"/>
                <w:lang w:eastAsia="uk-UA"/>
              </w:rPr>
              <w:t>п</w:t>
            </w:r>
            <w:proofErr w:type="gramEnd"/>
            <w:r w:rsidRPr="00897E12">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1A48" w:rsidRPr="002E5FDE" w:rsidRDefault="00051A48" w:rsidP="002E5FDE">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bookmarkStart w:id="4" w:name="n597"/>
            <w:bookmarkEnd w:id="4"/>
            <w:r w:rsidRPr="002E5FDE">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w:t>
            </w:r>
            <w:r w:rsidRPr="0053701A">
              <w:rPr>
                <w:rFonts w:ascii="Times New Roman" w:eastAsia="Times New Roman" w:hAnsi="Times New Roman" w:cs="Times New Roman"/>
                <w:sz w:val="24"/>
                <w:szCs w:val="24"/>
                <w:lang w:val="uk-UA" w:eastAsia="uk-UA"/>
              </w:rPr>
              <w:t>протягом</w:t>
            </w:r>
            <w:r w:rsidRPr="002E5FDE">
              <w:rPr>
                <w:rFonts w:ascii="Times New Roman" w:eastAsia="Times New Roman" w:hAnsi="Times New Roman" w:cs="Times New Roman"/>
                <w:sz w:val="24"/>
                <w:szCs w:val="24"/>
                <w:lang w:eastAsia="uk-UA"/>
              </w:rPr>
              <w:t xml:space="preserve"> строку, </w:t>
            </w:r>
            <w:r w:rsidRPr="0053701A">
              <w:rPr>
                <w:rFonts w:ascii="Times New Roman" w:eastAsia="Times New Roman" w:hAnsi="Times New Roman" w:cs="Times New Roman"/>
                <w:sz w:val="24"/>
                <w:szCs w:val="24"/>
                <w:lang w:val="uk-UA" w:eastAsia="uk-UA"/>
              </w:rPr>
              <w:t>визначеного</w:t>
            </w:r>
            <w:r w:rsidR="002E5FDE">
              <w:rPr>
                <w:rFonts w:ascii="Times New Roman" w:eastAsia="Times New Roman" w:hAnsi="Times New Roman" w:cs="Times New Roman"/>
                <w:sz w:val="24"/>
                <w:szCs w:val="24"/>
                <w:lang w:val="uk-UA" w:eastAsia="uk-UA"/>
              </w:rPr>
              <w:t xml:space="preserve"> </w:t>
            </w:r>
            <w:hyperlink r:id="rId22" w:anchor="n1543" w:tgtFrame="_blank" w:history="1">
              <w:r w:rsidRPr="0053701A">
                <w:rPr>
                  <w:rStyle w:val="ab"/>
                  <w:rFonts w:ascii="Times New Roman" w:eastAsia="Times New Roman" w:hAnsi="Times New Roman" w:cs="Times New Roman"/>
                  <w:color w:val="auto"/>
                  <w:sz w:val="24"/>
                  <w:szCs w:val="24"/>
                  <w:u w:val="none"/>
                  <w:lang w:val="uk-UA" w:eastAsia="uk-UA"/>
                </w:rPr>
                <w:t>абзацом</w:t>
              </w:r>
              <w:r w:rsidRPr="0053701A">
                <w:rPr>
                  <w:rStyle w:val="ab"/>
                  <w:rFonts w:ascii="Times New Roman" w:eastAsia="Times New Roman" w:hAnsi="Times New Roman" w:cs="Times New Roman"/>
                  <w:color w:val="auto"/>
                  <w:sz w:val="24"/>
                  <w:szCs w:val="24"/>
                  <w:u w:val="none"/>
                  <w:lang w:eastAsia="uk-UA"/>
                </w:rPr>
                <w:t xml:space="preserve"> першим</w:t>
              </w:r>
            </w:hyperlink>
            <w:r w:rsidR="0053701A">
              <w:rPr>
                <w:rFonts w:ascii="Times New Roman" w:eastAsia="Times New Roman" w:hAnsi="Times New Roman" w:cs="Times New Roman"/>
                <w:sz w:val="24"/>
                <w:szCs w:val="24"/>
                <w:lang w:val="uk-UA" w:eastAsia="uk-UA"/>
              </w:rPr>
              <w:t xml:space="preserve"> </w:t>
            </w:r>
            <w:r w:rsidRPr="0053701A">
              <w:rPr>
                <w:rFonts w:ascii="Times New Roman" w:eastAsia="Times New Roman" w:hAnsi="Times New Roman" w:cs="Times New Roman"/>
                <w:sz w:val="24"/>
                <w:szCs w:val="24"/>
                <w:lang w:val="uk-UA" w:eastAsia="uk-UA"/>
              </w:rPr>
              <w:t>частини</w:t>
            </w:r>
            <w:r w:rsidRPr="002E5FDE">
              <w:rPr>
                <w:rFonts w:ascii="Times New Roman" w:eastAsia="Times New Roman" w:hAnsi="Times New Roman" w:cs="Times New Roman"/>
                <w:sz w:val="24"/>
                <w:szCs w:val="24"/>
                <w:lang w:eastAsia="uk-UA"/>
              </w:rPr>
              <w:t xml:space="preserve"> </w:t>
            </w:r>
            <w:r w:rsidRPr="0053701A">
              <w:rPr>
                <w:rFonts w:ascii="Times New Roman" w:eastAsia="Times New Roman" w:hAnsi="Times New Roman" w:cs="Times New Roman"/>
                <w:sz w:val="24"/>
                <w:szCs w:val="24"/>
                <w:lang w:val="uk-UA" w:eastAsia="uk-UA"/>
              </w:rPr>
              <w:t>чотирнадцятої</w:t>
            </w:r>
            <w:r w:rsidRPr="002E5FDE">
              <w:rPr>
                <w:rFonts w:ascii="Times New Roman" w:eastAsia="Times New Roman" w:hAnsi="Times New Roman" w:cs="Times New Roman"/>
                <w:sz w:val="24"/>
                <w:szCs w:val="24"/>
                <w:lang w:eastAsia="uk-UA"/>
              </w:rPr>
              <w:t xml:space="preserve"> </w:t>
            </w:r>
            <w:r w:rsidRPr="0053701A">
              <w:rPr>
                <w:rFonts w:ascii="Times New Roman" w:eastAsia="Times New Roman" w:hAnsi="Times New Roman" w:cs="Times New Roman"/>
                <w:sz w:val="24"/>
                <w:szCs w:val="24"/>
                <w:lang w:val="uk-UA" w:eastAsia="uk-UA"/>
              </w:rPr>
              <w:t>статті</w:t>
            </w:r>
            <w:r w:rsidRPr="002E5FDE">
              <w:rPr>
                <w:rFonts w:ascii="Times New Roman" w:eastAsia="Times New Roman" w:hAnsi="Times New Roman" w:cs="Times New Roman"/>
                <w:sz w:val="24"/>
                <w:szCs w:val="24"/>
                <w:lang w:eastAsia="uk-UA"/>
              </w:rPr>
              <w:t xml:space="preserve"> 29 Закону</w:t>
            </w:r>
            <w:r w:rsidR="0053701A">
              <w:rPr>
                <w:rFonts w:ascii="Times New Roman" w:eastAsia="Times New Roman" w:hAnsi="Times New Roman" w:cs="Times New Roman"/>
                <w:sz w:val="24"/>
                <w:szCs w:val="24"/>
                <w:lang w:val="uk-UA" w:eastAsia="uk-UA"/>
              </w:rPr>
              <w:t xml:space="preserve"> </w:t>
            </w:r>
            <w:r w:rsidRPr="002E5FDE">
              <w:rPr>
                <w:rFonts w:ascii="Times New Roman" w:eastAsia="Times New Roman" w:hAnsi="Times New Roman" w:cs="Times New Roman"/>
                <w:sz w:val="24"/>
                <w:szCs w:val="24"/>
                <w:lang w:eastAsia="uk-UA"/>
              </w:rPr>
              <w:t>/</w:t>
            </w:r>
            <w:r w:rsidR="0053701A">
              <w:rPr>
                <w:rFonts w:ascii="Times New Roman" w:eastAsia="Times New Roman" w:hAnsi="Times New Roman" w:cs="Times New Roman"/>
                <w:sz w:val="24"/>
                <w:szCs w:val="24"/>
                <w:lang w:val="uk-UA" w:eastAsia="uk-UA"/>
              </w:rPr>
              <w:t xml:space="preserve"> </w:t>
            </w:r>
            <w:hyperlink r:id="rId23" w:anchor="n581" w:history="1">
              <w:r w:rsidRPr="0053701A">
                <w:rPr>
                  <w:rStyle w:val="ab"/>
                  <w:rFonts w:ascii="Times New Roman" w:eastAsia="Times New Roman" w:hAnsi="Times New Roman" w:cs="Times New Roman"/>
                  <w:color w:val="auto"/>
                  <w:sz w:val="24"/>
                  <w:szCs w:val="24"/>
                  <w:u w:val="none"/>
                  <w:lang w:val="uk-UA" w:eastAsia="uk-UA"/>
                </w:rPr>
                <w:t>абзацом</w:t>
              </w:r>
              <w:r w:rsidRPr="0053701A">
                <w:rPr>
                  <w:rStyle w:val="ab"/>
                  <w:rFonts w:ascii="Times New Roman" w:eastAsia="Times New Roman" w:hAnsi="Times New Roman" w:cs="Times New Roman"/>
                  <w:color w:val="auto"/>
                  <w:sz w:val="24"/>
                  <w:szCs w:val="24"/>
                  <w:u w:val="none"/>
                  <w:lang w:eastAsia="uk-UA"/>
                </w:rPr>
                <w:t xml:space="preserve"> </w:t>
              </w:r>
              <w:r w:rsidRPr="0053701A">
                <w:rPr>
                  <w:rStyle w:val="ab"/>
                  <w:rFonts w:ascii="Times New Roman" w:eastAsia="Times New Roman" w:hAnsi="Times New Roman" w:cs="Times New Roman"/>
                  <w:color w:val="auto"/>
                  <w:sz w:val="24"/>
                  <w:szCs w:val="24"/>
                  <w:u w:val="none"/>
                  <w:lang w:val="uk-UA" w:eastAsia="uk-UA"/>
                </w:rPr>
                <w:t>дев’ятим</w:t>
              </w:r>
            </w:hyperlink>
            <w:r w:rsidR="0053701A">
              <w:rPr>
                <w:rFonts w:ascii="Times New Roman" w:eastAsia="Times New Roman" w:hAnsi="Times New Roman" w:cs="Times New Roman"/>
                <w:sz w:val="24"/>
                <w:szCs w:val="24"/>
                <w:lang w:val="uk-UA" w:eastAsia="uk-UA"/>
              </w:rPr>
              <w:t xml:space="preserve"> </w:t>
            </w:r>
            <w:r w:rsidRPr="002E5FDE">
              <w:rPr>
                <w:rFonts w:ascii="Times New Roman" w:eastAsia="Times New Roman" w:hAnsi="Times New Roman" w:cs="Times New Roman"/>
                <w:sz w:val="24"/>
                <w:szCs w:val="24"/>
                <w:lang w:eastAsia="uk-UA"/>
              </w:rPr>
              <w:t xml:space="preserve">пункту 37 </w:t>
            </w:r>
            <w:r w:rsidR="0053701A">
              <w:rPr>
                <w:rFonts w:ascii="Times New Roman" w:eastAsia="Times New Roman" w:hAnsi="Times New Roman" w:cs="Times New Roman"/>
                <w:sz w:val="24"/>
                <w:szCs w:val="24"/>
                <w:lang w:val="uk-UA" w:eastAsia="uk-UA"/>
              </w:rPr>
              <w:t>О</w:t>
            </w:r>
            <w:r w:rsidRPr="0053701A">
              <w:rPr>
                <w:rFonts w:ascii="Times New Roman" w:eastAsia="Times New Roman" w:hAnsi="Times New Roman" w:cs="Times New Roman"/>
                <w:sz w:val="24"/>
                <w:szCs w:val="24"/>
                <w:lang w:val="uk-UA" w:eastAsia="uk-UA"/>
              </w:rPr>
              <w:t>собливостей</w:t>
            </w:r>
            <w:r w:rsidRPr="002E5FDE">
              <w:rPr>
                <w:rFonts w:ascii="Times New Roman" w:eastAsia="Times New Roman" w:hAnsi="Times New Roman" w:cs="Times New Roman"/>
                <w:sz w:val="24"/>
                <w:szCs w:val="24"/>
                <w:lang w:eastAsia="uk-UA"/>
              </w:rPr>
              <w:t>;</w:t>
            </w:r>
          </w:p>
          <w:p w:rsidR="00051A48" w:rsidRPr="00177DD4" w:rsidRDefault="00051A48" w:rsidP="00177DD4">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bookmarkStart w:id="5" w:name="n598"/>
            <w:bookmarkEnd w:id="5"/>
            <w:r w:rsidRPr="00027E69">
              <w:rPr>
                <w:rFonts w:ascii="Times New Roman" w:eastAsia="Times New Roman" w:hAnsi="Times New Roman" w:cs="Times New Roman"/>
                <w:sz w:val="24"/>
                <w:szCs w:val="24"/>
                <w:lang w:val="uk-UA" w:eastAsia="uk-UA"/>
              </w:rPr>
              <w:t>визначив</w:t>
            </w:r>
            <w:r w:rsidRPr="00177DD4">
              <w:rPr>
                <w:rFonts w:ascii="Times New Roman" w:eastAsia="Times New Roman" w:hAnsi="Times New Roman" w:cs="Times New Roman"/>
                <w:sz w:val="24"/>
                <w:szCs w:val="24"/>
                <w:lang w:eastAsia="uk-UA"/>
              </w:rPr>
              <w:t xml:space="preserve"> </w:t>
            </w:r>
            <w:r w:rsidRPr="00027E69">
              <w:rPr>
                <w:rFonts w:ascii="Times New Roman" w:eastAsia="Times New Roman" w:hAnsi="Times New Roman" w:cs="Times New Roman"/>
                <w:sz w:val="24"/>
                <w:szCs w:val="24"/>
                <w:lang w:val="uk-UA" w:eastAsia="uk-UA"/>
              </w:rPr>
              <w:t>конфіденційною</w:t>
            </w:r>
            <w:r w:rsidRPr="00177DD4">
              <w:rPr>
                <w:rFonts w:ascii="Times New Roman" w:eastAsia="Times New Roman" w:hAnsi="Times New Roman" w:cs="Times New Roman"/>
                <w:sz w:val="24"/>
                <w:szCs w:val="24"/>
                <w:lang w:eastAsia="uk-UA"/>
              </w:rPr>
              <w:t xml:space="preserve"> </w:t>
            </w:r>
            <w:r w:rsidRPr="00027E69">
              <w:rPr>
                <w:rFonts w:ascii="Times New Roman" w:eastAsia="Times New Roman" w:hAnsi="Times New Roman" w:cs="Times New Roman"/>
                <w:sz w:val="24"/>
                <w:szCs w:val="24"/>
                <w:lang w:val="uk-UA" w:eastAsia="uk-UA"/>
              </w:rPr>
              <w:t>інформацію</w:t>
            </w:r>
            <w:r w:rsidRPr="00177DD4">
              <w:rPr>
                <w:rFonts w:ascii="Times New Roman" w:eastAsia="Times New Roman" w:hAnsi="Times New Roman" w:cs="Times New Roman"/>
                <w:sz w:val="24"/>
                <w:szCs w:val="24"/>
                <w:lang w:eastAsia="uk-UA"/>
              </w:rPr>
              <w:t xml:space="preserve">, </w:t>
            </w:r>
            <w:r w:rsidRPr="00027E69">
              <w:rPr>
                <w:rFonts w:ascii="Times New Roman" w:eastAsia="Times New Roman" w:hAnsi="Times New Roman" w:cs="Times New Roman"/>
                <w:sz w:val="24"/>
                <w:szCs w:val="24"/>
                <w:lang w:val="uk-UA" w:eastAsia="uk-UA"/>
              </w:rPr>
              <w:t>що</w:t>
            </w:r>
            <w:r w:rsidRPr="00177DD4">
              <w:rPr>
                <w:rFonts w:ascii="Times New Roman" w:eastAsia="Times New Roman" w:hAnsi="Times New Roman" w:cs="Times New Roman"/>
                <w:sz w:val="24"/>
                <w:szCs w:val="24"/>
                <w:lang w:eastAsia="uk-UA"/>
              </w:rPr>
              <w:t xml:space="preserve"> не </w:t>
            </w:r>
            <w:r w:rsidRPr="00027E69">
              <w:rPr>
                <w:rFonts w:ascii="Times New Roman" w:eastAsia="Times New Roman" w:hAnsi="Times New Roman" w:cs="Times New Roman"/>
                <w:sz w:val="24"/>
                <w:szCs w:val="24"/>
                <w:lang w:val="uk-UA" w:eastAsia="uk-UA"/>
              </w:rPr>
              <w:t>може</w:t>
            </w:r>
            <w:r w:rsidRPr="00177DD4">
              <w:rPr>
                <w:rFonts w:ascii="Times New Roman" w:eastAsia="Times New Roman" w:hAnsi="Times New Roman" w:cs="Times New Roman"/>
                <w:sz w:val="24"/>
                <w:szCs w:val="24"/>
                <w:lang w:eastAsia="uk-UA"/>
              </w:rPr>
              <w:t xml:space="preserve"> бути </w:t>
            </w:r>
            <w:r w:rsidRPr="00027E69">
              <w:rPr>
                <w:rFonts w:ascii="Times New Roman" w:eastAsia="Times New Roman" w:hAnsi="Times New Roman" w:cs="Times New Roman"/>
                <w:sz w:val="24"/>
                <w:szCs w:val="24"/>
                <w:lang w:val="uk-UA" w:eastAsia="uk-UA"/>
              </w:rPr>
              <w:t>визначена</w:t>
            </w:r>
            <w:r w:rsidRPr="00177DD4">
              <w:rPr>
                <w:rFonts w:ascii="Times New Roman" w:eastAsia="Times New Roman" w:hAnsi="Times New Roman" w:cs="Times New Roman"/>
                <w:sz w:val="24"/>
                <w:szCs w:val="24"/>
                <w:lang w:eastAsia="uk-UA"/>
              </w:rPr>
              <w:t xml:space="preserve"> як </w:t>
            </w:r>
            <w:r w:rsidRPr="00027E69">
              <w:rPr>
                <w:rFonts w:ascii="Times New Roman" w:eastAsia="Times New Roman" w:hAnsi="Times New Roman" w:cs="Times New Roman"/>
                <w:sz w:val="24"/>
                <w:szCs w:val="24"/>
                <w:lang w:val="uk-UA" w:eastAsia="uk-UA"/>
              </w:rPr>
              <w:t>ко</w:t>
            </w:r>
            <w:r w:rsidR="00177DD4" w:rsidRPr="00027E69">
              <w:rPr>
                <w:rFonts w:ascii="Times New Roman" w:eastAsia="Times New Roman" w:hAnsi="Times New Roman" w:cs="Times New Roman"/>
                <w:sz w:val="24"/>
                <w:szCs w:val="24"/>
                <w:lang w:val="uk-UA" w:eastAsia="uk-UA"/>
              </w:rPr>
              <w:t>нфіденційна</w:t>
            </w:r>
            <w:r w:rsidR="00177DD4">
              <w:rPr>
                <w:rFonts w:ascii="Times New Roman" w:eastAsia="Times New Roman" w:hAnsi="Times New Roman" w:cs="Times New Roman"/>
                <w:sz w:val="24"/>
                <w:szCs w:val="24"/>
                <w:lang w:eastAsia="uk-UA"/>
              </w:rPr>
              <w:t xml:space="preserve"> </w:t>
            </w:r>
            <w:r w:rsidR="00177DD4" w:rsidRPr="00027E69">
              <w:rPr>
                <w:rFonts w:ascii="Times New Roman" w:eastAsia="Times New Roman" w:hAnsi="Times New Roman" w:cs="Times New Roman"/>
                <w:sz w:val="24"/>
                <w:szCs w:val="24"/>
                <w:lang w:val="uk-UA" w:eastAsia="uk-UA"/>
              </w:rPr>
              <w:t>відповідно</w:t>
            </w:r>
            <w:r w:rsidR="00177DD4">
              <w:rPr>
                <w:rFonts w:ascii="Times New Roman" w:eastAsia="Times New Roman" w:hAnsi="Times New Roman" w:cs="Times New Roman"/>
                <w:sz w:val="24"/>
                <w:szCs w:val="24"/>
                <w:lang w:eastAsia="uk-UA"/>
              </w:rPr>
              <w:t xml:space="preserve"> до </w:t>
            </w:r>
            <w:r w:rsidR="00177DD4" w:rsidRPr="00027E69">
              <w:rPr>
                <w:rFonts w:ascii="Times New Roman" w:eastAsia="Times New Roman" w:hAnsi="Times New Roman" w:cs="Times New Roman"/>
                <w:sz w:val="24"/>
                <w:szCs w:val="24"/>
                <w:lang w:val="uk-UA" w:eastAsia="uk-UA"/>
              </w:rPr>
              <w:t>вимог</w:t>
            </w:r>
            <w:r w:rsidR="00177DD4">
              <w:rPr>
                <w:rFonts w:ascii="Times New Roman" w:eastAsia="Times New Roman" w:hAnsi="Times New Roman" w:cs="Times New Roman"/>
                <w:sz w:val="24"/>
                <w:szCs w:val="24"/>
                <w:lang w:val="uk-UA" w:eastAsia="uk-UA"/>
              </w:rPr>
              <w:t xml:space="preserve"> </w:t>
            </w:r>
            <w:hyperlink r:id="rId24" w:anchor="n584" w:history="1">
              <w:r w:rsidRPr="00177DD4">
                <w:rPr>
                  <w:rStyle w:val="ab"/>
                  <w:rFonts w:ascii="Times New Roman" w:eastAsia="Times New Roman" w:hAnsi="Times New Roman" w:cs="Times New Roman"/>
                  <w:color w:val="auto"/>
                  <w:sz w:val="24"/>
                  <w:szCs w:val="24"/>
                  <w:u w:val="none"/>
                  <w:lang w:eastAsia="uk-UA"/>
                </w:rPr>
                <w:t>пункту 40</w:t>
              </w:r>
            </w:hyperlink>
            <w:r w:rsidR="00177DD4">
              <w:rPr>
                <w:rFonts w:ascii="Times New Roman" w:eastAsia="Times New Roman" w:hAnsi="Times New Roman" w:cs="Times New Roman"/>
                <w:sz w:val="24"/>
                <w:szCs w:val="24"/>
                <w:lang w:val="uk-UA" w:eastAsia="uk-UA"/>
              </w:rPr>
              <w:t xml:space="preserve"> О</w:t>
            </w:r>
            <w:r w:rsidRPr="00027E69">
              <w:rPr>
                <w:rFonts w:ascii="Times New Roman" w:eastAsia="Times New Roman" w:hAnsi="Times New Roman" w:cs="Times New Roman"/>
                <w:sz w:val="24"/>
                <w:szCs w:val="24"/>
                <w:lang w:val="uk-UA" w:eastAsia="uk-UA"/>
              </w:rPr>
              <w:t>собливостей</w:t>
            </w:r>
            <w:r w:rsidRPr="00177DD4">
              <w:rPr>
                <w:rFonts w:ascii="Times New Roman" w:eastAsia="Times New Roman" w:hAnsi="Times New Roman" w:cs="Times New Roman"/>
                <w:sz w:val="24"/>
                <w:szCs w:val="24"/>
                <w:lang w:eastAsia="uk-UA"/>
              </w:rPr>
              <w:t>;</w:t>
            </w:r>
          </w:p>
          <w:p w:rsidR="00051A48" w:rsidRPr="00CC791B" w:rsidRDefault="00051A48" w:rsidP="00CC791B">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uk-UA"/>
              </w:rPr>
            </w:pPr>
            <w:bookmarkStart w:id="6" w:name="n599"/>
            <w:bookmarkEnd w:id="6"/>
            <w:r w:rsidRPr="00CC791B">
              <w:rPr>
                <w:rFonts w:ascii="Times New Roman" w:eastAsia="Times New Roman" w:hAnsi="Times New Roman" w:cs="Times New Roman"/>
                <w:sz w:val="24"/>
                <w:szCs w:val="24"/>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C791B">
              <w:rPr>
                <w:rFonts w:ascii="Times New Roman" w:eastAsia="Times New Roman" w:hAnsi="Times New Roman" w:cs="Times New Roman"/>
                <w:sz w:val="24"/>
                <w:szCs w:val="24"/>
                <w:lang w:eastAsia="uk-UA"/>
              </w:rPr>
              <w:t xml:space="preserve"> Р</w:t>
            </w:r>
            <w:proofErr w:type="gramEnd"/>
            <w:r w:rsidRPr="00CC791B">
              <w:rPr>
                <w:rFonts w:ascii="Times New Roman" w:eastAsia="Times New Roman" w:hAnsi="Times New Roman" w:cs="Times New Roman"/>
                <w:sz w:val="24"/>
                <w:szCs w:val="24"/>
                <w:lang w:eastAsia="uk-UA"/>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C791B">
              <w:rPr>
                <w:rFonts w:ascii="Times New Roman" w:eastAsia="Times New Roman" w:hAnsi="Times New Roman" w:cs="Times New Roman"/>
                <w:sz w:val="24"/>
                <w:szCs w:val="24"/>
                <w:lang w:eastAsia="uk-UA"/>
              </w:rPr>
              <w:t>ї є Р</w:t>
            </w:r>
            <w:proofErr w:type="gramEnd"/>
            <w:r w:rsidRPr="00CC791B">
              <w:rPr>
                <w:rFonts w:ascii="Times New Roman" w:eastAsia="Times New Roman" w:hAnsi="Times New Roman" w:cs="Times New Roman"/>
                <w:sz w:val="24"/>
                <w:szCs w:val="24"/>
                <w:lang w:eastAsia="uk-UA"/>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CC791B">
              <w:rPr>
                <w:rFonts w:ascii="Times New Roman" w:eastAsia="Times New Roman" w:hAnsi="Times New Roman" w:cs="Times New Roman"/>
                <w:sz w:val="24"/>
                <w:szCs w:val="24"/>
                <w:lang w:eastAsia="uk-UA"/>
              </w:rPr>
              <w:t>кр</w:t>
            </w:r>
            <w:proofErr w:type="gramEnd"/>
            <w:r w:rsidRPr="00CC791B">
              <w:rPr>
                <w:rFonts w:ascii="Times New Roman" w:eastAsia="Times New Roman" w:hAnsi="Times New Roman" w:cs="Times New Roman"/>
                <w:sz w:val="24"/>
                <w:szCs w:val="24"/>
                <w:lang w:eastAsia="uk-UA"/>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CC791B">
              <w:rPr>
                <w:rFonts w:ascii="Times New Roman" w:eastAsia="Times New Roman" w:hAnsi="Times New Roman" w:cs="Times New Roman"/>
                <w:sz w:val="24"/>
                <w:szCs w:val="24"/>
                <w:lang w:eastAsia="uk-UA"/>
              </w:rPr>
              <w:t>стр</w:t>
            </w:r>
            <w:proofErr w:type="gramEnd"/>
            <w:r w:rsidRPr="00CC791B">
              <w:rPr>
                <w:rFonts w:ascii="Times New Roman" w:eastAsia="Times New Roman" w:hAnsi="Times New Roman" w:cs="Times New Roman"/>
                <w:sz w:val="24"/>
                <w:szCs w:val="24"/>
                <w:lang w:eastAsia="uk-UA"/>
              </w:rPr>
              <w:t xml:space="preserve">ів України від 12 </w:t>
            </w:r>
            <w:r w:rsidRPr="00176023">
              <w:rPr>
                <w:rFonts w:ascii="Times New Roman" w:eastAsia="Times New Roman" w:hAnsi="Times New Roman" w:cs="Times New Roman"/>
                <w:sz w:val="24"/>
                <w:szCs w:val="24"/>
                <w:lang w:val="uk-UA" w:eastAsia="uk-UA"/>
              </w:rPr>
              <w:t>жовтня</w:t>
            </w:r>
            <w:r w:rsidRPr="00CC791B">
              <w:rPr>
                <w:rFonts w:ascii="Times New Roman" w:eastAsia="Times New Roman" w:hAnsi="Times New Roman" w:cs="Times New Roman"/>
                <w:sz w:val="24"/>
                <w:szCs w:val="24"/>
                <w:lang w:eastAsia="uk-UA"/>
              </w:rPr>
              <w:t xml:space="preserve"> 2022 р.</w:t>
            </w:r>
            <w:r w:rsidR="00176023">
              <w:rPr>
                <w:rFonts w:ascii="Times New Roman" w:eastAsia="Times New Roman" w:hAnsi="Times New Roman" w:cs="Times New Roman"/>
                <w:sz w:val="24"/>
                <w:szCs w:val="24"/>
                <w:lang w:val="uk-UA" w:eastAsia="uk-UA"/>
              </w:rPr>
              <w:t xml:space="preserve"> </w:t>
            </w:r>
            <w:hyperlink r:id="rId25" w:anchor="n2" w:history="1">
              <w:r w:rsidRPr="00666355">
                <w:rPr>
                  <w:rStyle w:val="ab"/>
                  <w:rFonts w:ascii="Times New Roman" w:eastAsia="Times New Roman" w:hAnsi="Times New Roman" w:cs="Times New Roman"/>
                  <w:color w:val="auto"/>
                  <w:sz w:val="24"/>
                  <w:szCs w:val="24"/>
                  <w:u w:val="none"/>
                  <w:lang w:eastAsia="uk-UA"/>
                </w:rPr>
                <w:t>№ 1178</w:t>
              </w:r>
            </w:hyperlink>
            <w:r w:rsidR="00176023">
              <w:rPr>
                <w:rFonts w:ascii="Times New Roman" w:eastAsia="Times New Roman" w:hAnsi="Times New Roman" w:cs="Times New Roman"/>
                <w:sz w:val="24"/>
                <w:szCs w:val="24"/>
                <w:lang w:val="uk-UA" w:eastAsia="uk-UA"/>
              </w:rPr>
              <w:t xml:space="preserve"> </w:t>
            </w:r>
            <w:r w:rsidRPr="00CC791B">
              <w:rPr>
                <w:rFonts w:ascii="Times New Roman" w:eastAsia="Times New Roman" w:hAnsi="Times New Roman" w:cs="Times New Roman"/>
                <w:sz w:val="24"/>
                <w:szCs w:val="24"/>
                <w:lang w:eastAsia="uk-UA"/>
              </w:rPr>
              <w:t xml:space="preserve">“Про </w:t>
            </w:r>
            <w:r w:rsidRPr="00176023">
              <w:rPr>
                <w:rFonts w:ascii="Times New Roman" w:eastAsia="Times New Roman" w:hAnsi="Times New Roman" w:cs="Times New Roman"/>
                <w:sz w:val="24"/>
                <w:szCs w:val="24"/>
                <w:lang w:val="uk-UA" w:eastAsia="uk-UA"/>
              </w:rPr>
              <w:t>затвердження</w:t>
            </w:r>
            <w:r w:rsidRPr="00CC791B">
              <w:rPr>
                <w:rFonts w:ascii="Times New Roman" w:eastAsia="Times New Roman" w:hAnsi="Times New Roman" w:cs="Times New Roman"/>
                <w:sz w:val="24"/>
                <w:szCs w:val="24"/>
                <w:lang w:eastAsia="uk-UA"/>
              </w:rPr>
              <w:t xml:space="preserve"> </w:t>
            </w:r>
            <w:r w:rsidRPr="00176023">
              <w:rPr>
                <w:rFonts w:ascii="Times New Roman" w:eastAsia="Times New Roman" w:hAnsi="Times New Roman" w:cs="Times New Roman"/>
                <w:sz w:val="24"/>
                <w:szCs w:val="24"/>
                <w:lang w:val="uk-UA" w:eastAsia="uk-UA"/>
              </w:rPr>
              <w:t>особливостей</w:t>
            </w:r>
            <w:r w:rsidRPr="00CC791B">
              <w:rPr>
                <w:rFonts w:ascii="Times New Roman" w:eastAsia="Times New Roman" w:hAnsi="Times New Roman" w:cs="Times New Roman"/>
                <w:sz w:val="24"/>
                <w:szCs w:val="24"/>
                <w:lang w:eastAsia="uk-UA"/>
              </w:rPr>
              <w:t xml:space="preserve"> </w:t>
            </w:r>
            <w:r w:rsidRPr="00176023">
              <w:rPr>
                <w:rFonts w:ascii="Times New Roman" w:eastAsia="Times New Roman" w:hAnsi="Times New Roman" w:cs="Times New Roman"/>
                <w:sz w:val="24"/>
                <w:szCs w:val="24"/>
                <w:lang w:val="uk-UA" w:eastAsia="uk-UA"/>
              </w:rPr>
              <w:t>здійснення</w:t>
            </w:r>
            <w:r w:rsidRPr="00CC791B">
              <w:rPr>
                <w:rFonts w:ascii="Times New Roman" w:eastAsia="Times New Roman" w:hAnsi="Times New Roman" w:cs="Times New Roman"/>
                <w:sz w:val="24"/>
                <w:szCs w:val="24"/>
                <w:lang w:eastAsia="uk-UA"/>
              </w:rPr>
              <w:t xml:space="preserve"> публічних закупівель </w:t>
            </w:r>
            <w:r w:rsidRPr="00CC791B">
              <w:rPr>
                <w:rFonts w:ascii="Times New Roman" w:eastAsia="Times New Roman" w:hAnsi="Times New Roman" w:cs="Times New Roman"/>
                <w:sz w:val="24"/>
                <w:szCs w:val="24"/>
                <w:lang w:eastAsia="uk-UA"/>
              </w:rPr>
              <w:lastRenderedPageBreak/>
              <w:t>товарів, робіт і послуг для замовників, передбачених Законом України “Про публічні закупі</w:t>
            </w:r>
            <w:proofErr w:type="gramStart"/>
            <w:r w:rsidRPr="00CC791B">
              <w:rPr>
                <w:rFonts w:ascii="Times New Roman" w:eastAsia="Times New Roman" w:hAnsi="Times New Roman" w:cs="Times New Roman"/>
                <w:sz w:val="24"/>
                <w:szCs w:val="24"/>
                <w:lang w:eastAsia="uk-UA"/>
              </w:rPr>
              <w:t>вл</w:t>
            </w:r>
            <w:proofErr w:type="gramEnd"/>
            <w:r w:rsidRPr="00CC791B">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2) тендерна пропозиція:</w:t>
            </w:r>
          </w:p>
          <w:p w:rsidR="00EF5A2A" w:rsidRPr="00EF5A2A" w:rsidRDefault="00EF5A2A" w:rsidP="00EF5A2A">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EF5A2A">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lang w:val="uk-UA" w:eastAsia="uk-UA"/>
              </w:rPr>
              <w:t xml:space="preserve"> </w:t>
            </w:r>
            <w:hyperlink r:id="rId26" w:anchor="n588" w:history="1">
              <w:r w:rsidRPr="00EF5A2A">
                <w:rPr>
                  <w:rStyle w:val="ab"/>
                  <w:rFonts w:ascii="Times New Roman" w:eastAsia="Times New Roman" w:hAnsi="Times New Roman" w:cs="Times New Roman"/>
                  <w:color w:val="auto"/>
                  <w:sz w:val="24"/>
                  <w:szCs w:val="24"/>
                  <w:u w:val="none"/>
                  <w:lang w:val="uk-UA" w:eastAsia="uk-UA"/>
                </w:rPr>
                <w:t>пункту 43</w:t>
              </w:r>
            </w:hyperlink>
            <w:r>
              <w:rPr>
                <w:rFonts w:ascii="Times New Roman" w:eastAsia="Times New Roman" w:hAnsi="Times New Roman" w:cs="Times New Roman"/>
                <w:sz w:val="24"/>
                <w:szCs w:val="24"/>
                <w:lang w:val="uk-UA" w:eastAsia="uk-UA"/>
              </w:rPr>
              <w:t xml:space="preserve"> О</w:t>
            </w:r>
            <w:r w:rsidRPr="00EF5A2A">
              <w:rPr>
                <w:rFonts w:ascii="Times New Roman" w:eastAsia="Times New Roman" w:hAnsi="Times New Roman" w:cs="Times New Roman"/>
                <w:sz w:val="24"/>
                <w:szCs w:val="24"/>
                <w:lang w:val="uk-UA" w:eastAsia="uk-UA"/>
              </w:rPr>
              <w:t>собливостей;</w:t>
            </w:r>
          </w:p>
          <w:p w:rsidR="00EF5A2A" w:rsidRPr="001F6B77" w:rsidRDefault="00EF5A2A" w:rsidP="003D36A7">
            <w:pPr>
              <w:pStyle w:val="a3"/>
              <w:numPr>
                <w:ilvl w:val="0"/>
                <w:numId w:val="11"/>
              </w:numPr>
              <w:spacing w:after="0" w:line="240" w:lineRule="auto"/>
              <w:jc w:val="both"/>
              <w:rPr>
                <w:rFonts w:ascii="Times New Roman" w:eastAsia="Times New Roman" w:hAnsi="Times New Roman" w:cs="Times New Roman"/>
                <w:sz w:val="24"/>
                <w:szCs w:val="24"/>
                <w:lang w:val="uk-UA" w:eastAsia="uk-UA"/>
              </w:rPr>
            </w:pPr>
            <w:bookmarkStart w:id="7" w:name="n602"/>
            <w:bookmarkEnd w:id="7"/>
            <w:r w:rsidRPr="001F6B77">
              <w:rPr>
                <w:rFonts w:ascii="Times New Roman" w:eastAsia="Times New Roman" w:hAnsi="Times New Roman" w:cs="Times New Roman"/>
                <w:sz w:val="24"/>
                <w:szCs w:val="24"/>
                <w:lang w:val="uk-UA" w:eastAsia="uk-UA"/>
              </w:rPr>
              <w:t>є такою, строк дії якої закінчився;</w:t>
            </w:r>
          </w:p>
          <w:p w:rsidR="00EF5A2A" w:rsidRPr="001F6B77" w:rsidRDefault="00EF5A2A" w:rsidP="003D36A7">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bookmarkStart w:id="8" w:name="n603"/>
            <w:bookmarkEnd w:id="8"/>
            <w:r w:rsidRPr="001F6B77">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5A2A" w:rsidRPr="00340168" w:rsidRDefault="00EF5A2A" w:rsidP="00340168">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bookmarkStart w:id="9" w:name="n604"/>
            <w:bookmarkEnd w:id="9"/>
            <w:r w:rsidRPr="00340168">
              <w:rPr>
                <w:rFonts w:ascii="Times New Roman" w:eastAsia="Times New Roman" w:hAnsi="Times New Roman" w:cs="Times New Roman"/>
                <w:sz w:val="24"/>
                <w:szCs w:val="24"/>
                <w:lang w:eastAsia="uk-UA"/>
              </w:rPr>
              <w:t xml:space="preserve">не </w:t>
            </w:r>
            <w:r w:rsidRPr="00B83AB6">
              <w:rPr>
                <w:rFonts w:ascii="Times New Roman" w:eastAsia="Times New Roman" w:hAnsi="Times New Roman" w:cs="Times New Roman"/>
                <w:sz w:val="24"/>
                <w:szCs w:val="24"/>
                <w:lang w:val="uk-UA" w:eastAsia="uk-UA"/>
              </w:rPr>
              <w:t>відповідає</w:t>
            </w:r>
            <w:r w:rsidRPr="00340168">
              <w:rPr>
                <w:rFonts w:ascii="Times New Roman" w:eastAsia="Times New Roman" w:hAnsi="Times New Roman" w:cs="Times New Roman"/>
                <w:sz w:val="24"/>
                <w:szCs w:val="24"/>
                <w:lang w:eastAsia="uk-UA"/>
              </w:rPr>
              <w:t xml:space="preserve"> </w:t>
            </w:r>
            <w:r w:rsidRPr="00B83AB6">
              <w:rPr>
                <w:rFonts w:ascii="Times New Roman" w:eastAsia="Times New Roman" w:hAnsi="Times New Roman" w:cs="Times New Roman"/>
                <w:sz w:val="24"/>
                <w:szCs w:val="24"/>
                <w:lang w:val="uk-UA" w:eastAsia="uk-UA"/>
              </w:rPr>
              <w:t>вимогам</w:t>
            </w:r>
            <w:r w:rsidRPr="00340168">
              <w:rPr>
                <w:rFonts w:ascii="Times New Roman" w:eastAsia="Times New Roman" w:hAnsi="Times New Roman" w:cs="Times New Roman"/>
                <w:sz w:val="24"/>
                <w:szCs w:val="24"/>
                <w:lang w:eastAsia="uk-UA"/>
              </w:rPr>
              <w:t xml:space="preserve">, </w:t>
            </w:r>
            <w:r w:rsidRPr="00B83AB6">
              <w:rPr>
                <w:rFonts w:ascii="Times New Roman" w:eastAsia="Times New Roman" w:hAnsi="Times New Roman" w:cs="Times New Roman"/>
                <w:sz w:val="24"/>
                <w:szCs w:val="24"/>
                <w:lang w:val="uk-UA" w:eastAsia="uk-UA"/>
              </w:rPr>
              <w:t>установленим</w:t>
            </w:r>
            <w:r w:rsidRPr="00340168">
              <w:rPr>
                <w:rFonts w:ascii="Times New Roman" w:eastAsia="Times New Roman" w:hAnsi="Times New Roman" w:cs="Times New Roman"/>
                <w:sz w:val="24"/>
                <w:szCs w:val="24"/>
                <w:lang w:eastAsia="uk-UA"/>
              </w:rPr>
              <w:t xml:space="preserve"> у тенде</w:t>
            </w:r>
            <w:r w:rsidR="00340168">
              <w:rPr>
                <w:rFonts w:ascii="Times New Roman" w:eastAsia="Times New Roman" w:hAnsi="Times New Roman" w:cs="Times New Roman"/>
                <w:sz w:val="24"/>
                <w:szCs w:val="24"/>
                <w:lang w:eastAsia="uk-UA"/>
              </w:rPr>
              <w:t xml:space="preserve">рній документації </w:t>
            </w:r>
            <w:r w:rsidR="00340168" w:rsidRPr="00B42545">
              <w:rPr>
                <w:rFonts w:ascii="Times New Roman" w:eastAsia="Times New Roman" w:hAnsi="Times New Roman" w:cs="Times New Roman"/>
                <w:sz w:val="24"/>
                <w:szCs w:val="24"/>
                <w:lang w:val="uk-UA" w:eastAsia="uk-UA"/>
              </w:rPr>
              <w:t>відповідно</w:t>
            </w:r>
            <w:r w:rsidR="00340168">
              <w:rPr>
                <w:rFonts w:ascii="Times New Roman" w:eastAsia="Times New Roman" w:hAnsi="Times New Roman" w:cs="Times New Roman"/>
                <w:sz w:val="24"/>
                <w:szCs w:val="24"/>
                <w:lang w:eastAsia="uk-UA"/>
              </w:rPr>
              <w:t xml:space="preserve"> </w:t>
            </w:r>
            <w:proofErr w:type="gramStart"/>
            <w:r w:rsidR="00340168">
              <w:rPr>
                <w:rFonts w:ascii="Times New Roman" w:eastAsia="Times New Roman" w:hAnsi="Times New Roman" w:cs="Times New Roman"/>
                <w:sz w:val="24"/>
                <w:szCs w:val="24"/>
                <w:lang w:eastAsia="uk-UA"/>
              </w:rPr>
              <w:t>до</w:t>
            </w:r>
            <w:proofErr w:type="gramEnd"/>
            <w:r w:rsidR="00340168">
              <w:rPr>
                <w:rFonts w:ascii="Times New Roman" w:eastAsia="Times New Roman" w:hAnsi="Times New Roman" w:cs="Times New Roman"/>
                <w:sz w:val="24"/>
                <w:szCs w:val="24"/>
                <w:lang w:val="uk-UA" w:eastAsia="uk-UA"/>
              </w:rPr>
              <w:t xml:space="preserve"> </w:t>
            </w:r>
            <w:hyperlink r:id="rId27" w:anchor="n1422" w:tgtFrame="_blank" w:history="1">
              <w:r w:rsidRPr="00B42545">
                <w:rPr>
                  <w:rStyle w:val="ab"/>
                  <w:rFonts w:ascii="Times New Roman" w:eastAsia="Times New Roman" w:hAnsi="Times New Roman" w:cs="Times New Roman"/>
                  <w:color w:val="auto"/>
                  <w:sz w:val="24"/>
                  <w:szCs w:val="24"/>
                  <w:u w:val="none"/>
                  <w:lang w:eastAsia="uk-UA"/>
                </w:rPr>
                <w:t xml:space="preserve">абзацу </w:t>
              </w:r>
              <w:r w:rsidRPr="00B42545">
                <w:rPr>
                  <w:rStyle w:val="ab"/>
                  <w:rFonts w:ascii="Times New Roman" w:eastAsia="Times New Roman" w:hAnsi="Times New Roman" w:cs="Times New Roman"/>
                  <w:color w:val="auto"/>
                  <w:sz w:val="24"/>
                  <w:szCs w:val="24"/>
                  <w:u w:val="none"/>
                  <w:lang w:val="uk-UA" w:eastAsia="uk-UA"/>
                </w:rPr>
                <w:t>першого</w:t>
              </w:r>
            </w:hyperlink>
            <w:r w:rsidR="00340168">
              <w:rPr>
                <w:rFonts w:ascii="Times New Roman" w:eastAsia="Times New Roman" w:hAnsi="Times New Roman" w:cs="Times New Roman"/>
                <w:sz w:val="24"/>
                <w:szCs w:val="24"/>
                <w:lang w:val="uk-UA" w:eastAsia="uk-UA"/>
              </w:rPr>
              <w:t xml:space="preserve"> </w:t>
            </w:r>
            <w:r w:rsidRPr="00B42545">
              <w:rPr>
                <w:rFonts w:ascii="Times New Roman" w:eastAsia="Times New Roman" w:hAnsi="Times New Roman" w:cs="Times New Roman"/>
                <w:sz w:val="24"/>
                <w:szCs w:val="24"/>
                <w:lang w:val="uk-UA" w:eastAsia="uk-UA"/>
              </w:rPr>
              <w:t>частини</w:t>
            </w:r>
            <w:r w:rsidRPr="00340168">
              <w:rPr>
                <w:rFonts w:ascii="Times New Roman" w:eastAsia="Times New Roman" w:hAnsi="Times New Roman" w:cs="Times New Roman"/>
                <w:sz w:val="24"/>
                <w:szCs w:val="24"/>
                <w:lang w:eastAsia="uk-UA"/>
              </w:rPr>
              <w:t xml:space="preserve"> </w:t>
            </w:r>
            <w:r w:rsidRPr="00B42545">
              <w:rPr>
                <w:rFonts w:ascii="Times New Roman" w:eastAsia="Times New Roman" w:hAnsi="Times New Roman" w:cs="Times New Roman"/>
                <w:sz w:val="24"/>
                <w:szCs w:val="24"/>
                <w:lang w:val="uk-UA" w:eastAsia="uk-UA"/>
              </w:rPr>
              <w:t>третьої</w:t>
            </w:r>
            <w:r w:rsidRPr="00340168">
              <w:rPr>
                <w:rFonts w:ascii="Times New Roman" w:eastAsia="Times New Roman" w:hAnsi="Times New Roman" w:cs="Times New Roman"/>
                <w:sz w:val="24"/>
                <w:szCs w:val="24"/>
                <w:lang w:eastAsia="uk-UA"/>
              </w:rPr>
              <w:t xml:space="preserve"> </w:t>
            </w:r>
            <w:r w:rsidRPr="00B42545">
              <w:rPr>
                <w:rFonts w:ascii="Times New Roman" w:eastAsia="Times New Roman" w:hAnsi="Times New Roman" w:cs="Times New Roman"/>
                <w:sz w:val="24"/>
                <w:szCs w:val="24"/>
                <w:lang w:val="uk-UA" w:eastAsia="uk-UA"/>
              </w:rPr>
              <w:t>статті</w:t>
            </w:r>
            <w:r w:rsidRPr="00340168">
              <w:rPr>
                <w:rFonts w:ascii="Times New Roman" w:eastAsia="Times New Roman" w:hAnsi="Times New Roman" w:cs="Times New Roman"/>
                <w:sz w:val="24"/>
                <w:szCs w:val="24"/>
                <w:lang w:eastAsia="uk-UA"/>
              </w:rPr>
              <w:t xml:space="preserve"> 22 Закону;</w:t>
            </w:r>
          </w:p>
          <w:p w:rsidR="00C71B27" w:rsidRPr="00F2177D" w:rsidRDefault="00C71B27" w:rsidP="00C71B27">
            <w:pPr>
              <w:spacing w:after="0" w:line="240" w:lineRule="auto"/>
              <w:jc w:val="both"/>
              <w:rPr>
                <w:rFonts w:ascii="Times New Roman" w:eastAsia="Times New Roman" w:hAnsi="Times New Roman" w:cs="Times New Roman"/>
                <w:sz w:val="24"/>
                <w:szCs w:val="24"/>
                <w:lang w:eastAsia="uk-UA"/>
              </w:rPr>
            </w:pPr>
            <w:r w:rsidRPr="00F2177D">
              <w:rPr>
                <w:rFonts w:ascii="Times New Roman" w:eastAsia="Times New Roman" w:hAnsi="Times New Roman" w:cs="Times New Roman"/>
                <w:sz w:val="24"/>
                <w:szCs w:val="24"/>
                <w:lang w:eastAsia="uk-UA"/>
              </w:rPr>
              <w:t>3) переможець процедури закупівлі:</w:t>
            </w:r>
          </w:p>
          <w:p w:rsidR="00F23CF6" w:rsidRPr="00F23CF6" w:rsidRDefault="00F23CF6" w:rsidP="00F23CF6">
            <w:pPr>
              <w:pStyle w:val="a3"/>
              <w:numPr>
                <w:ilvl w:val="0"/>
                <w:numId w:val="13"/>
              </w:numPr>
              <w:spacing w:after="0" w:line="240" w:lineRule="auto"/>
              <w:ind w:left="34" w:firstLine="326"/>
              <w:jc w:val="both"/>
              <w:rPr>
                <w:rFonts w:ascii="Times New Roman" w:eastAsia="Times New Roman" w:hAnsi="Times New Roman" w:cs="Times New Roman"/>
                <w:sz w:val="24"/>
                <w:szCs w:val="24"/>
                <w:lang w:eastAsia="uk-UA"/>
              </w:rPr>
            </w:pPr>
            <w:r w:rsidRPr="00F23CF6">
              <w:rPr>
                <w:rFonts w:ascii="Times New Roman" w:eastAsia="Times New Roman" w:hAnsi="Times New Roman" w:cs="Times New Roman"/>
                <w:sz w:val="24"/>
                <w:szCs w:val="24"/>
                <w:lang w:eastAsia="uk-UA"/>
              </w:rPr>
              <w:t xml:space="preserve">відмовився від </w:t>
            </w:r>
            <w:proofErr w:type="gramStart"/>
            <w:r w:rsidRPr="00F23CF6">
              <w:rPr>
                <w:rFonts w:ascii="Times New Roman" w:eastAsia="Times New Roman" w:hAnsi="Times New Roman" w:cs="Times New Roman"/>
                <w:sz w:val="24"/>
                <w:szCs w:val="24"/>
                <w:lang w:eastAsia="uk-UA"/>
              </w:rPr>
              <w:t>п</w:t>
            </w:r>
            <w:proofErr w:type="gramEnd"/>
            <w:r w:rsidRPr="00F23CF6">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F23CF6" w:rsidRPr="00F23CF6" w:rsidRDefault="00F23CF6" w:rsidP="00F23CF6">
            <w:pPr>
              <w:pStyle w:val="a3"/>
              <w:numPr>
                <w:ilvl w:val="0"/>
                <w:numId w:val="13"/>
              </w:numPr>
              <w:spacing w:after="0" w:line="240" w:lineRule="auto"/>
              <w:ind w:left="34" w:firstLine="326"/>
              <w:jc w:val="both"/>
              <w:rPr>
                <w:rFonts w:ascii="Times New Roman" w:eastAsia="Times New Roman" w:hAnsi="Times New Roman" w:cs="Times New Roman"/>
                <w:sz w:val="24"/>
                <w:szCs w:val="24"/>
                <w:lang w:eastAsia="uk-UA"/>
              </w:rPr>
            </w:pPr>
            <w:bookmarkStart w:id="10" w:name="n607"/>
            <w:bookmarkEnd w:id="10"/>
            <w:r w:rsidRPr="00F23CF6">
              <w:rPr>
                <w:rFonts w:ascii="Times New Roman" w:eastAsia="Times New Roman" w:hAnsi="Times New Roman" w:cs="Times New Roman"/>
                <w:sz w:val="24"/>
                <w:szCs w:val="24"/>
                <w:lang w:eastAsia="uk-UA"/>
              </w:rPr>
              <w:t xml:space="preserve">не </w:t>
            </w:r>
            <w:r w:rsidRPr="00F567A7">
              <w:rPr>
                <w:rFonts w:ascii="Times New Roman" w:eastAsia="Times New Roman" w:hAnsi="Times New Roman" w:cs="Times New Roman"/>
                <w:sz w:val="24"/>
                <w:szCs w:val="24"/>
                <w:lang w:val="uk-UA" w:eastAsia="uk-UA"/>
              </w:rPr>
              <w:t>надав</w:t>
            </w:r>
            <w:r w:rsidRPr="00F23CF6">
              <w:rPr>
                <w:rFonts w:ascii="Times New Roman" w:eastAsia="Times New Roman" w:hAnsi="Times New Roman" w:cs="Times New Roman"/>
                <w:sz w:val="24"/>
                <w:szCs w:val="24"/>
                <w:lang w:eastAsia="uk-UA"/>
              </w:rPr>
              <w:t xml:space="preserve"> у </w:t>
            </w:r>
            <w:r w:rsidRPr="00F567A7">
              <w:rPr>
                <w:rFonts w:ascii="Times New Roman" w:eastAsia="Times New Roman" w:hAnsi="Times New Roman" w:cs="Times New Roman"/>
                <w:sz w:val="24"/>
                <w:szCs w:val="24"/>
                <w:lang w:val="uk-UA" w:eastAsia="uk-UA"/>
              </w:rPr>
              <w:t>спосіб</w:t>
            </w:r>
            <w:r w:rsidRPr="00F23CF6">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зазначений</w:t>
            </w:r>
            <w:r w:rsidRPr="00F23CF6">
              <w:rPr>
                <w:rFonts w:ascii="Times New Roman" w:eastAsia="Times New Roman" w:hAnsi="Times New Roman" w:cs="Times New Roman"/>
                <w:sz w:val="24"/>
                <w:szCs w:val="24"/>
                <w:lang w:eastAsia="uk-UA"/>
              </w:rPr>
              <w:t xml:space="preserve"> в </w:t>
            </w:r>
            <w:r w:rsidRPr="00F567A7">
              <w:rPr>
                <w:rFonts w:ascii="Times New Roman" w:eastAsia="Times New Roman" w:hAnsi="Times New Roman" w:cs="Times New Roman"/>
                <w:sz w:val="24"/>
                <w:szCs w:val="24"/>
                <w:lang w:val="uk-UA" w:eastAsia="uk-UA"/>
              </w:rPr>
              <w:t>тендерній</w:t>
            </w:r>
            <w:r w:rsidRPr="00F23CF6">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документації</w:t>
            </w:r>
            <w:r w:rsidRPr="00F23CF6">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документи</w:t>
            </w:r>
            <w:r w:rsidRPr="00F23CF6">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що</w:t>
            </w:r>
            <w:r w:rsidRPr="00F23CF6">
              <w:rPr>
                <w:rFonts w:ascii="Times New Roman" w:eastAsia="Times New Roman" w:hAnsi="Times New Roman" w:cs="Times New Roman"/>
                <w:sz w:val="24"/>
                <w:szCs w:val="24"/>
                <w:lang w:eastAsia="uk-UA"/>
              </w:rPr>
              <w:t xml:space="preserve"> </w:t>
            </w:r>
            <w:proofErr w:type="gramStart"/>
            <w:r w:rsidRPr="00F567A7">
              <w:rPr>
                <w:rFonts w:ascii="Times New Roman" w:eastAsia="Times New Roman" w:hAnsi="Times New Roman" w:cs="Times New Roman"/>
                <w:sz w:val="24"/>
                <w:szCs w:val="24"/>
                <w:lang w:val="uk-UA" w:eastAsia="uk-UA"/>
              </w:rPr>
              <w:t>п</w:t>
            </w:r>
            <w:proofErr w:type="gramEnd"/>
            <w:r w:rsidRPr="00F567A7">
              <w:rPr>
                <w:rFonts w:ascii="Times New Roman" w:eastAsia="Times New Roman" w:hAnsi="Times New Roman" w:cs="Times New Roman"/>
                <w:sz w:val="24"/>
                <w:szCs w:val="24"/>
                <w:lang w:val="uk-UA" w:eastAsia="uk-UA"/>
              </w:rPr>
              <w:t>ідтверджують</w:t>
            </w:r>
            <w:r w:rsidRPr="00F23CF6">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відсутність</w:t>
            </w:r>
            <w:r>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підстав</w:t>
            </w:r>
            <w:r>
              <w:rPr>
                <w:rFonts w:ascii="Times New Roman" w:eastAsia="Times New Roman" w:hAnsi="Times New Roman" w:cs="Times New Roman"/>
                <w:sz w:val="24"/>
                <w:szCs w:val="24"/>
                <w:lang w:eastAsia="uk-UA"/>
              </w:rPr>
              <w:t xml:space="preserve">, </w:t>
            </w:r>
            <w:r w:rsidRPr="00F567A7">
              <w:rPr>
                <w:rFonts w:ascii="Times New Roman" w:eastAsia="Times New Roman" w:hAnsi="Times New Roman" w:cs="Times New Roman"/>
                <w:sz w:val="24"/>
                <w:szCs w:val="24"/>
                <w:lang w:val="uk-UA" w:eastAsia="uk-UA"/>
              </w:rPr>
              <w:t>визначених</w:t>
            </w:r>
            <w:r>
              <w:rPr>
                <w:rFonts w:ascii="Times New Roman" w:eastAsia="Times New Roman" w:hAnsi="Times New Roman" w:cs="Times New Roman"/>
                <w:sz w:val="24"/>
                <w:szCs w:val="24"/>
                <w:lang w:eastAsia="uk-UA"/>
              </w:rPr>
              <w:t xml:space="preserve"> у</w:t>
            </w:r>
            <w:r>
              <w:rPr>
                <w:rFonts w:ascii="Times New Roman" w:eastAsia="Times New Roman" w:hAnsi="Times New Roman" w:cs="Times New Roman"/>
                <w:sz w:val="24"/>
                <w:szCs w:val="24"/>
                <w:lang w:val="uk-UA" w:eastAsia="uk-UA"/>
              </w:rPr>
              <w:t xml:space="preserve"> </w:t>
            </w:r>
            <w:hyperlink r:id="rId28" w:anchor="n618" w:history="1">
              <w:r w:rsidRPr="00F567A7">
                <w:rPr>
                  <w:rStyle w:val="ab"/>
                  <w:rFonts w:ascii="Times New Roman" w:eastAsia="Times New Roman" w:hAnsi="Times New Roman" w:cs="Times New Roman"/>
                  <w:color w:val="auto"/>
                  <w:sz w:val="24"/>
                  <w:szCs w:val="24"/>
                  <w:u w:val="none"/>
                  <w:lang w:val="uk-UA" w:eastAsia="uk-UA"/>
                </w:rPr>
                <w:t>підпунктах</w:t>
              </w:r>
              <w:r w:rsidRPr="00F567A7">
                <w:rPr>
                  <w:rStyle w:val="ab"/>
                  <w:rFonts w:ascii="Times New Roman" w:eastAsia="Times New Roman" w:hAnsi="Times New Roman" w:cs="Times New Roman"/>
                  <w:color w:val="auto"/>
                  <w:sz w:val="24"/>
                  <w:szCs w:val="24"/>
                  <w:u w:val="none"/>
                  <w:lang w:eastAsia="uk-UA"/>
                </w:rPr>
                <w:t xml:space="preserve"> 3</w:t>
              </w:r>
            </w:hyperlink>
            <w:r w:rsidRPr="00F567A7">
              <w:rPr>
                <w:rFonts w:ascii="Times New Roman" w:eastAsia="Times New Roman" w:hAnsi="Times New Roman" w:cs="Times New Roman"/>
                <w:sz w:val="24"/>
                <w:szCs w:val="24"/>
                <w:lang w:eastAsia="uk-UA"/>
              </w:rPr>
              <w:t>,</w:t>
            </w:r>
            <w:r w:rsidRPr="00F567A7">
              <w:rPr>
                <w:rFonts w:ascii="Times New Roman" w:eastAsia="Times New Roman" w:hAnsi="Times New Roman" w:cs="Times New Roman"/>
                <w:sz w:val="24"/>
                <w:szCs w:val="24"/>
                <w:lang w:val="uk-UA" w:eastAsia="uk-UA"/>
              </w:rPr>
              <w:t xml:space="preserve"> </w:t>
            </w:r>
            <w:hyperlink r:id="rId29" w:anchor="n620" w:history="1">
              <w:r w:rsidRPr="00F567A7">
                <w:rPr>
                  <w:rStyle w:val="ab"/>
                  <w:rFonts w:ascii="Times New Roman" w:eastAsia="Times New Roman" w:hAnsi="Times New Roman" w:cs="Times New Roman"/>
                  <w:color w:val="auto"/>
                  <w:sz w:val="24"/>
                  <w:szCs w:val="24"/>
                  <w:u w:val="none"/>
                  <w:lang w:eastAsia="uk-UA"/>
                </w:rPr>
                <w:t>5</w:t>
              </w:r>
            </w:hyperlink>
            <w:r w:rsidRPr="00F567A7">
              <w:rPr>
                <w:rFonts w:ascii="Times New Roman" w:eastAsia="Times New Roman" w:hAnsi="Times New Roman" w:cs="Times New Roman"/>
                <w:sz w:val="24"/>
                <w:szCs w:val="24"/>
                <w:lang w:eastAsia="uk-UA"/>
              </w:rPr>
              <w:t>,</w:t>
            </w:r>
            <w:r w:rsidRPr="00F567A7">
              <w:rPr>
                <w:rFonts w:ascii="Times New Roman" w:eastAsia="Times New Roman" w:hAnsi="Times New Roman" w:cs="Times New Roman"/>
                <w:sz w:val="24"/>
                <w:szCs w:val="24"/>
                <w:lang w:val="uk-UA" w:eastAsia="uk-UA"/>
              </w:rPr>
              <w:t xml:space="preserve"> </w:t>
            </w:r>
            <w:hyperlink r:id="rId30" w:anchor="n621" w:history="1">
              <w:r w:rsidRPr="00F567A7">
                <w:rPr>
                  <w:rStyle w:val="ab"/>
                  <w:rFonts w:ascii="Times New Roman" w:eastAsia="Times New Roman" w:hAnsi="Times New Roman" w:cs="Times New Roman"/>
                  <w:color w:val="auto"/>
                  <w:sz w:val="24"/>
                  <w:szCs w:val="24"/>
                  <w:u w:val="none"/>
                  <w:lang w:eastAsia="uk-UA"/>
                </w:rPr>
                <w:t>6</w:t>
              </w:r>
            </w:hyperlink>
            <w:r w:rsidRPr="00F567A7">
              <w:rPr>
                <w:rFonts w:ascii="Times New Roman" w:eastAsia="Times New Roman" w:hAnsi="Times New Roman" w:cs="Times New Roman"/>
                <w:sz w:val="24"/>
                <w:szCs w:val="24"/>
                <w:lang w:val="uk-UA" w:eastAsia="uk-UA"/>
              </w:rPr>
              <w:t xml:space="preserve"> </w:t>
            </w:r>
            <w:r w:rsidRPr="00F567A7">
              <w:rPr>
                <w:rFonts w:ascii="Times New Roman" w:eastAsia="Times New Roman" w:hAnsi="Times New Roman" w:cs="Times New Roman"/>
                <w:sz w:val="24"/>
                <w:szCs w:val="24"/>
                <w:lang w:eastAsia="uk-UA"/>
              </w:rPr>
              <w:t>і</w:t>
            </w:r>
            <w:r w:rsidRPr="00F567A7">
              <w:rPr>
                <w:rFonts w:ascii="Times New Roman" w:eastAsia="Times New Roman" w:hAnsi="Times New Roman" w:cs="Times New Roman"/>
                <w:sz w:val="24"/>
                <w:szCs w:val="24"/>
                <w:lang w:val="uk-UA" w:eastAsia="uk-UA"/>
              </w:rPr>
              <w:t xml:space="preserve"> </w:t>
            </w:r>
            <w:hyperlink r:id="rId31" w:anchor="n627" w:history="1">
              <w:r w:rsidRPr="00F567A7">
                <w:rPr>
                  <w:rStyle w:val="ab"/>
                  <w:rFonts w:ascii="Times New Roman" w:eastAsia="Times New Roman" w:hAnsi="Times New Roman" w:cs="Times New Roman"/>
                  <w:color w:val="auto"/>
                  <w:sz w:val="24"/>
                  <w:szCs w:val="24"/>
                  <w:u w:val="none"/>
                  <w:lang w:eastAsia="uk-UA"/>
                </w:rPr>
                <w:t>12</w:t>
              </w:r>
            </w:hyperlink>
            <w:r>
              <w:rPr>
                <w:rFonts w:ascii="Times New Roman" w:eastAsia="Times New Roman" w:hAnsi="Times New Roman" w:cs="Times New Roman"/>
                <w:sz w:val="24"/>
                <w:szCs w:val="24"/>
                <w:lang w:val="uk-UA" w:eastAsia="uk-UA"/>
              </w:rPr>
              <w:t xml:space="preserve"> </w:t>
            </w:r>
            <w:r w:rsidRPr="00F23CF6">
              <w:rPr>
                <w:rFonts w:ascii="Times New Roman" w:eastAsia="Times New Roman" w:hAnsi="Times New Roman" w:cs="Times New Roman"/>
                <w:sz w:val="24"/>
                <w:szCs w:val="24"/>
                <w:lang w:eastAsia="uk-UA"/>
              </w:rPr>
              <w:t xml:space="preserve">пункту 47 </w:t>
            </w:r>
            <w:r>
              <w:rPr>
                <w:rFonts w:ascii="Times New Roman" w:eastAsia="Times New Roman" w:hAnsi="Times New Roman" w:cs="Times New Roman"/>
                <w:sz w:val="24"/>
                <w:szCs w:val="24"/>
                <w:lang w:val="uk-UA" w:eastAsia="uk-UA"/>
              </w:rPr>
              <w:t>О</w:t>
            </w:r>
            <w:r w:rsidRPr="00F567A7">
              <w:rPr>
                <w:rFonts w:ascii="Times New Roman" w:eastAsia="Times New Roman" w:hAnsi="Times New Roman" w:cs="Times New Roman"/>
                <w:sz w:val="24"/>
                <w:szCs w:val="24"/>
                <w:lang w:val="uk-UA" w:eastAsia="uk-UA"/>
              </w:rPr>
              <w:t>собливостей</w:t>
            </w:r>
            <w:r w:rsidRPr="00F23CF6">
              <w:rPr>
                <w:rFonts w:ascii="Times New Roman" w:eastAsia="Times New Roman" w:hAnsi="Times New Roman" w:cs="Times New Roman"/>
                <w:sz w:val="24"/>
                <w:szCs w:val="24"/>
                <w:lang w:eastAsia="uk-UA"/>
              </w:rPr>
              <w:t>;</w:t>
            </w:r>
          </w:p>
          <w:p w:rsidR="00F23CF6" w:rsidRPr="00F567A7" w:rsidRDefault="00F23CF6" w:rsidP="00F567A7">
            <w:pPr>
              <w:pStyle w:val="a3"/>
              <w:numPr>
                <w:ilvl w:val="0"/>
                <w:numId w:val="13"/>
              </w:numPr>
              <w:spacing w:after="0" w:line="240" w:lineRule="auto"/>
              <w:ind w:left="34" w:firstLine="326"/>
              <w:jc w:val="both"/>
              <w:rPr>
                <w:rFonts w:ascii="Times New Roman" w:eastAsia="Times New Roman" w:hAnsi="Times New Roman" w:cs="Times New Roman"/>
                <w:sz w:val="24"/>
                <w:szCs w:val="24"/>
                <w:lang w:eastAsia="uk-UA"/>
              </w:rPr>
            </w:pPr>
            <w:bookmarkStart w:id="11" w:name="n796"/>
            <w:bookmarkStart w:id="12" w:name="n608"/>
            <w:bookmarkEnd w:id="11"/>
            <w:bookmarkEnd w:id="12"/>
            <w:r w:rsidRPr="00F567A7">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F567A7">
              <w:rPr>
                <w:rFonts w:ascii="Times New Roman" w:eastAsia="Times New Roman" w:hAnsi="Times New Roman" w:cs="Times New Roman"/>
                <w:sz w:val="24"/>
                <w:szCs w:val="24"/>
                <w:lang w:eastAsia="uk-UA"/>
              </w:rPr>
              <w:t>про</w:t>
            </w:r>
            <w:proofErr w:type="gramEnd"/>
            <w:r w:rsidRPr="00F567A7">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rsidR="00F23CF6" w:rsidRPr="00F567A7" w:rsidRDefault="00F23CF6" w:rsidP="00F567A7">
            <w:pPr>
              <w:pStyle w:val="a3"/>
              <w:numPr>
                <w:ilvl w:val="0"/>
                <w:numId w:val="13"/>
              </w:numPr>
              <w:spacing w:after="0" w:line="240" w:lineRule="auto"/>
              <w:ind w:left="34" w:firstLine="284"/>
              <w:jc w:val="both"/>
              <w:rPr>
                <w:rFonts w:ascii="Times New Roman" w:eastAsia="Times New Roman" w:hAnsi="Times New Roman" w:cs="Times New Roman"/>
                <w:sz w:val="24"/>
                <w:szCs w:val="24"/>
                <w:lang w:eastAsia="uk-UA"/>
              </w:rPr>
            </w:pPr>
            <w:bookmarkStart w:id="13" w:name="n609"/>
            <w:bookmarkEnd w:id="13"/>
            <w:r w:rsidRPr="008A2204">
              <w:rPr>
                <w:rFonts w:ascii="Times New Roman" w:eastAsia="Times New Roman" w:hAnsi="Times New Roman" w:cs="Times New Roman"/>
                <w:sz w:val="24"/>
                <w:szCs w:val="24"/>
                <w:lang w:val="uk-UA" w:eastAsia="uk-UA"/>
              </w:rPr>
              <w:t>надав</w:t>
            </w:r>
            <w:r w:rsidRPr="00F567A7">
              <w:rPr>
                <w:rFonts w:ascii="Times New Roman" w:eastAsia="Times New Roman" w:hAnsi="Times New Roman" w:cs="Times New Roman"/>
                <w:sz w:val="24"/>
                <w:szCs w:val="24"/>
                <w:lang w:eastAsia="uk-UA"/>
              </w:rPr>
              <w:t xml:space="preserve"> </w:t>
            </w:r>
            <w:r w:rsidRPr="008A2204">
              <w:rPr>
                <w:rFonts w:ascii="Times New Roman" w:eastAsia="Times New Roman" w:hAnsi="Times New Roman" w:cs="Times New Roman"/>
                <w:sz w:val="24"/>
                <w:szCs w:val="24"/>
                <w:lang w:val="uk-UA" w:eastAsia="uk-UA"/>
              </w:rPr>
              <w:t>недостовірну</w:t>
            </w:r>
            <w:r w:rsidRPr="00F567A7">
              <w:rPr>
                <w:rFonts w:ascii="Times New Roman" w:eastAsia="Times New Roman" w:hAnsi="Times New Roman" w:cs="Times New Roman"/>
                <w:sz w:val="24"/>
                <w:szCs w:val="24"/>
                <w:lang w:eastAsia="uk-UA"/>
              </w:rPr>
              <w:t xml:space="preserve"> </w:t>
            </w:r>
            <w:r w:rsidRPr="00655044">
              <w:rPr>
                <w:rFonts w:ascii="Times New Roman" w:eastAsia="Times New Roman" w:hAnsi="Times New Roman" w:cs="Times New Roman"/>
                <w:sz w:val="24"/>
                <w:szCs w:val="24"/>
                <w:lang w:val="uk-UA" w:eastAsia="uk-UA"/>
              </w:rPr>
              <w:t>інформацію</w:t>
            </w:r>
            <w:r w:rsidRPr="00F567A7">
              <w:rPr>
                <w:rFonts w:ascii="Times New Roman" w:eastAsia="Times New Roman" w:hAnsi="Times New Roman" w:cs="Times New Roman"/>
                <w:sz w:val="24"/>
                <w:szCs w:val="24"/>
                <w:lang w:eastAsia="uk-UA"/>
              </w:rPr>
              <w:t xml:space="preserve">, </w:t>
            </w:r>
            <w:r w:rsidRPr="00655044">
              <w:rPr>
                <w:rFonts w:ascii="Times New Roman" w:eastAsia="Times New Roman" w:hAnsi="Times New Roman" w:cs="Times New Roman"/>
                <w:sz w:val="24"/>
                <w:szCs w:val="24"/>
                <w:lang w:val="uk-UA" w:eastAsia="uk-UA"/>
              </w:rPr>
              <w:t>що</w:t>
            </w:r>
            <w:r w:rsidRPr="00F567A7">
              <w:rPr>
                <w:rFonts w:ascii="Times New Roman" w:eastAsia="Times New Roman" w:hAnsi="Times New Roman" w:cs="Times New Roman"/>
                <w:sz w:val="24"/>
                <w:szCs w:val="24"/>
                <w:lang w:eastAsia="uk-UA"/>
              </w:rPr>
              <w:t xml:space="preserve"> є </w:t>
            </w:r>
            <w:r w:rsidRPr="00655044">
              <w:rPr>
                <w:rFonts w:ascii="Times New Roman" w:eastAsia="Times New Roman" w:hAnsi="Times New Roman" w:cs="Times New Roman"/>
                <w:sz w:val="24"/>
                <w:szCs w:val="24"/>
                <w:lang w:val="uk-UA" w:eastAsia="uk-UA"/>
              </w:rPr>
              <w:t>суттєвою</w:t>
            </w:r>
            <w:r w:rsidRPr="00F567A7">
              <w:rPr>
                <w:rFonts w:ascii="Times New Roman" w:eastAsia="Times New Roman" w:hAnsi="Times New Roman" w:cs="Times New Roman"/>
                <w:sz w:val="24"/>
                <w:szCs w:val="24"/>
                <w:lang w:eastAsia="uk-UA"/>
              </w:rPr>
              <w:t xml:space="preserve"> для </w:t>
            </w:r>
            <w:r w:rsidRPr="008A2204">
              <w:rPr>
                <w:rFonts w:ascii="Times New Roman" w:eastAsia="Times New Roman" w:hAnsi="Times New Roman" w:cs="Times New Roman"/>
                <w:sz w:val="24"/>
                <w:szCs w:val="24"/>
                <w:lang w:val="uk-UA" w:eastAsia="uk-UA"/>
              </w:rPr>
              <w:t>визначення</w:t>
            </w:r>
            <w:r w:rsidRPr="00F567A7">
              <w:rPr>
                <w:rFonts w:ascii="Times New Roman" w:eastAsia="Times New Roman" w:hAnsi="Times New Roman" w:cs="Times New Roman"/>
                <w:sz w:val="24"/>
                <w:szCs w:val="24"/>
                <w:lang w:eastAsia="uk-UA"/>
              </w:rPr>
              <w:t xml:space="preserve"> </w:t>
            </w:r>
            <w:r w:rsidRPr="00655044">
              <w:rPr>
                <w:rFonts w:ascii="Times New Roman" w:eastAsia="Times New Roman" w:hAnsi="Times New Roman" w:cs="Times New Roman"/>
                <w:sz w:val="24"/>
                <w:szCs w:val="24"/>
                <w:lang w:val="uk-UA" w:eastAsia="uk-UA"/>
              </w:rPr>
              <w:t>результатів</w:t>
            </w:r>
            <w:r w:rsidRPr="00F567A7">
              <w:rPr>
                <w:rFonts w:ascii="Times New Roman" w:eastAsia="Times New Roman" w:hAnsi="Times New Roman" w:cs="Times New Roman"/>
                <w:sz w:val="24"/>
                <w:szCs w:val="24"/>
                <w:lang w:eastAsia="uk-UA"/>
              </w:rPr>
              <w:t xml:space="preserve"> </w:t>
            </w:r>
            <w:r w:rsidRPr="00420865">
              <w:rPr>
                <w:rFonts w:ascii="Times New Roman" w:eastAsia="Times New Roman" w:hAnsi="Times New Roman" w:cs="Times New Roman"/>
                <w:sz w:val="24"/>
                <w:szCs w:val="24"/>
                <w:lang w:val="uk-UA" w:eastAsia="uk-UA"/>
              </w:rPr>
              <w:t>процедури</w:t>
            </w:r>
            <w:r w:rsidRPr="00F567A7">
              <w:rPr>
                <w:rFonts w:ascii="Times New Roman" w:eastAsia="Times New Roman" w:hAnsi="Times New Roman" w:cs="Times New Roman"/>
                <w:sz w:val="24"/>
                <w:szCs w:val="24"/>
                <w:lang w:eastAsia="uk-UA"/>
              </w:rPr>
              <w:t xml:space="preserve"> </w:t>
            </w:r>
            <w:r w:rsidRPr="00420865">
              <w:rPr>
                <w:rFonts w:ascii="Times New Roman" w:eastAsia="Times New Roman" w:hAnsi="Times New Roman" w:cs="Times New Roman"/>
                <w:sz w:val="24"/>
                <w:szCs w:val="24"/>
                <w:lang w:val="uk-UA" w:eastAsia="uk-UA"/>
              </w:rPr>
              <w:t>закупівлі</w:t>
            </w:r>
            <w:r w:rsidRPr="00F567A7">
              <w:rPr>
                <w:rFonts w:ascii="Times New Roman" w:eastAsia="Times New Roman" w:hAnsi="Times New Roman" w:cs="Times New Roman"/>
                <w:sz w:val="24"/>
                <w:szCs w:val="24"/>
                <w:lang w:eastAsia="uk-UA"/>
              </w:rPr>
              <w:t>, я</w:t>
            </w:r>
            <w:r w:rsidR="00FD2A00">
              <w:rPr>
                <w:rFonts w:ascii="Times New Roman" w:eastAsia="Times New Roman" w:hAnsi="Times New Roman" w:cs="Times New Roman"/>
                <w:sz w:val="24"/>
                <w:szCs w:val="24"/>
                <w:lang w:eastAsia="uk-UA"/>
              </w:rPr>
              <w:t xml:space="preserve">ку </w:t>
            </w:r>
            <w:r w:rsidR="00FD2A00" w:rsidRPr="00420865">
              <w:rPr>
                <w:rFonts w:ascii="Times New Roman" w:eastAsia="Times New Roman" w:hAnsi="Times New Roman" w:cs="Times New Roman"/>
                <w:sz w:val="24"/>
                <w:szCs w:val="24"/>
                <w:lang w:val="uk-UA" w:eastAsia="uk-UA"/>
              </w:rPr>
              <w:t>замовником</w:t>
            </w:r>
            <w:r w:rsidR="00FD2A00">
              <w:rPr>
                <w:rFonts w:ascii="Times New Roman" w:eastAsia="Times New Roman" w:hAnsi="Times New Roman" w:cs="Times New Roman"/>
                <w:sz w:val="24"/>
                <w:szCs w:val="24"/>
                <w:lang w:eastAsia="uk-UA"/>
              </w:rPr>
              <w:t xml:space="preserve"> </w:t>
            </w:r>
            <w:r w:rsidR="00FD2A00" w:rsidRPr="00420865">
              <w:rPr>
                <w:rFonts w:ascii="Times New Roman" w:eastAsia="Times New Roman" w:hAnsi="Times New Roman" w:cs="Times New Roman"/>
                <w:sz w:val="24"/>
                <w:szCs w:val="24"/>
                <w:lang w:val="uk-UA" w:eastAsia="uk-UA"/>
              </w:rPr>
              <w:t>виявлено</w:t>
            </w:r>
            <w:r w:rsidR="00FD2A00">
              <w:rPr>
                <w:rFonts w:ascii="Times New Roman" w:eastAsia="Times New Roman" w:hAnsi="Times New Roman" w:cs="Times New Roman"/>
                <w:sz w:val="24"/>
                <w:szCs w:val="24"/>
                <w:lang w:eastAsia="uk-UA"/>
              </w:rPr>
              <w:t xml:space="preserve"> </w:t>
            </w:r>
            <w:r w:rsidR="00FD2A00" w:rsidRPr="00420865">
              <w:rPr>
                <w:rFonts w:ascii="Times New Roman" w:eastAsia="Times New Roman" w:hAnsi="Times New Roman" w:cs="Times New Roman"/>
                <w:sz w:val="24"/>
                <w:szCs w:val="24"/>
                <w:lang w:val="uk-UA" w:eastAsia="uk-UA"/>
              </w:rPr>
              <w:t>згідно</w:t>
            </w:r>
            <w:r w:rsidR="00FD2A00">
              <w:rPr>
                <w:rFonts w:ascii="Times New Roman" w:eastAsia="Times New Roman" w:hAnsi="Times New Roman" w:cs="Times New Roman"/>
                <w:sz w:val="24"/>
                <w:szCs w:val="24"/>
                <w:lang w:eastAsia="uk-UA"/>
              </w:rPr>
              <w:t xml:space="preserve"> з</w:t>
            </w:r>
            <w:r w:rsidR="00FD2A00">
              <w:rPr>
                <w:rFonts w:ascii="Times New Roman" w:eastAsia="Times New Roman" w:hAnsi="Times New Roman" w:cs="Times New Roman"/>
                <w:sz w:val="24"/>
                <w:szCs w:val="24"/>
                <w:lang w:val="uk-UA" w:eastAsia="uk-UA"/>
              </w:rPr>
              <w:t xml:space="preserve"> </w:t>
            </w:r>
            <w:hyperlink r:id="rId32" w:anchor="n586" w:history="1">
              <w:r w:rsidRPr="00420865">
                <w:rPr>
                  <w:rStyle w:val="ab"/>
                  <w:rFonts w:ascii="Times New Roman" w:eastAsia="Times New Roman" w:hAnsi="Times New Roman" w:cs="Times New Roman"/>
                  <w:color w:val="auto"/>
                  <w:sz w:val="24"/>
                  <w:szCs w:val="24"/>
                  <w:u w:val="none"/>
                  <w:lang w:val="uk-UA" w:eastAsia="uk-UA"/>
                </w:rPr>
                <w:t>абзацом</w:t>
              </w:r>
              <w:r w:rsidRPr="00420865">
                <w:rPr>
                  <w:rStyle w:val="ab"/>
                  <w:rFonts w:ascii="Times New Roman" w:eastAsia="Times New Roman" w:hAnsi="Times New Roman" w:cs="Times New Roman"/>
                  <w:color w:val="auto"/>
                  <w:sz w:val="24"/>
                  <w:szCs w:val="24"/>
                  <w:u w:val="none"/>
                  <w:lang w:eastAsia="uk-UA"/>
                </w:rPr>
                <w:t xml:space="preserve"> першим</w:t>
              </w:r>
            </w:hyperlink>
            <w:r w:rsidR="00FD2A00">
              <w:rPr>
                <w:rFonts w:ascii="Times New Roman" w:eastAsia="Times New Roman" w:hAnsi="Times New Roman" w:cs="Times New Roman"/>
                <w:sz w:val="24"/>
                <w:szCs w:val="24"/>
                <w:lang w:val="uk-UA" w:eastAsia="uk-UA"/>
              </w:rPr>
              <w:t xml:space="preserve"> </w:t>
            </w:r>
            <w:r w:rsidRPr="00F567A7">
              <w:rPr>
                <w:rFonts w:ascii="Times New Roman" w:eastAsia="Times New Roman" w:hAnsi="Times New Roman" w:cs="Times New Roman"/>
                <w:sz w:val="24"/>
                <w:szCs w:val="24"/>
                <w:lang w:eastAsia="uk-UA"/>
              </w:rPr>
              <w:t xml:space="preserve">пункту 42 </w:t>
            </w:r>
            <w:r w:rsidR="00FD2A00">
              <w:rPr>
                <w:rFonts w:ascii="Times New Roman" w:eastAsia="Times New Roman" w:hAnsi="Times New Roman" w:cs="Times New Roman"/>
                <w:sz w:val="24"/>
                <w:szCs w:val="24"/>
                <w:lang w:val="uk-UA" w:eastAsia="uk-UA"/>
              </w:rPr>
              <w:t>О</w:t>
            </w:r>
            <w:r w:rsidRPr="00420865">
              <w:rPr>
                <w:rFonts w:ascii="Times New Roman" w:eastAsia="Times New Roman" w:hAnsi="Times New Roman" w:cs="Times New Roman"/>
                <w:sz w:val="24"/>
                <w:szCs w:val="24"/>
                <w:lang w:val="uk-UA" w:eastAsia="uk-UA"/>
              </w:rPr>
              <w:t>собливостей</w:t>
            </w:r>
            <w:r w:rsidRPr="00F567A7">
              <w:rPr>
                <w:rFonts w:ascii="Times New Roman" w:eastAsia="Times New Roman" w:hAnsi="Times New Roman" w:cs="Times New Roman"/>
                <w:sz w:val="24"/>
                <w:szCs w:val="24"/>
                <w:lang w:eastAsia="uk-UA"/>
              </w:rPr>
              <w:t>.</w:t>
            </w:r>
          </w:p>
          <w:p w:rsidR="00AC4907" w:rsidRPr="00AC4907" w:rsidRDefault="00AC4907" w:rsidP="00AC4907">
            <w:pPr>
              <w:spacing w:after="0" w:line="240" w:lineRule="auto"/>
              <w:ind w:firstLine="459"/>
              <w:jc w:val="both"/>
              <w:rPr>
                <w:rFonts w:ascii="Times New Roman" w:eastAsia="Times New Roman" w:hAnsi="Times New Roman" w:cs="Times New Roman"/>
                <w:sz w:val="24"/>
                <w:szCs w:val="24"/>
                <w:lang w:eastAsia="uk-UA"/>
              </w:rPr>
            </w:pPr>
            <w:r w:rsidRPr="00AC4907">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AC4907" w:rsidRPr="00AC4907" w:rsidRDefault="00AC4907" w:rsidP="00AC4907">
            <w:pPr>
              <w:spacing w:after="0" w:line="240" w:lineRule="auto"/>
              <w:jc w:val="both"/>
              <w:rPr>
                <w:rFonts w:ascii="Times New Roman" w:eastAsia="Times New Roman" w:hAnsi="Times New Roman" w:cs="Times New Roman"/>
                <w:sz w:val="24"/>
                <w:szCs w:val="24"/>
                <w:lang w:eastAsia="uk-UA"/>
              </w:rPr>
            </w:pPr>
            <w:bookmarkStart w:id="14" w:name="n611"/>
            <w:bookmarkEnd w:id="14"/>
            <w:r w:rsidRPr="00AC4907">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AC4907" w:rsidP="00C71B27">
            <w:pPr>
              <w:spacing w:after="0" w:line="240" w:lineRule="auto"/>
              <w:jc w:val="both"/>
              <w:rPr>
                <w:rFonts w:ascii="Times New Roman" w:eastAsia="Times New Roman" w:hAnsi="Times New Roman" w:cs="Times New Roman"/>
                <w:sz w:val="24"/>
                <w:szCs w:val="24"/>
                <w:lang w:eastAsia="uk-UA"/>
              </w:rPr>
            </w:pPr>
            <w:bookmarkStart w:id="15" w:name="n612"/>
            <w:bookmarkEnd w:id="15"/>
            <w:r w:rsidRPr="00AC4907">
              <w:rPr>
                <w:rFonts w:ascii="Times New Roman" w:eastAsia="Times New Roman" w:hAnsi="Times New Roman" w:cs="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w:t>
            </w:r>
            <w:r w:rsidRPr="00AC4907">
              <w:rPr>
                <w:rFonts w:ascii="Times New Roman" w:eastAsia="Times New Roman" w:hAnsi="Times New Roman" w:cs="Times New Roman"/>
                <w:sz w:val="24"/>
                <w:szCs w:val="24"/>
                <w:lang w:eastAsia="uk-UA"/>
              </w:rPr>
              <w:lastRenderedPageBreak/>
              <w:t>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6" w:name="n182"/>
            <w:bookmarkEnd w:id="16"/>
            <w:r w:rsidRPr="00854EB7">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7" w:name="n643"/>
            <w:bookmarkEnd w:id="17"/>
            <w:r w:rsidRPr="0055324D">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8" w:name="n644"/>
            <w:bookmarkEnd w:id="18"/>
            <w:r w:rsidRPr="0055324D">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9" w:name="n645"/>
            <w:bookmarkEnd w:id="19"/>
            <w:r w:rsidRPr="0055324D">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0" w:name="n646"/>
            <w:bookmarkEnd w:id="20"/>
            <w:r w:rsidRPr="0055324D">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1" w:name="n647"/>
            <w:bookmarkEnd w:id="21"/>
            <w:r w:rsidRPr="0055324D">
              <w:rPr>
                <w:rFonts w:ascii="Times New Roman" w:eastAsia="Lucida Sans Unicode" w:hAnsi="Times New Roman" w:cs="Times New Roman"/>
                <w:color w:val="000000"/>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854EB7">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2" w:name="n649"/>
            <w:bookmarkEnd w:id="22"/>
            <w:r w:rsidRPr="0055324D">
              <w:rPr>
                <w:rFonts w:ascii="Times New Roman" w:eastAsia="Lucida Sans Unicode" w:hAnsi="Times New Roman" w:cs="Times New Roman"/>
                <w:color w:val="000000"/>
                <w:kern w:val="1"/>
                <w:sz w:val="24"/>
                <w:szCs w:val="24"/>
                <w:lang w:eastAsia="hi-I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324D" w:rsidRPr="0055324D" w:rsidRDefault="0055324D" w:rsidP="0055324D">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3" w:name="n650"/>
            <w:bookmarkEnd w:id="23"/>
            <w:r w:rsidRPr="0055324D">
              <w:rPr>
                <w:rFonts w:ascii="Times New Roman" w:eastAsia="Lucida Sans Unicode" w:hAnsi="Times New Roman" w:cs="Times New Roman"/>
                <w:color w:val="000000"/>
                <w:kern w:val="1"/>
                <w:sz w:val="24"/>
                <w:szCs w:val="24"/>
                <w:lang w:eastAsia="hi-IN" w:bidi="hi-IN"/>
              </w:rPr>
              <w:t>2) неподання жодної тендерної пропозиції для участі у відкритих торгах у строк, установлений замовником згідно з цими особливостями.</w:t>
            </w:r>
          </w:p>
          <w:p w:rsidR="00854EB7" w:rsidRPr="00854EB7" w:rsidRDefault="00854EB7" w:rsidP="00854EB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24" w:name="n651"/>
            <w:bookmarkEnd w:id="24"/>
            <w:r w:rsidRPr="00854EB7">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490B" w:rsidRPr="00854EB7" w:rsidRDefault="00854EB7" w:rsidP="00666355">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854EB7">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25" w:name="n653"/>
            <w:bookmarkEnd w:id="25"/>
            <w:r w:rsidR="00666355">
              <w:rPr>
                <w:rFonts w:ascii="Times New Roman" w:eastAsia="Lucida Sans Unicode" w:hAnsi="Times New Roman" w:cs="Times New Roman"/>
                <w:color w:val="000000"/>
                <w:kern w:val="1"/>
                <w:sz w:val="24"/>
                <w:szCs w:val="24"/>
                <w:lang w:eastAsia="hi-IN" w:bidi="hi-IN"/>
              </w:rPr>
              <w:t xml:space="preserve"> </w:t>
            </w:r>
            <w:r w:rsidRPr="00854EB7">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F91531">
              <w:rPr>
                <w:rFonts w:ascii="Times New Roman" w:eastAsia="Times New Roman" w:hAnsi="Times New Roman" w:cs="Times New Roman"/>
                <w:sz w:val="24"/>
                <w:szCs w:val="24"/>
                <w:lang w:eastAsia="uk-UA"/>
              </w:rPr>
              <w:t>Строк укладання договору</w:t>
            </w:r>
            <w:r w:rsidRPr="00265D52">
              <w:rPr>
                <w:rFonts w:ascii="Times New Roman" w:eastAsia="Times New Roman" w:hAnsi="Times New Roman" w:cs="Times New Roman"/>
                <w:sz w:val="24"/>
                <w:szCs w:val="24"/>
                <w:lang w:eastAsia="uk-UA"/>
              </w:rPr>
              <w:t xml:space="preserve"> </w:t>
            </w:r>
          </w:p>
        </w:tc>
        <w:tc>
          <w:tcPr>
            <w:tcW w:w="6565" w:type="dxa"/>
            <w:shd w:val="clear" w:color="auto" w:fill="auto"/>
          </w:tcPr>
          <w:p w:rsidR="00A75D99" w:rsidRDefault="00A75D99" w:rsidP="00EC4B81">
            <w:pPr>
              <w:shd w:val="clear" w:color="auto" w:fill="FFFFFF"/>
              <w:spacing w:after="0" w:line="240" w:lineRule="auto"/>
              <w:ind w:firstLine="450"/>
              <w:jc w:val="both"/>
              <w:rPr>
                <w:rFonts w:ascii="Times New Roman" w:eastAsia="Lucida Sans Unicode" w:hAnsi="Times New Roman" w:cs="Times New Roman"/>
                <w:kern w:val="1"/>
                <w:sz w:val="24"/>
                <w:szCs w:val="24"/>
                <w:lang w:eastAsia="hi-IN" w:bidi="hi-IN"/>
              </w:rPr>
            </w:pPr>
            <w:r w:rsidRPr="00A75D99">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490B" w:rsidRPr="00D5490B" w:rsidRDefault="00A75D99"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75D99">
              <w:rPr>
                <w:rFonts w:ascii="Times New Roman" w:eastAsia="Lucida Sans Unicode" w:hAnsi="Times New Roman" w:cs="Times New Roman"/>
                <w:kern w:val="1"/>
                <w:sz w:val="24"/>
                <w:szCs w:val="24"/>
                <w:lang w:eastAsia="hi-IN" w:bidi="hi-I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A75D99">
              <w:rPr>
                <w:rFonts w:ascii="Times New Roman" w:eastAsia="Lucida Sans Unicode" w:hAnsi="Times New Roman" w:cs="Times New Roman"/>
                <w:kern w:val="1"/>
                <w:sz w:val="24"/>
                <w:szCs w:val="24"/>
                <w:lang w:eastAsia="hi-IN" w:bidi="hi-IN"/>
              </w:rPr>
              <w:lastRenderedPageBreak/>
              <w:t>повідомлення про намір укласти договір про закупівлю.</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65D52">
              <w:rPr>
                <w:rFonts w:ascii="Times New Roman" w:eastAsia="Lucida Sans Unicode" w:hAnsi="Times New Roman" w:cs="Times New Roman"/>
                <w:kern w:val="1"/>
                <w:sz w:val="24"/>
                <w:szCs w:val="24"/>
                <w:lang w:eastAsia="hi-IN" w:bidi="hi-IN"/>
              </w:rPr>
              <w:t>4</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6F0366"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6F0366">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w:t>
            </w:r>
            <w:r>
              <w:rPr>
                <w:rFonts w:ascii="Times New Roman" w:eastAsia="Times New Roman" w:hAnsi="Times New Roman" w:cs="Times New Roman"/>
                <w:kern w:val="1"/>
                <w:sz w:val="24"/>
                <w:szCs w:val="24"/>
                <w:shd w:val="clear" w:color="auto" w:fill="FFFFFF"/>
                <w:lang w:eastAsia="hi-IN" w:bidi="hi-IN"/>
              </w:rPr>
              <w:t xml:space="preserve">и проведеної закупівлі згідно з </w:t>
            </w:r>
            <w:hyperlink r:id="rId33" w:anchor="n454"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пунктами 10</w:t>
              </w:r>
            </w:hyperlink>
            <w:r w:rsidRPr="006F0366">
              <w:rPr>
                <w:rFonts w:ascii="Times New Roman" w:eastAsia="Times New Roman" w:hAnsi="Times New Roman" w:cs="Times New Roman"/>
                <w:kern w:val="1"/>
                <w:sz w:val="24"/>
                <w:szCs w:val="24"/>
                <w:shd w:val="clear" w:color="auto" w:fill="FFFFFF"/>
                <w:lang w:eastAsia="hi-IN" w:bidi="hi-IN"/>
              </w:rPr>
              <w:t xml:space="preserve"> і </w:t>
            </w:r>
            <w:hyperlink r:id="rId34" w:anchor="n466"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13</w:t>
              </w:r>
            </w:hyperlink>
            <w:r>
              <w:rPr>
                <w:rFonts w:ascii="Times New Roman" w:eastAsia="Times New Roman" w:hAnsi="Times New Roman" w:cs="Times New Roman"/>
                <w:kern w:val="1"/>
                <w:sz w:val="24"/>
                <w:szCs w:val="24"/>
                <w:shd w:val="clear" w:color="auto" w:fill="FFFFFF"/>
                <w:lang w:eastAsia="hi-IN" w:bidi="hi-IN"/>
              </w:rPr>
              <w:t xml:space="preserve"> О</w:t>
            </w:r>
            <w:r w:rsidRPr="006F0366">
              <w:rPr>
                <w:rFonts w:ascii="Times New Roman" w:eastAsia="Times New Roman" w:hAnsi="Times New Roman" w:cs="Times New Roman"/>
                <w:kern w:val="1"/>
                <w:sz w:val="24"/>
                <w:szCs w:val="24"/>
                <w:shd w:val="clear" w:color="auto" w:fill="FFFFFF"/>
                <w:lang w:eastAsia="hi-IN" w:bidi="hi-IN"/>
              </w:rPr>
              <w:t>соблив</w:t>
            </w:r>
            <w:r>
              <w:rPr>
                <w:rFonts w:ascii="Times New Roman" w:eastAsia="Times New Roman" w:hAnsi="Times New Roman" w:cs="Times New Roman"/>
                <w:kern w:val="1"/>
                <w:sz w:val="24"/>
                <w:szCs w:val="24"/>
                <w:shd w:val="clear" w:color="auto" w:fill="FFFFFF"/>
                <w:lang w:eastAsia="hi-IN" w:bidi="hi-IN"/>
              </w:rPr>
              <w:t xml:space="preserve">остей укладається відповідно до </w:t>
            </w:r>
            <w:hyperlink r:id="rId35" w:tgtFrame="_blank"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Цивільного</w:t>
              </w:r>
            </w:hyperlink>
            <w:r w:rsidRPr="006F0366">
              <w:rPr>
                <w:rFonts w:ascii="Times New Roman" w:eastAsia="Times New Roman" w:hAnsi="Times New Roman" w:cs="Times New Roman"/>
                <w:kern w:val="1"/>
                <w:sz w:val="24"/>
                <w:szCs w:val="24"/>
                <w:shd w:val="clear" w:color="auto" w:fill="FFFFFF"/>
                <w:lang w:eastAsia="hi-IN" w:bidi="hi-IN"/>
              </w:rPr>
              <w:t xml:space="preserve"> і </w:t>
            </w:r>
            <w:hyperlink r:id="rId36" w:tgtFrame="_blank"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Господарського</w:t>
              </w:r>
            </w:hyperlink>
            <w:r>
              <w:rPr>
                <w:rFonts w:ascii="Times New Roman" w:eastAsia="Times New Roman" w:hAnsi="Times New Roman" w:cs="Times New Roman"/>
                <w:kern w:val="1"/>
                <w:sz w:val="24"/>
                <w:szCs w:val="24"/>
                <w:shd w:val="clear" w:color="auto" w:fill="FFFFFF"/>
                <w:lang w:eastAsia="hi-IN" w:bidi="hi-IN"/>
              </w:rPr>
              <w:t xml:space="preserve"> </w:t>
            </w:r>
            <w:r w:rsidRPr="006F0366">
              <w:rPr>
                <w:rFonts w:ascii="Times New Roman" w:eastAsia="Times New Roman" w:hAnsi="Times New Roman" w:cs="Times New Roman"/>
                <w:kern w:val="1"/>
                <w:sz w:val="24"/>
                <w:szCs w:val="24"/>
                <w:shd w:val="clear" w:color="auto" w:fill="FFFFFF"/>
                <w:lang w:eastAsia="hi-IN" w:bidi="hi-IN"/>
              </w:rPr>
              <w:t>кодексів</w:t>
            </w:r>
            <w:r>
              <w:rPr>
                <w:rFonts w:ascii="Times New Roman" w:eastAsia="Times New Roman" w:hAnsi="Times New Roman" w:cs="Times New Roman"/>
                <w:kern w:val="1"/>
                <w:sz w:val="24"/>
                <w:szCs w:val="24"/>
                <w:shd w:val="clear" w:color="auto" w:fill="FFFFFF"/>
                <w:lang w:eastAsia="hi-IN" w:bidi="hi-IN"/>
              </w:rPr>
              <w:t xml:space="preserve"> України з урахуванням положень </w:t>
            </w:r>
            <w:hyperlink r:id="rId37" w:anchor="n1760" w:tgtFrame="_blank"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статті 41</w:t>
              </w:r>
            </w:hyperlink>
            <w:r>
              <w:rPr>
                <w:rFonts w:ascii="Times New Roman" w:eastAsia="Times New Roman" w:hAnsi="Times New Roman" w:cs="Times New Roman"/>
                <w:kern w:val="1"/>
                <w:sz w:val="24"/>
                <w:szCs w:val="24"/>
                <w:shd w:val="clear" w:color="auto" w:fill="FFFFFF"/>
                <w:lang w:eastAsia="hi-IN" w:bidi="hi-IN"/>
              </w:rPr>
              <w:t xml:space="preserve"> Закону, крім частин </w:t>
            </w:r>
            <w:hyperlink r:id="rId38" w:anchor="n1762" w:tgtFrame="_blank"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другої - п’ятої</w:t>
              </w:r>
            </w:hyperlink>
            <w:r w:rsidRPr="006F0366">
              <w:rPr>
                <w:rFonts w:ascii="Times New Roman" w:eastAsia="Times New Roman" w:hAnsi="Times New Roman" w:cs="Times New Roman"/>
                <w:kern w:val="1"/>
                <w:sz w:val="24"/>
                <w:szCs w:val="24"/>
                <w:shd w:val="clear" w:color="auto" w:fill="FFFFFF"/>
                <w:lang w:eastAsia="hi-IN" w:bidi="hi-IN"/>
              </w:rPr>
              <w:t xml:space="preserve">, </w:t>
            </w:r>
            <w:hyperlink r:id="rId39" w:anchor="n1779" w:tgtFrame="_blank" w:history="1">
              <w:r w:rsidRPr="006F0366">
                <w:rPr>
                  <w:rStyle w:val="ab"/>
                  <w:rFonts w:ascii="Times New Roman" w:eastAsia="Times New Roman" w:hAnsi="Times New Roman" w:cs="Times New Roman"/>
                  <w:color w:val="auto"/>
                  <w:kern w:val="1"/>
                  <w:sz w:val="24"/>
                  <w:szCs w:val="24"/>
                  <w:u w:val="none"/>
                  <w:shd w:val="clear" w:color="auto" w:fill="FFFFFF"/>
                  <w:lang w:eastAsia="hi-IN" w:bidi="hi-IN"/>
                </w:rPr>
                <w:t>сьомої - дев’ятої</w:t>
              </w:r>
            </w:hyperlink>
            <w:r>
              <w:rPr>
                <w:rFonts w:ascii="Times New Roman" w:eastAsia="Times New Roman" w:hAnsi="Times New Roman" w:cs="Times New Roman"/>
                <w:kern w:val="1"/>
                <w:sz w:val="24"/>
                <w:szCs w:val="24"/>
                <w:shd w:val="clear" w:color="auto" w:fill="FFFFFF"/>
                <w:lang w:eastAsia="hi-IN" w:bidi="hi-IN"/>
              </w:rPr>
              <w:t xml:space="preserve"> </w:t>
            </w:r>
            <w:r w:rsidRPr="006F0366">
              <w:rPr>
                <w:rFonts w:ascii="Times New Roman" w:eastAsia="Times New Roman" w:hAnsi="Times New Roman" w:cs="Times New Roman"/>
                <w:kern w:val="1"/>
                <w:sz w:val="24"/>
                <w:szCs w:val="24"/>
                <w:shd w:val="clear" w:color="auto" w:fill="FFFFFF"/>
                <w:lang w:eastAsia="hi-IN" w:bidi="hi-IN"/>
              </w:rPr>
              <w:t xml:space="preserve">статті 41 Закону, та </w:t>
            </w:r>
            <w:r>
              <w:rPr>
                <w:rFonts w:ascii="Times New Roman" w:eastAsia="Times New Roman" w:hAnsi="Times New Roman" w:cs="Times New Roman"/>
                <w:kern w:val="1"/>
                <w:sz w:val="24"/>
                <w:szCs w:val="24"/>
                <w:shd w:val="clear" w:color="auto" w:fill="FFFFFF"/>
                <w:lang w:eastAsia="hi-IN" w:bidi="hi-IN"/>
              </w:rPr>
              <w:t>О</w:t>
            </w:r>
            <w:r w:rsidRPr="006F0366">
              <w:rPr>
                <w:rFonts w:ascii="Times New Roman" w:eastAsia="Times New Roman" w:hAnsi="Times New Roman" w:cs="Times New Roman"/>
                <w:kern w:val="1"/>
                <w:sz w:val="24"/>
                <w:szCs w:val="24"/>
                <w:shd w:val="clear" w:color="auto" w:fill="FFFFFF"/>
                <w:lang w:eastAsia="hi-IN" w:bidi="hi-IN"/>
              </w:rPr>
              <w:t>собливостей.</w:t>
            </w:r>
          </w:p>
          <w:p w:rsidR="000B7113" w:rsidRPr="000B7113" w:rsidRDefault="000B7113" w:rsidP="000B7113">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0B7113">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B7113" w:rsidRPr="000B7113" w:rsidRDefault="000B7113" w:rsidP="000B7113">
            <w:pPr>
              <w:pStyle w:val="a3"/>
              <w:widowControl w:val="0"/>
              <w:numPr>
                <w:ilvl w:val="0"/>
                <w:numId w:val="14"/>
              </w:numPr>
              <w:suppressLineNumbers/>
              <w:suppressAutoHyphens/>
              <w:spacing w:after="0" w:line="100" w:lineRule="atLeast"/>
              <w:ind w:left="34" w:firstLine="326"/>
              <w:jc w:val="both"/>
              <w:rPr>
                <w:rFonts w:ascii="Times New Roman" w:eastAsia="Times New Roman" w:hAnsi="Times New Roman" w:cs="Times New Roman"/>
                <w:kern w:val="1"/>
                <w:sz w:val="24"/>
                <w:szCs w:val="24"/>
                <w:shd w:val="clear" w:color="auto" w:fill="FFFFFF"/>
                <w:lang w:eastAsia="hi-IN" w:bidi="hi-IN"/>
              </w:rPr>
            </w:pPr>
            <w:bookmarkStart w:id="26" w:name="n506"/>
            <w:bookmarkEnd w:id="26"/>
            <w:r w:rsidRPr="000B7113">
              <w:rPr>
                <w:rFonts w:ascii="Times New Roman" w:eastAsia="Times New Roman" w:hAnsi="Times New Roman" w:cs="Times New Roman"/>
                <w:kern w:val="1"/>
                <w:sz w:val="24"/>
                <w:szCs w:val="24"/>
                <w:shd w:val="clear" w:color="auto" w:fill="FFFFFF"/>
                <w:lang w:val="uk-UA" w:eastAsia="hi-IN" w:bidi="hi-IN"/>
              </w:rPr>
              <w:t>визначення</w:t>
            </w:r>
            <w:r w:rsidRPr="000B7113">
              <w:rPr>
                <w:rFonts w:ascii="Times New Roman" w:eastAsia="Times New Roman" w:hAnsi="Times New Roman" w:cs="Times New Roman"/>
                <w:kern w:val="1"/>
                <w:sz w:val="24"/>
                <w:szCs w:val="24"/>
                <w:shd w:val="clear" w:color="auto" w:fill="FFFFFF"/>
                <w:lang w:eastAsia="hi-IN" w:bidi="hi-IN"/>
              </w:rPr>
              <w:t xml:space="preserve"> грошового еквівалента зобов’язання в іноземній валюті;</w:t>
            </w:r>
          </w:p>
          <w:p w:rsidR="000B7113" w:rsidRPr="000B7113" w:rsidRDefault="000B7113" w:rsidP="000B7113">
            <w:pPr>
              <w:pStyle w:val="a3"/>
              <w:widowControl w:val="0"/>
              <w:numPr>
                <w:ilvl w:val="0"/>
                <w:numId w:val="14"/>
              </w:numPr>
              <w:suppressLineNumbers/>
              <w:suppressAutoHyphens/>
              <w:spacing w:after="0" w:line="100" w:lineRule="atLeast"/>
              <w:ind w:left="34" w:firstLine="326"/>
              <w:jc w:val="both"/>
              <w:rPr>
                <w:rFonts w:ascii="Times New Roman" w:eastAsia="Times New Roman" w:hAnsi="Times New Roman" w:cs="Times New Roman"/>
                <w:kern w:val="1"/>
                <w:sz w:val="24"/>
                <w:szCs w:val="24"/>
                <w:shd w:val="clear" w:color="auto" w:fill="FFFFFF"/>
                <w:lang w:eastAsia="hi-IN" w:bidi="hi-IN"/>
              </w:rPr>
            </w:pPr>
            <w:bookmarkStart w:id="27" w:name="n507"/>
            <w:bookmarkEnd w:id="27"/>
            <w:r w:rsidRPr="000B7113">
              <w:rPr>
                <w:rFonts w:ascii="Times New Roman" w:eastAsia="Times New Roman" w:hAnsi="Times New Roman" w:cs="Times New Roman"/>
                <w:kern w:val="1"/>
                <w:sz w:val="24"/>
                <w:szCs w:val="24"/>
                <w:shd w:val="clear" w:color="auto" w:fill="FFFFFF"/>
                <w:lang w:val="uk-UA" w:eastAsia="hi-IN" w:bidi="hi-IN"/>
              </w:rPr>
              <w:t>перерахунку</w:t>
            </w:r>
            <w:r w:rsidRPr="000B7113">
              <w:rPr>
                <w:rFonts w:ascii="Times New Roman" w:eastAsia="Times New Roman" w:hAnsi="Times New Roman" w:cs="Times New Roman"/>
                <w:kern w:val="1"/>
                <w:sz w:val="24"/>
                <w:szCs w:val="24"/>
                <w:shd w:val="clear" w:color="auto" w:fill="FFFFFF"/>
                <w:lang w:eastAsia="hi-IN" w:bidi="hi-IN"/>
              </w:rPr>
              <w:t xml:space="preserve"> ціни в бік зменшення ціни тендерної пропозиції переможця без зменшення обсягів закупівлі;</w:t>
            </w:r>
          </w:p>
          <w:p w:rsidR="00D5490B" w:rsidRPr="006951E6" w:rsidRDefault="000B7113" w:rsidP="006951E6">
            <w:pPr>
              <w:pStyle w:val="a3"/>
              <w:widowControl w:val="0"/>
              <w:numPr>
                <w:ilvl w:val="0"/>
                <w:numId w:val="14"/>
              </w:numPr>
              <w:suppressLineNumbers/>
              <w:suppressAutoHyphens/>
              <w:spacing w:after="0" w:line="100" w:lineRule="atLeast"/>
              <w:ind w:left="34" w:firstLine="326"/>
              <w:jc w:val="both"/>
              <w:rPr>
                <w:rFonts w:ascii="Times New Roman" w:eastAsia="Times New Roman" w:hAnsi="Times New Roman" w:cs="Times New Roman"/>
                <w:kern w:val="1"/>
                <w:sz w:val="24"/>
                <w:szCs w:val="24"/>
                <w:shd w:val="clear" w:color="auto" w:fill="FFFFFF"/>
                <w:lang w:eastAsia="hi-IN" w:bidi="hi-IN"/>
              </w:rPr>
            </w:pPr>
            <w:bookmarkStart w:id="28" w:name="n508"/>
            <w:bookmarkEnd w:id="28"/>
            <w:r w:rsidRPr="006951E6">
              <w:rPr>
                <w:rFonts w:ascii="Times New Roman" w:eastAsia="Times New Roman" w:hAnsi="Times New Roman" w:cs="Times New Roman"/>
                <w:kern w:val="1"/>
                <w:sz w:val="24"/>
                <w:szCs w:val="24"/>
                <w:shd w:val="clear" w:color="auto" w:fill="FFFFFF"/>
                <w:lang w:val="uk-UA" w:eastAsia="hi-IN" w:bidi="hi-IN"/>
              </w:rPr>
              <w:t>перерахунку</w:t>
            </w:r>
            <w:r w:rsidRPr="006951E6">
              <w:rPr>
                <w:rFonts w:ascii="Times New Roman" w:eastAsia="Times New Roman" w:hAnsi="Times New Roman" w:cs="Times New Roman"/>
                <w:kern w:val="1"/>
                <w:sz w:val="24"/>
                <w:szCs w:val="24"/>
                <w:shd w:val="clear" w:color="auto" w:fill="FFFFFF"/>
                <w:lang w:eastAsia="hi-IN" w:bidi="hi-IN"/>
              </w:rPr>
              <w:t xml:space="preserve">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AE2631" w:rsidRPr="00AE2631" w:rsidRDefault="002760BA" w:rsidP="004F1310">
            <w:pPr>
              <w:spacing w:after="0" w:line="240" w:lineRule="auto"/>
              <w:ind w:firstLine="459"/>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умов пункту 19 Особливостей,</w:t>
            </w:r>
            <w:r w:rsidR="00D80EB3">
              <w:rPr>
                <w:rFonts w:ascii="Times New Roman" w:eastAsia="Calibri" w:hAnsi="Times New Roman" w:cs="Times New Roman"/>
                <w:sz w:val="24"/>
                <w:szCs w:val="24"/>
              </w:rPr>
              <w:t xml:space="preserve"> </w:t>
            </w:r>
            <w:r w:rsidR="00B930D5">
              <w:rPr>
                <w:rFonts w:ascii="Times New Roman" w:eastAsia="Calibri" w:hAnsi="Times New Roman" w:cs="Times New Roman"/>
                <w:sz w:val="24"/>
                <w:szCs w:val="24"/>
              </w:rPr>
              <w:t>і</w:t>
            </w:r>
            <w:r w:rsidR="00B930D5" w:rsidRPr="00B930D5">
              <w:rPr>
                <w:rFonts w:ascii="Times New Roman" w:eastAsia="Calibri" w:hAnsi="Times New Roman" w:cs="Times New Roman"/>
                <w:sz w:val="24"/>
                <w:szCs w:val="24"/>
              </w:rPr>
              <w:t>стотні умови договору про закупівлю, укладеного відповідно до</w:t>
            </w:r>
            <w:r w:rsidR="00B930D5">
              <w:rPr>
                <w:rFonts w:ascii="Times New Roman" w:eastAsia="Calibri" w:hAnsi="Times New Roman" w:cs="Times New Roman"/>
                <w:sz w:val="24"/>
                <w:szCs w:val="24"/>
              </w:rPr>
              <w:t xml:space="preserve"> </w:t>
            </w:r>
            <w:hyperlink r:id="rId40" w:anchor="n454" w:history="1">
              <w:r w:rsidR="00B930D5" w:rsidRPr="00B930D5">
                <w:rPr>
                  <w:rStyle w:val="ab"/>
                  <w:rFonts w:ascii="Times New Roman" w:eastAsia="Calibri" w:hAnsi="Times New Roman" w:cs="Times New Roman"/>
                  <w:color w:val="auto"/>
                  <w:sz w:val="24"/>
                  <w:szCs w:val="24"/>
                  <w:u w:val="none"/>
                </w:rPr>
                <w:t>пунктів 10</w:t>
              </w:r>
            </w:hyperlink>
            <w:r w:rsidR="00B930D5" w:rsidRPr="00B930D5">
              <w:rPr>
                <w:rFonts w:ascii="Times New Roman" w:eastAsia="Calibri" w:hAnsi="Times New Roman" w:cs="Times New Roman"/>
                <w:sz w:val="24"/>
                <w:szCs w:val="24"/>
              </w:rPr>
              <w:t xml:space="preserve"> і </w:t>
            </w:r>
            <w:hyperlink r:id="rId41" w:anchor="n466" w:history="1">
              <w:r w:rsidR="00B930D5" w:rsidRPr="00B930D5">
                <w:rPr>
                  <w:rStyle w:val="ab"/>
                  <w:rFonts w:ascii="Times New Roman" w:eastAsia="Calibri" w:hAnsi="Times New Roman" w:cs="Times New Roman"/>
                  <w:color w:val="auto"/>
                  <w:sz w:val="24"/>
                  <w:szCs w:val="24"/>
                  <w:u w:val="none"/>
                </w:rPr>
                <w:t>13</w:t>
              </w:r>
            </w:hyperlink>
            <w:r w:rsidR="00B930D5" w:rsidRPr="00B930D5">
              <w:rPr>
                <w:rFonts w:ascii="Times New Roman" w:eastAsia="Calibri" w:hAnsi="Times New Roman" w:cs="Times New Roman"/>
                <w:sz w:val="24"/>
                <w:szCs w:val="24"/>
              </w:rPr>
              <w:t xml:space="preserve"> (крім </w:t>
            </w:r>
            <w:hyperlink r:id="rId42" w:anchor="n488" w:history="1">
              <w:r w:rsidR="00B930D5" w:rsidRPr="00B930D5">
                <w:rPr>
                  <w:rStyle w:val="ab"/>
                  <w:rFonts w:ascii="Times New Roman" w:eastAsia="Calibri" w:hAnsi="Times New Roman" w:cs="Times New Roman"/>
                  <w:color w:val="auto"/>
                  <w:sz w:val="24"/>
                  <w:szCs w:val="24"/>
                  <w:u w:val="none"/>
                </w:rPr>
                <w:t>підпунктів 13</w:t>
              </w:r>
            </w:hyperlink>
            <w:r w:rsidR="00B930D5" w:rsidRPr="00B930D5">
              <w:rPr>
                <w:rFonts w:ascii="Times New Roman" w:eastAsia="Calibri" w:hAnsi="Times New Roman" w:cs="Times New Roman"/>
                <w:sz w:val="24"/>
                <w:szCs w:val="24"/>
              </w:rPr>
              <w:t xml:space="preserve"> та </w:t>
            </w:r>
            <w:hyperlink r:id="rId43" w:anchor="n490" w:history="1">
              <w:r w:rsidR="00B930D5" w:rsidRPr="00B930D5">
                <w:rPr>
                  <w:rStyle w:val="ab"/>
                  <w:rFonts w:ascii="Times New Roman" w:eastAsia="Calibri" w:hAnsi="Times New Roman" w:cs="Times New Roman"/>
                  <w:color w:val="auto"/>
                  <w:sz w:val="24"/>
                  <w:szCs w:val="24"/>
                  <w:u w:val="none"/>
                </w:rPr>
                <w:t>15</w:t>
              </w:r>
            </w:hyperlink>
            <w:r w:rsidR="00B930D5" w:rsidRPr="00B930D5">
              <w:rPr>
                <w:rFonts w:ascii="Times New Roman" w:eastAsia="Calibri" w:hAnsi="Times New Roman" w:cs="Times New Roman"/>
                <w:sz w:val="24"/>
                <w:szCs w:val="24"/>
              </w:rPr>
              <w:t xml:space="preserve"> пункту 13) </w:t>
            </w:r>
            <w:r w:rsidR="00B930D5">
              <w:rPr>
                <w:rFonts w:ascii="Times New Roman" w:eastAsia="Calibri" w:hAnsi="Times New Roman" w:cs="Times New Roman"/>
                <w:sz w:val="24"/>
                <w:szCs w:val="24"/>
              </w:rPr>
              <w:t>О</w:t>
            </w:r>
            <w:r w:rsidR="00B930D5" w:rsidRPr="00B930D5">
              <w:rPr>
                <w:rFonts w:ascii="Times New Roman" w:eastAsia="Calibri"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29" w:name="n510"/>
            <w:bookmarkEnd w:id="29"/>
            <w:r w:rsidRPr="002944FD">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0" w:name="n511"/>
            <w:bookmarkEnd w:id="30"/>
            <w:r w:rsidRPr="002944FD">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1" w:name="n512"/>
            <w:bookmarkEnd w:id="31"/>
            <w:r w:rsidRPr="002944FD">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2" w:name="n513"/>
            <w:bookmarkEnd w:id="32"/>
            <w:r w:rsidRPr="002944FD">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3" w:name="n514"/>
            <w:bookmarkEnd w:id="33"/>
            <w:r w:rsidRPr="002944FD">
              <w:rPr>
                <w:rFonts w:ascii="Times New Roman" w:eastAsia="Calibri"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2944FD">
              <w:rPr>
                <w:rFonts w:ascii="Times New Roman" w:eastAsia="Calibri" w:hAnsi="Times New Roman" w:cs="Times New Roman"/>
                <w:sz w:val="24"/>
                <w:szCs w:val="24"/>
              </w:rPr>
              <w:lastRenderedPageBreak/>
              <w:t>робіт і послуг);</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4" w:name="n515"/>
            <w:bookmarkEnd w:id="34"/>
            <w:r w:rsidRPr="002944FD">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5" w:name="n516"/>
            <w:bookmarkEnd w:id="35"/>
            <w:r w:rsidRPr="002944FD">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4FD">
              <w:rPr>
                <w:rFonts w:ascii="Times New Roman" w:eastAsia="Calibri" w:hAnsi="Times New Roman" w:cs="Times New Roman"/>
                <w:sz w:val="24"/>
                <w:szCs w:val="24"/>
              </w:rPr>
              <w:t>Platts</w:t>
            </w:r>
            <w:proofErr w:type="spellEnd"/>
            <w:r w:rsidRPr="002944FD">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4FD" w:rsidRPr="002944FD" w:rsidRDefault="002944FD" w:rsidP="002944FD">
            <w:pPr>
              <w:spacing w:after="0" w:line="240" w:lineRule="auto"/>
              <w:jc w:val="both"/>
              <w:rPr>
                <w:rFonts w:ascii="Times New Roman" w:eastAsia="Calibri" w:hAnsi="Times New Roman" w:cs="Times New Roman"/>
                <w:sz w:val="24"/>
                <w:szCs w:val="24"/>
              </w:rPr>
            </w:pPr>
            <w:bookmarkStart w:id="36" w:name="n517"/>
            <w:bookmarkEnd w:id="36"/>
            <w:r w:rsidRPr="002944FD">
              <w:rPr>
                <w:rFonts w:ascii="Times New Roman" w:eastAsia="Calibri" w:hAnsi="Times New Roman" w:cs="Times New Roman"/>
                <w:sz w:val="24"/>
                <w:szCs w:val="24"/>
              </w:rPr>
              <w:t>8) зміни умов у зв</w:t>
            </w:r>
            <w:r w:rsidR="004F1310">
              <w:rPr>
                <w:rFonts w:ascii="Times New Roman" w:eastAsia="Calibri" w:hAnsi="Times New Roman" w:cs="Times New Roman"/>
                <w:sz w:val="24"/>
                <w:szCs w:val="24"/>
              </w:rPr>
              <w:t xml:space="preserve">’язку із застосуванням положень </w:t>
            </w:r>
            <w:hyperlink r:id="rId44" w:anchor="n1778" w:tgtFrame="_blank" w:history="1">
              <w:r w:rsidRPr="004F1310">
                <w:rPr>
                  <w:rStyle w:val="ab"/>
                  <w:rFonts w:ascii="Times New Roman" w:eastAsia="Calibri" w:hAnsi="Times New Roman" w:cs="Times New Roman"/>
                  <w:color w:val="auto"/>
                  <w:sz w:val="24"/>
                  <w:szCs w:val="24"/>
                  <w:u w:val="none"/>
                </w:rPr>
                <w:t>частини шостої</w:t>
              </w:r>
            </w:hyperlink>
            <w:r w:rsidR="004F1310">
              <w:rPr>
                <w:rFonts w:ascii="Times New Roman" w:eastAsia="Calibri" w:hAnsi="Times New Roman" w:cs="Times New Roman"/>
                <w:sz w:val="24"/>
                <w:szCs w:val="24"/>
              </w:rPr>
              <w:t xml:space="preserve"> </w:t>
            </w:r>
            <w:r w:rsidRPr="002944FD">
              <w:rPr>
                <w:rFonts w:ascii="Times New Roman" w:eastAsia="Calibri" w:hAnsi="Times New Roman" w:cs="Times New Roman"/>
                <w:sz w:val="24"/>
                <w:szCs w:val="24"/>
              </w:rPr>
              <w:t>статті 41 Закону;</w:t>
            </w:r>
          </w:p>
          <w:p w:rsidR="002944FD" w:rsidRPr="002944FD" w:rsidRDefault="002944FD" w:rsidP="002944FD">
            <w:pPr>
              <w:spacing w:after="0" w:line="240" w:lineRule="auto"/>
              <w:jc w:val="both"/>
              <w:rPr>
                <w:rFonts w:ascii="Times New Roman" w:eastAsia="Calibri" w:hAnsi="Times New Roman" w:cs="Times New Roman"/>
                <w:sz w:val="24"/>
                <w:szCs w:val="24"/>
              </w:rPr>
            </w:pPr>
            <w:r w:rsidRPr="002944FD">
              <w:rPr>
                <w:rFonts w:ascii="Times New Roman" w:eastAsia="Calibri"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4F1310">
              <w:rPr>
                <w:rFonts w:ascii="Times New Roman" w:eastAsia="Calibri" w:hAnsi="Times New Roman" w:cs="Times New Roman"/>
                <w:sz w:val="24"/>
                <w:szCs w:val="24"/>
              </w:rPr>
              <w:t xml:space="preserve"> </w:t>
            </w:r>
            <w:hyperlink r:id="rId45" w:tgtFrame="_blank" w:history="1">
              <w:r w:rsidRPr="004F1310">
                <w:rPr>
                  <w:rStyle w:val="ab"/>
                  <w:rFonts w:ascii="Times New Roman" w:eastAsia="Calibri" w:hAnsi="Times New Roman" w:cs="Times New Roman"/>
                  <w:color w:val="auto"/>
                  <w:sz w:val="24"/>
                  <w:szCs w:val="24"/>
                  <w:u w:val="none"/>
                </w:rPr>
                <w:t>№ 382</w:t>
              </w:r>
            </w:hyperlink>
            <w:r w:rsidR="004F1310">
              <w:rPr>
                <w:rFonts w:ascii="Times New Roman" w:eastAsia="Calibri" w:hAnsi="Times New Roman" w:cs="Times New Roman"/>
                <w:sz w:val="24"/>
                <w:szCs w:val="24"/>
              </w:rPr>
              <w:t xml:space="preserve"> </w:t>
            </w:r>
            <w:r w:rsidRPr="002944FD">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EC4B81" w:rsidP="004F1310">
            <w:pPr>
              <w:spacing w:after="0" w:line="240" w:lineRule="auto"/>
              <w:ind w:firstLine="459"/>
              <w:jc w:val="both"/>
              <w:rPr>
                <w:rFonts w:ascii="Times New Roman" w:eastAsia="Calibri" w:hAnsi="Times New Roman" w:cs="Times New Roman"/>
                <w:sz w:val="24"/>
                <w:szCs w:val="24"/>
              </w:rPr>
            </w:pPr>
            <w:bookmarkStart w:id="37" w:name="n753"/>
            <w:bookmarkEnd w:id="37"/>
            <w:r w:rsidRPr="001436AE">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970F2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w:t>
            </w:r>
            <w:r w:rsidR="00970F2C">
              <w:rPr>
                <w:rFonts w:ascii="Times New Roman" w:eastAsia="Lucida Sans Unicode" w:hAnsi="Times New Roman" w:cs="Times New Roman"/>
                <w:color w:val="000000"/>
                <w:kern w:val="1"/>
                <w:sz w:val="24"/>
                <w:szCs w:val="24"/>
                <w:lang w:eastAsia="hi-IN" w:bidi="hi-IN"/>
              </w:rPr>
              <w:t>ть підстав, установлених</w:t>
            </w:r>
            <w:r w:rsidRPr="00360230">
              <w:rPr>
                <w:rFonts w:ascii="Times New Roman" w:eastAsia="Lucida Sans Unicode" w:hAnsi="Times New Roman" w:cs="Times New Roman"/>
                <w:color w:val="000000"/>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4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7B0053">
      <w:pPr>
        <w:shd w:val="clear" w:color="auto" w:fill="FFFFFF" w:themeFill="background1"/>
        <w:spacing w:after="0" w:line="240" w:lineRule="auto"/>
        <w:jc w:val="right"/>
        <w:rPr>
          <w:rFonts w:ascii="Times New Roman" w:hAnsi="Times New Roman" w:cs="Times New Roman"/>
          <w:b/>
          <w:bCs/>
          <w:sz w:val="24"/>
          <w:szCs w:val="24"/>
        </w:rPr>
      </w:pPr>
    </w:p>
    <w:p w:rsidR="00EC4B81" w:rsidRPr="007B0053" w:rsidRDefault="00EC4B81" w:rsidP="007B0053">
      <w:pPr>
        <w:shd w:val="clear" w:color="auto" w:fill="FFFFFF" w:themeFill="background1"/>
        <w:spacing w:after="0" w:line="240" w:lineRule="auto"/>
        <w:jc w:val="right"/>
        <w:rPr>
          <w:rFonts w:ascii="Times New Roman" w:hAnsi="Times New Roman" w:cs="Times New Roman"/>
          <w:b/>
          <w:bCs/>
          <w:sz w:val="24"/>
          <w:szCs w:val="24"/>
        </w:rPr>
      </w:pPr>
      <w:r w:rsidRPr="007B0053">
        <w:rPr>
          <w:rFonts w:ascii="Times New Roman" w:hAnsi="Times New Roman" w:cs="Times New Roman"/>
          <w:b/>
          <w:bCs/>
          <w:sz w:val="24"/>
          <w:szCs w:val="24"/>
        </w:rPr>
        <w:t>Додаток 1</w:t>
      </w:r>
    </w:p>
    <w:p w:rsidR="00EC4B81" w:rsidRPr="007B0053" w:rsidRDefault="00EC4B81" w:rsidP="007B0053">
      <w:pPr>
        <w:shd w:val="clear" w:color="auto" w:fill="FFFFFF" w:themeFill="background1"/>
        <w:spacing w:after="0" w:line="240" w:lineRule="auto"/>
        <w:jc w:val="right"/>
        <w:rPr>
          <w:rFonts w:ascii="Times New Roman" w:hAnsi="Times New Roman" w:cs="Times New Roman"/>
          <w:b/>
          <w:bCs/>
          <w:sz w:val="24"/>
          <w:szCs w:val="24"/>
        </w:rPr>
      </w:pPr>
      <w:r w:rsidRPr="007B0053">
        <w:rPr>
          <w:rFonts w:ascii="Times New Roman" w:hAnsi="Times New Roman" w:cs="Times New Roman"/>
          <w:b/>
          <w:bCs/>
          <w:sz w:val="24"/>
          <w:szCs w:val="24"/>
        </w:rPr>
        <w:t>до тендерної документації</w:t>
      </w:r>
    </w:p>
    <w:p w:rsidR="00EC4B81" w:rsidRPr="007B0053" w:rsidRDefault="00EC4B81" w:rsidP="007B0053">
      <w:pPr>
        <w:shd w:val="clear" w:color="auto" w:fill="FFFFFF" w:themeFill="background1"/>
        <w:spacing w:after="0" w:line="240" w:lineRule="auto"/>
        <w:jc w:val="center"/>
        <w:rPr>
          <w:rFonts w:ascii="Times New Roman" w:hAnsi="Times New Roman" w:cs="Times New Roman"/>
          <w:sz w:val="24"/>
          <w:szCs w:val="24"/>
        </w:rPr>
      </w:pPr>
    </w:p>
    <w:p w:rsidR="00EC4B81" w:rsidRPr="007B0053" w:rsidRDefault="00047E1C" w:rsidP="007B0053">
      <w:pPr>
        <w:shd w:val="clear" w:color="auto" w:fill="FFFFFF" w:themeFill="background1"/>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w:t>
      </w:r>
      <w:r w:rsidRPr="002E64F5">
        <w:rPr>
          <w:rFonts w:ascii="Times New Roman" w:hAnsi="Times New Roman" w:cs="Times New Roman"/>
          <w:sz w:val="24"/>
          <w:szCs w:val="24"/>
        </w:rPr>
        <w:t xml:space="preserve">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p>
    <w:p w:rsidR="00EC4B81" w:rsidRPr="007B0053" w:rsidRDefault="00EC4B81" w:rsidP="00EC4B81">
      <w:pPr>
        <w:spacing w:after="0" w:line="240" w:lineRule="auto"/>
        <w:jc w:val="center"/>
        <w:rPr>
          <w:rFonts w:ascii="Times New Roman" w:hAnsi="Times New Roman" w:cs="Times New Roman"/>
          <w:bCs/>
          <w:sz w:val="24"/>
          <w:szCs w:val="24"/>
        </w:rPr>
      </w:pPr>
    </w:p>
    <w:p w:rsidR="00EC4B81" w:rsidRPr="007B0053" w:rsidRDefault="00EC4B81" w:rsidP="00EC4B81">
      <w:pPr>
        <w:spacing w:after="0" w:line="240" w:lineRule="auto"/>
        <w:ind w:firstLine="709"/>
        <w:jc w:val="center"/>
        <w:rPr>
          <w:rFonts w:ascii="Times New Roman" w:hAnsi="Times New Roman" w:cs="Times New Roman"/>
          <w:b/>
          <w:bCs/>
          <w:i/>
          <w:sz w:val="24"/>
          <w:szCs w:val="24"/>
        </w:rPr>
      </w:pPr>
      <w:r w:rsidRPr="007B0053">
        <w:rPr>
          <w:rFonts w:ascii="Times New Roman" w:hAnsi="Times New Roman" w:cs="Times New Roman"/>
          <w:b/>
          <w:bCs/>
          <w:i/>
          <w:sz w:val="24"/>
          <w:szCs w:val="24"/>
        </w:rPr>
        <w:t xml:space="preserve">Учасник для підтвердження відповідності кваліфікаційним критеріям, що встановлені в статті 16 Закону </w:t>
      </w:r>
      <w:r w:rsidR="000E20DB" w:rsidRPr="007B0053">
        <w:rPr>
          <w:rFonts w:ascii="Times New Roman" w:hAnsi="Times New Roman" w:cs="Times New Roman"/>
          <w:b/>
          <w:bCs/>
          <w:i/>
          <w:sz w:val="24"/>
          <w:szCs w:val="24"/>
        </w:rPr>
        <w:t>з врахуванням Особливостей</w:t>
      </w:r>
      <w:r w:rsidRPr="007B0053">
        <w:rPr>
          <w:rFonts w:ascii="Times New Roman" w:hAnsi="Times New Roman" w:cs="Times New Roman"/>
          <w:b/>
          <w:bCs/>
          <w:i/>
          <w:sz w:val="24"/>
          <w:szCs w:val="24"/>
        </w:rPr>
        <w:t>, надає наступні документи:</w:t>
      </w:r>
    </w:p>
    <w:p w:rsidR="00EC4B81" w:rsidRPr="00B3777F" w:rsidRDefault="00EC4B81" w:rsidP="00EC4B81">
      <w:pPr>
        <w:spacing w:after="0" w:line="240" w:lineRule="auto"/>
        <w:ind w:firstLine="709"/>
        <w:jc w:val="center"/>
        <w:rPr>
          <w:rFonts w:ascii="Times New Roman" w:hAnsi="Times New Roman" w:cs="Times New Roman"/>
          <w:b/>
          <w:bCs/>
          <w:sz w:val="24"/>
          <w:szCs w:val="24"/>
        </w:rPr>
      </w:pPr>
    </w:p>
    <w:p w:rsidR="00802858" w:rsidRPr="00B3777F" w:rsidRDefault="00802858" w:rsidP="00802858">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B3777F">
        <w:rPr>
          <w:rFonts w:ascii="Times New Roman" w:eastAsia="Times New Roman" w:hAnsi="Times New Roman" w:cs="Times New Roman"/>
          <w:sz w:val="24"/>
          <w:szCs w:val="24"/>
          <w:lang w:eastAsia="ru-RU"/>
        </w:rPr>
        <w:t xml:space="preserve">Для закупівлі </w:t>
      </w:r>
      <w:r w:rsidR="00B3777F" w:rsidRPr="00B3777F">
        <w:rPr>
          <w:rFonts w:ascii="Times New Roman" w:eastAsia="Times New Roman" w:hAnsi="Times New Roman" w:cs="Times New Roman"/>
          <w:sz w:val="24"/>
          <w:szCs w:val="24"/>
          <w:lang w:eastAsia="ru-RU"/>
        </w:rPr>
        <w:t>послуг з випробування нехарчової продукції, код ДК 021-2015 (CPV) 71610000-7 - Послуги з випробувань та аналізу складу і чистоти</w:t>
      </w:r>
      <w:r w:rsidR="001A6B06" w:rsidRPr="00B3777F">
        <w:rPr>
          <w:rFonts w:ascii="Times New Roman" w:hAnsi="Times New Roman" w:cs="Times New Roman"/>
          <w:bCs/>
          <w:sz w:val="24"/>
          <w:szCs w:val="24"/>
        </w:rPr>
        <w:t>, встановлюється такий кваліфікаційний критерій, як наявність документально підтвердженого досвіду виконання аналогічного договору (договорів)</w:t>
      </w:r>
      <w:r w:rsidRPr="00B3777F">
        <w:rPr>
          <w:rFonts w:ascii="Times New Roman" w:eastAsia="Times New Roman" w:hAnsi="Times New Roman" w:cs="Times New Roman"/>
          <w:bCs/>
          <w:sz w:val="24"/>
          <w:szCs w:val="24"/>
          <w:shd w:val="clear" w:color="000000" w:fill="FFFFFF"/>
          <w:lang w:eastAsia="ar-SA"/>
        </w:rPr>
        <w:t xml:space="preserve"> – підтверджується наданням:</w:t>
      </w:r>
    </w:p>
    <w:p w:rsidR="001436AE" w:rsidRPr="00B3777F" w:rsidRDefault="001436AE" w:rsidP="001436AE">
      <w:pPr>
        <w:spacing w:after="0" w:line="240" w:lineRule="auto"/>
        <w:jc w:val="both"/>
        <w:rPr>
          <w:rFonts w:ascii="Times New Roman" w:eastAsia="Times New Roman" w:hAnsi="Times New Roman" w:cs="Times New Roman"/>
          <w:sz w:val="24"/>
          <w:szCs w:val="24"/>
          <w:lang w:eastAsia="uk-UA"/>
        </w:rPr>
      </w:pPr>
      <w:r w:rsidRPr="00B3777F">
        <w:rPr>
          <w:rFonts w:ascii="Times New Roman" w:eastAsia="Times New Roman" w:hAnsi="Times New Roman" w:cs="Times New Roman"/>
          <w:bCs/>
          <w:sz w:val="24"/>
          <w:szCs w:val="24"/>
          <w:shd w:val="clear" w:color="000000" w:fill="FFFFFF"/>
          <w:lang w:eastAsia="ar-SA"/>
        </w:rPr>
        <w:t>1) д</w:t>
      </w:r>
      <w:r w:rsidRPr="00B3777F">
        <w:rPr>
          <w:rFonts w:ascii="Times New Roman" w:eastAsia="Times New Roman" w:hAnsi="Times New Roman" w:cs="Times New Roman"/>
          <w:sz w:val="24"/>
          <w:szCs w:val="24"/>
          <w:lang w:eastAsia="uk-UA"/>
        </w:rPr>
        <w:t>овідки складеної у довільній формі про досвід виконання аналогічного (аналогічних) договору (договорів) із зазначенням: повної назви Замовника</w:t>
      </w:r>
      <w:r w:rsidRPr="00B3777F">
        <w:rPr>
          <w:rFonts w:ascii="Times New Roman" w:eastAsia="Times New Roman" w:hAnsi="Times New Roman" w:cs="Times New Roman"/>
          <w:bCs/>
          <w:sz w:val="24"/>
          <w:szCs w:val="24"/>
          <w:shd w:val="clear" w:color="000000" w:fill="FFFFFF"/>
          <w:lang w:eastAsia="ar-SA"/>
        </w:rPr>
        <w:t xml:space="preserve"> (контрагента)</w:t>
      </w:r>
      <w:r w:rsidRPr="00B3777F">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802858" w:rsidRPr="00B3777F" w:rsidRDefault="00CA4A3C"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B3777F">
        <w:rPr>
          <w:rFonts w:ascii="Times New Roman" w:eastAsia="Times New Roman" w:hAnsi="Times New Roman" w:cs="Times New Roman"/>
          <w:bCs/>
          <w:sz w:val="24"/>
          <w:szCs w:val="24"/>
          <w:shd w:val="clear" w:color="000000" w:fill="FFFFFF"/>
          <w:lang w:eastAsia="ar-SA"/>
        </w:rPr>
        <w:t>2</w:t>
      </w:r>
      <w:r w:rsidR="00802858" w:rsidRPr="00B3777F">
        <w:rPr>
          <w:rFonts w:ascii="Times New Roman" w:eastAsia="Times New Roman" w:hAnsi="Times New Roman" w:cs="Times New Roman"/>
          <w:bCs/>
          <w:sz w:val="24"/>
          <w:szCs w:val="24"/>
          <w:shd w:val="clear" w:color="000000" w:fill="FFFFFF"/>
          <w:lang w:eastAsia="ar-SA"/>
        </w:rPr>
        <w:t xml:space="preserve">) </w:t>
      </w:r>
      <w:r w:rsidR="000E20DB" w:rsidRPr="00B3777F">
        <w:rPr>
          <w:rFonts w:ascii="Times New Roman" w:eastAsia="Times New Roman" w:hAnsi="Times New Roman" w:cs="Times New Roman"/>
          <w:bCs/>
          <w:sz w:val="24"/>
          <w:szCs w:val="24"/>
          <w:shd w:val="clear" w:color="000000" w:fill="FFFFFF"/>
          <w:lang w:eastAsia="ar-SA"/>
        </w:rPr>
        <w:t xml:space="preserve">завіреної учасником </w:t>
      </w:r>
      <w:r w:rsidR="00802858" w:rsidRPr="00B3777F">
        <w:rPr>
          <w:rFonts w:ascii="Times New Roman" w:eastAsia="Times New Roman" w:hAnsi="Times New Roman" w:cs="Times New Roman"/>
          <w:bCs/>
          <w:sz w:val="24"/>
          <w:szCs w:val="24"/>
          <w:shd w:val="clear" w:color="000000" w:fill="FFFFFF"/>
          <w:lang w:eastAsia="ar-SA"/>
        </w:rPr>
        <w:t>копії договору/договорів або сканований оригінал, який повинен свідчити, що учасник має досвід виконання аналогічного договору (</w:t>
      </w:r>
      <w:r w:rsidR="000F7A95" w:rsidRPr="00B3777F">
        <w:rPr>
          <w:rFonts w:ascii="Times New Roman" w:eastAsia="Times New Roman" w:hAnsi="Times New Roman" w:cs="Times New Roman"/>
          <w:bCs/>
          <w:sz w:val="24"/>
          <w:szCs w:val="24"/>
          <w:shd w:val="clear" w:color="000000" w:fill="FFFFFF"/>
          <w:lang w:eastAsia="ar-SA"/>
        </w:rPr>
        <w:t xml:space="preserve">надання </w:t>
      </w:r>
      <w:r w:rsidR="00583F40" w:rsidRPr="00B3777F">
        <w:rPr>
          <w:rFonts w:ascii="Times New Roman" w:eastAsia="Times New Roman" w:hAnsi="Times New Roman" w:cs="Times New Roman"/>
          <w:sz w:val="24"/>
          <w:szCs w:val="24"/>
          <w:lang w:eastAsia="ru-RU"/>
        </w:rPr>
        <w:t>п</w:t>
      </w:r>
      <w:r w:rsidR="00583F40" w:rsidRPr="00B3777F">
        <w:rPr>
          <w:rFonts w:ascii="Times New Roman" w:eastAsia="Times New Roman" w:hAnsi="Times New Roman" w:cs="Times New Roman"/>
          <w:bCs/>
          <w:iCs/>
          <w:sz w:val="24"/>
          <w:szCs w:val="24"/>
          <w:lang w:eastAsia="ar-SA"/>
        </w:rPr>
        <w:t>ослуг з проведення випробувань</w:t>
      </w:r>
      <w:r w:rsidR="00B3777F" w:rsidRPr="00B3777F">
        <w:rPr>
          <w:rFonts w:ascii="Times New Roman" w:eastAsia="Times New Roman" w:hAnsi="Times New Roman" w:cs="Times New Roman"/>
          <w:bCs/>
          <w:iCs/>
          <w:sz w:val="24"/>
          <w:szCs w:val="24"/>
          <w:lang w:eastAsia="ar-SA"/>
        </w:rPr>
        <w:t xml:space="preserve"> нехарчової продукції, послуги з проведення</w:t>
      </w:r>
      <w:r w:rsidR="00583F40" w:rsidRPr="00B3777F">
        <w:rPr>
          <w:rFonts w:ascii="Times New Roman" w:eastAsia="Times New Roman" w:hAnsi="Times New Roman" w:cs="Times New Roman"/>
          <w:bCs/>
          <w:iCs/>
          <w:sz w:val="24"/>
          <w:szCs w:val="24"/>
          <w:lang w:eastAsia="ar-SA"/>
        </w:rPr>
        <w:t xml:space="preserve"> аналізу складу і чистоти нехарчової продукції</w:t>
      </w:r>
      <w:r w:rsidR="00802858" w:rsidRPr="00B3777F">
        <w:rPr>
          <w:rFonts w:ascii="Times New Roman" w:eastAsia="Times New Roman" w:hAnsi="Times New Roman" w:cs="Times New Roman"/>
          <w:bCs/>
          <w:sz w:val="24"/>
          <w:szCs w:val="24"/>
          <w:shd w:val="clear" w:color="000000" w:fill="FFFFFF"/>
          <w:lang w:eastAsia="ar-SA"/>
        </w:rPr>
        <w:t xml:space="preserve">) з обов’язковим наданням </w:t>
      </w:r>
      <w:r w:rsidR="000E20DB" w:rsidRPr="00B3777F">
        <w:rPr>
          <w:rFonts w:ascii="Times New Roman" w:eastAsia="Times New Roman" w:hAnsi="Times New Roman" w:cs="Times New Roman"/>
          <w:bCs/>
          <w:sz w:val="24"/>
          <w:szCs w:val="24"/>
          <w:shd w:val="clear" w:color="000000" w:fill="FFFFFF"/>
          <w:lang w:eastAsia="ar-SA"/>
        </w:rPr>
        <w:t xml:space="preserve">завіреної учасником </w:t>
      </w:r>
      <w:r w:rsidR="00802858" w:rsidRPr="00B3777F">
        <w:rPr>
          <w:rFonts w:ascii="Times New Roman" w:eastAsia="Times New Roman" w:hAnsi="Times New Roman" w:cs="Times New Roman"/>
          <w:bCs/>
          <w:sz w:val="24"/>
          <w:szCs w:val="24"/>
          <w:shd w:val="clear" w:color="000000" w:fill="FFFFFF"/>
          <w:lang w:eastAsia="ar-SA"/>
        </w:rPr>
        <w:t>копії</w:t>
      </w:r>
      <w:r w:rsidR="000E20DB" w:rsidRPr="00B3777F">
        <w:rPr>
          <w:rFonts w:ascii="Times New Roman" w:eastAsia="Times New Roman" w:hAnsi="Times New Roman" w:cs="Times New Roman"/>
          <w:bCs/>
          <w:sz w:val="24"/>
          <w:szCs w:val="24"/>
          <w:shd w:val="clear" w:color="000000" w:fill="FFFFFF"/>
          <w:lang w:eastAsia="ar-SA"/>
        </w:rPr>
        <w:t xml:space="preserve"> або сканованих оригіналів</w:t>
      </w:r>
      <w:r w:rsidR="00802858" w:rsidRPr="00B3777F">
        <w:rPr>
          <w:rFonts w:ascii="Times New Roman" w:eastAsia="Times New Roman" w:hAnsi="Times New Roman" w:cs="Times New Roman"/>
          <w:bCs/>
          <w:sz w:val="24"/>
          <w:szCs w:val="24"/>
          <w:shd w:val="clear" w:color="000000" w:fill="FFFFFF"/>
          <w:lang w:eastAsia="ar-SA"/>
        </w:rPr>
        <w:t xml:space="preserve"> підтверджуючих документів щодо виконання такого договору (</w:t>
      </w:r>
      <w:r w:rsidR="000C4409" w:rsidRPr="00B3777F">
        <w:rPr>
          <w:rFonts w:ascii="Times New Roman" w:eastAsia="Times New Roman" w:hAnsi="Times New Roman" w:cs="Times New Roman"/>
          <w:bCs/>
          <w:sz w:val="24"/>
          <w:szCs w:val="24"/>
          <w:shd w:val="clear" w:color="000000" w:fill="FFFFFF"/>
          <w:lang w:eastAsia="ar-SA"/>
        </w:rPr>
        <w:t>акти наданих послуг, виконаних робіт, рахунки</w:t>
      </w:r>
      <w:r w:rsidR="00583D60" w:rsidRPr="00B3777F">
        <w:rPr>
          <w:rFonts w:ascii="Times New Roman" w:eastAsia="Times New Roman" w:hAnsi="Times New Roman" w:cs="Times New Roman"/>
          <w:bCs/>
          <w:sz w:val="24"/>
          <w:szCs w:val="24"/>
          <w:shd w:val="clear" w:color="000000" w:fill="FFFFFF"/>
          <w:lang w:eastAsia="ar-SA"/>
        </w:rPr>
        <w:t>, тощо)</w:t>
      </w:r>
      <w:r w:rsidR="00802858" w:rsidRPr="00B3777F">
        <w:rPr>
          <w:rFonts w:ascii="Times New Roman" w:eastAsia="Times New Roman" w:hAnsi="Times New Roman" w:cs="Times New Roman"/>
          <w:bCs/>
          <w:sz w:val="24"/>
          <w:szCs w:val="24"/>
          <w:shd w:val="clear" w:color="000000" w:fill="FFFFFF"/>
          <w:lang w:eastAsia="ar-SA"/>
        </w:rPr>
        <w:t>;</w:t>
      </w:r>
    </w:p>
    <w:p w:rsidR="00041E08" w:rsidRPr="007F3521" w:rsidRDefault="00041E08"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7F3521" w:rsidRDefault="00EC4B81" w:rsidP="00EC4B81">
      <w:pPr>
        <w:spacing w:after="0" w:line="259" w:lineRule="auto"/>
        <w:ind w:firstLine="708"/>
        <w:jc w:val="center"/>
        <w:rPr>
          <w:rFonts w:ascii="Times New Roman" w:eastAsia="Times New Roman" w:hAnsi="Times New Roman" w:cs="Times New Roman"/>
          <w:b/>
          <w:i/>
          <w:sz w:val="24"/>
          <w:szCs w:val="24"/>
          <w:lang w:val="ru-RU"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041E08" w:rsidRPr="007F3521" w:rsidRDefault="00041E08" w:rsidP="00EC4B81">
      <w:pPr>
        <w:spacing w:after="0" w:line="259" w:lineRule="auto"/>
        <w:ind w:firstLine="708"/>
        <w:jc w:val="center"/>
        <w:rPr>
          <w:rFonts w:ascii="Times New Roman" w:eastAsia="Times New Roman" w:hAnsi="Times New Roman" w:cs="Times New Roman"/>
          <w:b/>
          <w:i/>
          <w:sz w:val="24"/>
          <w:szCs w:val="24"/>
          <w:lang w:val="ru-RU"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C534AB">
        <w:rPr>
          <w:rFonts w:ascii="Times New Roman" w:eastAsia="Times New Roman" w:hAnsi="Times New Roman" w:cs="Times New Roman"/>
          <w:sz w:val="24"/>
          <w:szCs w:val="28"/>
          <w:lang w:eastAsia="ar-SA"/>
        </w:rPr>
        <w:t xml:space="preserve"> 47 Особливостей</w:t>
      </w:r>
      <w:r w:rsidRPr="006C3068">
        <w:rPr>
          <w:rFonts w:ascii="Times New Roman" w:eastAsia="Times New Roman" w:hAnsi="Times New Roman" w:cs="Times New Roman"/>
          <w:sz w:val="24"/>
          <w:szCs w:val="28"/>
          <w:lang w:eastAsia="ar-S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Учасник процедури закупівлі підтверджує відсутність підстав, зазначених в </w:t>
      </w:r>
      <w:r w:rsidR="0076076A">
        <w:rPr>
          <w:rFonts w:ascii="Times New Roman" w:eastAsia="Times New Roman" w:hAnsi="Times New Roman" w:cs="Times New Roman"/>
          <w:sz w:val="24"/>
          <w:szCs w:val="28"/>
          <w:lang w:eastAsia="ar-SA"/>
        </w:rPr>
        <w:t xml:space="preserve">пункті 47 Особливостей (крім підпунктів 1 і 7 </w:t>
      </w:r>
      <w:r w:rsidRPr="006C3068">
        <w:rPr>
          <w:rFonts w:ascii="Times New Roman" w:eastAsia="Times New Roman" w:hAnsi="Times New Roman" w:cs="Times New Roman"/>
          <w:sz w:val="24"/>
          <w:szCs w:val="28"/>
          <w:lang w:eastAsia="ar-S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041E08" w:rsidRPr="007F3521" w:rsidRDefault="00EC4B81" w:rsidP="000F7AA8">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val="ru-RU"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D2302">
        <w:rPr>
          <w:rFonts w:ascii="Times New Roman" w:eastAsia="Times New Roman" w:hAnsi="Times New Roman" w:cs="Times New Roman"/>
          <w:sz w:val="24"/>
          <w:szCs w:val="28"/>
          <w:lang w:eastAsia="ar-SA"/>
        </w:rPr>
        <w:t xml:space="preserve"> 47 Особливостей</w:t>
      </w:r>
      <w:r w:rsidRPr="006C3068">
        <w:rPr>
          <w:rFonts w:ascii="Times New Roman" w:eastAsia="Times New Roman" w:hAnsi="Times New Roman" w:cs="Times New Roman"/>
          <w:sz w:val="24"/>
          <w:szCs w:val="28"/>
          <w:lang w:eastAsia="ar-SA"/>
        </w:rPr>
        <w:t>.</w:t>
      </w:r>
      <w:r w:rsidR="000F7AA8">
        <w:rPr>
          <w:rFonts w:ascii="Times New Roman" w:eastAsia="Times New Roman" w:hAnsi="Times New Roman" w:cs="Times New Roman"/>
          <w:sz w:val="24"/>
          <w:szCs w:val="28"/>
          <w:shd w:val="clear" w:color="auto" w:fill="FFFFFF"/>
          <w:lang w:eastAsia="ar-SA"/>
        </w:rPr>
        <w:t xml:space="preserve"> </w:t>
      </w:r>
    </w:p>
    <w:p w:rsidR="00041E08" w:rsidRPr="007F3521" w:rsidRDefault="00041E08" w:rsidP="000F7AA8">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val="ru-RU" w:eastAsia="ar-SA"/>
        </w:rPr>
      </w:pPr>
    </w:p>
    <w:p w:rsidR="00041E08" w:rsidRPr="007F3521" w:rsidRDefault="00041E08" w:rsidP="000F7AA8">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val="ru-RU" w:eastAsia="ar-SA"/>
        </w:rPr>
      </w:pPr>
    </w:p>
    <w:p w:rsidR="00041E08" w:rsidRPr="007F3521" w:rsidRDefault="00041E08" w:rsidP="000F7AA8">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val="ru-RU" w:eastAsia="ar-SA"/>
        </w:rPr>
      </w:pPr>
    </w:p>
    <w:p w:rsidR="00EC4B81" w:rsidRPr="000F7AA8" w:rsidRDefault="00EC4B81" w:rsidP="000F7AA8">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color w:val="000000"/>
          <w:sz w:val="24"/>
          <w:szCs w:val="24"/>
          <w:lang w:eastAsia="ar-S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81516E">
        <w:trPr>
          <w:trHeight w:val="224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81516E">
        <w:trPr>
          <w:trHeight w:val="2057"/>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81516E">
        <w:trPr>
          <w:trHeight w:val="198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81516E">
        <w:trPr>
          <w:trHeight w:val="206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6D231E" w:rsidP="004505FA">
            <w:pPr>
              <w:suppressAutoHyphens/>
              <w:spacing w:after="0" w:line="100" w:lineRule="atLeast"/>
              <w:rPr>
                <w:rFonts w:ascii="Times New Roman" w:eastAsia="SimSun" w:hAnsi="Times New Roman" w:cs="Times New Roman"/>
                <w:lang w:eastAsia="ar-SA"/>
              </w:rPr>
            </w:pPr>
            <w:r w:rsidRPr="006D231E">
              <w:rPr>
                <w:rFonts w:ascii="Times New Roman" w:eastAsia="SimSun" w:hAnsi="Times New Roman" w:cs="Times New Roman"/>
                <w:szCs w:val="28"/>
                <w:lang w:eastAsia="ar-SA"/>
              </w:rPr>
              <w:t>Підтвердження не вимагається</w:t>
            </w:r>
            <w:r w:rsidR="003208FD">
              <w:rPr>
                <w:rFonts w:ascii="Times New Roman" w:eastAsia="SimSun" w:hAnsi="Times New Roman" w:cs="Times New Roman"/>
                <w:szCs w:val="28"/>
                <w:lang w:eastAsia="ar-SA"/>
              </w:rPr>
              <w:t>, вартість закупівлі менше 20</w:t>
            </w:r>
            <w:r w:rsidR="003208FD" w:rsidRPr="003208FD">
              <w:rPr>
                <w:rFonts w:ascii="Times New Roman" w:eastAsia="Times New Roman" w:hAnsi="Times New Roman" w:cs="Times New Roman"/>
                <w:lang w:eastAsia="ar-SA"/>
              </w:rPr>
              <w:t xml:space="preserve"> </w:t>
            </w:r>
            <w:r w:rsidR="003208FD" w:rsidRPr="003208FD">
              <w:rPr>
                <w:rFonts w:ascii="Times New Roman" w:eastAsia="SimSun" w:hAnsi="Times New Roman" w:cs="Times New Roman"/>
                <w:szCs w:val="28"/>
                <w:lang w:eastAsia="ar-SA"/>
              </w:rPr>
              <w:t>млн. гривень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59634C" w:rsidP="004505FA">
            <w:pPr>
              <w:suppressAutoHyphens/>
              <w:spacing w:after="0" w:line="100" w:lineRule="atLeast"/>
              <w:rPr>
                <w:rFonts w:ascii="Times New Roman" w:eastAsia="SimSun" w:hAnsi="Times New Roman" w:cs="Times New Roman"/>
                <w:lang w:val="ru-RU" w:eastAsia="ar-SA"/>
              </w:rPr>
            </w:pPr>
            <w:r w:rsidRPr="0059634C">
              <w:rPr>
                <w:rFonts w:ascii="Times New Roman" w:eastAsia="SimSun" w:hAnsi="Times New Roman" w:cs="Times New Roman"/>
                <w:lang w:eastAsia="ar-SA"/>
              </w:rPr>
              <w:t xml:space="preserve">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634C">
              <w:rPr>
                <w:rFonts w:ascii="Times New Roman" w:eastAsia="SimSun" w:hAnsi="Times New Roman" w:cs="Times New Roman"/>
                <w:i/>
                <w:lang w:eastAsia="ar-S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0719B7">
        <w:rPr>
          <w:rFonts w:ascii="Times New Roman" w:eastAsia="Calibri" w:hAnsi="Times New Roman" w:cs="Times New Roman"/>
          <w:b/>
          <w:sz w:val="24"/>
          <w:szCs w:val="24"/>
        </w:rPr>
        <w:t>1.</w:t>
      </w:r>
      <w:r w:rsidRPr="00D5490B">
        <w:rPr>
          <w:rFonts w:ascii="Times New Roman" w:eastAsia="Calibri" w:hAnsi="Times New Roman" w:cs="Times New Roman"/>
          <w:sz w:val="24"/>
          <w:szCs w:val="24"/>
        </w:rPr>
        <w:t xml:space="preserve">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00D86592">
        <w:rPr>
          <w:rFonts w:ascii="Times New Roman" w:eastAsia="Calibri" w:hAnsi="Times New Roman" w:cs="Times New Roman"/>
          <w:sz w:val="24"/>
          <w:szCs w:val="24"/>
        </w:rPr>
        <w:t xml:space="preserve"> (в один з таких способів)</w:t>
      </w:r>
      <w:r w:rsidRPr="00D5490B">
        <w:rPr>
          <w:rFonts w:ascii="Times New Roman" w:eastAsia="Calibri" w:hAnsi="Times New Roman" w:cs="Times New Roman"/>
          <w:sz w:val="24"/>
          <w:szCs w:val="24"/>
        </w:rPr>
        <w:t>:</w:t>
      </w:r>
    </w:p>
    <w:p w:rsidR="00C62DA8" w:rsidRPr="00D5490B" w:rsidRDefault="00C62DA8" w:rsidP="00D5490B">
      <w:pPr>
        <w:spacing w:after="0" w:line="240" w:lineRule="auto"/>
        <w:ind w:right="15" w:firstLine="9"/>
        <w:jc w:val="both"/>
        <w:textAlignment w:val="baseline"/>
        <w:rPr>
          <w:rFonts w:ascii="Times New Roman" w:eastAsia="Calibri" w:hAnsi="Times New Roman" w:cs="Times New Roman"/>
          <w:sz w:val="24"/>
          <w:szCs w:val="24"/>
        </w:rPr>
      </w:pP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довідку щодо особи (осіб), уповноваженої(их) на підписання документів тендерної пропозиції та договору про закупівлю;</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0719B7">
        <w:rPr>
          <w:rFonts w:ascii="Times New Roman" w:eastAsia="Tahoma" w:hAnsi="Times New Roman" w:cs="Times New Roman"/>
          <w:b/>
          <w:sz w:val="24"/>
          <w:szCs w:val="24"/>
          <w:lang w:eastAsia="zh-CN" w:bidi="hi-IN"/>
        </w:rPr>
        <w:t>2.</w:t>
      </w:r>
      <w:r w:rsidRPr="00D5490B">
        <w:rPr>
          <w:rFonts w:ascii="Times New Roman" w:eastAsia="Tahoma" w:hAnsi="Times New Roman" w:cs="Times New Roman"/>
          <w:sz w:val="24"/>
          <w:szCs w:val="24"/>
          <w:lang w:eastAsia="zh-CN" w:bidi="hi-IN"/>
        </w:rPr>
        <w:t xml:space="preserve">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C26416">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C62DA8" w:rsidRPr="00585E85" w:rsidRDefault="00C62DA8" w:rsidP="00C62DA8">
      <w:pPr>
        <w:spacing w:after="0"/>
        <w:contextualSpacing/>
        <w:jc w:val="both"/>
        <w:rPr>
          <w:rFonts w:ascii="Times New Roman" w:hAnsi="Times New Roman"/>
          <w:b/>
          <w:bCs/>
          <w:spacing w:val="-2"/>
          <w:sz w:val="24"/>
          <w:szCs w:val="24"/>
        </w:rPr>
      </w:pPr>
      <w:r w:rsidRPr="000719B7">
        <w:rPr>
          <w:rFonts w:ascii="Times New Roman" w:hAnsi="Times New Roman"/>
          <w:b/>
          <w:bCs/>
          <w:spacing w:val="-2"/>
          <w:sz w:val="24"/>
          <w:szCs w:val="24"/>
        </w:rPr>
        <w:t>3.</w:t>
      </w:r>
      <w:r>
        <w:rPr>
          <w:rFonts w:ascii="Times New Roman" w:hAnsi="Times New Roman"/>
          <w:bCs/>
          <w:spacing w:val="-2"/>
          <w:sz w:val="24"/>
          <w:szCs w:val="24"/>
        </w:rPr>
        <w:t xml:space="preserve"> Для учасників фізичних осіб – підприємців к</w:t>
      </w:r>
      <w:r w:rsidR="0068158B">
        <w:rPr>
          <w:rFonts w:ascii="Times New Roman" w:hAnsi="Times New Roman"/>
          <w:bCs/>
          <w:spacing w:val="-2"/>
          <w:sz w:val="24"/>
          <w:szCs w:val="24"/>
        </w:rPr>
        <w:t>опії</w:t>
      </w:r>
      <w:r w:rsidRPr="00585E85">
        <w:rPr>
          <w:rFonts w:ascii="Times New Roman" w:hAnsi="Times New Roman"/>
          <w:bCs/>
          <w:spacing w:val="-2"/>
          <w:sz w:val="24"/>
          <w:szCs w:val="24"/>
        </w:rPr>
        <w:t xml:space="preserve"> довідки про присвоєння ідентифікаційного номера</w:t>
      </w:r>
      <w:r>
        <w:rPr>
          <w:rFonts w:ascii="Times New Roman" w:hAnsi="Times New Roman"/>
          <w:bCs/>
          <w:spacing w:val="-2"/>
          <w:sz w:val="24"/>
          <w:szCs w:val="24"/>
        </w:rPr>
        <w:t xml:space="preserve"> або сканованого оригінала</w:t>
      </w:r>
      <w:r w:rsidRPr="00585E85">
        <w:rPr>
          <w:rFonts w:ascii="Times New Roman" w:hAnsi="Times New Roman"/>
          <w:bCs/>
          <w:spacing w:val="-2"/>
          <w:sz w:val="24"/>
          <w:szCs w:val="24"/>
        </w:rPr>
        <w:t>.</w:t>
      </w:r>
    </w:p>
    <w:p w:rsidR="00C62DA8" w:rsidRPr="00585E85" w:rsidRDefault="00C62DA8" w:rsidP="00C62DA8">
      <w:pPr>
        <w:spacing w:after="0"/>
        <w:contextualSpacing/>
        <w:jc w:val="both"/>
        <w:rPr>
          <w:rFonts w:ascii="Times New Roman" w:hAnsi="Times New Roman"/>
          <w:bCs/>
          <w:spacing w:val="-2"/>
          <w:sz w:val="24"/>
          <w:szCs w:val="24"/>
        </w:rPr>
      </w:pPr>
      <w:r w:rsidRPr="000719B7">
        <w:rPr>
          <w:rFonts w:ascii="Times New Roman" w:hAnsi="Times New Roman"/>
          <w:b/>
          <w:bCs/>
          <w:spacing w:val="-2"/>
          <w:sz w:val="24"/>
          <w:szCs w:val="24"/>
        </w:rPr>
        <w:t>4.</w:t>
      </w:r>
      <w:r w:rsidRPr="00585E85">
        <w:rPr>
          <w:rFonts w:ascii="Times New Roman" w:hAnsi="Times New Roman"/>
          <w:bCs/>
          <w:spacing w:val="-2"/>
          <w:sz w:val="24"/>
          <w:szCs w:val="24"/>
        </w:rPr>
        <w:t xml:space="preserve"> </w:t>
      </w:r>
      <w:r w:rsidR="0068158B" w:rsidRPr="0068158B">
        <w:rPr>
          <w:rFonts w:ascii="Times New Roman" w:hAnsi="Times New Roman"/>
          <w:bCs/>
          <w:spacing w:val="-2"/>
          <w:sz w:val="24"/>
          <w:szCs w:val="24"/>
        </w:rPr>
        <w:t>Для учасників фізичних осіб – підприємців копії</w:t>
      </w:r>
      <w:r w:rsidRPr="00585E85">
        <w:rPr>
          <w:rFonts w:ascii="Times New Roman" w:hAnsi="Times New Roman"/>
          <w:bCs/>
          <w:spacing w:val="-2"/>
          <w:sz w:val="24"/>
          <w:szCs w:val="24"/>
        </w:rPr>
        <w:t xml:space="preserve"> документів (сторінок документа), які ідентифікують особу учасника та місце її реєстрації</w:t>
      </w:r>
      <w:r w:rsidR="001B7B32" w:rsidRPr="001B7B32">
        <w:rPr>
          <w:rFonts w:ascii="Times New Roman" w:hAnsi="Times New Roman"/>
          <w:bCs/>
          <w:spacing w:val="-2"/>
          <w:sz w:val="24"/>
          <w:szCs w:val="24"/>
        </w:rPr>
        <w:t xml:space="preserve"> </w:t>
      </w:r>
      <w:r w:rsidR="001B7B32">
        <w:rPr>
          <w:rFonts w:ascii="Times New Roman" w:hAnsi="Times New Roman"/>
          <w:bCs/>
          <w:spacing w:val="-2"/>
          <w:sz w:val="24"/>
          <w:szCs w:val="24"/>
        </w:rPr>
        <w:t>або сканованого оригінала</w:t>
      </w:r>
      <w:r w:rsidRPr="00585E85">
        <w:rPr>
          <w:rFonts w:ascii="Times New Roman" w:hAnsi="Times New Roman"/>
          <w:bCs/>
          <w:spacing w:val="-2"/>
          <w:sz w:val="24"/>
          <w:szCs w:val="24"/>
        </w:rPr>
        <w:t>.</w:t>
      </w:r>
    </w:p>
    <w:p w:rsidR="00D5490B" w:rsidRPr="00D5490B" w:rsidRDefault="0068158B" w:rsidP="00D5490B">
      <w:pPr>
        <w:spacing w:after="0"/>
        <w:contextualSpacing/>
        <w:jc w:val="both"/>
        <w:rPr>
          <w:rFonts w:ascii="Times New Roman" w:eastAsia="Tahoma" w:hAnsi="Times New Roman" w:cs="Times New Roman"/>
          <w:sz w:val="24"/>
          <w:szCs w:val="24"/>
          <w:lang w:eastAsia="zh-CN" w:bidi="hi-IN"/>
        </w:rPr>
      </w:pPr>
      <w:r w:rsidRPr="000719B7">
        <w:rPr>
          <w:rFonts w:ascii="Times New Roman" w:eastAsia="Tahoma" w:hAnsi="Times New Roman" w:cs="Times New Roman"/>
          <w:b/>
          <w:sz w:val="24"/>
          <w:szCs w:val="24"/>
          <w:lang w:eastAsia="zh-CN" w:bidi="hi-IN"/>
        </w:rPr>
        <w:t>5</w:t>
      </w:r>
      <w:r w:rsidR="00D5490B" w:rsidRPr="000719B7">
        <w:rPr>
          <w:rFonts w:ascii="Times New Roman" w:eastAsia="Tahoma" w:hAnsi="Times New Roman" w:cs="Times New Roman"/>
          <w:b/>
          <w:sz w:val="24"/>
          <w:szCs w:val="24"/>
          <w:lang w:eastAsia="zh-CN" w:bidi="hi-IN"/>
        </w:rPr>
        <w:t>.</w:t>
      </w:r>
      <w:r w:rsidR="00D5490B" w:rsidRPr="00D5490B">
        <w:rPr>
          <w:rFonts w:ascii="Times New Roman" w:eastAsia="Tahoma" w:hAnsi="Times New Roman" w:cs="Times New Roman"/>
          <w:sz w:val="24"/>
          <w:szCs w:val="24"/>
          <w:lang w:eastAsia="zh-CN" w:bidi="hi-IN"/>
        </w:rPr>
        <w:t xml:space="preserve"> Для учасників-юридичних осіб - копію статуту</w:t>
      </w:r>
      <w:r w:rsidR="00C26416">
        <w:rPr>
          <w:rFonts w:ascii="Times New Roman" w:eastAsia="Tahoma" w:hAnsi="Times New Roman" w:cs="Times New Roman"/>
          <w:sz w:val="24"/>
          <w:szCs w:val="24"/>
          <w:lang w:eastAsia="zh-CN" w:bidi="hi-IN"/>
        </w:rPr>
        <w:t xml:space="preserve"> (положення)</w:t>
      </w:r>
      <w:r w:rsidR="00D5490B"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F35F4" w:rsidRPr="00DC6A7E" w:rsidRDefault="0068158B" w:rsidP="009F35F4">
      <w:pPr>
        <w:spacing w:after="0"/>
        <w:jc w:val="both"/>
        <w:rPr>
          <w:rFonts w:ascii="Times New Roman" w:eastAsia="Calibri" w:hAnsi="Times New Roman" w:cs="Times New Roman"/>
          <w:color w:val="000000"/>
          <w:sz w:val="24"/>
          <w:szCs w:val="24"/>
          <w:lang w:eastAsia="uk-UA"/>
        </w:rPr>
      </w:pPr>
      <w:r w:rsidRPr="000719B7">
        <w:rPr>
          <w:rFonts w:ascii="Times New Roman" w:eastAsia="Tahoma" w:hAnsi="Times New Roman" w:cs="Times New Roman"/>
          <w:b/>
          <w:sz w:val="24"/>
          <w:szCs w:val="24"/>
          <w:lang w:eastAsia="zh-CN" w:bidi="hi-IN"/>
        </w:rPr>
        <w:t>6</w:t>
      </w:r>
      <w:r w:rsidR="009F35F4" w:rsidRPr="000719B7">
        <w:rPr>
          <w:rFonts w:ascii="Times New Roman" w:eastAsia="Tahoma" w:hAnsi="Times New Roman" w:cs="Times New Roman"/>
          <w:b/>
          <w:sz w:val="24"/>
          <w:szCs w:val="24"/>
          <w:lang w:eastAsia="zh-CN" w:bidi="hi-IN"/>
        </w:rPr>
        <w:t>.</w:t>
      </w:r>
      <w:r w:rsidR="009F35F4" w:rsidRPr="00DC6A7E">
        <w:rPr>
          <w:rFonts w:ascii="Times New Roman" w:eastAsia="Tahoma" w:hAnsi="Times New Roman" w:cs="Times New Roman"/>
          <w:sz w:val="24"/>
          <w:szCs w:val="24"/>
          <w:lang w:eastAsia="zh-CN" w:bidi="hi-IN"/>
        </w:rPr>
        <w:t xml:space="preserve"> </w:t>
      </w:r>
      <w:r w:rsidR="009F35F4" w:rsidRPr="00DC6A7E">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DC6A7E">
        <w:rPr>
          <w:rFonts w:ascii="Times New Roman" w:eastAsia="Calibri" w:hAnsi="Times New Roman" w:cs="Times New Roman"/>
          <w:color w:val="000000"/>
          <w:sz w:val="24"/>
          <w:szCs w:val="24"/>
          <w:lang w:eastAsia="uk-UA"/>
        </w:rPr>
        <w:t xml:space="preserve"> – </w:t>
      </w:r>
      <w:r w:rsidRPr="00983B87">
        <w:rPr>
          <w:rFonts w:ascii="Times New Roman" w:eastAsia="Calibri" w:hAnsi="Times New Roman" w:cs="Times New Roman"/>
          <w:color w:val="000000"/>
          <w:sz w:val="24"/>
          <w:szCs w:val="24"/>
          <w:lang w:eastAsia="uk-UA"/>
        </w:rPr>
        <w:t xml:space="preserve">громадянином </w:t>
      </w:r>
      <w:r w:rsidR="00144A70"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(крім тих, що проживають на території України на законних підставах)</w:t>
      </w:r>
      <w:r w:rsidRPr="00983B87">
        <w:rPr>
          <w:rFonts w:ascii="Times New Roman" w:eastAsia="Calibri" w:hAnsi="Times New Roman" w:cs="Times New Roman"/>
          <w:color w:val="000000"/>
          <w:sz w:val="24"/>
          <w:szCs w:val="24"/>
          <w:lang w:eastAsia="uk-UA"/>
        </w:rPr>
        <w:t>;</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w:t>
      </w:r>
      <w:r w:rsidR="00144A70"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Pr="00983B87">
        <w:rPr>
          <w:rFonts w:ascii="Times New Roman" w:eastAsia="Calibri" w:hAnsi="Times New Roman" w:cs="Times New Roman"/>
          <w:color w:val="000000"/>
          <w:sz w:val="24"/>
          <w:szCs w:val="24"/>
          <w:lang w:eastAsia="uk-UA"/>
        </w:rPr>
        <w:t xml:space="preserve">; </w:t>
      </w:r>
    </w:p>
    <w:p w:rsidR="009F35F4" w:rsidRPr="00983B87"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983B87">
        <w:rPr>
          <w:rFonts w:ascii="Times New Roman" w:eastAsia="Calibri" w:hAnsi="Times New Roman" w:cs="Times New Roman"/>
          <w:bCs/>
          <w:color w:val="000000"/>
          <w:sz w:val="24"/>
          <w:szCs w:val="24"/>
          <w:lang w:eastAsia="uk-UA"/>
        </w:rPr>
        <w:t>(далі — активи)</w:t>
      </w:r>
      <w:r w:rsidRPr="00983B87">
        <w:rPr>
          <w:rFonts w:ascii="Times New Roman" w:eastAsia="Calibri" w:hAnsi="Times New Roman" w:cs="Times New Roman"/>
          <w:color w:val="000000"/>
          <w:sz w:val="24"/>
          <w:szCs w:val="24"/>
          <w:lang w:eastAsia="uk-UA"/>
        </w:rPr>
        <w:t xml:space="preserve">, якої є </w:t>
      </w:r>
      <w:r w:rsidR="00144A70" w:rsidRPr="00983B87">
        <w:rPr>
          <w:rFonts w:ascii="Times New Roman" w:eastAsia="Calibri" w:hAnsi="Times New Roman" w:cs="Times New Roman"/>
          <w:color w:val="000000"/>
          <w:sz w:val="24"/>
          <w:szCs w:val="24"/>
          <w:lang w:eastAsia="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w:t>
      </w:r>
      <w:r w:rsidRPr="00983B87">
        <w:rPr>
          <w:rFonts w:ascii="Times New Roman" w:eastAsia="Calibri" w:hAnsi="Times New Roman" w:cs="Times New Roman"/>
          <w:color w:val="000000"/>
          <w:sz w:val="24"/>
          <w:szCs w:val="24"/>
          <w:lang w:eastAsia="uk-UA"/>
        </w:rPr>
        <w:t>;</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983B87">
        <w:rPr>
          <w:rFonts w:ascii="Times New Roman" w:eastAsia="Calibri" w:hAnsi="Times New Roman" w:cs="Times New Roman"/>
          <w:color w:val="000000"/>
          <w:sz w:val="24"/>
          <w:szCs w:val="24"/>
          <w:lang w:eastAsia="uk-UA"/>
        </w:rPr>
        <w:t xml:space="preserve">– юридичною особою, утвореною та зареєстрованою відповідно до законодавства </w:t>
      </w:r>
      <w:r w:rsidR="00495FA6"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w:t>
      </w:r>
      <w:r w:rsidR="00495FA6" w:rsidRPr="00495FA6">
        <w:rPr>
          <w:rFonts w:ascii="Times New Roman" w:eastAsia="Calibri" w:hAnsi="Times New Roman" w:cs="Times New Roman"/>
          <w:color w:val="000000"/>
          <w:sz w:val="24"/>
          <w:szCs w:val="24"/>
          <w:lang w:eastAsia="uk-UA"/>
        </w:rPr>
        <w:t xml:space="preserve"> та управління активами, одержаними від корупційних та інших злочинів</w:t>
      </w:r>
      <w:r w:rsidRPr="00F177CA">
        <w:rPr>
          <w:rFonts w:ascii="Times New Roman" w:eastAsia="Calibri" w:hAnsi="Times New Roman" w:cs="Times New Roman"/>
          <w:color w:val="000000"/>
          <w:sz w:val="24"/>
          <w:szCs w:val="24"/>
          <w:lang w:eastAsia="uk-UA"/>
        </w:rPr>
        <w:t xml:space="preserve">; </w:t>
      </w:r>
    </w:p>
    <w:p w:rsidR="009F35F4" w:rsidRPr="00B608E3"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w:t>
      </w:r>
      <w:r w:rsidR="0068158B">
        <w:rPr>
          <w:rFonts w:ascii="Times New Roman" w:eastAsia="Calibri" w:hAnsi="Times New Roman" w:cs="Times New Roman"/>
          <w:color w:val="000000"/>
          <w:sz w:val="24"/>
          <w:szCs w:val="24"/>
          <w:lang w:eastAsia="uk-UA"/>
        </w:rPr>
        <w:t xml:space="preserve">не </w:t>
      </w:r>
      <w:r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w:t>
      </w:r>
      <w:r w:rsidR="00495FA6" w:rsidRPr="00495FA6">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B608E3">
        <w:rPr>
          <w:rFonts w:ascii="Times New Roman" w:eastAsia="Calibri" w:hAnsi="Times New Roman" w:cs="Times New Roman"/>
          <w:color w:val="000000"/>
          <w:sz w:val="24"/>
          <w:szCs w:val="24"/>
          <w:lang w:eastAsia="uk-UA"/>
        </w:rPr>
        <w:t xml:space="preserve"> постанов</w:t>
      </w:r>
      <w:r w:rsidR="00495FA6">
        <w:rPr>
          <w:rFonts w:ascii="Times New Roman" w:eastAsia="Calibri" w:hAnsi="Times New Roman" w:cs="Times New Roman"/>
          <w:color w:val="000000"/>
          <w:sz w:val="24"/>
          <w:szCs w:val="24"/>
          <w:lang w:eastAsia="uk-UA"/>
        </w:rPr>
        <w:t>и</w:t>
      </w:r>
      <w:r w:rsidRPr="00B608E3">
        <w:rPr>
          <w:rFonts w:ascii="Times New Roman" w:eastAsia="Calibri" w:hAnsi="Times New Roman" w:cs="Times New Roman"/>
          <w:color w:val="000000"/>
          <w:sz w:val="24"/>
          <w:szCs w:val="24"/>
          <w:lang w:eastAsia="uk-UA"/>
        </w:rPr>
        <w:t xml:space="preserve"> Кабінету Міністрів України від 12 жовтня 2022 р. № 1178.</w:t>
      </w:r>
    </w:p>
    <w:p w:rsidR="009F35F4" w:rsidRPr="00B608E3" w:rsidRDefault="0068158B" w:rsidP="009F35F4">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6</w:t>
      </w:r>
      <w:r w:rsidR="009F35F4" w:rsidRPr="00B608E3">
        <w:rPr>
          <w:rFonts w:ascii="Times New Roman" w:eastAsia="Calibri" w:hAnsi="Times New Roman" w:cs="Times New Roman"/>
          <w:color w:val="000000"/>
          <w:sz w:val="24"/>
          <w:szCs w:val="24"/>
          <w:lang w:eastAsia="uk-UA"/>
        </w:rPr>
        <w:t>.1.</w:t>
      </w:r>
      <w:r w:rsidR="009F35F4" w:rsidRPr="00B608E3">
        <w:rPr>
          <w:rFonts w:ascii="Times New Roman" w:hAnsi="Times New Roman" w:cs="Times New Roman"/>
          <w:sz w:val="24"/>
          <w:szCs w:val="24"/>
        </w:rPr>
        <w:t xml:space="preserve"> Якщо учасник закупівлі є громадянином </w:t>
      </w:r>
      <w:r w:rsidR="00983B87"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009F35F4" w:rsidRPr="00B608E3">
        <w:rPr>
          <w:rFonts w:ascii="Times New Roman" w:hAnsi="Times New Roman" w:cs="Times New Roman"/>
          <w:sz w:val="24"/>
          <w:szCs w:val="24"/>
        </w:rPr>
        <w:t xml:space="preserve">, який проживає на території України на законних підставах, </w:t>
      </w:r>
      <w:r w:rsidR="009F35F4" w:rsidRPr="00B608E3">
        <w:rPr>
          <w:rFonts w:ascii="Times New Roman" w:hAnsi="Times New Roman" w:cs="Times New Roman"/>
          <w:sz w:val="24"/>
          <w:szCs w:val="24"/>
          <w:shd w:val="clear" w:color="auto" w:fill="FFFFFF"/>
        </w:rPr>
        <w:t>кінцевим бенефіціарним вл</w:t>
      </w:r>
      <w:r w:rsidR="009F35F4"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9F35F4" w:rsidRPr="00B608E3">
        <w:rPr>
          <w:rFonts w:ascii="Times New Roman" w:hAnsi="Times New Roman" w:cs="Times New Roman"/>
          <w:bCs/>
          <w:color w:val="000000"/>
          <w:sz w:val="24"/>
          <w:szCs w:val="24"/>
        </w:rPr>
        <w:t>(далі — активи)</w:t>
      </w:r>
      <w:r w:rsidR="009F35F4" w:rsidRPr="00B608E3">
        <w:rPr>
          <w:rFonts w:ascii="Times New Roman" w:hAnsi="Times New Roman" w:cs="Times New Roman"/>
          <w:color w:val="000000"/>
          <w:sz w:val="24"/>
          <w:szCs w:val="24"/>
        </w:rPr>
        <w:t>,</w:t>
      </w:r>
      <w:r w:rsidR="009F35F4" w:rsidRPr="00B608E3">
        <w:rPr>
          <w:rFonts w:ascii="Times New Roman" w:hAnsi="Times New Roman" w:cs="Times New Roman"/>
          <w:sz w:val="24"/>
          <w:szCs w:val="24"/>
        </w:rPr>
        <w:t xml:space="preserve"> є  громадянин</w:t>
      </w:r>
      <w:r w:rsidR="00983B87">
        <w:rPr>
          <w:rFonts w:ascii="Times New Roman" w:hAnsi="Times New Roman" w:cs="Times New Roman"/>
          <w:sz w:val="24"/>
          <w:szCs w:val="24"/>
        </w:rPr>
        <w:t>ом</w:t>
      </w:r>
      <w:r w:rsidR="009F35F4" w:rsidRPr="00B608E3">
        <w:rPr>
          <w:rFonts w:ascii="Times New Roman" w:hAnsi="Times New Roman" w:cs="Times New Roman"/>
          <w:sz w:val="24"/>
          <w:szCs w:val="24"/>
        </w:rPr>
        <w:t xml:space="preserve"> </w:t>
      </w:r>
      <w:r w:rsidR="00983B87" w:rsidRPr="00983B87">
        <w:rPr>
          <w:rFonts w:ascii="Times New Roman" w:hAnsi="Times New Roman" w:cs="Times New Roman"/>
          <w:sz w:val="24"/>
          <w:szCs w:val="24"/>
        </w:rPr>
        <w:t>Російської Федерації/Республіки Білорусь/Ісламської Республіки Іран</w:t>
      </w:r>
      <w:r w:rsidR="009F35F4" w:rsidRPr="00B608E3">
        <w:rPr>
          <w:rFonts w:ascii="Times New Roman" w:hAnsi="Times New Roman" w:cs="Times New Roman"/>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w:t>
      </w:r>
      <w:r w:rsidR="009F35F4" w:rsidRPr="00B608E3">
        <w:rPr>
          <w:rFonts w:ascii="Times New Roman" w:hAnsi="Times New Roman" w:cs="Times New Roman"/>
          <w:sz w:val="24"/>
          <w:szCs w:val="24"/>
        </w:rPr>
        <w:lastRenderedPageBreak/>
        <w:t>постійне чи тимчасове проживання, посвідчення біженця чи документ, що посвідчує надання притулку, паспортний документ та/ або іміграційна картка тощо.</w:t>
      </w:r>
    </w:p>
    <w:p w:rsidR="009F35F4" w:rsidRPr="00B608E3" w:rsidRDefault="0068158B" w:rsidP="009F35F4">
      <w:pPr>
        <w:spacing w:after="0"/>
        <w:ind w:firstLine="708"/>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6</w:t>
      </w:r>
      <w:r w:rsidR="009F35F4" w:rsidRPr="00B608E3">
        <w:rPr>
          <w:rFonts w:ascii="Times New Roman" w:eastAsia="Calibri" w:hAnsi="Times New Roman" w:cs="Times New Roman"/>
          <w:color w:val="000000"/>
          <w:sz w:val="24"/>
          <w:szCs w:val="24"/>
          <w:lang w:eastAsia="uk-UA"/>
        </w:rPr>
        <w:t>.2.</w:t>
      </w:r>
      <w:r w:rsidR="009F35F4" w:rsidRPr="00B608E3">
        <w:rPr>
          <w:rFonts w:ascii="Times New Roman" w:eastAsia="Calibri" w:hAnsi="Times New Roman" w:cs="Times New Roman"/>
          <w:sz w:val="24"/>
          <w:szCs w:val="24"/>
          <w:lang w:eastAsia="hi-IN" w:bidi="hi-IN"/>
        </w:rPr>
        <w:t xml:space="preserve"> </w:t>
      </w:r>
      <w:r w:rsidR="009F35F4" w:rsidRPr="00B608E3">
        <w:rPr>
          <w:rFonts w:ascii="Times New Roman" w:eastAsia="Calibri" w:hAnsi="Times New Roman" w:cs="Times New Roman"/>
          <w:color w:val="000000"/>
          <w:sz w:val="24"/>
          <w:szCs w:val="24"/>
          <w:lang w:eastAsia="uk-UA"/>
        </w:rPr>
        <w:t xml:space="preserve">Якщо учасник закупівлі  є юридичною особою, утвореною та зареєстрованою відповідно до законодавства </w:t>
      </w:r>
      <w:r w:rsidR="00983B87" w:rsidRPr="00983B87">
        <w:rPr>
          <w:rFonts w:ascii="Times New Roman" w:eastAsia="Calibri" w:hAnsi="Times New Roman" w:cs="Times New Roman"/>
          <w:color w:val="000000"/>
          <w:sz w:val="24"/>
          <w:szCs w:val="24"/>
          <w:lang w:eastAsia="uk-UA"/>
        </w:rPr>
        <w:t>Російської Федерації/Республіки Білорусь/Ісламської Республіки Іран</w:t>
      </w:r>
      <w:r w:rsidR="009F35F4" w:rsidRPr="00B608E3">
        <w:rPr>
          <w:rFonts w:ascii="Times New Roman" w:eastAsia="Calibri" w:hAnsi="Times New Roman" w:cs="Times New Roman"/>
          <w:color w:val="000000"/>
          <w:sz w:val="24"/>
          <w:szCs w:val="24"/>
          <w:lang w:eastAsia="uk-UA"/>
        </w:rPr>
        <w:t xml:space="preserve">, </w:t>
      </w:r>
      <w:r w:rsidR="009F35F4"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sidR="009F35F4">
        <w:rPr>
          <w:rFonts w:ascii="Times New Roman" w:eastAsia="Calibri" w:hAnsi="Times New Roman" w:cs="Times New Roman"/>
          <w:bCs/>
          <w:color w:val="000000"/>
          <w:sz w:val="24"/>
          <w:szCs w:val="24"/>
          <w:lang w:eastAsia="uk-UA"/>
        </w:rPr>
        <w:t xml:space="preserve">передачу активів в управління. </w:t>
      </w:r>
    </w:p>
    <w:p w:rsidR="009F35F4" w:rsidRPr="00C955E3" w:rsidRDefault="0068158B" w:rsidP="009F35F4">
      <w:pPr>
        <w:spacing w:after="0"/>
        <w:jc w:val="both"/>
        <w:rPr>
          <w:rFonts w:ascii="Times New Roman" w:eastAsia="Calibri" w:hAnsi="Times New Roman" w:cs="Times New Roman"/>
          <w:sz w:val="24"/>
          <w:szCs w:val="24"/>
          <w:lang w:eastAsia="uk-UA"/>
        </w:rPr>
      </w:pPr>
      <w:r w:rsidRPr="000719B7">
        <w:rPr>
          <w:rFonts w:ascii="Times New Roman" w:eastAsia="Tahoma" w:hAnsi="Times New Roman" w:cs="Times New Roman"/>
          <w:b/>
          <w:sz w:val="24"/>
          <w:szCs w:val="24"/>
          <w:lang w:eastAsia="zh-CN" w:bidi="hi-IN"/>
        </w:rPr>
        <w:t>7</w:t>
      </w:r>
      <w:r w:rsidR="009F35F4" w:rsidRPr="000719B7">
        <w:rPr>
          <w:rFonts w:ascii="Times New Roman" w:eastAsia="Tahoma" w:hAnsi="Times New Roman" w:cs="Times New Roman"/>
          <w:b/>
          <w:sz w:val="24"/>
          <w:szCs w:val="24"/>
          <w:lang w:eastAsia="zh-CN" w:bidi="hi-IN"/>
        </w:rPr>
        <w:t>.</w:t>
      </w:r>
      <w:r w:rsidR="009F35F4" w:rsidRPr="00C955E3">
        <w:rPr>
          <w:rFonts w:ascii="Times New Roman" w:eastAsia="Tahoma" w:hAnsi="Times New Roman" w:cs="Times New Roman"/>
          <w:sz w:val="24"/>
          <w:szCs w:val="24"/>
          <w:lang w:eastAsia="zh-CN" w:bidi="hi-IN"/>
        </w:rPr>
        <w:t xml:space="preserve"> </w:t>
      </w:r>
      <w:r w:rsidR="009F35F4" w:rsidRPr="00C955E3">
        <w:rPr>
          <w:rFonts w:ascii="Times New Roman" w:eastAsia="Calibri" w:hAnsi="Times New Roman" w:cs="Times New Roman"/>
          <w:sz w:val="24"/>
          <w:szCs w:val="24"/>
          <w:lang w:eastAsia="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F35F4" w:rsidRDefault="009F35F4" w:rsidP="009F35F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D5490B" w:rsidRPr="00D5490B" w:rsidRDefault="0068158B" w:rsidP="00D5490B">
      <w:pPr>
        <w:spacing w:after="0"/>
        <w:contextualSpacing/>
        <w:jc w:val="both"/>
        <w:rPr>
          <w:rFonts w:ascii="Times New Roman" w:eastAsia="Calibri" w:hAnsi="Times New Roman" w:cs="Times New Roman"/>
          <w:sz w:val="24"/>
          <w:szCs w:val="24"/>
        </w:rPr>
      </w:pPr>
      <w:r w:rsidRPr="000719B7">
        <w:rPr>
          <w:rFonts w:ascii="Times New Roman" w:hAnsi="Times New Roman"/>
          <w:b/>
          <w:bCs/>
          <w:spacing w:val="-2"/>
          <w:sz w:val="24"/>
          <w:szCs w:val="24"/>
        </w:rPr>
        <w:t>8</w:t>
      </w:r>
      <w:r w:rsidR="00D5490B" w:rsidRPr="000719B7">
        <w:rPr>
          <w:rFonts w:ascii="Times New Roman" w:hAnsi="Times New Roman"/>
          <w:b/>
          <w:bCs/>
          <w:spacing w:val="-2"/>
          <w:sz w:val="24"/>
          <w:szCs w:val="24"/>
        </w:rPr>
        <w:t>.</w:t>
      </w:r>
      <w:r w:rsidR="00D5490B" w:rsidRPr="00D5490B">
        <w:rPr>
          <w:rFonts w:ascii="Times New Roman" w:hAnsi="Times New Roman"/>
          <w:bCs/>
          <w:spacing w:val="-2"/>
          <w:sz w:val="24"/>
          <w:szCs w:val="24"/>
        </w:rPr>
        <w:t xml:space="preserve"> Копію</w:t>
      </w:r>
      <w:r w:rsidR="00614ED0">
        <w:rPr>
          <w:rFonts w:ascii="Times New Roman" w:hAnsi="Times New Roman"/>
          <w:bCs/>
          <w:spacing w:val="-2"/>
          <w:sz w:val="24"/>
          <w:szCs w:val="24"/>
        </w:rPr>
        <w:t>/ сканований оригінал</w:t>
      </w:r>
      <w:r w:rsidR="00D5490B" w:rsidRPr="00D5490B">
        <w:rPr>
          <w:rFonts w:ascii="Times New Roman" w:hAnsi="Times New Roman"/>
          <w:bCs/>
          <w:spacing w:val="-2"/>
          <w:sz w:val="24"/>
          <w:szCs w:val="24"/>
        </w:rPr>
        <w:t xml:space="preserve"> витягу з реєстру платників ПДВ (якщо Учасник є платником ПДВ), або копію</w:t>
      </w:r>
      <w:r w:rsidR="00614ED0">
        <w:rPr>
          <w:rFonts w:ascii="Times New Roman" w:hAnsi="Times New Roman"/>
          <w:bCs/>
          <w:spacing w:val="-2"/>
          <w:sz w:val="24"/>
          <w:szCs w:val="24"/>
        </w:rPr>
        <w:t>/ сканований оригінал</w:t>
      </w:r>
      <w:r w:rsidR="00D5490B" w:rsidRPr="00D5490B">
        <w:rPr>
          <w:rFonts w:ascii="Times New Roman" w:hAnsi="Times New Roman"/>
          <w:bCs/>
          <w:spacing w:val="-2"/>
          <w:sz w:val="24"/>
          <w:szCs w:val="24"/>
        </w:rPr>
        <w:t xml:space="preserve"> свідоцтва про сплату єдиного податку (якщо Учасник є платником єдиного податку).</w:t>
      </w:r>
    </w:p>
    <w:p w:rsidR="00D5490B" w:rsidRPr="00C679D3" w:rsidRDefault="006C408E"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0719B7">
        <w:rPr>
          <w:rFonts w:ascii="Times New Roman" w:eastAsia="Times New Roman" w:hAnsi="Times New Roman" w:cs="Times New Roman"/>
          <w:b/>
          <w:sz w:val="24"/>
          <w:szCs w:val="24"/>
          <w:lang w:eastAsia="ru-RU"/>
        </w:rPr>
        <w:t>9</w:t>
      </w:r>
      <w:r w:rsidR="00D5490B" w:rsidRPr="000719B7">
        <w:rPr>
          <w:rFonts w:ascii="Times New Roman" w:eastAsia="Times New Roman" w:hAnsi="Times New Roman" w:cs="Times New Roman"/>
          <w:b/>
          <w:sz w:val="24"/>
          <w:szCs w:val="24"/>
          <w:lang w:eastAsia="ru-RU"/>
        </w:rPr>
        <w:t>.</w:t>
      </w:r>
      <w:r w:rsidR="00D5490B" w:rsidRPr="00C679D3">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sidR="00F50F97" w:rsidRPr="00C679D3">
        <w:rPr>
          <w:rFonts w:ascii="Times New Roman" w:eastAsia="Times New Roman" w:hAnsi="Times New Roman" w:cs="Times New Roman"/>
          <w:color w:val="00000A"/>
          <w:kern w:val="3"/>
          <w:sz w:val="24"/>
          <w:szCs w:val="24"/>
        </w:rPr>
        <w:t xml:space="preserve"> </w:t>
      </w:r>
      <w:r w:rsidR="00651F54">
        <w:rPr>
          <w:rFonts w:ascii="Times New Roman" w:eastAsia="Times New Roman" w:hAnsi="Times New Roman" w:cs="Times New Roman"/>
          <w:i/>
          <w:color w:val="00000A"/>
          <w:kern w:val="3"/>
          <w:sz w:val="24"/>
          <w:szCs w:val="24"/>
        </w:rPr>
        <w:t>(</w:t>
      </w:r>
      <w:r w:rsidR="005F7455">
        <w:rPr>
          <w:rFonts w:ascii="Times New Roman" w:eastAsia="Times New Roman" w:hAnsi="Times New Roman" w:cs="Times New Roman"/>
          <w:i/>
          <w:color w:val="00000A"/>
          <w:kern w:val="3"/>
          <w:sz w:val="24"/>
          <w:szCs w:val="24"/>
        </w:rPr>
        <w:t>від керівника або фізичної особи</w:t>
      </w:r>
      <w:r w:rsidR="00651F54">
        <w:rPr>
          <w:rFonts w:ascii="Times New Roman" w:eastAsia="Times New Roman" w:hAnsi="Times New Roman" w:cs="Times New Roman"/>
          <w:i/>
          <w:color w:val="00000A"/>
          <w:kern w:val="3"/>
          <w:sz w:val="24"/>
          <w:szCs w:val="24"/>
        </w:rPr>
        <w:t xml:space="preserve"> - підприємця</w:t>
      </w:r>
      <w:r w:rsidR="00F50F97" w:rsidRPr="00C679D3">
        <w:rPr>
          <w:rFonts w:ascii="Times New Roman" w:eastAsia="Times New Roman" w:hAnsi="Times New Roman" w:cs="Times New Roman"/>
          <w:i/>
          <w:color w:val="00000A"/>
          <w:kern w:val="3"/>
          <w:sz w:val="24"/>
          <w:szCs w:val="24"/>
        </w:rPr>
        <w:t>)</w:t>
      </w:r>
      <w:r w:rsidR="00D5490B" w:rsidRPr="00C679D3">
        <w:rPr>
          <w:rFonts w:ascii="Times New Roman" w:eastAsia="Times New Roman" w:hAnsi="Times New Roman" w:cs="Times New Roman"/>
          <w:color w:val="00000A"/>
          <w:kern w:val="3"/>
          <w:sz w:val="24"/>
          <w:szCs w:val="24"/>
        </w:rPr>
        <w:t>.</w:t>
      </w:r>
    </w:p>
    <w:p w:rsidR="00D5490B" w:rsidRPr="00C679D3" w:rsidRDefault="0068158B"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0719B7">
        <w:rPr>
          <w:rFonts w:ascii="Times New Roman" w:eastAsia="Times New Roman" w:hAnsi="Times New Roman" w:cs="Times New Roman"/>
          <w:b/>
          <w:color w:val="00000A"/>
          <w:kern w:val="3"/>
          <w:sz w:val="24"/>
          <w:szCs w:val="24"/>
        </w:rPr>
        <w:t>1</w:t>
      </w:r>
      <w:r w:rsidR="006C408E" w:rsidRPr="000719B7">
        <w:rPr>
          <w:rFonts w:ascii="Times New Roman" w:eastAsia="Times New Roman" w:hAnsi="Times New Roman" w:cs="Times New Roman"/>
          <w:b/>
          <w:color w:val="00000A"/>
          <w:kern w:val="3"/>
          <w:sz w:val="24"/>
          <w:szCs w:val="24"/>
        </w:rPr>
        <w:t>0</w:t>
      </w:r>
      <w:r w:rsidR="00D5490B" w:rsidRPr="00C679D3">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D5490B" w:rsidRPr="00C679D3">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D5490B" w:rsidRPr="00C679D3">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5490B" w:rsidRDefault="0068158B" w:rsidP="00495E43">
      <w:pPr>
        <w:tabs>
          <w:tab w:val="left" w:pos="709"/>
        </w:tabs>
        <w:spacing w:after="0" w:line="240" w:lineRule="auto"/>
        <w:ind w:left="14"/>
        <w:jc w:val="both"/>
        <w:rPr>
          <w:rFonts w:ascii="Times New Roman" w:eastAsia="SimSun" w:hAnsi="Times New Roman" w:cs="Times New Roman"/>
          <w:sz w:val="24"/>
          <w:szCs w:val="24"/>
          <w:lang w:eastAsia="ar-SA"/>
        </w:rPr>
      </w:pPr>
      <w:r w:rsidRPr="000719B7">
        <w:rPr>
          <w:rFonts w:ascii="Times New Roman" w:eastAsia="Times New Roman" w:hAnsi="Times New Roman" w:cs="Times New Roman"/>
          <w:b/>
          <w:color w:val="00000A"/>
          <w:kern w:val="3"/>
          <w:sz w:val="24"/>
          <w:szCs w:val="24"/>
        </w:rPr>
        <w:t>1</w:t>
      </w:r>
      <w:r w:rsidR="006C408E" w:rsidRPr="000719B7">
        <w:rPr>
          <w:rFonts w:ascii="Times New Roman" w:eastAsia="Times New Roman" w:hAnsi="Times New Roman" w:cs="Times New Roman"/>
          <w:b/>
          <w:color w:val="00000A"/>
          <w:kern w:val="3"/>
          <w:sz w:val="24"/>
          <w:szCs w:val="24"/>
        </w:rPr>
        <w:t>1</w:t>
      </w:r>
      <w:r w:rsidR="00C679D3" w:rsidRPr="00C679D3">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або </w:t>
      </w:r>
      <w:r w:rsidR="00C679D3" w:rsidRPr="00C679D3">
        <w:rPr>
          <w:rFonts w:ascii="Times New Roman" w:eastAsia="SimSun" w:hAnsi="Times New Roman" w:cs="Times New Roman"/>
          <w:sz w:val="24"/>
          <w:szCs w:val="24"/>
          <w:lang w:eastAsia="ar-SA"/>
        </w:rPr>
        <w:t>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C679D3">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w:t>
      </w:r>
      <w:r w:rsidRPr="00D5490B">
        <w:rPr>
          <w:rFonts w:ascii="Times New Roman" w:eastAsia="Times New Roman" w:hAnsi="Times New Roman" w:cs="Times New Roman"/>
          <w:sz w:val="24"/>
          <w:szCs w:val="24"/>
          <w:shd w:val="clear" w:color="auto" w:fill="FFFFFF"/>
          <w:lang w:eastAsia="uk-UA"/>
        </w:rPr>
        <w:t xml:space="preserve">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3850C4" w:rsidRDefault="003850C4" w:rsidP="00D5490B">
      <w:pPr>
        <w:widowControl w:val="0"/>
        <w:suppressAutoHyphens/>
        <w:autoSpaceDE w:val="0"/>
        <w:spacing w:after="0" w:line="240" w:lineRule="auto"/>
        <w:rPr>
          <w:rFonts w:ascii="Times New Roman" w:eastAsia="Calibri" w:hAnsi="Times New Roman" w:cs="Times New Roman"/>
          <w:sz w:val="24"/>
          <w:szCs w:val="24"/>
        </w:rPr>
      </w:pPr>
    </w:p>
    <w:p w:rsidR="007A32E4" w:rsidRDefault="007A32E4"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rsidR="002D1F9B" w:rsidRPr="00D5490B" w:rsidRDefault="002D1F9B"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2</w:t>
      </w:r>
    </w:p>
    <w:p w:rsidR="002D1F9B" w:rsidRPr="00D5490B" w:rsidRDefault="002D1F9B" w:rsidP="002D1F9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7A32E4" w:rsidRDefault="007A32E4" w:rsidP="002D1F9B">
      <w:pPr>
        <w:widowControl w:val="0"/>
        <w:suppressAutoHyphens/>
        <w:autoSpaceDE w:val="0"/>
        <w:spacing w:after="0" w:line="240" w:lineRule="auto"/>
        <w:jc w:val="right"/>
        <w:rPr>
          <w:rFonts w:ascii="Times New Roman" w:eastAsia="Calibri" w:hAnsi="Times New Roman" w:cs="Times New Roman"/>
          <w:sz w:val="24"/>
          <w:szCs w:val="24"/>
        </w:rPr>
      </w:pPr>
    </w:p>
    <w:p w:rsidR="00247ED3" w:rsidRPr="00D5490B" w:rsidRDefault="00247ED3" w:rsidP="00247ED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247ED3" w:rsidRDefault="00247ED3" w:rsidP="00C45FB0">
      <w:pPr>
        <w:autoSpaceDE w:val="0"/>
        <w:spacing w:after="0" w:line="240" w:lineRule="auto"/>
        <w:ind w:firstLine="708"/>
        <w:jc w:val="both"/>
        <w:rPr>
          <w:rFonts w:ascii="Times New Roman" w:eastAsia="Times New Roman" w:hAnsi="Times New Roman" w:cs="Times New Roman"/>
          <w:sz w:val="24"/>
          <w:szCs w:val="24"/>
          <w:lang w:eastAsia="uk-UA"/>
        </w:rPr>
      </w:pPr>
    </w:p>
    <w:p w:rsidR="00F87830" w:rsidRPr="00F87830" w:rsidRDefault="00C45FB0" w:rsidP="00BD35CE">
      <w:pPr>
        <w:autoSpaceDE w:val="0"/>
        <w:spacing w:after="0" w:line="240" w:lineRule="auto"/>
        <w:ind w:firstLine="708"/>
        <w:jc w:val="both"/>
        <w:rPr>
          <w:rFonts w:ascii="Times New Roman" w:eastAsia="Times New Roman" w:hAnsi="Times New Roman" w:cs="Times New Roman"/>
          <w:sz w:val="24"/>
          <w:szCs w:val="24"/>
          <w:lang w:eastAsia="ar-SA"/>
        </w:rPr>
      </w:pPr>
      <w:r w:rsidRPr="002B0F9D">
        <w:rPr>
          <w:rFonts w:ascii="Times New Roman" w:eastAsia="Times New Roman" w:hAnsi="Times New Roman" w:cs="Times New Roman"/>
          <w:sz w:val="24"/>
          <w:szCs w:val="24"/>
          <w:lang w:eastAsia="uk-UA"/>
        </w:rPr>
        <w:t>Умовами цієї тендерної документації н</w:t>
      </w:r>
      <w:r w:rsidRPr="002B0F9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BD35CE">
        <w:rPr>
          <w:rFonts w:ascii="Times New Roman" w:eastAsia="Times New Roman" w:hAnsi="Times New Roman" w:cs="Times New Roman"/>
          <w:sz w:val="24"/>
          <w:szCs w:val="24"/>
          <w:lang w:eastAsia="ar-SA"/>
        </w:rPr>
        <w:t xml:space="preserve"> </w:t>
      </w:r>
      <w:r w:rsidR="002E3A3D">
        <w:rPr>
          <w:rFonts w:ascii="Times New Roman" w:eastAsia="Times New Roman" w:hAnsi="Times New Roman" w:cs="Times New Roman"/>
          <w:sz w:val="24"/>
          <w:szCs w:val="24"/>
          <w:lang w:eastAsia="zh-CN" w:bidi="hi-IN"/>
        </w:rPr>
        <w:t xml:space="preserve">Послуги </w:t>
      </w:r>
      <w:r w:rsidR="002E3A3D" w:rsidRPr="002E3A3D">
        <w:rPr>
          <w:rFonts w:ascii="Times New Roman" w:eastAsia="Calibri" w:hAnsi="Times New Roman" w:cs="Times New Roman"/>
          <w:sz w:val="24"/>
          <w:szCs w:val="24"/>
          <w:lang w:eastAsia="ru-RU"/>
        </w:rPr>
        <w:t>з проведення випробувань нехарчової продукції</w:t>
      </w:r>
      <w:r w:rsidR="002E3A3D">
        <w:rPr>
          <w:rFonts w:ascii="Times New Roman" w:eastAsia="Calibri" w:hAnsi="Times New Roman" w:cs="Times New Roman"/>
          <w:sz w:val="24"/>
          <w:szCs w:val="24"/>
          <w:lang w:eastAsia="ru-RU"/>
        </w:rPr>
        <w:t xml:space="preserve"> повинні проводитися на </w:t>
      </w:r>
      <w:r w:rsidR="002E3A3D" w:rsidRPr="00F87830">
        <w:rPr>
          <w:rFonts w:ascii="Times New Roman" w:eastAsia="Calibri" w:hAnsi="Times New Roman" w:cs="Times New Roman"/>
          <w:sz w:val="24"/>
          <w:szCs w:val="24"/>
          <w:lang w:eastAsia="ru-RU"/>
        </w:rPr>
        <w:t>відповідність вимог нормативних документів</w:t>
      </w:r>
      <w:r w:rsidR="002E3A3D">
        <w:rPr>
          <w:rFonts w:ascii="Times New Roman" w:eastAsia="Calibri" w:hAnsi="Times New Roman" w:cs="Times New Roman"/>
          <w:sz w:val="24"/>
          <w:szCs w:val="24"/>
          <w:lang w:eastAsia="ru-RU"/>
        </w:rPr>
        <w:t xml:space="preserve"> за переліком об’єктів вимірювань</w:t>
      </w:r>
      <w:r w:rsidR="005C3048">
        <w:rPr>
          <w:rFonts w:ascii="Times New Roman" w:eastAsia="Calibri" w:hAnsi="Times New Roman" w:cs="Times New Roman"/>
          <w:sz w:val="24"/>
          <w:szCs w:val="24"/>
          <w:lang w:eastAsia="ru-RU"/>
        </w:rPr>
        <w:t xml:space="preserve"> та за показниками</w:t>
      </w:r>
      <w:r w:rsidR="002E3A3D">
        <w:rPr>
          <w:rFonts w:ascii="Times New Roman" w:eastAsia="Calibri" w:hAnsi="Times New Roman" w:cs="Times New Roman"/>
          <w:sz w:val="24"/>
          <w:szCs w:val="24"/>
          <w:lang w:eastAsia="ru-RU"/>
        </w:rPr>
        <w:t>, що наведенні у Т</w:t>
      </w:r>
      <w:r w:rsidR="002E3A3D" w:rsidRPr="002E3A3D">
        <w:rPr>
          <w:rFonts w:ascii="Times New Roman" w:eastAsia="Calibri" w:hAnsi="Times New Roman" w:cs="Times New Roman"/>
          <w:sz w:val="24"/>
          <w:szCs w:val="24"/>
          <w:lang w:eastAsia="ru-RU"/>
        </w:rPr>
        <w:t>аблиці 1</w:t>
      </w:r>
      <w:r w:rsidR="002E3A3D">
        <w:rPr>
          <w:rFonts w:ascii="Times New Roman" w:eastAsia="Calibri" w:hAnsi="Times New Roman" w:cs="Times New Roman"/>
          <w:sz w:val="24"/>
          <w:szCs w:val="24"/>
          <w:lang w:eastAsia="ru-RU"/>
        </w:rPr>
        <w:t>.</w:t>
      </w:r>
    </w:p>
    <w:p w:rsidR="00F87830" w:rsidRDefault="002E3A3D" w:rsidP="002E3A3D">
      <w:pPr>
        <w:spacing w:after="0" w:line="288" w:lineRule="auto"/>
        <w:jc w:val="righ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Таблиця 1</w:t>
      </w:r>
    </w:p>
    <w:tbl>
      <w:tblPr>
        <w:tblW w:w="1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4961"/>
        <w:gridCol w:w="2151"/>
      </w:tblGrid>
      <w:tr w:rsidR="006D10D2" w:rsidRPr="00F87830" w:rsidTr="002C2E4B">
        <w:trPr>
          <w:trHeight w:val="919"/>
        </w:trPr>
        <w:tc>
          <w:tcPr>
            <w:tcW w:w="3120" w:type="dxa"/>
            <w:shd w:val="clear" w:color="auto" w:fill="auto"/>
            <w:vAlign w:val="center"/>
          </w:tcPr>
          <w:p w:rsidR="006D10D2" w:rsidRPr="00484AAD" w:rsidRDefault="006D10D2" w:rsidP="002E3A3D">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 xml:space="preserve">Об’єкт </w:t>
            </w:r>
            <w:r>
              <w:rPr>
                <w:rFonts w:ascii="Times New Roman" w:eastAsia="Times New Roman" w:hAnsi="Times New Roman" w:cs="Times New Roman"/>
                <w:bCs/>
                <w:lang w:eastAsia="zh-CN" w:bidi="hi-IN"/>
              </w:rPr>
              <w:t>вимірювання/</w:t>
            </w:r>
            <w:r w:rsidRPr="00484AAD">
              <w:rPr>
                <w:rFonts w:ascii="Times New Roman" w:eastAsia="Times New Roman" w:hAnsi="Times New Roman" w:cs="Times New Roman"/>
                <w:bCs/>
                <w:lang w:eastAsia="zh-CN" w:bidi="hi-IN"/>
              </w:rPr>
              <w:t>досліджень</w:t>
            </w:r>
          </w:p>
        </w:tc>
        <w:tc>
          <w:tcPr>
            <w:tcW w:w="4961" w:type="dxa"/>
            <w:shd w:val="clear" w:color="auto" w:fill="auto"/>
            <w:vAlign w:val="center"/>
          </w:tcPr>
          <w:p w:rsidR="006D10D2" w:rsidRPr="00484AAD" w:rsidRDefault="006D10D2" w:rsidP="00F87830">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Дослідження/вимірювання за показниками</w:t>
            </w:r>
          </w:p>
        </w:tc>
        <w:tc>
          <w:tcPr>
            <w:tcW w:w="2151" w:type="dxa"/>
            <w:shd w:val="clear" w:color="auto" w:fill="auto"/>
            <w:vAlign w:val="center"/>
          </w:tcPr>
          <w:p w:rsidR="006D10D2" w:rsidRPr="00484AAD" w:rsidRDefault="006D10D2" w:rsidP="00484AAD">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 xml:space="preserve">Кількість </w:t>
            </w:r>
            <w:r>
              <w:rPr>
                <w:rFonts w:ascii="Times New Roman" w:eastAsia="Times New Roman" w:hAnsi="Times New Roman" w:cs="Times New Roman"/>
                <w:bCs/>
                <w:lang w:eastAsia="zh-CN" w:bidi="hi-IN"/>
              </w:rPr>
              <w:t>послуг</w:t>
            </w:r>
            <w:r w:rsidRPr="00484AAD">
              <w:rPr>
                <w:rFonts w:ascii="Times New Roman" w:eastAsia="Times New Roman" w:hAnsi="Times New Roman" w:cs="Times New Roman"/>
                <w:bCs/>
                <w:lang w:eastAsia="zh-CN" w:bidi="hi-IN"/>
              </w:rPr>
              <w:t xml:space="preserve"> (досліджень, вимірювань, </w:t>
            </w:r>
            <w:r>
              <w:rPr>
                <w:rFonts w:ascii="Times New Roman" w:eastAsia="Times New Roman" w:hAnsi="Times New Roman" w:cs="Times New Roman"/>
                <w:bCs/>
                <w:lang w:eastAsia="zh-CN" w:bidi="hi-IN"/>
              </w:rPr>
              <w:t>проб</w:t>
            </w:r>
            <w:r w:rsidRPr="00484AAD">
              <w:rPr>
                <w:rFonts w:ascii="Times New Roman" w:eastAsia="Times New Roman" w:hAnsi="Times New Roman" w:cs="Times New Roman"/>
                <w:bCs/>
                <w:lang w:eastAsia="zh-CN" w:bidi="hi-IN"/>
              </w:rPr>
              <w:t>)</w:t>
            </w:r>
          </w:p>
        </w:tc>
      </w:tr>
      <w:tr w:rsidR="006D10D2" w:rsidRPr="00F87830" w:rsidTr="002C2E4B">
        <w:trPr>
          <w:trHeight w:val="220"/>
        </w:trPr>
        <w:tc>
          <w:tcPr>
            <w:tcW w:w="3120"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1</w:t>
            </w:r>
          </w:p>
        </w:tc>
        <w:tc>
          <w:tcPr>
            <w:tcW w:w="4961"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2</w:t>
            </w:r>
          </w:p>
        </w:tc>
        <w:tc>
          <w:tcPr>
            <w:tcW w:w="2151"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3</w:t>
            </w:r>
          </w:p>
        </w:tc>
      </w:tr>
      <w:tr w:rsidR="00352469" w:rsidRPr="00F87830" w:rsidTr="002C2E4B">
        <w:trPr>
          <w:trHeight w:val="1294"/>
        </w:trPr>
        <w:tc>
          <w:tcPr>
            <w:tcW w:w="3120" w:type="dxa"/>
            <w:shd w:val="clear" w:color="auto" w:fill="auto"/>
            <w:vAlign w:val="center"/>
          </w:tcPr>
          <w:p w:rsidR="00352469"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 xml:space="preserve">випробування </w:t>
            </w:r>
            <w:r w:rsidRPr="00641583">
              <w:rPr>
                <w:rFonts w:ascii="Times New Roman" w:eastAsia="Times New Roman" w:hAnsi="Times New Roman" w:cs="Times New Roman"/>
                <w:bCs/>
                <w:color w:val="00000A"/>
                <w:kern w:val="3"/>
              </w:rPr>
              <w:t>нехарчової продукції</w:t>
            </w:r>
          </w:p>
          <w:p w:rsidR="00352469" w:rsidRPr="00641583"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«Лампи побутові неспрямованого випромінення»</w:t>
            </w:r>
          </w:p>
        </w:tc>
        <w:tc>
          <w:tcPr>
            <w:tcW w:w="4961" w:type="dxa"/>
            <w:shd w:val="clear" w:color="auto" w:fill="auto"/>
            <w:vAlign w:val="center"/>
          </w:tcPr>
          <w:p w:rsidR="00352469" w:rsidRPr="00641583"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 xml:space="preserve">Випробування ламп побутових неспрямованого випромінення на відповідність вимогам Технічного регламенту щодо вимог до </w:t>
            </w:r>
            <w:proofErr w:type="spellStart"/>
            <w:r w:rsidRPr="00564404">
              <w:rPr>
                <w:rFonts w:ascii="Times New Roman" w:eastAsia="Times New Roman" w:hAnsi="Times New Roman" w:cs="Times New Roman"/>
                <w:bCs/>
                <w:color w:val="00000A"/>
                <w:kern w:val="3"/>
              </w:rPr>
              <w:t>екодизайну</w:t>
            </w:r>
            <w:proofErr w:type="spellEnd"/>
            <w:r w:rsidRPr="00564404">
              <w:rPr>
                <w:rFonts w:ascii="Times New Roman" w:eastAsia="Times New Roman" w:hAnsi="Times New Roman" w:cs="Times New Roman"/>
                <w:bCs/>
                <w:color w:val="00000A"/>
                <w:kern w:val="3"/>
              </w:rPr>
              <w:t xml:space="preserve"> для побутових ламп не спрямованого випромінення</w:t>
            </w:r>
          </w:p>
        </w:tc>
        <w:tc>
          <w:tcPr>
            <w:tcW w:w="2151" w:type="dxa"/>
            <w:shd w:val="clear" w:color="auto" w:fill="auto"/>
            <w:vAlign w:val="center"/>
          </w:tcPr>
          <w:p w:rsidR="00352469" w:rsidRPr="00641583"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1</w:t>
            </w:r>
          </w:p>
        </w:tc>
      </w:tr>
      <w:tr w:rsidR="00352469" w:rsidRPr="00F87830" w:rsidTr="002C2E4B">
        <w:trPr>
          <w:trHeight w:val="1101"/>
        </w:trPr>
        <w:tc>
          <w:tcPr>
            <w:tcW w:w="3120" w:type="dxa"/>
            <w:shd w:val="clear" w:color="auto" w:fill="auto"/>
            <w:vAlign w:val="center"/>
          </w:tcPr>
          <w:p w:rsidR="00352469" w:rsidRPr="00641583"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«Прилади побутові електричні»</w:t>
            </w:r>
          </w:p>
        </w:tc>
        <w:tc>
          <w:tcPr>
            <w:tcW w:w="4961" w:type="dxa"/>
            <w:shd w:val="clear" w:color="auto" w:fill="auto"/>
            <w:vAlign w:val="center"/>
          </w:tcPr>
          <w:p w:rsidR="00352469" w:rsidRPr="00564404"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w:t>
            </w:r>
            <w:r>
              <w:rPr>
                <w:rFonts w:ascii="Times New Roman" w:eastAsia="Times New Roman" w:hAnsi="Times New Roman" w:cs="Times New Roman"/>
                <w:bCs/>
                <w:color w:val="00000A"/>
                <w:kern w:val="3"/>
              </w:rPr>
              <w:t xml:space="preserve"> використання електрообладнання</w:t>
            </w:r>
          </w:p>
          <w:p w:rsidR="00352469" w:rsidRPr="00564404"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p w:rsidR="00352469" w:rsidRPr="00641583"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Рівень споживання електроенергії приладами</w:t>
            </w:r>
          </w:p>
        </w:tc>
        <w:tc>
          <w:tcPr>
            <w:tcW w:w="2151" w:type="dxa"/>
            <w:shd w:val="clear" w:color="auto" w:fill="auto"/>
            <w:vAlign w:val="center"/>
          </w:tcPr>
          <w:p w:rsidR="00352469" w:rsidRPr="002D13D1"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lang w:val="en-US"/>
              </w:rPr>
            </w:pPr>
            <w:r>
              <w:rPr>
                <w:rFonts w:ascii="Times New Roman" w:eastAsia="Times New Roman" w:hAnsi="Times New Roman" w:cs="Times New Roman"/>
                <w:bCs/>
                <w:color w:val="00000A"/>
                <w:kern w:val="3"/>
                <w:lang w:val="en-US"/>
              </w:rPr>
              <w:t>7</w:t>
            </w:r>
          </w:p>
        </w:tc>
      </w:tr>
      <w:tr w:rsidR="00352469" w:rsidRPr="00F87830" w:rsidTr="002C2E4B">
        <w:trPr>
          <w:trHeight w:val="1415"/>
        </w:trPr>
        <w:tc>
          <w:tcPr>
            <w:tcW w:w="3120" w:type="dxa"/>
            <w:shd w:val="clear" w:color="auto" w:fill="auto"/>
            <w:vAlign w:val="center"/>
          </w:tcPr>
          <w:p w:rsidR="00352469" w:rsidRPr="00641583" w:rsidRDefault="00352469"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w:t>
            </w:r>
            <w:r w:rsidRPr="00564404">
              <w:rPr>
                <w:rFonts w:ascii="Times New Roman" w:eastAsia="Times New Roman" w:hAnsi="Times New Roman" w:cs="Times New Roman"/>
                <w:bCs/>
                <w:color w:val="00000A"/>
                <w:kern w:val="3"/>
              </w:rPr>
              <w:t>«Світлотехнічна продукція, лампи»</w:t>
            </w:r>
          </w:p>
        </w:tc>
        <w:tc>
          <w:tcPr>
            <w:tcW w:w="4961" w:type="dxa"/>
            <w:shd w:val="clear" w:color="auto" w:fill="auto"/>
            <w:vAlign w:val="center"/>
          </w:tcPr>
          <w:p w:rsidR="00352469" w:rsidRPr="00564404"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 використання електрообладнання,</w:t>
            </w:r>
          </w:p>
          <w:p w:rsidR="00352469"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Перевірка виміру електромагнітної сумісності</w:t>
            </w:r>
          </w:p>
          <w:p w:rsidR="00352469"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 xml:space="preserve">Вимір напруги </w:t>
            </w:r>
            <w:proofErr w:type="spellStart"/>
            <w:r>
              <w:rPr>
                <w:rFonts w:ascii="Times New Roman" w:eastAsia="Times New Roman" w:hAnsi="Times New Roman" w:cs="Times New Roman"/>
                <w:bCs/>
                <w:color w:val="00000A"/>
                <w:kern w:val="3"/>
              </w:rPr>
              <w:t>кондуктивних</w:t>
            </w:r>
            <w:proofErr w:type="spellEnd"/>
            <w:r>
              <w:rPr>
                <w:rFonts w:ascii="Times New Roman" w:eastAsia="Times New Roman" w:hAnsi="Times New Roman" w:cs="Times New Roman"/>
                <w:bCs/>
                <w:color w:val="00000A"/>
                <w:kern w:val="3"/>
              </w:rPr>
              <w:t xml:space="preserve"> завад на затискачах мережі електроживлення </w:t>
            </w:r>
          </w:p>
          <w:p w:rsidR="00352469" w:rsidRPr="00564404" w:rsidRDefault="00352469" w:rsidP="00136905">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tc>
        <w:tc>
          <w:tcPr>
            <w:tcW w:w="2151" w:type="dxa"/>
            <w:shd w:val="clear" w:color="auto" w:fill="auto"/>
            <w:vAlign w:val="center"/>
          </w:tcPr>
          <w:p w:rsidR="00352469" w:rsidRPr="00136905" w:rsidRDefault="00136905" w:rsidP="00136905">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3</w:t>
            </w:r>
          </w:p>
        </w:tc>
      </w:tr>
    </w:tbl>
    <w:p w:rsidR="00F87830" w:rsidRDefault="00F87830" w:rsidP="00F87830">
      <w:pPr>
        <w:widowControl w:val="0"/>
        <w:tabs>
          <w:tab w:val="left" w:pos="925"/>
        </w:tabs>
        <w:suppressAutoHyphens/>
        <w:autoSpaceDN w:val="0"/>
        <w:spacing w:after="0" w:line="247" w:lineRule="auto"/>
        <w:ind w:right="437"/>
        <w:jc w:val="both"/>
        <w:textAlignment w:val="baseline"/>
        <w:rPr>
          <w:rFonts w:ascii="Times New Roman" w:eastAsia="Times New Roman" w:hAnsi="Times New Roman" w:cs="Times New Roman"/>
          <w:color w:val="00000A"/>
          <w:kern w:val="3"/>
        </w:rPr>
      </w:pPr>
    </w:p>
    <w:p w:rsidR="00F87830" w:rsidRPr="00484AAD" w:rsidRDefault="00F87830" w:rsidP="00F87830">
      <w:pPr>
        <w:widowControl w:val="0"/>
        <w:tabs>
          <w:tab w:val="left" w:pos="925"/>
        </w:tabs>
        <w:suppressAutoHyphens/>
        <w:autoSpaceDN w:val="0"/>
        <w:spacing w:after="0" w:line="247" w:lineRule="auto"/>
        <w:ind w:right="437"/>
        <w:jc w:val="both"/>
        <w:textAlignment w:val="baseline"/>
        <w:rPr>
          <w:rFonts w:ascii="Times New Roman" w:eastAsia="Times New Roman" w:hAnsi="Times New Roman" w:cs="Times New Roman"/>
          <w:color w:val="00000A"/>
          <w:kern w:val="3"/>
          <w:sz w:val="24"/>
          <w:szCs w:val="24"/>
        </w:rPr>
      </w:pPr>
      <w:r w:rsidRPr="00484AAD">
        <w:rPr>
          <w:rFonts w:ascii="Times New Roman" w:eastAsia="Times New Roman" w:hAnsi="Times New Roman" w:cs="Times New Roman"/>
          <w:bCs/>
          <w:color w:val="00000A"/>
          <w:kern w:val="3"/>
          <w:sz w:val="24"/>
          <w:szCs w:val="24"/>
        </w:rPr>
        <w:t>Загальна кількість посл</w:t>
      </w:r>
      <w:r w:rsidR="00352469">
        <w:rPr>
          <w:rFonts w:ascii="Times New Roman" w:eastAsia="Times New Roman" w:hAnsi="Times New Roman" w:cs="Times New Roman"/>
          <w:bCs/>
          <w:color w:val="00000A"/>
          <w:kern w:val="3"/>
          <w:sz w:val="24"/>
          <w:szCs w:val="24"/>
        </w:rPr>
        <w:t>уг з проведення випробувань – 11</w:t>
      </w:r>
      <w:r w:rsidRPr="00484AAD">
        <w:rPr>
          <w:rFonts w:ascii="Times New Roman" w:eastAsia="Times New Roman" w:hAnsi="Times New Roman" w:cs="Times New Roman"/>
          <w:bCs/>
          <w:color w:val="00000A"/>
          <w:kern w:val="3"/>
          <w:sz w:val="24"/>
          <w:szCs w:val="24"/>
        </w:rPr>
        <w:t xml:space="preserve"> послуг</w:t>
      </w:r>
    </w:p>
    <w:p w:rsidR="00F87830" w:rsidRPr="00484AAD" w:rsidRDefault="00F87830"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r w:rsidRPr="00F87830">
        <w:rPr>
          <w:rFonts w:ascii="Times New Roman" w:eastAsia="Times New Roman" w:hAnsi="Times New Roman" w:cs="Times New Roman"/>
          <w:bCs/>
          <w:color w:val="00000A"/>
          <w:kern w:val="3"/>
          <w:sz w:val="24"/>
          <w:szCs w:val="24"/>
        </w:rPr>
        <w:t>Послуги з випробування нехарчової продукції повинні містити в собі послуги з підготовки договірних документів та протоколів випробувань за результатами відповідного випробування</w:t>
      </w:r>
      <w:r w:rsidR="005C3048">
        <w:rPr>
          <w:rFonts w:ascii="Times New Roman" w:eastAsia="Times New Roman" w:hAnsi="Times New Roman" w:cs="Times New Roman"/>
          <w:bCs/>
          <w:color w:val="00000A"/>
          <w:kern w:val="3"/>
          <w:sz w:val="24"/>
          <w:szCs w:val="24"/>
        </w:rPr>
        <w:t>.</w:t>
      </w:r>
    </w:p>
    <w:p w:rsidR="00262013" w:rsidRDefault="00262013"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b/>
          <w:bCs/>
          <w:color w:val="00000A"/>
          <w:kern w:val="3"/>
          <w:sz w:val="24"/>
          <w:szCs w:val="24"/>
        </w:rPr>
      </w:pPr>
    </w:p>
    <w:p w:rsidR="00F87830" w:rsidRPr="005C3048" w:rsidRDefault="005C3048"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r w:rsidRPr="005C3048">
        <w:rPr>
          <w:rFonts w:ascii="Times New Roman" w:eastAsia="Times New Roman" w:hAnsi="Times New Roman" w:cs="Times New Roman"/>
          <w:b/>
          <w:bCs/>
          <w:color w:val="00000A"/>
          <w:kern w:val="3"/>
          <w:sz w:val="24"/>
          <w:szCs w:val="24"/>
        </w:rPr>
        <w:t>Особливі в</w:t>
      </w:r>
      <w:r w:rsidR="00F87830" w:rsidRPr="005C3048">
        <w:rPr>
          <w:rFonts w:ascii="Times New Roman" w:eastAsia="Times New Roman" w:hAnsi="Times New Roman" w:cs="Times New Roman"/>
          <w:b/>
          <w:bCs/>
          <w:color w:val="00000A"/>
          <w:kern w:val="3"/>
          <w:sz w:val="24"/>
          <w:szCs w:val="24"/>
        </w:rPr>
        <w:t>имоги</w:t>
      </w:r>
      <w:r w:rsidR="00F87830" w:rsidRPr="005C3048">
        <w:rPr>
          <w:rFonts w:ascii="Times New Roman" w:eastAsia="Times New Roman" w:hAnsi="Times New Roman" w:cs="Times New Roman"/>
          <w:b/>
          <w:bCs/>
          <w:color w:val="00000A"/>
          <w:kern w:val="3"/>
          <w:sz w:val="24"/>
          <w:szCs w:val="24"/>
          <w:lang w:val="ru-RU"/>
        </w:rPr>
        <w:t xml:space="preserve"> до </w:t>
      </w:r>
      <w:r w:rsidR="00F87830" w:rsidRPr="005C3048">
        <w:rPr>
          <w:rFonts w:ascii="Times New Roman" w:eastAsia="Times New Roman" w:hAnsi="Times New Roman" w:cs="Times New Roman"/>
          <w:b/>
          <w:bCs/>
          <w:color w:val="00000A"/>
          <w:kern w:val="3"/>
          <w:sz w:val="24"/>
          <w:szCs w:val="24"/>
        </w:rPr>
        <w:t>випробувальних</w:t>
      </w:r>
      <w:r w:rsidR="00F87830" w:rsidRPr="005C3048">
        <w:rPr>
          <w:rFonts w:ascii="Times New Roman" w:eastAsia="Times New Roman" w:hAnsi="Times New Roman" w:cs="Times New Roman"/>
          <w:b/>
          <w:bCs/>
          <w:color w:val="00000A"/>
          <w:kern w:val="3"/>
          <w:sz w:val="24"/>
          <w:szCs w:val="24"/>
          <w:lang w:val="ru-RU"/>
        </w:rPr>
        <w:t xml:space="preserve"> </w:t>
      </w:r>
      <w:r w:rsidR="00F87830" w:rsidRPr="005C3048">
        <w:rPr>
          <w:rFonts w:ascii="Times New Roman" w:eastAsia="Times New Roman" w:hAnsi="Times New Roman" w:cs="Times New Roman"/>
          <w:b/>
          <w:bCs/>
          <w:color w:val="00000A"/>
          <w:kern w:val="3"/>
          <w:sz w:val="24"/>
          <w:szCs w:val="24"/>
        </w:rPr>
        <w:t>лабораторій</w:t>
      </w:r>
      <w:r w:rsidR="00F87830" w:rsidRPr="005C3048">
        <w:rPr>
          <w:rFonts w:ascii="Times New Roman" w:eastAsia="Times New Roman" w:hAnsi="Times New Roman" w:cs="Times New Roman"/>
          <w:b/>
          <w:bCs/>
          <w:color w:val="00000A"/>
          <w:kern w:val="3"/>
          <w:sz w:val="24"/>
          <w:szCs w:val="24"/>
          <w:lang w:val="ru-RU"/>
        </w:rPr>
        <w:t>:</w:t>
      </w:r>
    </w:p>
    <w:p w:rsidR="00F87830" w:rsidRPr="005C3048" w:rsidRDefault="00F87830"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p>
    <w:p w:rsidR="00136905" w:rsidRPr="00136905" w:rsidRDefault="00F87830"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r w:rsidRPr="00136905">
        <w:rPr>
          <w:rFonts w:ascii="Times New Roman" w:eastAsia="Times New Roman" w:hAnsi="Times New Roman" w:cs="Times New Roman"/>
          <w:b/>
          <w:color w:val="00000A"/>
          <w:kern w:val="3"/>
          <w:sz w:val="24"/>
          <w:szCs w:val="24"/>
        </w:rPr>
        <w:t>1.</w:t>
      </w:r>
      <w:r w:rsidRPr="00136905">
        <w:rPr>
          <w:rFonts w:ascii="Times New Roman" w:eastAsia="Times New Roman" w:hAnsi="Times New Roman" w:cs="Times New Roman"/>
          <w:color w:val="00000A"/>
          <w:kern w:val="3"/>
          <w:sz w:val="24"/>
          <w:szCs w:val="24"/>
        </w:rPr>
        <w:t xml:space="preserve"> </w:t>
      </w:r>
      <w:r w:rsidR="00136905" w:rsidRPr="00136905">
        <w:rPr>
          <w:rFonts w:ascii="Times New Roman" w:eastAsia="Times New Roman" w:hAnsi="Times New Roman" w:cs="Times New Roman"/>
          <w:color w:val="00000A"/>
          <w:kern w:val="3"/>
          <w:sz w:val="24"/>
          <w:szCs w:val="24"/>
        </w:rPr>
        <w:t xml:space="preserve">Випробувальна лабораторія повинна бути акредитована на відповідність вимогам ДСТУ EN ISO/IEC 17025:2019 «Загальні вимоги до компетентності випробувальних та калібрувальних лабораторій»  за стандартами, які поширюються на продукцію, що перевіряється </w:t>
      </w:r>
      <w:r w:rsidR="00136905" w:rsidRPr="00136905">
        <w:rPr>
          <w:rFonts w:ascii="Times New Roman" w:eastAsia="Times New Roman" w:hAnsi="Times New Roman" w:cs="Times New Roman"/>
          <w:b/>
          <w:color w:val="00000A"/>
          <w:kern w:val="3"/>
          <w:sz w:val="24"/>
          <w:szCs w:val="24"/>
        </w:rPr>
        <w:t>(надати завірену копію Атестату про акредитацію відповідно до вимог ДСТУ EN ISO/IEC 17025:2019 з із сферою акредитації або сканований оригінал).</w:t>
      </w:r>
    </w:p>
    <w:p w:rsidR="00F87830" w:rsidRPr="00136905" w:rsidRDefault="003E5FD0" w:rsidP="00136905">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b/>
          <w:color w:val="00000A"/>
          <w:kern w:val="3"/>
          <w:sz w:val="24"/>
          <w:szCs w:val="24"/>
        </w:rPr>
      </w:pPr>
      <w:r w:rsidRPr="00136905">
        <w:rPr>
          <w:rFonts w:ascii="Times New Roman" w:eastAsia="Times New Roman" w:hAnsi="Times New Roman" w:cs="Times New Roman"/>
          <w:b/>
          <w:color w:val="00000A"/>
          <w:kern w:val="3"/>
          <w:sz w:val="24"/>
          <w:szCs w:val="24"/>
        </w:rPr>
        <w:t>2.</w:t>
      </w:r>
      <w:r w:rsidRPr="00136905">
        <w:rPr>
          <w:rFonts w:ascii="Times New Roman" w:eastAsia="Times New Roman" w:hAnsi="Times New Roman" w:cs="Times New Roman"/>
          <w:color w:val="00000A"/>
          <w:kern w:val="3"/>
          <w:sz w:val="24"/>
          <w:szCs w:val="24"/>
        </w:rPr>
        <w:t xml:space="preserve"> </w:t>
      </w:r>
      <w:r w:rsidR="00136905" w:rsidRPr="00136905">
        <w:rPr>
          <w:rFonts w:ascii="Times New Roman" w:eastAsia="Times New Roman" w:hAnsi="Times New Roman" w:cs="Times New Roman"/>
          <w:color w:val="00000A"/>
          <w:kern w:val="3"/>
          <w:sz w:val="24"/>
          <w:szCs w:val="24"/>
        </w:rPr>
        <w:t>Випробувальна лабораторія повинна входити до складу органу з оцінки відповідності, включеного до Реєстру ООВ, призначених Мінекономрозвитку України на виконання робіт з оцінки відповідності продукції, що перевіряється, вимогам технічних регламентів (</w:t>
      </w:r>
      <w:r w:rsidR="00136905" w:rsidRPr="00136905">
        <w:rPr>
          <w:rFonts w:ascii="Times New Roman" w:eastAsia="Times New Roman" w:hAnsi="Times New Roman" w:cs="Times New Roman"/>
          <w:b/>
          <w:color w:val="00000A"/>
          <w:kern w:val="3"/>
          <w:sz w:val="24"/>
          <w:szCs w:val="24"/>
        </w:rPr>
        <w:t>надати завірену копію витягу з реєстру ООВ</w:t>
      </w:r>
      <w:r w:rsidR="00972ACB" w:rsidRPr="00136905">
        <w:rPr>
          <w:rFonts w:ascii="Times New Roman" w:eastAsia="Times New Roman" w:hAnsi="Times New Roman" w:cs="Times New Roman"/>
          <w:b/>
          <w:color w:val="00000A"/>
          <w:kern w:val="3"/>
          <w:sz w:val="24"/>
          <w:szCs w:val="24"/>
        </w:rPr>
        <w:t xml:space="preserve"> або сканований оригінал</w:t>
      </w:r>
      <w:r w:rsidR="00F87830" w:rsidRPr="00136905">
        <w:rPr>
          <w:rFonts w:ascii="Times New Roman" w:eastAsia="Times New Roman" w:hAnsi="Times New Roman" w:cs="Times New Roman"/>
          <w:b/>
          <w:color w:val="00000A"/>
          <w:kern w:val="3"/>
          <w:sz w:val="24"/>
          <w:szCs w:val="24"/>
        </w:rPr>
        <w:t>).</w:t>
      </w:r>
    </w:p>
    <w:p w:rsidR="00F87830" w:rsidRPr="002C2E4B" w:rsidRDefault="00AD6190" w:rsidP="004959CF">
      <w:pPr>
        <w:widowControl w:val="0"/>
        <w:tabs>
          <w:tab w:val="left" w:pos="925"/>
          <w:tab w:val="left" w:pos="9639"/>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r w:rsidRPr="00AD6190">
        <w:rPr>
          <w:rFonts w:ascii="Times New Roman" w:eastAsia="Times New Roman" w:hAnsi="Times New Roman" w:cs="Times New Roman"/>
          <w:b/>
          <w:color w:val="00000A"/>
          <w:kern w:val="3"/>
          <w:sz w:val="24"/>
          <w:szCs w:val="24"/>
        </w:rPr>
        <w:t>3</w:t>
      </w:r>
      <w:r w:rsidR="003E5FD0" w:rsidRPr="00AD6190">
        <w:rPr>
          <w:rFonts w:ascii="Times New Roman" w:eastAsia="Times New Roman" w:hAnsi="Times New Roman" w:cs="Times New Roman"/>
          <w:b/>
          <w:color w:val="00000A"/>
          <w:kern w:val="3"/>
          <w:sz w:val="24"/>
          <w:szCs w:val="24"/>
        </w:rPr>
        <w:t>.</w:t>
      </w:r>
      <w:r w:rsidR="003E5FD0" w:rsidRPr="005C3048">
        <w:rPr>
          <w:rFonts w:ascii="Times New Roman" w:eastAsia="Times New Roman" w:hAnsi="Times New Roman" w:cs="Times New Roman"/>
          <w:color w:val="00000A"/>
          <w:kern w:val="3"/>
          <w:sz w:val="24"/>
          <w:szCs w:val="24"/>
        </w:rPr>
        <w:t xml:space="preserve"> </w:t>
      </w:r>
      <w:r w:rsidRPr="00AD6190">
        <w:rPr>
          <w:rFonts w:ascii="Times New Roman" w:eastAsia="Times New Roman" w:hAnsi="Times New Roman" w:cs="Times New Roman"/>
          <w:color w:val="00000A"/>
          <w:kern w:val="3"/>
          <w:sz w:val="24"/>
          <w:szCs w:val="24"/>
        </w:rPr>
        <w:t>Відповідно до частини 7 статті 27 Закону України «Про державний ринковий нагляд і контроль нехарчової продукції» термін дослідження не може перевищувати тридцяти робочих днів з дня прийняття рішення про її проведення. Цей строк може бути більшим у разі, якщо методикою проведення експертизи (випробування) зразків продукції передбачено більш тривалий час для її проведення (</w:t>
      </w:r>
      <w:r w:rsidRPr="00AD6190">
        <w:rPr>
          <w:rFonts w:ascii="Times New Roman" w:eastAsia="Times New Roman" w:hAnsi="Times New Roman" w:cs="Times New Roman"/>
          <w:b/>
          <w:color w:val="00000A"/>
          <w:kern w:val="3"/>
          <w:sz w:val="24"/>
          <w:szCs w:val="24"/>
        </w:rPr>
        <w:t xml:space="preserve">надати гарантійний лист про можливість </w:t>
      </w:r>
      <w:r w:rsidRPr="00AD6190">
        <w:rPr>
          <w:rFonts w:ascii="Times New Roman" w:eastAsia="Times New Roman" w:hAnsi="Times New Roman" w:cs="Times New Roman"/>
          <w:b/>
          <w:color w:val="00000A"/>
          <w:kern w:val="3"/>
          <w:sz w:val="24"/>
          <w:szCs w:val="24"/>
        </w:rPr>
        <w:lastRenderedPageBreak/>
        <w:t>виконання випробувань протягом н</w:t>
      </w:r>
      <w:r>
        <w:rPr>
          <w:rFonts w:ascii="Times New Roman" w:eastAsia="Times New Roman" w:hAnsi="Times New Roman" w:cs="Times New Roman"/>
          <w:b/>
          <w:color w:val="00000A"/>
          <w:kern w:val="3"/>
          <w:sz w:val="24"/>
          <w:szCs w:val="24"/>
        </w:rPr>
        <w:t xml:space="preserve">е більше 20 робочих днів після </w:t>
      </w:r>
      <w:r w:rsidRPr="002C2E4B">
        <w:rPr>
          <w:rFonts w:ascii="Times New Roman" w:eastAsia="Times New Roman" w:hAnsi="Times New Roman" w:cs="Times New Roman"/>
          <w:b/>
          <w:color w:val="00000A"/>
          <w:kern w:val="3"/>
          <w:sz w:val="24"/>
          <w:szCs w:val="24"/>
        </w:rPr>
        <w:t>надання зразків на випробування</w:t>
      </w:r>
      <w:r w:rsidRPr="002C2E4B">
        <w:rPr>
          <w:rFonts w:ascii="Times New Roman" w:eastAsia="Times New Roman" w:hAnsi="Times New Roman" w:cs="Times New Roman"/>
          <w:color w:val="00000A"/>
          <w:kern w:val="3"/>
          <w:sz w:val="24"/>
          <w:szCs w:val="24"/>
        </w:rPr>
        <w:t>)</w:t>
      </w:r>
      <w:r w:rsidR="00F87830" w:rsidRPr="002C2E4B">
        <w:rPr>
          <w:rFonts w:ascii="Times New Roman" w:eastAsia="Times New Roman" w:hAnsi="Times New Roman" w:cs="Times New Roman"/>
          <w:color w:val="00000A"/>
          <w:kern w:val="3"/>
          <w:sz w:val="24"/>
          <w:szCs w:val="24"/>
        </w:rPr>
        <w:t>.</w:t>
      </w:r>
    </w:p>
    <w:p w:rsidR="00F87830" w:rsidRPr="009755C8" w:rsidRDefault="00CC438B" w:rsidP="003E5FD0">
      <w:pPr>
        <w:widowControl w:val="0"/>
        <w:tabs>
          <w:tab w:val="left" w:pos="925"/>
        </w:tabs>
        <w:suppressAutoHyphens/>
        <w:autoSpaceDN w:val="0"/>
        <w:spacing w:after="0" w:line="247" w:lineRule="auto"/>
        <w:ind w:right="437"/>
        <w:jc w:val="both"/>
        <w:textAlignment w:val="baseline"/>
        <w:rPr>
          <w:rFonts w:ascii="Times New Roman" w:eastAsia="Times New Roman" w:hAnsi="Times New Roman" w:cs="Times New Roman"/>
          <w:i/>
          <w:color w:val="00000A"/>
          <w:kern w:val="3"/>
          <w:sz w:val="24"/>
          <w:szCs w:val="24"/>
        </w:rPr>
      </w:pPr>
      <w:r w:rsidRPr="002C2E4B">
        <w:rPr>
          <w:rFonts w:ascii="Times New Roman" w:eastAsia="Times New Roman" w:hAnsi="Times New Roman" w:cs="Times New Roman"/>
          <w:b/>
          <w:color w:val="00000A"/>
          <w:kern w:val="3"/>
          <w:sz w:val="24"/>
          <w:szCs w:val="24"/>
        </w:rPr>
        <w:t>4</w:t>
      </w:r>
      <w:r w:rsidR="003E5FD0" w:rsidRPr="002C2E4B">
        <w:rPr>
          <w:rFonts w:ascii="Times New Roman" w:eastAsia="Times New Roman" w:hAnsi="Times New Roman" w:cs="Times New Roman"/>
          <w:b/>
          <w:color w:val="00000A"/>
          <w:kern w:val="3"/>
          <w:sz w:val="24"/>
          <w:szCs w:val="24"/>
        </w:rPr>
        <w:t>.</w:t>
      </w:r>
      <w:r w:rsidR="003E5FD0" w:rsidRPr="002C2E4B">
        <w:rPr>
          <w:rFonts w:ascii="Times New Roman" w:eastAsia="Times New Roman" w:hAnsi="Times New Roman" w:cs="Times New Roman"/>
          <w:color w:val="00000A"/>
          <w:kern w:val="3"/>
          <w:sz w:val="24"/>
          <w:szCs w:val="24"/>
        </w:rPr>
        <w:t xml:space="preserve"> </w:t>
      </w:r>
      <w:r w:rsidRPr="002C2E4B">
        <w:rPr>
          <w:rFonts w:ascii="Times New Roman" w:eastAsia="Times New Roman" w:hAnsi="Times New Roman" w:cs="Times New Roman"/>
          <w:color w:val="00000A"/>
          <w:kern w:val="3"/>
          <w:sz w:val="24"/>
          <w:szCs w:val="24"/>
        </w:rPr>
        <w:t>За результатами досліджень Виконавцем надається протокол випробувань з висновком щодо відповідності (невідповідності) встановленим вимогам стандартів які включені до Переліків національних стандартів, які застосовуються для цілей Технічних регламентів (</w:t>
      </w:r>
      <w:r w:rsidR="006D7B2D">
        <w:rPr>
          <w:rFonts w:ascii="Times New Roman" w:eastAsia="Times New Roman" w:hAnsi="Times New Roman" w:cs="Times New Roman"/>
          <w:b/>
          <w:color w:val="00000A"/>
          <w:kern w:val="3"/>
          <w:sz w:val="24"/>
          <w:szCs w:val="24"/>
        </w:rPr>
        <w:t>надати гарантійний лист</w:t>
      </w:r>
      <w:r w:rsidR="009755C8">
        <w:rPr>
          <w:rFonts w:ascii="Times New Roman" w:eastAsia="Times New Roman" w:hAnsi="Times New Roman" w:cs="Times New Roman"/>
          <w:b/>
          <w:color w:val="00000A"/>
          <w:kern w:val="3"/>
          <w:sz w:val="24"/>
          <w:szCs w:val="24"/>
        </w:rPr>
        <w:t>)</w:t>
      </w:r>
      <w:r w:rsidR="006D7B2D">
        <w:rPr>
          <w:rFonts w:ascii="Times New Roman" w:eastAsia="Times New Roman" w:hAnsi="Times New Roman" w:cs="Times New Roman"/>
          <w:b/>
          <w:color w:val="00000A"/>
          <w:kern w:val="3"/>
          <w:sz w:val="24"/>
          <w:szCs w:val="24"/>
        </w:rPr>
        <w:t xml:space="preserve"> </w:t>
      </w:r>
      <w:r w:rsidR="006D7B2D" w:rsidRPr="009755C8">
        <w:rPr>
          <w:rFonts w:ascii="Times New Roman" w:eastAsia="Times New Roman" w:hAnsi="Times New Roman" w:cs="Times New Roman"/>
          <w:i/>
          <w:color w:val="00000A"/>
          <w:kern w:val="3"/>
          <w:sz w:val="24"/>
          <w:szCs w:val="24"/>
        </w:rPr>
        <w:t>в подальшому вимога буде</w:t>
      </w:r>
      <w:r w:rsidRPr="009755C8">
        <w:rPr>
          <w:rFonts w:ascii="Times New Roman" w:eastAsia="Times New Roman" w:hAnsi="Times New Roman" w:cs="Times New Roman"/>
          <w:i/>
          <w:color w:val="00000A"/>
          <w:kern w:val="3"/>
          <w:sz w:val="24"/>
          <w:szCs w:val="24"/>
        </w:rPr>
        <w:t xml:space="preserve"> обумов</w:t>
      </w:r>
      <w:r w:rsidR="006D7B2D" w:rsidRPr="009755C8">
        <w:rPr>
          <w:rFonts w:ascii="Times New Roman" w:eastAsia="Times New Roman" w:hAnsi="Times New Roman" w:cs="Times New Roman"/>
          <w:i/>
          <w:color w:val="00000A"/>
          <w:kern w:val="3"/>
          <w:sz w:val="24"/>
          <w:szCs w:val="24"/>
        </w:rPr>
        <w:t>лена</w:t>
      </w:r>
      <w:r w:rsidRPr="009755C8">
        <w:rPr>
          <w:rFonts w:ascii="Times New Roman" w:eastAsia="Times New Roman" w:hAnsi="Times New Roman" w:cs="Times New Roman"/>
          <w:i/>
          <w:color w:val="00000A"/>
          <w:kern w:val="3"/>
          <w:sz w:val="24"/>
          <w:szCs w:val="24"/>
        </w:rPr>
        <w:t xml:space="preserve"> в договорі.</w:t>
      </w:r>
    </w:p>
    <w:p w:rsidR="00CC438B" w:rsidRPr="002C2E4B" w:rsidRDefault="00CC438B" w:rsidP="002C2E4B">
      <w:pPr>
        <w:widowControl w:val="0"/>
        <w:tabs>
          <w:tab w:val="left" w:pos="925"/>
        </w:tabs>
        <w:suppressAutoHyphens/>
        <w:autoSpaceDN w:val="0"/>
        <w:spacing w:after="0" w:line="247" w:lineRule="auto"/>
        <w:jc w:val="both"/>
        <w:textAlignment w:val="baseline"/>
        <w:rPr>
          <w:rFonts w:ascii="Times New Roman" w:eastAsia="Times New Roman" w:hAnsi="Times New Roman" w:cs="Times New Roman"/>
          <w:color w:val="00000A"/>
          <w:kern w:val="3"/>
          <w:sz w:val="24"/>
          <w:szCs w:val="24"/>
        </w:rPr>
      </w:pPr>
      <w:r w:rsidRPr="002C2E4B">
        <w:rPr>
          <w:rFonts w:ascii="Times New Roman" w:eastAsia="Times New Roman" w:hAnsi="Times New Roman" w:cs="Times New Roman"/>
          <w:b/>
          <w:color w:val="00000A"/>
          <w:kern w:val="3"/>
          <w:sz w:val="24"/>
          <w:szCs w:val="24"/>
        </w:rPr>
        <w:t>5.</w:t>
      </w:r>
      <w:r w:rsidRPr="002C2E4B">
        <w:rPr>
          <w:rFonts w:ascii="Times New Roman" w:eastAsia="Times New Roman" w:hAnsi="Times New Roman" w:cs="Times New Roman"/>
          <w:color w:val="00000A"/>
          <w:kern w:val="3"/>
          <w:sz w:val="24"/>
          <w:szCs w:val="24"/>
        </w:rPr>
        <w:t xml:space="preserve"> Відповідно до Порядку реалізації та знищення використаних під час проведення експертизи (випробування) зразків нехарчової продукції, що були відібрані в межах здійснення державного ринкового нагляду, затвердженого Постановою KMY від 26 грудня 2011 року N 1406 «Питання реалізації та знищення використаних під час проведення експертизи (випробування) зразків нехарчової продукції, що були відібрані в межах здійснення державного ринкового нагляду», Виконавець в обов'язковому порядку встановлює значення коефіцієнта зносу використаної продукції внаслідок проведення експертизи (випробування) (</w:t>
      </w:r>
      <w:proofErr w:type="spellStart"/>
      <w:r w:rsidRPr="002C2E4B">
        <w:rPr>
          <w:rFonts w:ascii="Times New Roman" w:eastAsia="Times New Roman" w:hAnsi="Times New Roman" w:cs="Times New Roman"/>
          <w:color w:val="00000A"/>
          <w:kern w:val="3"/>
          <w:sz w:val="24"/>
          <w:szCs w:val="24"/>
        </w:rPr>
        <w:t>далі-</w:t>
      </w:r>
      <w:proofErr w:type="spellEnd"/>
      <w:r w:rsidRPr="002C2E4B">
        <w:rPr>
          <w:rFonts w:ascii="Times New Roman" w:eastAsia="Times New Roman" w:hAnsi="Times New Roman" w:cs="Times New Roman"/>
          <w:color w:val="00000A"/>
          <w:kern w:val="3"/>
          <w:sz w:val="24"/>
          <w:szCs w:val="24"/>
        </w:rPr>
        <w:t xml:space="preserve"> коефіцієнта зносу (</w:t>
      </w:r>
      <w:proofErr w:type="spellStart"/>
      <w:r w:rsidRPr="002C2E4B">
        <w:rPr>
          <w:rFonts w:ascii="Times New Roman" w:eastAsia="Times New Roman" w:hAnsi="Times New Roman" w:cs="Times New Roman"/>
          <w:color w:val="00000A"/>
          <w:kern w:val="3"/>
          <w:sz w:val="24"/>
          <w:szCs w:val="24"/>
        </w:rPr>
        <w:t>Кзн</w:t>
      </w:r>
      <w:proofErr w:type="spellEnd"/>
      <w:r w:rsidRPr="002C2E4B">
        <w:rPr>
          <w:rFonts w:ascii="Times New Roman" w:eastAsia="Times New Roman" w:hAnsi="Times New Roman" w:cs="Times New Roman"/>
          <w:color w:val="00000A"/>
          <w:kern w:val="3"/>
          <w:sz w:val="24"/>
          <w:szCs w:val="24"/>
        </w:rPr>
        <w:t xml:space="preserve">), за винятком зразків продукції, що є небезпечними, становлять ризик та/або не відповідають встановленим вимогам щодо ïx безпечності, та разом з протоколом випробувань надають довідку про значення коефіцієнта зносу, для визначення залишкової вартості використаного зразка продукції </w:t>
      </w:r>
      <w:r w:rsidR="009755C8" w:rsidRPr="009755C8">
        <w:rPr>
          <w:rFonts w:ascii="Times New Roman" w:eastAsia="Times New Roman" w:hAnsi="Times New Roman" w:cs="Times New Roman"/>
          <w:color w:val="00000A"/>
          <w:kern w:val="3"/>
          <w:sz w:val="24"/>
          <w:szCs w:val="24"/>
        </w:rPr>
        <w:t>(</w:t>
      </w:r>
      <w:r w:rsidR="009755C8" w:rsidRPr="009755C8">
        <w:rPr>
          <w:rFonts w:ascii="Times New Roman" w:eastAsia="Times New Roman" w:hAnsi="Times New Roman" w:cs="Times New Roman"/>
          <w:b/>
          <w:color w:val="00000A"/>
          <w:kern w:val="3"/>
          <w:sz w:val="24"/>
          <w:szCs w:val="24"/>
        </w:rPr>
        <w:t xml:space="preserve">надати гарантійний лист) </w:t>
      </w:r>
      <w:r w:rsidR="009755C8" w:rsidRPr="009755C8">
        <w:rPr>
          <w:rFonts w:ascii="Times New Roman" w:eastAsia="Times New Roman" w:hAnsi="Times New Roman" w:cs="Times New Roman"/>
          <w:i/>
          <w:color w:val="00000A"/>
          <w:kern w:val="3"/>
          <w:sz w:val="24"/>
          <w:szCs w:val="24"/>
        </w:rPr>
        <w:t>в подальшому вимога буде обумовлена в договорі</w:t>
      </w:r>
      <w:r w:rsidRPr="002C2E4B">
        <w:rPr>
          <w:rFonts w:ascii="Times New Roman" w:eastAsia="Times New Roman" w:hAnsi="Times New Roman" w:cs="Times New Roman"/>
          <w:color w:val="00000A"/>
          <w:kern w:val="3"/>
          <w:sz w:val="24"/>
          <w:szCs w:val="24"/>
        </w:rPr>
        <w:t>.</w:t>
      </w:r>
    </w:p>
    <w:p w:rsidR="006D10D2" w:rsidRPr="002C2E4B" w:rsidRDefault="00243FF8" w:rsidP="002C2E4B">
      <w:pPr>
        <w:spacing w:after="0" w:line="259" w:lineRule="auto"/>
        <w:rPr>
          <w:rFonts w:ascii="Times New Roman" w:eastAsia="Calibri" w:hAnsi="Times New Roman" w:cs="Times New Roman"/>
          <w:sz w:val="24"/>
          <w:szCs w:val="24"/>
          <w:lang w:eastAsia="ru-RU"/>
        </w:rPr>
      </w:pPr>
      <w:r w:rsidRPr="002C2E4B">
        <w:rPr>
          <w:rFonts w:ascii="Times New Roman" w:eastAsia="Calibri" w:hAnsi="Times New Roman" w:cs="Times New Roman"/>
          <w:b/>
          <w:iCs/>
          <w:sz w:val="24"/>
          <w:szCs w:val="24"/>
        </w:rPr>
        <w:t>6</w:t>
      </w:r>
      <w:r w:rsidR="006D10D2" w:rsidRPr="002C2E4B">
        <w:rPr>
          <w:rFonts w:ascii="Times New Roman" w:eastAsia="Calibri" w:hAnsi="Times New Roman" w:cs="Times New Roman"/>
          <w:b/>
          <w:iCs/>
          <w:sz w:val="24"/>
          <w:szCs w:val="24"/>
        </w:rPr>
        <w:t>.</w:t>
      </w:r>
      <w:r w:rsidR="006D10D2" w:rsidRPr="002C2E4B">
        <w:rPr>
          <w:rFonts w:ascii="Times New Roman" w:eastAsia="Calibri" w:hAnsi="Times New Roman" w:cs="Times New Roman"/>
          <w:b/>
          <w:i/>
          <w:iCs/>
          <w:sz w:val="24"/>
          <w:szCs w:val="24"/>
          <w:u w:val="single"/>
        </w:rPr>
        <w:t xml:space="preserve"> (Юридична назва учасника)</w:t>
      </w:r>
      <w:r w:rsidR="006D10D2" w:rsidRPr="002C2E4B">
        <w:rPr>
          <w:rFonts w:ascii="Times New Roman" w:eastAsia="Calibri" w:hAnsi="Times New Roman" w:cs="Times New Roman"/>
          <w:sz w:val="24"/>
          <w:szCs w:val="24"/>
        </w:rPr>
        <w:t xml:space="preserve"> </w:t>
      </w:r>
      <w:r w:rsidR="006D10D2" w:rsidRPr="002C2E4B">
        <w:rPr>
          <w:rFonts w:ascii="Times New Roman" w:eastAsia="Calibri" w:hAnsi="Times New Roman" w:cs="Times New Roman"/>
          <w:iCs/>
          <w:sz w:val="24"/>
          <w:szCs w:val="24"/>
        </w:rPr>
        <w:t>надаємо гарантію, що будемо надавати</w:t>
      </w:r>
      <w:r w:rsidR="006D10D2" w:rsidRPr="002C2E4B">
        <w:rPr>
          <w:rFonts w:ascii="Times New Roman" w:eastAsia="Calibri" w:hAnsi="Times New Roman" w:cs="Times New Roman"/>
          <w:sz w:val="24"/>
          <w:szCs w:val="24"/>
        </w:rPr>
        <w:t xml:space="preserve"> Замовнику протягом 2024 року п</w:t>
      </w:r>
      <w:r w:rsidR="006D10D2" w:rsidRPr="002C2E4B">
        <w:rPr>
          <w:rFonts w:ascii="Times New Roman" w:eastAsia="Calibri" w:hAnsi="Times New Roman" w:cs="Times New Roman"/>
          <w:bCs/>
          <w:sz w:val="24"/>
          <w:szCs w:val="24"/>
        </w:rPr>
        <w:t>ослуги з випробування нехарчової продукції, код ДК 021-2015 (CPV) 71610000-7 - Послуги з випробувань та аналізу складу і чистоти</w:t>
      </w:r>
      <w:r w:rsidR="00B10E91" w:rsidRPr="002C2E4B">
        <w:rPr>
          <w:rFonts w:ascii="Times New Roman" w:eastAsia="Calibri" w:hAnsi="Times New Roman" w:cs="Times New Roman"/>
          <w:sz w:val="24"/>
          <w:szCs w:val="24"/>
          <w:lang w:eastAsia="ru-RU"/>
        </w:rPr>
        <w:t xml:space="preserve"> за переліком об’єктів вимірювань та за показниками, що наведенні у Таблиці 2.</w:t>
      </w:r>
    </w:p>
    <w:p w:rsidR="00B10E91" w:rsidRPr="006D10D2" w:rsidRDefault="00B10E91" w:rsidP="00B10E91">
      <w:pPr>
        <w:spacing w:after="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eastAsia="ru-RU"/>
        </w:rPr>
        <w:t>Таблиця 2</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145"/>
        <w:gridCol w:w="2151"/>
      </w:tblGrid>
      <w:tr w:rsidR="006D10D2" w:rsidRPr="00F87830" w:rsidTr="002C2E4B">
        <w:trPr>
          <w:trHeight w:val="919"/>
        </w:trPr>
        <w:tc>
          <w:tcPr>
            <w:tcW w:w="3219" w:type="dxa"/>
            <w:shd w:val="clear" w:color="auto" w:fill="auto"/>
            <w:vAlign w:val="center"/>
          </w:tcPr>
          <w:p w:rsidR="006D10D2" w:rsidRPr="00484AAD" w:rsidRDefault="006D10D2" w:rsidP="006D10D2">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 xml:space="preserve">Об’єкт </w:t>
            </w:r>
            <w:r>
              <w:rPr>
                <w:rFonts w:ascii="Times New Roman" w:eastAsia="Times New Roman" w:hAnsi="Times New Roman" w:cs="Times New Roman"/>
                <w:bCs/>
                <w:lang w:eastAsia="zh-CN" w:bidi="hi-IN"/>
              </w:rPr>
              <w:t>вимірювання/</w:t>
            </w:r>
            <w:r w:rsidRPr="00484AAD">
              <w:rPr>
                <w:rFonts w:ascii="Times New Roman" w:eastAsia="Times New Roman" w:hAnsi="Times New Roman" w:cs="Times New Roman"/>
                <w:bCs/>
                <w:lang w:eastAsia="zh-CN" w:bidi="hi-IN"/>
              </w:rPr>
              <w:t>досліджень</w:t>
            </w:r>
          </w:p>
        </w:tc>
        <w:tc>
          <w:tcPr>
            <w:tcW w:w="5145" w:type="dxa"/>
            <w:shd w:val="clear" w:color="auto" w:fill="auto"/>
            <w:vAlign w:val="center"/>
          </w:tcPr>
          <w:p w:rsidR="006D10D2" w:rsidRPr="00484AAD" w:rsidRDefault="006D10D2" w:rsidP="006D10D2">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Дослідження/вимірювання за показниками</w:t>
            </w:r>
          </w:p>
        </w:tc>
        <w:tc>
          <w:tcPr>
            <w:tcW w:w="2151" w:type="dxa"/>
            <w:shd w:val="clear" w:color="auto" w:fill="auto"/>
            <w:vAlign w:val="center"/>
          </w:tcPr>
          <w:p w:rsidR="006D10D2" w:rsidRPr="00484AAD" w:rsidRDefault="006D10D2" w:rsidP="006D10D2">
            <w:pPr>
              <w:spacing w:after="0" w:line="288" w:lineRule="auto"/>
              <w:jc w:val="center"/>
              <w:rPr>
                <w:rFonts w:ascii="Times New Roman" w:eastAsia="Times New Roman" w:hAnsi="Times New Roman" w:cs="Times New Roman"/>
                <w:bCs/>
                <w:lang w:eastAsia="zh-CN" w:bidi="hi-IN"/>
              </w:rPr>
            </w:pPr>
            <w:r w:rsidRPr="00484AAD">
              <w:rPr>
                <w:rFonts w:ascii="Times New Roman" w:eastAsia="Times New Roman" w:hAnsi="Times New Roman" w:cs="Times New Roman"/>
                <w:bCs/>
                <w:lang w:eastAsia="zh-CN" w:bidi="hi-IN"/>
              </w:rPr>
              <w:t xml:space="preserve">Кількість </w:t>
            </w:r>
            <w:r>
              <w:rPr>
                <w:rFonts w:ascii="Times New Roman" w:eastAsia="Times New Roman" w:hAnsi="Times New Roman" w:cs="Times New Roman"/>
                <w:bCs/>
                <w:lang w:eastAsia="zh-CN" w:bidi="hi-IN"/>
              </w:rPr>
              <w:t>послуг</w:t>
            </w:r>
            <w:r w:rsidRPr="00484AAD">
              <w:rPr>
                <w:rFonts w:ascii="Times New Roman" w:eastAsia="Times New Roman" w:hAnsi="Times New Roman" w:cs="Times New Roman"/>
                <w:bCs/>
                <w:lang w:eastAsia="zh-CN" w:bidi="hi-IN"/>
              </w:rPr>
              <w:t xml:space="preserve"> (досліджень, вимірювань, </w:t>
            </w:r>
            <w:r>
              <w:rPr>
                <w:rFonts w:ascii="Times New Roman" w:eastAsia="Times New Roman" w:hAnsi="Times New Roman" w:cs="Times New Roman"/>
                <w:bCs/>
                <w:lang w:eastAsia="zh-CN" w:bidi="hi-IN"/>
              </w:rPr>
              <w:t>проб</w:t>
            </w:r>
            <w:r w:rsidRPr="00484AAD">
              <w:rPr>
                <w:rFonts w:ascii="Times New Roman" w:eastAsia="Times New Roman" w:hAnsi="Times New Roman" w:cs="Times New Roman"/>
                <w:bCs/>
                <w:lang w:eastAsia="zh-CN" w:bidi="hi-IN"/>
              </w:rPr>
              <w:t>)</w:t>
            </w:r>
          </w:p>
        </w:tc>
      </w:tr>
      <w:tr w:rsidR="006D10D2" w:rsidRPr="00F87830" w:rsidTr="002C2E4B">
        <w:trPr>
          <w:trHeight w:val="220"/>
        </w:trPr>
        <w:tc>
          <w:tcPr>
            <w:tcW w:w="3219"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1</w:t>
            </w:r>
          </w:p>
        </w:tc>
        <w:tc>
          <w:tcPr>
            <w:tcW w:w="5145"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2</w:t>
            </w:r>
          </w:p>
        </w:tc>
        <w:tc>
          <w:tcPr>
            <w:tcW w:w="2151" w:type="dxa"/>
            <w:shd w:val="clear" w:color="auto" w:fill="auto"/>
            <w:vAlign w:val="center"/>
          </w:tcPr>
          <w:p w:rsidR="006D10D2" w:rsidRPr="006D10D2" w:rsidRDefault="006D10D2" w:rsidP="006D10D2">
            <w:pPr>
              <w:spacing w:after="0" w:line="288" w:lineRule="auto"/>
              <w:jc w:val="center"/>
              <w:rPr>
                <w:rFonts w:ascii="Times New Roman" w:eastAsia="Times New Roman" w:hAnsi="Times New Roman" w:cs="Times New Roman"/>
                <w:bCs/>
                <w:sz w:val="16"/>
                <w:szCs w:val="16"/>
                <w:lang w:eastAsia="zh-CN" w:bidi="hi-IN"/>
              </w:rPr>
            </w:pPr>
            <w:r w:rsidRPr="006D10D2">
              <w:rPr>
                <w:rFonts w:ascii="Times New Roman" w:eastAsia="Times New Roman" w:hAnsi="Times New Roman" w:cs="Times New Roman"/>
                <w:bCs/>
                <w:sz w:val="16"/>
                <w:szCs w:val="16"/>
                <w:lang w:eastAsia="zh-CN" w:bidi="hi-IN"/>
              </w:rPr>
              <w:t>3</w:t>
            </w:r>
          </w:p>
        </w:tc>
      </w:tr>
      <w:tr w:rsidR="00BD35CE" w:rsidRPr="00F87830" w:rsidTr="002C2E4B">
        <w:trPr>
          <w:trHeight w:val="1153"/>
        </w:trPr>
        <w:tc>
          <w:tcPr>
            <w:tcW w:w="3219" w:type="dxa"/>
            <w:shd w:val="clear" w:color="auto" w:fill="auto"/>
            <w:vAlign w:val="center"/>
          </w:tcPr>
          <w:p w:rsidR="00BD35CE"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 xml:space="preserve">випробування </w:t>
            </w:r>
            <w:r w:rsidRPr="00641583">
              <w:rPr>
                <w:rFonts w:ascii="Times New Roman" w:eastAsia="Times New Roman" w:hAnsi="Times New Roman" w:cs="Times New Roman"/>
                <w:bCs/>
                <w:color w:val="00000A"/>
                <w:kern w:val="3"/>
              </w:rPr>
              <w:t>нехарчової продукції</w:t>
            </w:r>
          </w:p>
          <w:p w:rsidR="00BD35CE" w:rsidRPr="00641583"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«Лампи побутові неспрямованого випромінення»</w:t>
            </w:r>
          </w:p>
        </w:tc>
        <w:tc>
          <w:tcPr>
            <w:tcW w:w="5145" w:type="dxa"/>
            <w:shd w:val="clear" w:color="auto" w:fill="auto"/>
            <w:vAlign w:val="center"/>
          </w:tcPr>
          <w:p w:rsidR="00BD35CE" w:rsidRPr="00641583"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 xml:space="preserve">Випробування ламп побутових неспрямованого випромінення на відповідність вимогам Технічного регламенту щодо вимог до </w:t>
            </w:r>
            <w:proofErr w:type="spellStart"/>
            <w:r w:rsidRPr="00564404">
              <w:rPr>
                <w:rFonts w:ascii="Times New Roman" w:eastAsia="Times New Roman" w:hAnsi="Times New Roman" w:cs="Times New Roman"/>
                <w:bCs/>
                <w:color w:val="00000A"/>
                <w:kern w:val="3"/>
              </w:rPr>
              <w:t>екодизайну</w:t>
            </w:r>
            <w:proofErr w:type="spellEnd"/>
            <w:r w:rsidRPr="00564404">
              <w:rPr>
                <w:rFonts w:ascii="Times New Roman" w:eastAsia="Times New Roman" w:hAnsi="Times New Roman" w:cs="Times New Roman"/>
                <w:bCs/>
                <w:color w:val="00000A"/>
                <w:kern w:val="3"/>
              </w:rPr>
              <w:t xml:space="preserve"> для побутових ламп не спрямованого випромінення</w:t>
            </w:r>
          </w:p>
        </w:tc>
        <w:tc>
          <w:tcPr>
            <w:tcW w:w="2151" w:type="dxa"/>
            <w:shd w:val="clear" w:color="auto" w:fill="auto"/>
            <w:vAlign w:val="center"/>
          </w:tcPr>
          <w:p w:rsidR="00BD35CE" w:rsidRPr="00641583"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1</w:t>
            </w:r>
          </w:p>
        </w:tc>
      </w:tr>
      <w:tr w:rsidR="00BD35CE" w:rsidRPr="00F87830" w:rsidTr="002C2E4B">
        <w:trPr>
          <w:trHeight w:val="1121"/>
        </w:trPr>
        <w:tc>
          <w:tcPr>
            <w:tcW w:w="3219" w:type="dxa"/>
            <w:shd w:val="clear" w:color="auto" w:fill="auto"/>
            <w:vAlign w:val="center"/>
          </w:tcPr>
          <w:p w:rsidR="00BD35CE" w:rsidRPr="00641583"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«Прилади побутові електричні»</w:t>
            </w:r>
          </w:p>
        </w:tc>
        <w:tc>
          <w:tcPr>
            <w:tcW w:w="5145" w:type="dxa"/>
            <w:shd w:val="clear" w:color="auto" w:fill="auto"/>
            <w:vAlign w:val="center"/>
          </w:tcPr>
          <w:p w:rsidR="00BD35CE" w:rsidRPr="00564404"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w:t>
            </w:r>
            <w:r>
              <w:rPr>
                <w:rFonts w:ascii="Times New Roman" w:eastAsia="Times New Roman" w:hAnsi="Times New Roman" w:cs="Times New Roman"/>
                <w:bCs/>
                <w:color w:val="00000A"/>
                <w:kern w:val="3"/>
              </w:rPr>
              <w:t xml:space="preserve"> використання електрообладнання</w:t>
            </w:r>
          </w:p>
          <w:p w:rsidR="00BD35CE" w:rsidRPr="00564404"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p w:rsidR="00BD35CE" w:rsidRPr="00641583"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Рівень споживання електроенергії приладами</w:t>
            </w:r>
          </w:p>
        </w:tc>
        <w:tc>
          <w:tcPr>
            <w:tcW w:w="2151" w:type="dxa"/>
            <w:shd w:val="clear" w:color="auto" w:fill="auto"/>
            <w:vAlign w:val="center"/>
          </w:tcPr>
          <w:p w:rsidR="00BD35CE" w:rsidRPr="002D13D1"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lang w:val="en-US"/>
              </w:rPr>
            </w:pPr>
            <w:r>
              <w:rPr>
                <w:rFonts w:ascii="Times New Roman" w:eastAsia="Times New Roman" w:hAnsi="Times New Roman" w:cs="Times New Roman"/>
                <w:bCs/>
                <w:color w:val="00000A"/>
                <w:kern w:val="3"/>
                <w:lang w:val="en-US"/>
              </w:rPr>
              <w:t>7</w:t>
            </w:r>
          </w:p>
        </w:tc>
      </w:tr>
      <w:tr w:rsidR="00BD35CE" w:rsidRPr="00F87830" w:rsidTr="002C2E4B">
        <w:trPr>
          <w:trHeight w:val="1415"/>
        </w:trPr>
        <w:tc>
          <w:tcPr>
            <w:tcW w:w="3219" w:type="dxa"/>
            <w:shd w:val="clear" w:color="auto" w:fill="auto"/>
            <w:vAlign w:val="center"/>
          </w:tcPr>
          <w:p w:rsidR="00BD35CE" w:rsidRPr="00641583"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w:t>
            </w:r>
            <w:r w:rsidRPr="00564404">
              <w:rPr>
                <w:rFonts w:ascii="Times New Roman" w:eastAsia="Times New Roman" w:hAnsi="Times New Roman" w:cs="Times New Roman"/>
                <w:bCs/>
                <w:color w:val="00000A"/>
                <w:kern w:val="3"/>
              </w:rPr>
              <w:t>«Світлотехнічна продукція, лампи»</w:t>
            </w:r>
          </w:p>
        </w:tc>
        <w:tc>
          <w:tcPr>
            <w:tcW w:w="5145" w:type="dxa"/>
            <w:shd w:val="clear" w:color="auto" w:fill="auto"/>
            <w:vAlign w:val="center"/>
          </w:tcPr>
          <w:p w:rsidR="00BD35CE" w:rsidRPr="00564404"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 використання електрообладнання,</w:t>
            </w:r>
          </w:p>
          <w:p w:rsidR="00BD35CE"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Перевірка виміру електромагнітної сумісності</w:t>
            </w:r>
          </w:p>
          <w:p w:rsidR="00BD35CE"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 xml:space="preserve">Вимір напруги </w:t>
            </w:r>
            <w:proofErr w:type="spellStart"/>
            <w:r>
              <w:rPr>
                <w:rFonts w:ascii="Times New Roman" w:eastAsia="Times New Roman" w:hAnsi="Times New Roman" w:cs="Times New Roman"/>
                <w:bCs/>
                <w:color w:val="00000A"/>
                <w:kern w:val="3"/>
              </w:rPr>
              <w:t>кондуктивних</w:t>
            </w:r>
            <w:proofErr w:type="spellEnd"/>
            <w:r>
              <w:rPr>
                <w:rFonts w:ascii="Times New Roman" w:eastAsia="Times New Roman" w:hAnsi="Times New Roman" w:cs="Times New Roman"/>
                <w:bCs/>
                <w:color w:val="00000A"/>
                <w:kern w:val="3"/>
              </w:rPr>
              <w:t xml:space="preserve"> завад на затискачах мережі електроживлення </w:t>
            </w:r>
          </w:p>
          <w:p w:rsidR="00BD35CE" w:rsidRPr="00564404" w:rsidRDefault="00BD35CE" w:rsidP="00D27419">
            <w:pPr>
              <w:keepNext/>
              <w:keepLines/>
              <w:widowControl w:val="0"/>
              <w:suppressAutoHyphens/>
              <w:autoSpaceDN w:val="0"/>
              <w:spacing w:after="0" w:line="240" w:lineRule="auto"/>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tc>
        <w:tc>
          <w:tcPr>
            <w:tcW w:w="2151" w:type="dxa"/>
            <w:shd w:val="clear" w:color="auto" w:fill="auto"/>
            <w:vAlign w:val="center"/>
          </w:tcPr>
          <w:p w:rsidR="00BD35CE" w:rsidRPr="00136905" w:rsidRDefault="00BD35CE" w:rsidP="00D27419">
            <w:pPr>
              <w:keepNext/>
              <w:keepLines/>
              <w:widowControl w:val="0"/>
              <w:suppressAutoHyphens/>
              <w:autoSpaceDN w:val="0"/>
              <w:spacing w:after="0" w:line="240" w:lineRule="auto"/>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3</w:t>
            </w:r>
          </w:p>
        </w:tc>
      </w:tr>
    </w:tbl>
    <w:p w:rsidR="0020142B" w:rsidRDefault="0020142B" w:rsidP="00B10E91">
      <w:pPr>
        <w:tabs>
          <w:tab w:val="left" w:pos="0"/>
        </w:tabs>
        <w:suppressAutoHyphens/>
        <w:spacing w:after="0" w:line="240" w:lineRule="auto"/>
        <w:jc w:val="both"/>
        <w:rPr>
          <w:rFonts w:ascii="Times New Roman" w:eastAsia="Calibri" w:hAnsi="Times New Roman" w:cs="Times New Roman"/>
          <w:sz w:val="24"/>
          <w:szCs w:val="24"/>
          <w:lang w:eastAsia="ru-RU"/>
        </w:rPr>
      </w:pPr>
    </w:p>
    <w:p w:rsidR="00B10E91" w:rsidRPr="001B7D9D" w:rsidRDefault="00B10E91" w:rsidP="00B10E9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w:t>
      </w:r>
      <w:r>
        <w:rPr>
          <w:rFonts w:ascii="Times New Roman" w:eastAsia="Calibri" w:hAnsi="Times New Roman" w:cs="Times New Roman"/>
          <w:sz w:val="24"/>
          <w:szCs w:val="24"/>
          <w:lang w:eastAsia="ru-RU"/>
        </w:rPr>
        <w:t>товано:“___”________________2024</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rsidR="00F87830" w:rsidRDefault="00F87830" w:rsidP="00C45FB0">
      <w:pPr>
        <w:spacing w:after="0" w:line="259" w:lineRule="auto"/>
        <w:jc w:val="both"/>
        <w:rPr>
          <w:rFonts w:ascii="Times New Roman" w:eastAsia="Calibri" w:hAnsi="Times New Roman" w:cs="Times New Roman"/>
          <w:b/>
          <w:sz w:val="24"/>
          <w:szCs w:val="24"/>
          <w:u w:val="single"/>
        </w:rPr>
      </w:pPr>
    </w:p>
    <w:p w:rsidR="00050A91" w:rsidRDefault="00050A91" w:rsidP="00050A91">
      <w:pPr>
        <w:spacing w:after="0" w:line="259" w:lineRule="auto"/>
        <w:jc w:val="both"/>
        <w:rPr>
          <w:rFonts w:ascii="Times New Roman" w:eastAsia="Calibri" w:hAnsi="Times New Roman" w:cs="Times New Roman"/>
          <w:b/>
          <w:sz w:val="24"/>
          <w:szCs w:val="24"/>
          <w:u w:val="single"/>
        </w:rPr>
      </w:pPr>
      <w:r w:rsidRPr="001B7D9D">
        <w:rPr>
          <w:rFonts w:ascii="Times New Roman" w:eastAsia="Calibri" w:hAnsi="Times New Roman" w:cs="Times New Roman"/>
          <w:b/>
          <w:sz w:val="24"/>
          <w:szCs w:val="24"/>
          <w:u w:val="single"/>
        </w:rPr>
        <w:t>В підтвердженн</w:t>
      </w:r>
      <w:r>
        <w:rPr>
          <w:rFonts w:ascii="Times New Roman" w:eastAsia="Calibri" w:hAnsi="Times New Roman" w:cs="Times New Roman"/>
          <w:b/>
          <w:sz w:val="24"/>
          <w:szCs w:val="24"/>
          <w:u w:val="single"/>
        </w:rPr>
        <w:t xml:space="preserve">я відповідності запропонованого </w:t>
      </w:r>
      <w:r w:rsidRPr="001B7D9D">
        <w:rPr>
          <w:rFonts w:ascii="Times New Roman" w:eastAsia="Calibri" w:hAnsi="Times New Roman" w:cs="Times New Roman"/>
          <w:b/>
          <w:sz w:val="24"/>
          <w:szCs w:val="24"/>
          <w:u w:val="single"/>
        </w:rPr>
        <w:t>предмета закупівлі до встановлених технічних, якісних та інших характеристик, Учасники</w:t>
      </w:r>
      <w:r>
        <w:rPr>
          <w:rFonts w:ascii="Times New Roman" w:eastAsia="Calibri" w:hAnsi="Times New Roman" w:cs="Times New Roman"/>
          <w:b/>
          <w:sz w:val="24"/>
          <w:szCs w:val="24"/>
          <w:u w:val="single"/>
        </w:rPr>
        <w:t>/ учасник</w:t>
      </w:r>
      <w:r w:rsidRPr="001B7D9D">
        <w:rPr>
          <w:rFonts w:ascii="Times New Roman" w:eastAsia="Calibri" w:hAnsi="Times New Roman" w:cs="Times New Roman"/>
          <w:b/>
          <w:sz w:val="24"/>
          <w:szCs w:val="24"/>
          <w:u w:val="single"/>
        </w:rPr>
        <w:t xml:space="preserve"> в своїй пропозиції подають </w:t>
      </w:r>
      <w:r>
        <w:rPr>
          <w:rFonts w:ascii="Times New Roman" w:eastAsia="Calibri" w:hAnsi="Times New Roman" w:cs="Times New Roman"/>
          <w:b/>
          <w:sz w:val="24"/>
          <w:szCs w:val="24"/>
          <w:u w:val="single"/>
        </w:rPr>
        <w:t xml:space="preserve">завірені копії або скановані оригінали відповідних документів по пунктах 1,2 цього Додатку, гарантійні </w:t>
      </w:r>
      <w:r w:rsidRPr="001B7D9D">
        <w:rPr>
          <w:rFonts w:ascii="Times New Roman" w:eastAsia="Calibri" w:hAnsi="Times New Roman" w:cs="Times New Roman"/>
          <w:b/>
          <w:sz w:val="24"/>
          <w:szCs w:val="24"/>
          <w:u w:val="single"/>
        </w:rPr>
        <w:t>лист</w:t>
      </w:r>
      <w:r>
        <w:rPr>
          <w:rFonts w:ascii="Times New Roman" w:eastAsia="Calibri" w:hAnsi="Times New Roman" w:cs="Times New Roman"/>
          <w:b/>
          <w:sz w:val="24"/>
          <w:szCs w:val="24"/>
          <w:u w:val="single"/>
        </w:rPr>
        <w:t xml:space="preserve">и окремо по пунктах </w:t>
      </w:r>
      <w:r w:rsidR="00243FF8">
        <w:rPr>
          <w:rFonts w:ascii="Times New Roman" w:eastAsia="Calibri" w:hAnsi="Times New Roman" w:cs="Times New Roman"/>
          <w:b/>
          <w:sz w:val="24"/>
          <w:szCs w:val="24"/>
          <w:u w:val="single"/>
        </w:rPr>
        <w:t>3,4,5</w:t>
      </w:r>
      <w:r w:rsidRPr="00050A91">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цього Додатку та </w:t>
      </w:r>
      <w:r w:rsidRPr="001B7D9D">
        <w:rPr>
          <w:rFonts w:ascii="Times New Roman" w:eastAsia="Calibri" w:hAnsi="Times New Roman" w:cs="Times New Roman"/>
          <w:b/>
          <w:sz w:val="24"/>
          <w:szCs w:val="24"/>
          <w:u w:val="single"/>
        </w:rPr>
        <w:t>довідку/інформацію на фірмовому бланку (за наявності)</w:t>
      </w:r>
      <w:r w:rsidR="00243FF8">
        <w:rPr>
          <w:rFonts w:ascii="Times New Roman" w:eastAsia="Calibri" w:hAnsi="Times New Roman" w:cs="Times New Roman"/>
          <w:b/>
          <w:sz w:val="24"/>
          <w:szCs w:val="24"/>
          <w:u w:val="single"/>
        </w:rPr>
        <w:t xml:space="preserve"> по пункту 6</w:t>
      </w:r>
      <w:r>
        <w:rPr>
          <w:rFonts w:ascii="Times New Roman" w:eastAsia="Calibri" w:hAnsi="Times New Roman" w:cs="Times New Roman"/>
          <w:b/>
          <w:sz w:val="24"/>
          <w:szCs w:val="24"/>
          <w:u w:val="single"/>
        </w:rPr>
        <w:t xml:space="preserve"> </w:t>
      </w:r>
      <w:r w:rsidRPr="00050A91">
        <w:rPr>
          <w:rFonts w:ascii="Times New Roman" w:eastAsia="Calibri" w:hAnsi="Times New Roman" w:cs="Times New Roman"/>
          <w:b/>
          <w:sz w:val="24"/>
          <w:szCs w:val="24"/>
          <w:u w:val="single"/>
        </w:rPr>
        <w:t>цього Додатку</w:t>
      </w:r>
      <w:r>
        <w:rPr>
          <w:rFonts w:ascii="Times New Roman" w:eastAsia="Calibri" w:hAnsi="Times New Roman" w:cs="Times New Roman"/>
          <w:b/>
          <w:sz w:val="24"/>
          <w:szCs w:val="24"/>
          <w:u w:val="single"/>
        </w:rPr>
        <w:t>.</w:t>
      </w:r>
    </w:p>
    <w:p w:rsidR="00F87830" w:rsidRDefault="00F87830" w:rsidP="00C45FB0">
      <w:pPr>
        <w:spacing w:after="0" w:line="259" w:lineRule="auto"/>
        <w:jc w:val="both"/>
        <w:rPr>
          <w:rFonts w:ascii="Times New Roman" w:eastAsia="Calibri" w:hAnsi="Times New Roman" w:cs="Times New Roman"/>
          <w:b/>
          <w:sz w:val="24"/>
          <w:szCs w:val="24"/>
          <w:u w:val="single"/>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Додаток 3</w:t>
      </w: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20142B" w:rsidRDefault="0020142B" w:rsidP="001D6D9C">
      <w:pPr>
        <w:widowControl w:val="0"/>
        <w:suppressAutoHyphens/>
        <w:spacing w:after="0" w:line="240" w:lineRule="auto"/>
        <w:jc w:val="both"/>
        <w:rPr>
          <w:rFonts w:ascii="Times New Roman" w:eastAsia="Times New Roman" w:hAnsi="Times New Roman" w:cs="Times New Roman"/>
          <w:i/>
          <w:kern w:val="2"/>
          <w:sz w:val="24"/>
          <w:szCs w:val="24"/>
          <w:lang w:eastAsia="ar-SA"/>
        </w:rPr>
      </w:pPr>
    </w:p>
    <w:p w:rsidR="00C45FB0" w:rsidRPr="001B7D9D" w:rsidRDefault="00C45FB0" w:rsidP="001D6D9C">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1B7D9D">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C45FB0" w:rsidRPr="001B7D9D" w:rsidRDefault="00C45FB0" w:rsidP="00C45FB0">
      <w:pPr>
        <w:widowControl w:val="0"/>
        <w:suppressAutoHyphens/>
        <w:spacing w:after="0" w:line="240" w:lineRule="auto"/>
        <w:rPr>
          <w:rFonts w:ascii="Times New Roman" w:eastAsia="Times New Roman" w:hAnsi="Times New Roman" w:cs="Times New Roman"/>
          <w:kern w:val="2"/>
          <w:sz w:val="20"/>
          <w:szCs w:val="20"/>
          <w:lang w:val="ru-RU" w:eastAsia="zh-CN"/>
        </w:rPr>
      </w:pPr>
    </w:p>
    <w:p w:rsidR="00C45FB0" w:rsidRPr="001B7D9D" w:rsidRDefault="00C45FB0" w:rsidP="00C45FB0">
      <w:pPr>
        <w:spacing w:after="0" w:line="240" w:lineRule="auto"/>
        <w:jc w:val="center"/>
        <w:rPr>
          <w:rFonts w:ascii="Times New Roman" w:eastAsia="Calibri" w:hAnsi="Times New Roman" w:cs="Times New Roman"/>
          <w:kern w:val="2"/>
          <w:sz w:val="24"/>
          <w:szCs w:val="24"/>
        </w:rPr>
      </w:pPr>
      <w:r w:rsidRPr="001B7D9D">
        <w:rPr>
          <w:rFonts w:ascii="Times New Roman" w:eastAsia="Calibri" w:hAnsi="Times New Roman" w:cs="Times New Roman"/>
          <w:kern w:val="2"/>
          <w:sz w:val="24"/>
          <w:szCs w:val="24"/>
        </w:rPr>
        <w:t>Цінова пропозиція</w:t>
      </w:r>
    </w:p>
    <w:p w:rsidR="00C45FB0" w:rsidRDefault="00C45FB0" w:rsidP="00C45FB0">
      <w:pPr>
        <w:autoSpaceDE w:val="0"/>
        <w:autoSpaceDN w:val="0"/>
        <w:spacing w:after="0" w:line="240" w:lineRule="auto"/>
        <w:ind w:firstLine="567"/>
        <w:jc w:val="both"/>
        <w:rPr>
          <w:rFonts w:ascii="Times New Roman" w:eastAsia="Calibri" w:hAnsi="Times New Roman" w:cs="Times New Roman"/>
          <w:b/>
          <w:i/>
          <w:iCs/>
          <w:sz w:val="24"/>
          <w:szCs w:val="24"/>
          <w:u w:val="single"/>
          <w:lang w:eastAsia="ru-RU"/>
        </w:rPr>
      </w:pPr>
    </w:p>
    <w:p w:rsidR="00C45FB0" w:rsidRDefault="00C45FB0" w:rsidP="009B3747">
      <w:pPr>
        <w:autoSpaceDE w:val="0"/>
        <w:autoSpaceDN w:val="0"/>
        <w:spacing w:line="240" w:lineRule="auto"/>
        <w:ind w:firstLine="567"/>
        <w:jc w:val="both"/>
        <w:rPr>
          <w:rFonts w:ascii="Times New Roman" w:eastAsia="Calibri" w:hAnsi="Times New Roman" w:cs="Times New Roman"/>
          <w:iCs/>
          <w:sz w:val="24"/>
          <w:szCs w:val="24"/>
          <w:lang w:eastAsia="ru-RU"/>
        </w:rPr>
      </w:pPr>
      <w:r w:rsidRPr="001B7D9D">
        <w:rPr>
          <w:rFonts w:ascii="Times New Roman" w:eastAsia="Calibri" w:hAnsi="Times New Roman" w:cs="Times New Roman"/>
          <w:b/>
          <w:i/>
          <w:iCs/>
          <w:sz w:val="24"/>
          <w:szCs w:val="24"/>
          <w:u w:val="single"/>
          <w:lang w:eastAsia="ru-RU"/>
        </w:rPr>
        <w:t>(Юридична назва учасника)</w:t>
      </w:r>
      <w:r w:rsidRPr="001B7D9D">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участі у закупівлі </w:t>
      </w:r>
      <w:r w:rsidR="005C3048">
        <w:rPr>
          <w:rFonts w:ascii="Times New Roman" w:eastAsia="Calibri" w:hAnsi="Times New Roman" w:cs="Times New Roman"/>
          <w:iCs/>
          <w:sz w:val="24"/>
          <w:szCs w:val="24"/>
          <w:lang w:eastAsia="ru-RU"/>
        </w:rPr>
        <w:t>п</w:t>
      </w:r>
      <w:r w:rsidR="005C3048" w:rsidRPr="005C3048">
        <w:rPr>
          <w:rFonts w:ascii="Times New Roman" w:eastAsia="Calibri" w:hAnsi="Times New Roman" w:cs="Times New Roman"/>
          <w:bCs/>
          <w:sz w:val="24"/>
          <w:szCs w:val="24"/>
        </w:rPr>
        <w:t>ослуг з випробування нехарчової продукції, код ДК 021-2015 (CPV) 71610000-7 - Послуги з випробувань та аналізу складу і чистоти</w:t>
      </w:r>
      <w:r w:rsidRPr="009B3747">
        <w:rPr>
          <w:rFonts w:ascii="Times New Roman" w:eastAsia="Calibri" w:hAnsi="Times New Roman" w:cs="Times New Roman"/>
          <w:bCs/>
          <w:sz w:val="24"/>
          <w:szCs w:val="24"/>
        </w:rPr>
        <w:t xml:space="preserve">, </w:t>
      </w:r>
      <w:r w:rsidRPr="009B3747">
        <w:rPr>
          <w:rFonts w:ascii="Times New Roman" w:eastAsia="Calibri" w:hAnsi="Times New Roman" w:cs="Times New Roman"/>
          <w:iCs/>
          <w:sz w:val="24"/>
          <w:szCs w:val="24"/>
          <w:lang w:eastAsia="ru-RU"/>
        </w:rPr>
        <w:t>згідно</w:t>
      </w:r>
      <w:r w:rsidRPr="001B7D9D">
        <w:rPr>
          <w:rFonts w:ascii="Times New Roman" w:eastAsia="Calibri" w:hAnsi="Times New Roman" w:cs="Times New Roman"/>
          <w:iCs/>
          <w:sz w:val="24"/>
          <w:szCs w:val="24"/>
          <w:lang w:eastAsia="ru-RU"/>
        </w:rPr>
        <w:t xml:space="preserve"> з усіма умовами документації зазначеної закупівлі:</w:t>
      </w:r>
    </w:p>
    <w:tbl>
      <w:tblPr>
        <w:tblStyle w:val="7"/>
        <w:tblW w:w="10632" w:type="dxa"/>
        <w:tblInd w:w="-459" w:type="dxa"/>
        <w:tblLayout w:type="fixed"/>
        <w:tblLook w:val="04A0" w:firstRow="1" w:lastRow="0" w:firstColumn="1" w:lastColumn="0" w:noHBand="0" w:noVBand="1"/>
      </w:tblPr>
      <w:tblGrid>
        <w:gridCol w:w="2410"/>
        <w:gridCol w:w="4253"/>
        <w:gridCol w:w="1275"/>
        <w:gridCol w:w="1560"/>
        <w:gridCol w:w="1134"/>
      </w:tblGrid>
      <w:tr w:rsidR="00937C72" w:rsidRPr="001F6B77" w:rsidTr="0020142B">
        <w:trPr>
          <w:trHeight w:val="1074"/>
        </w:trPr>
        <w:tc>
          <w:tcPr>
            <w:tcW w:w="2410" w:type="dxa"/>
            <w:vAlign w:val="center"/>
          </w:tcPr>
          <w:p w:rsidR="00937C72" w:rsidRPr="001F6B77" w:rsidRDefault="00937C72" w:rsidP="006D10D2">
            <w:pPr>
              <w:spacing w:line="259" w:lineRule="auto"/>
              <w:jc w:val="center"/>
              <w:rPr>
                <w:rFonts w:ascii="Times New Roman" w:eastAsia="Calibri" w:hAnsi="Times New Roman" w:cs="Times New Roman"/>
              </w:rPr>
            </w:pPr>
            <w:r w:rsidRPr="001F6B77">
              <w:rPr>
                <w:rFonts w:ascii="Times New Roman" w:eastAsia="Calibri" w:hAnsi="Times New Roman" w:cs="Times New Roman"/>
              </w:rPr>
              <w:t>Назва зразків нехарчової продукції</w:t>
            </w:r>
          </w:p>
        </w:tc>
        <w:tc>
          <w:tcPr>
            <w:tcW w:w="4253" w:type="dxa"/>
            <w:vAlign w:val="center"/>
          </w:tcPr>
          <w:p w:rsidR="00937C72" w:rsidRPr="001F6B77" w:rsidRDefault="00937C72" w:rsidP="006D10D2">
            <w:pPr>
              <w:spacing w:line="259" w:lineRule="auto"/>
              <w:jc w:val="center"/>
              <w:rPr>
                <w:rFonts w:ascii="Times New Roman" w:eastAsia="Calibri" w:hAnsi="Times New Roman" w:cs="Times New Roman"/>
              </w:rPr>
            </w:pPr>
            <w:r w:rsidRPr="001F6B77">
              <w:rPr>
                <w:rFonts w:ascii="Times New Roman" w:eastAsia="Calibri" w:hAnsi="Times New Roman" w:cs="Times New Roman"/>
              </w:rPr>
              <w:t>Види випробувань нехарчової продукції на відповідність нормативним документам</w:t>
            </w:r>
          </w:p>
        </w:tc>
        <w:tc>
          <w:tcPr>
            <w:tcW w:w="1275" w:type="dxa"/>
            <w:vAlign w:val="center"/>
          </w:tcPr>
          <w:p w:rsidR="00937C72" w:rsidRPr="001F6B77" w:rsidRDefault="00937C72" w:rsidP="006D10D2">
            <w:pPr>
              <w:spacing w:line="259" w:lineRule="auto"/>
              <w:jc w:val="center"/>
              <w:rPr>
                <w:rFonts w:ascii="Times New Roman" w:eastAsia="Calibri" w:hAnsi="Times New Roman" w:cs="Times New Roman"/>
              </w:rPr>
            </w:pPr>
            <w:r w:rsidRPr="001F6B77">
              <w:rPr>
                <w:rFonts w:ascii="Times New Roman" w:eastAsia="Calibri" w:hAnsi="Times New Roman" w:cs="Times New Roman"/>
              </w:rPr>
              <w:t xml:space="preserve">Кількість послуг </w:t>
            </w:r>
          </w:p>
        </w:tc>
        <w:tc>
          <w:tcPr>
            <w:tcW w:w="1560" w:type="dxa"/>
            <w:vAlign w:val="center"/>
          </w:tcPr>
          <w:p w:rsidR="00937C72" w:rsidRPr="001F6B77" w:rsidRDefault="00937C72" w:rsidP="006D10D2">
            <w:pPr>
              <w:spacing w:line="259" w:lineRule="auto"/>
              <w:jc w:val="center"/>
              <w:rPr>
                <w:rFonts w:ascii="Times New Roman" w:eastAsia="Calibri" w:hAnsi="Times New Roman" w:cs="Times New Roman"/>
              </w:rPr>
            </w:pPr>
            <w:r w:rsidRPr="001F6B77">
              <w:rPr>
                <w:rFonts w:ascii="Times New Roman" w:eastAsia="Calibri" w:hAnsi="Times New Roman" w:cs="Times New Roman"/>
              </w:rPr>
              <w:t>Вартість за одну послугу без ПДВ, грн.</w:t>
            </w:r>
          </w:p>
        </w:tc>
        <w:tc>
          <w:tcPr>
            <w:tcW w:w="1134" w:type="dxa"/>
            <w:vAlign w:val="center"/>
          </w:tcPr>
          <w:p w:rsidR="00937C72" w:rsidRPr="001F6B77" w:rsidRDefault="00937C72" w:rsidP="006D10D2">
            <w:pPr>
              <w:spacing w:line="259" w:lineRule="auto"/>
              <w:jc w:val="center"/>
              <w:rPr>
                <w:rFonts w:ascii="Times New Roman" w:eastAsia="Calibri" w:hAnsi="Times New Roman" w:cs="Times New Roman"/>
              </w:rPr>
            </w:pPr>
            <w:r w:rsidRPr="001F6B77">
              <w:rPr>
                <w:rFonts w:ascii="Times New Roman" w:eastAsia="Calibri" w:hAnsi="Times New Roman" w:cs="Times New Roman"/>
              </w:rPr>
              <w:t>Загальна вартість послуг, без ПДВ, грн.</w:t>
            </w:r>
          </w:p>
        </w:tc>
      </w:tr>
      <w:tr w:rsidR="0020142B" w:rsidRPr="001F6B77" w:rsidTr="0020142B">
        <w:trPr>
          <w:trHeight w:val="274"/>
        </w:trPr>
        <w:tc>
          <w:tcPr>
            <w:tcW w:w="2410" w:type="dxa"/>
            <w:vAlign w:val="center"/>
          </w:tcPr>
          <w:p w:rsidR="0020142B"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 xml:space="preserve">випробування </w:t>
            </w:r>
            <w:r w:rsidRPr="00641583">
              <w:rPr>
                <w:rFonts w:ascii="Times New Roman" w:eastAsia="Times New Roman" w:hAnsi="Times New Roman" w:cs="Times New Roman"/>
                <w:bCs/>
                <w:color w:val="00000A"/>
                <w:kern w:val="3"/>
              </w:rPr>
              <w:t>нехарчової продукції</w:t>
            </w:r>
          </w:p>
          <w:p w:rsidR="0020142B" w:rsidRPr="00641583"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«Лампи побутові неспрямованого випромінення»</w:t>
            </w:r>
          </w:p>
        </w:tc>
        <w:tc>
          <w:tcPr>
            <w:tcW w:w="4253" w:type="dxa"/>
            <w:vAlign w:val="center"/>
          </w:tcPr>
          <w:p w:rsidR="0020142B" w:rsidRPr="00641583"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 xml:space="preserve">Випробування ламп побутових неспрямованого випромінення на відповідність вимогам Технічного регламенту щодо вимог до </w:t>
            </w:r>
            <w:proofErr w:type="spellStart"/>
            <w:r w:rsidRPr="00564404">
              <w:rPr>
                <w:rFonts w:ascii="Times New Roman" w:eastAsia="Times New Roman" w:hAnsi="Times New Roman" w:cs="Times New Roman"/>
                <w:bCs/>
                <w:color w:val="00000A"/>
                <w:kern w:val="3"/>
              </w:rPr>
              <w:t>екодизайну</w:t>
            </w:r>
            <w:proofErr w:type="spellEnd"/>
            <w:r w:rsidRPr="00564404">
              <w:rPr>
                <w:rFonts w:ascii="Times New Roman" w:eastAsia="Times New Roman" w:hAnsi="Times New Roman" w:cs="Times New Roman"/>
                <w:bCs/>
                <w:color w:val="00000A"/>
                <w:kern w:val="3"/>
              </w:rPr>
              <w:t xml:space="preserve"> для побутових ламп не спрямованого випромінення</w:t>
            </w:r>
          </w:p>
        </w:tc>
        <w:tc>
          <w:tcPr>
            <w:tcW w:w="1275" w:type="dxa"/>
            <w:vAlign w:val="center"/>
          </w:tcPr>
          <w:p w:rsidR="0020142B" w:rsidRPr="00641583"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1</w:t>
            </w:r>
          </w:p>
        </w:tc>
        <w:tc>
          <w:tcPr>
            <w:tcW w:w="1560" w:type="dxa"/>
            <w:vAlign w:val="center"/>
          </w:tcPr>
          <w:p w:rsidR="0020142B" w:rsidRPr="001F6B77" w:rsidRDefault="0020142B" w:rsidP="006D10D2">
            <w:pPr>
              <w:spacing w:line="259" w:lineRule="auto"/>
              <w:jc w:val="center"/>
              <w:rPr>
                <w:rFonts w:ascii="Times New Roman" w:eastAsia="Calibri" w:hAnsi="Times New Roman" w:cs="Times New Roman"/>
              </w:rPr>
            </w:pPr>
          </w:p>
        </w:tc>
        <w:tc>
          <w:tcPr>
            <w:tcW w:w="1134" w:type="dxa"/>
            <w:vAlign w:val="center"/>
          </w:tcPr>
          <w:p w:rsidR="0020142B" w:rsidRPr="001F6B77" w:rsidRDefault="0020142B" w:rsidP="006D10D2">
            <w:pPr>
              <w:spacing w:line="259" w:lineRule="auto"/>
              <w:jc w:val="center"/>
              <w:rPr>
                <w:rFonts w:ascii="Times New Roman" w:eastAsia="Calibri" w:hAnsi="Times New Roman" w:cs="Times New Roman"/>
              </w:rPr>
            </w:pPr>
          </w:p>
        </w:tc>
      </w:tr>
      <w:tr w:rsidR="0020142B" w:rsidRPr="001F6B77" w:rsidTr="0020142B">
        <w:trPr>
          <w:trHeight w:val="547"/>
        </w:trPr>
        <w:tc>
          <w:tcPr>
            <w:tcW w:w="2410" w:type="dxa"/>
            <w:vAlign w:val="center"/>
          </w:tcPr>
          <w:p w:rsidR="0020142B" w:rsidRPr="00641583"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«Прилади побутові електричні»</w:t>
            </w:r>
          </w:p>
        </w:tc>
        <w:tc>
          <w:tcPr>
            <w:tcW w:w="4253" w:type="dxa"/>
            <w:vAlign w:val="center"/>
          </w:tcPr>
          <w:p w:rsidR="0020142B" w:rsidRPr="00564404"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w:t>
            </w:r>
            <w:r>
              <w:rPr>
                <w:rFonts w:ascii="Times New Roman" w:eastAsia="Times New Roman" w:hAnsi="Times New Roman" w:cs="Times New Roman"/>
                <w:bCs/>
                <w:color w:val="00000A"/>
                <w:kern w:val="3"/>
              </w:rPr>
              <w:t xml:space="preserve"> використання електрообладнання</w:t>
            </w:r>
          </w:p>
          <w:p w:rsidR="0020142B" w:rsidRPr="00564404"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p w:rsidR="0020142B" w:rsidRPr="00641583"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Рівень споживання електроенергії приладами</w:t>
            </w:r>
          </w:p>
        </w:tc>
        <w:tc>
          <w:tcPr>
            <w:tcW w:w="1275" w:type="dxa"/>
            <w:vAlign w:val="center"/>
          </w:tcPr>
          <w:p w:rsidR="0020142B" w:rsidRPr="002D13D1"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lang w:val="en-US"/>
              </w:rPr>
            </w:pPr>
            <w:r>
              <w:rPr>
                <w:rFonts w:ascii="Times New Roman" w:eastAsia="Times New Roman" w:hAnsi="Times New Roman" w:cs="Times New Roman"/>
                <w:bCs/>
                <w:color w:val="00000A"/>
                <w:kern w:val="3"/>
                <w:lang w:val="en-US"/>
              </w:rPr>
              <w:t>7</w:t>
            </w:r>
          </w:p>
        </w:tc>
        <w:tc>
          <w:tcPr>
            <w:tcW w:w="1560" w:type="dxa"/>
            <w:vAlign w:val="center"/>
          </w:tcPr>
          <w:p w:rsidR="0020142B" w:rsidRPr="001F6B77" w:rsidRDefault="0020142B" w:rsidP="006D10D2">
            <w:pPr>
              <w:spacing w:line="259" w:lineRule="auto"/>
              <w:jc w:val="center"/>
              <w:rPr>
                <w:rFonts w:ascii="Times New Roman" w:eastAsia="Calibri" w:hAnsi="Times New Roman" w:cs="Times New Roman"/>
              </w:rPr>
            </w:pPr>
          </w:p>
        </w:tc>
        <w:tc>
          <w:tcPr>
            <w:tcW w:w="1134" w:type="dxa"/>
            <w:vAlign w:val="center"/>
          </w:tcPr>
          <w:p w:rsidR="0020142B" w:rsidRPr="001F6B77" w:rsidRDefault="0020142B" w:rsidP="006D10D2">
            <w:pPr>
              <w:spacing w:line="259" w:lineRule="auto"/>
              <w:jc w:val="center"/>
              <w:rPr>
                <w:rFonts w:ascii="Times New Roman" w:eastAsia="Calibri" w:hAnsi="Times New Roman" w:cs="Times New Roman"/>
              </w:rPr>
            </w:pPr>
          </w:p>
        </w:tc>
      </w:tr>
      <w:tr w:rsidR="0020142B" w:rsidRPr="001F6B77" w:rsidTr="0020142B">
        <w:trPr>
          <w:trHeight w:val="278"/>
        </w:trPr>
        <w:tc>
          <w:tcPr>
            <w:tcW w:w="2410" w:type="dxa"/>
            <w:vAlign w:val="center"/>
          </w:tcPr>
          <w:p w:rsidR="0020142B" w:rsidRPr="00641583"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w:t>
            </w:r>
            <w:r w:rsidRPr="00564404">
              <w:rPr>
                <w:rFonts w:ascii="Times New Roman" w:eastAsia="Times New Roman" w:hAnsi="Times New Roman" w:cs="Times New Roman"/>
                <w:bCs/>
                <w:color w:val="00000A"/>
                <w:kern w:val="3"/>
              </w:rPr>
              <w:t>«Світлотехнічна продукція, лампи»</w:t>
            </w:r>
          </w:p>
        </w:tc>
        <w:tc>
          <w:tcPr>
            <w:tcW w:w="4253" w:type="dxa"/>
            <w:vAlign w:val="center"/>
          </w:tcPr>
          <w:p w:rsidR="0020142B" w:rsidRPr="00564404"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 використання електрообладнання,</w:t>
            </w:r>
          </w:p>
          <w:p w:rsidR="0020142B"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Перевірка виміру електромагнітної сумісності</w:t>
            </w:r>
          </w:p>
          <w:p w:rsidR="0020142B"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 xml:space="preserve">Вимір напруги </w:t>
            </w:r>
            <w:proofErr w:type="spellStart"/>
            <w:r>
              <w:rPr>
                <w:rFonts w:ascii="Times New Roman" w:eastAsia="Times New Roman" w:hAnsi="Times New Roman" w:cs="Times New Roman"/>
                <w:bCs/>
                <w:color w:val="00000A"/>
                <w:kern w:val="3"/>
              </w:rPr>
              <w:t>кондуктивних</w:t>
            </w:r>
            <w:proofErr w:type="spellEnd"/>
            <w:r>
              <w:rPr>
                <w:rFonts w:ascii="Times New Roman" w:eastAsia="Times New Roman" w:hAnsi="Times New Roman" w:cs="Times New Roman"/>
                <w:bCs/>
                <w:color w:val="00000A"/>
                <w:kern w:val="3"/>
              </w:rPr>
              <w:t xml:space="preserve"> завад на затискачах мережі електроживлення </w:t>
            </w:r>
          </w:p>
          <w:p w:rsidR="0020142B" w:rsidRPr="00564404" w:rsidRDefault="0020142B"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tc>
        <w:tc>
          <w:tcPr>
            <w:tcW w:w="1275" w:type="dxa"/>
            <w:vAlign w:val="center"/>
          </w:tcPr>
          <w:p w:rsidR="0020142B" w:rsidRPr="00136905" w:rsidRDefault="0020142B"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3</w:t>
            </w:r>
          </w:p>
        </w:tc>
        <w:tc>
          <w:tcPr>
            <w:tcW w:w="1560" w:type="dxa"/>
            <w:vAlign w:val="center"/>
          </w:tcPr>
          <w:p w:rsidR="0020142B" w:rsidRPr="001F6B77" w:rsidRDefault="0020142B" w:rsidP="006D10D2">
            <w:pPr>
              <w:spacing w:line="259" w:lineRule="auto"/>
              <w:jc w:val="center"/>
              <w:rPr>
                <w:rFonts w:ascii="Times New Roman" w:eastAsia="Calibri" w:hAnsi="Times New Roman" w:cs="Times New Roman"/>
              </w:rPr>
            </w:pPr>
          </w:p>
        </w:tc>
        <w:tc>
          <w:tcPr>
            <w:tcW w:w="1134" w:type="dxa"/>
            <w:vAlign w:val="center"/>
          </w:tcPr>
          <w:p w:rsidR="0020142B" w:rsidRPr="001F6B77" w:rsidRDefault="0020142B" w:rsidP="006D10D2">
            <w:pPr>
              <w:spacing w:line="259" w:lineRule="auto"/>
              <w:jc w:val="center"/>
              <w:rPr>
                <w:rFonts w:ascii="Times New Roman" w:eastAsia="Calibri" w:hAnsi="Times New Roman" w:cs="Times New Roman"/>
              </w:rPr>
            </w:pPr>
          </w:p>
        </w:tc>
      </w:tr>
      <w:tr w:rsidR="00937C72" w:rsidRPr="001F6B77" w:rsidTr="006D10D2">
        <w:trPr>
          <w:trHeight w:val="289"/>
        </w:trPr>
        <w:tc>
          <w:tcPr>
            <w:tcW w:w="9498" w:type="dxa"/>
            <w:gridSpan w:val="4"/>
            <w:vAlign w:val="center"/>
          </w:tcPr>
          <w:p w:rsidR="00937C72" w:rsidRPr="001F6B77" w:rsidRDefault="00937C72" w:rsidP="006D10D2">
            <w:pPr>
              <w:spacing w:line="259" w:lineRule="auto"/>
              <w:rPr>
                <w:rFonts w:ascii="Times New Roman" w:eastAsia="Calibri" w:hAnsi="Times New Roman" w:cs="Times New Roman"/>
              </w:rPr>
            </w:pPr>
            <w:r w:rsidRPr="001F6B77">
              <w:rPr>
                <w:rFonts w:ascii="Times New Roman" w:eastAsia="Calibri" w:hAnsi="Times New Roman" w:cs="Times New Roman"/>
              </w:rPr>
              <w:t>Вартість без ПДВ, грн..</w:t>
            </w:r>
          </w:p>
        </w:tc>
        <w:tc>
          <w:tcPr>
            <w:tcW w:w="1134" w:type="dxa"/>
            <w:vAlign w:val="center"/>
          </w:tcPr>
          <w:p w:rsidR="00937C72" w:rsidRPr="001F6B77" w:rsidRDefault="00937C72" w:rsidP="006D10D2">
            <w:pPr>
              <w:spacing w:line="259" w:lineRule="auto"/>
              <w:jc w:val="center"/>
              <w:rPr>
                <w:rFonts w:ascii="Times New Roman" w:eastAsia="Calibri" w:hAnsi="Times New Roman" w:cs="Times New Roman"/>
              </w:rPr>
            </w:pPr>
          </w:p>
        </w:tc>
      </w:tr>
      <w:tr w:rsidR="00937C72" w:rsidRPr="001F6B77" w:rsidTr="006D10D2">
        <w:trPr>
          <w:trHeight w:val="289"/>
        </w:trPr>
        <w:tc>
          <w:tcPr>
            <w:tcW w:w="9498" w:type="dxa"/>
            <w:gridSpan w:val="4"/>
            <w:vAlign w:val="center"/>
          </w:tcPr>
          <w:p w:rsidR="00937C72" w:rsidRPr="001F6B77" w:rsidRDefault="00937C72" w:rsidP="006D10D2">
            <w:pPr>
              <w:spacing w:line="259" w:lineRule="auto"/>
              <w:rPr>
                <w:rFonts w:ascii="Times New Roman" w:eastAsia="Calibri" w:hAnsi="Times New Roman" w:cs="Times New Roman"/>
              </w:rPr>
            </w:pPr>
            <w:r w:rsidRPr="001F6B77">
              <w:rPr>
                <w:rFonts w:ascii="Times New Roman" w:eastAsia="Calibri" w:hAnsi="Times New Roman" w:cs="Times New Roman"/>
              </w:rPr>
              <w:t>Вартість ПДВ, грн.</w:t>
            </w:r>
          </w:p>
        </w:tc>
        <w:tc>
          <w:tcPr>
            <w:tcW w:w="1134" w:type="dxa"/>
            <w:vAlign w:val="center"/>
          </w:tcPr>
          <w:p w:rsidR="00937C72" w:rsidRPr="001F6B77" w:rsidRDefault="00937C72" w:rsidP="006D10D2">
            <w:pPr>
              <w:spacing w:line="259" w:lineRule="auto"/>
              <w:jc w:val="center"/>
              <w:rPr>
                <w:rFonts w:ascii="Times New Roman" w:eastAsia="Calibri" w:hAnsi="Times New Roman" w:cs="Times New Roman"/>
              </w:rPr>
            </w:pPr>
          </w:p>
        </w:tc>
      </w:tr>
      <w:tr w:rsidR="00937C72" w:rsidRPr="001F6B77" w:rsidTr="006D10D2">
        <w:trPr>
          <w:trHeight w:val="289"/>
        </w:trPr>
        <w:tc>
          <w:tcPr>
            <w:tcW w:w="9498" w:type="dxa"/>
            <w:gridSpan w:val="4"/>
            <w:vAlign w:val="center"/>
          </w:tcPr>
          <w:p w:rsidR="00937C72" w:rsidRPr="001F6B77" w:rsidRDefault="00937C72" w:rsidP="006D10D2">
            <w:pPr>
              <w:spacing w:line="259" w:lineRule="auto"/>
              <w:rPr>
                <w:rFonts w:ascii="Times New Roman" w:eastAsia="Calibri" w:hAnsi="Times New Roman" w:cs="Times New Roman"/>
              </w:rPr>
            </w:pPr>
            <w:r w:rsidRPr="001F6B77">
              <w:rPr>
                <w:rFonts w:ascii="Times New Roman" w:eastAsia="Calibri" w:hAnsi="Times New Roman" w:cs="Times New Roman"/>
              </w:rPr>
              <w:t>Загальна вартість з ПДВ, грн.</w:t>
            </w:r>
          </w:p>
        </w:tc>
        <w:tc>
          <w:tcPr>
            <w:tcW w:w="1134" w:type="dxa"/>
            <w:vAlign w:val="center"/>
          </w:tcPr>
          <w:p w:rsidR="00937C72" w:rsidRPr="001F6B77" w:rsidRDefault="00937C72" w:rsidP="006D10D2">
            <w:pPr>
              <w:spacing w:line="259" w:lineRule="auto"/>
              <w:jc w:val="center"/>
              <w:rPr>
                <w:rFonts w:ascii="Times New Roman" w:eastAsia="Calibri" w:hAnsi="Times New Roman" w:cs="Times New Roman"/>
              </w:rPr>
            </w:pPr>
          </w:p>
        </w:tc>
      </w:tr>
    </w:tbl>
    <w:p w:rsidR="00C45FB0" w:rsidRPr="001B7D9D" w:rsidRDefault="00C45FB0" w:rsidP="00C45FB0">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kern w:val="2"/>
          <w:sz w:val="24"/>
          <w:szCs w:val="24"/>
          <w:lang w:val="ru-RU" w:eastAsia="zh-CN"/>
        </w:rPr>
      </w:pPr>
    </w:p>
    <w:p w:rsidR="00C45FB0" w:rsidRPr="001B7D9D" w:rsidRDefault="00C45FB0" w:rsidP="00C45FB0">
      <w:pPr>
        <w:widowControl w:val="0"/>
        <w:shd w:val="clear" w:color="auto" w:fill="FFFFFF"/>
        <w:tabs>
          <w:tab w:val="left" w:pos="284"/>
          <w:tab w:val="right" w:leader="underscore" w:pos="9923"/>
        </w:tabs>
        <w:suppressAutoHyphens/>
        <w:spacing w:after="0" w:line="240" w:lineRule="auto"/>
        <w:ind w:hanging="284"/>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цифрами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w:t>
      </w:r>
    </w:p>
    <w:p w:rsidR="00C45FB0" w:rsidRPr="001B7D9D" w:rsidRDefault="00C45FB0" w:rsidP="00C45FB0">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словами ___________________________________________, </w:t>
      </w:r>
      <w:proofErr w:type="gramStart"/>
      <w:r w:rsidRPr="001B7D9D">
        <w:rPr>
          <w:rFonts w:ascii="Times New Roman" w:eastAsia="Times New Roman" w:hAnsi="Times New Roman" w:cs="Times New Roman"/>
          <w:iCs/>
          <w:spacing w:val="-3"/>
          <w:kern w:val="2"/>
          <w:sz w:val="24"/>
          <w:szCs w:val="24"/>
          <w:lang w:val="ru-RU" w:eastAsia="zh-CN"/>
        </w:rPr>
        <w:t>у</w:t>
      </w:r>
      <w:proofErr w:type="gramEnd"/>
      <w:r w:rsidRPr="001B7D9D">
        <w:rPr>
          <w:rFonts w:ascii="Times New Roman" w:eastAsia="Times New Roman" w:hAnsi="Times New Roman" w:cs="Times New Roman"/>
          <w:iCs/>
          <w:spacing w:val="-3"/>
          <w:kern w:val="2"/>
          <w:sz w:val="24"/>
          <w:szCs w:val="24"/>
          <w:lang w:val="ru-RU" w:eastAsia="zh-CN"/>
        </w:rPr>
        <w:t xml:space="preserve">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ПДВ¹_________________</w:t>
      </w:r>
    </w:p>
    <w:p w:rsidR="00C45FB0" w:rsidRPr="001B7D9D" w:rsidRDefault="00C45FB0" w:rsidP="00C45FB0">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b/>
          <w:bCs/>
          <w:i/>
          <w:iCs/>
          <w:kern w:val="2"/>
          <w:sz w:val="24"/>
          <w:szCs w:val="24"/>
          <w:lang w:eastAsia="zh-CN"/>
        </w:rPr>
        <w:t>Примітка</w:t>
      </w:r>
      <w:r w:rsidRPr="001B7D9D">
        <w:rPr>
          <w:rFonts w:ascii="Times New Roman" w:eastAsia="Times New Roman" w:hAnsi="Times New Roman" w:cs="Times New Roman"/>
          <w:b/>
          <w:bCs/>
          <w:i/>
          <w:iCs/>
          <w:kern w:val="2"/>
          <w:sz w:val="24"/>
          <w:szCs w:val="24"/>
          <w:lang w:val="ru-RU" w:eastAsia="zh-CN"/>
        </w:rPr>
        <w:t>:</w:t>
      </w:r>
    </w:p>
    <w:p w:rsidR="00C45FB0" w:rsidRPr="00CD7C25" w:rsidRDefault="00C45FB0" w:rsidP="00C45FB0">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kern w:val="2"/>
          <w:sz w:val="18"/>
          <w:szCs w:val="18"/>
          <w:lang w:val="ru-RU" w:eastAsia="zh-CN"/>
        </w:rPr>
        <w:t xml:space="preserve">¹ </w:t>
      </w:r>
      <w:r w:rsidRPr="00CD7C25">
        <w:rPr>
          <w:rFonts w:ascii="Times New Roman" w:eastAsia="Times New Roman" w:hAnsi="Times New Roman" w:cs="Times New Roman"/>
          <w:i/>
          <w:iCs/>
          <w:kern w:val="2"/>
          <w:sz w:val="18"/>
          <w:szCs w:val="18"/>
          <w:lang w:val="ru-RU" w:eastAsia="zh-CN"/>
        </w:rPr>
        <w:t xml:space="preserve">без ПДВ – для </w:t>
      </w:r>
      <w:r w:rsidRPr="00CD7C25">
        <w:rPr>
          <w:rFonts w:ascii="Times New Roman" w:eastAsia="Times New Roman" w:hAnsi="Times New Roman" w:cs="Times New Roman"/>
          <w:i/>
          <w:iCs/>
          <w:kern w:val="2"/>
          <w:sz w:val="18"/>
          <w:szCs w:val="18"/>
          <w:lang w:eastAsia="zh-CN"/>
        </w:rPr>
        <w:t>учасникі</w:t>
      </w:r>
      <w:proofErr w:type="gramStart"/>
      <w:r w:rsidRPr="00CD7C25">
        <w:rPr>
          <w:rFonts w:ascii="Times New Roman" w:eastAsia="Times New Roman" w:hAnsi="Times New Roman" w:cs="Times New Roman"/>
          <w:i/>
          <w:iCs/>
          <w:kern w:val="2"/>
          <w:sz w:val="18"/>
          <w:szCs w:val="18"/>
          <w:lang w:eastAsia="zh-CN"/>
        </w:rPr>
        <w:t>в</w:t>
      </w:r>
      <w:proofErr w:type="gramEnd"/>
      <w:r w:rsidRPr="00CD7C25">
        <w:rPr>
          <w:rFonts w:ascii="Times New Roman" w:eastAsia="Times New Roman" w:hAnsi="Times New Roman" w:cs="Times New Roman"/>
          <w:i/>
          <w:iCs/>
          <w:kern w:val="2"/>
          <w:sz w:val="18"/>
          <w:szCs w:val="18"/>
          <w:lang w:val="ru-RU" w:eastAsia="zh-CN"/>
        </w:rPr>
        <w:t xml:space="preserve">, </w:t>
      </w:r>
      <w:proofErr w:type="gramStart"/>
      <w:r w:rsidRPr="00CD7C25">
        <w:rPr>
          <w:rFonts w:ascii="Times New Roman" w:eastAsia="Times New Roman" w:hAnsi="Times New Roman" w:cs="Times New Roman"/>
          <w:i/>
          <w:iCs/>
          <w:kern w:val="2"/>
          <w:sz w:val="18"/>
          <w:szCs w:val="18"/>
          <w:lang w:eastAsia="zh-CN"/>
        </w:rPr>
        <w:t>як</w:t>
      </w:r>
      <w:proofErr w:type="gramEnd"/>
      <w:r w:rsidRPr="00CD7C25">
        <w:rPr>
          <w:rFonts w:ascii="Times New Roman" w:eastAsia="Times New Roman" w:hAnsi="Times New Roman" w:cs="Times New Roman"/>
          <w:i/>
          <w:iCs/>
          <w:kern w:val="2"/>
          <w:sz w:val="18"/>
          <w:szCs w:val="18"/>
          <w:lang w:eastAsia="zh-CN"/>
        </w:rPr>
        <w:t>і</w:t>
      </w:r>
      <w:r w:rsidRPr="00CD7C25">
        <w:rPr>
          <w:rFonts w:ascii="Times New Roman" w:eastAsia="Times New Roman" w:hAnsi="Times New Roman" w:cs="Times New Roman"/>
          <w:i/>
          <w:iCs/>
          <w:kern w:val="2"/>
          <w:sz w:val="18"/>
          <w:szCs w:val="18"/>
          <w:lang w:val="ru-RU" w:eastAsia="zh-CN"/>
        </w:rPr>
        <w:t xml:space="preserve"> не є </w:t>
      </w:r>
      <w:r w:rsidRPr="00CD7C25">
        <w:rPr>
          <w:rFonts w:ascii="Times New Roman" w:eastAsia="Times New Roman" w:hAnsi="Times New Roman" w:cs="Times New Roman"/>
          <w:i/>
          <w:iCs/>
          <w:kern w:val="2"/>
          <w:sz w:val="18"/>
          <w:szCs w:val="18"/>
          <w:lang w:eastAsia="zh-CN"/>
        </w:rPr>
        <w:t>платниками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податку</w:t>
      </w:r>
      <w:r w:rsidRPr="00CD7C25">
        <w:rPr>
          <w:rFonts w:ascii="Times New Roman" w:eastAsia="Times New Roman" w:hAnsi="Times New Roman" w:cs="Times New Roman"/>
          <w:i/>
          <w:iCs/>
          <w:kern w:val="2"/>
          <w:sz w:val="18"/>
          <w:szCs w:val="18"/>
          <w:lang w:val="ru-RU" w:eastAsia="zh-CN"/>
        </w:rPr>
        <w:t xml:space="preserve"> на </w:t>
      </w:r>
      <w:r w:rsidRPr="00CD7C25">
        <w:rPr>
          <w:rFonts w:ascii="Times New Roman" w:eastAsia="Times New Roman" w:hAnsi="Times New Roman" w:cs="Times New Roman"/>
          <w:i/>
          <w:iCs/>
          <w:kern w:val="2"/>
          <w:sz w:val="18"/>
          <w:szCs w:val="18"/>
          <w:lang w:eastAsia="zh-CN"/>
        </w:rPr>
        <w:t>додану</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вартість</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відповідно</w:t>
      </w:r>
      <w:r w:rsidRPr="00CD7C25">
        <w:rPr>
          <w:rFonts w:ascii="Times New Roman" w:eastAsia="Times New Roman" w:hAnsi="Times New Roman" w:cs="Times New Roman"/>
          <w:i/>
          <w:iCs/>
          <w:kern w:val="2"/>
          <w:sz w:val="18"/>
          <w:szCs w:val="18"/>
          <w:lang w:val="ru-RU" w:eastAsia="zh-CN"/>
        </w:rPr>
        <w:t xml:space="preserve"> до </w:t>
      </w:r>
      <w:r w:rsidRPr="00CD7C25">
        <w:rPr>
          <w:rFonts w:ascii="Times New Roman" w:eastAsia="Times New Roman" w:hAnsi="Times New Roman" w:cs="Times New Roman"/>
          <w:i/>
          <w:iCs/>
          <w:kern w:val="2"/>
          <w:sz w:val="18"/>
          <w:szCs w:val="18"/>
          <w:lang w:eastAsia="zh-CN"/>
        </w:rPr>
        <w:t>вимог</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Податкового</w:t>
      </w:r>
      <w:r w:rsidRPr="00CD7C25">
        <w:rPr>
          <w:rFonts w:ascii="Times New Roman" w:eastAsia="Times New Roman" w:hAnsi="Times New Roman" w:cs="Times New Roman"/>
          <w:i/>
          <w:iCs/>
          <w:kern w:val="2"/>
          <w:sz w:val="18"/>
          <w:szCs w:val="18"/>
          <w:lang w:val="ru-RU" w:eastAsia="zh-CN"/>
        </w:rPr>
        <w:t xml:space="preserve"> кодексу </w:t>
      </w:r>
      <w:r w:rsidRPr="00CD7C25">
        <w:rPr>
          <w:rFonts w:ascii="Times New Roman" w:eastAsia="Times New Roman" w:hAnsi="Times New Roman" w:cs="Times New Roman"/>
          <w:i/>
          <w:iCs/>
          <w:kern w:val="2"/>
          <w:sz w:val="18"/>
          <w:szCs w:val="18"/>
          <w:lang w:eastAsia="zh-CN"/>
        </w:rPr>
        <w:t>України</w:t>
      </w:r>
      <w:r w:rsidRPr="00CD7C25">
        <w:rPr>
          <w:rFonts w:ascii="Times New Roman" w:eastAsia="Times New Roman" w:hAnsi="Times New Roman" w:cs="Times New Roman"/>
          <w:i/>
          <w:iCs/>
          <w:kern w:val="2"/>
          <w:sz w:val="18"/>
          <w:szCs w:val="18"/>
          <w:lang w:val="ru-RU" w:eastAsia="zh-CN"/>
        </w:rPr>
        <w:t>;</w:t>
      </w:r>
    </w:p>
    <w:p w:rsidR="00C45FB0" w:rsidRPr="00CD7C25" w:rsidRDefault="00C45FB0" w:rsidP="00C45FB0">
      <w:pPr>
        <w:widowControl w:val="0"/>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iCs/>
          <w:spacing w:val="-3"/>
          <w:kern w:val="2"/>
          <w:sz w:val="18"/>
          <w:szCs w:val="18"/>
          <w:lang w:val="ru-RU" w:eastAsia="zh-CN"/>
        </w:rPr>
        <w:t xml:space="preserve">² </w:t>
      </w:r>
      <w:r w:rsidRPr="00CD7C25">
        <w:rPr>
          <w:rFonts w:ascii="Times New Roman" w:eastAsia="Times New Roman" w:hAnsi="Times New Roman" w:cs="Times New Roman"/>
          <w:i/>
          <w:iCs/>
          <w:kern w:val="2"/>
          <w:sz w:val="18"/>
          <w:szCs w:val="18"/>
          <w:lang w:eastAsia="zh-CN"/>
        </w:rPr>
        <w:t>ціни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надаються</w:t>
      </w:r>
      <w:r w:rsidRPr="00CD7C25">
        <w:rPr>
          <w:rFonts w:ascii="Times New Roman" w:eastAsia="Times New Roman" w:hAnsi="Times New Roman" w:cs="Times New Roman"/>
          <w:i/>
          <w:iCs/>
          <w:kern w:val="2"/>
          <w:sz w:val="18"/>
          <w:szCs w:val="18"/>
          <w:lang w:val="ru-RU" w:eastAsia="zh-CN"/>
        </w:rPr>
        <w:t xml:space="preserve"> в </w:t>
      </w:r>
      <w:r w:rsidRPr="00CD7C25">
        <w:rPr>
          <w:rFonts w:ascii="Times New Roman" w:eastAsia="Times New Roman" w:hAnsi="Times New Roman" w:cs="Times New Roman"/>
          <w:i/>
          <w:iCs/>
          <w:kern w:val="2"/>
          <w:sz w:val="18"/>
          <w:szCs w:val="18"/>
          <w:lang w:eastAsia="zh-CN"/>
        </w:rPr>
        <w:t>гривнях</w:t>
      </w:r>
      <w:r w:rsidRPr="00CD7C25">
        <w:rPr>
          <w:rFonts w:ascii="Times New Roman" w:eastAsia="Times New Roman" w:hAnsi="Times New Roman" w:cs="Times New Roman"/>
          <w:i/>
          <w:iCs/>
          <w:kern w:val="2"/>
          <w:sz w:val="18"/>
          <w:szCs w:val="18"/>
          <w:lang w:val="ru-RU" w:eastAsia="zh-CN"/>
        </w:rPr>
        <w:t xml:space="preserve"> з </w:t>
      </w:r>
      <w:r w:rsidRPr="00CD7C25">
        <w:rPr>
          <w:rFonts w:ascii="Times New Roman" w:eastAsia="Times New Roman" w:hAnsi="Times New Roman" w:cs="Times New Roman"/>
          <w:i/>
          <w:iCs/>
          <w:kern w:val="2"/>
          <w:sz w:val="18"/>
          <w:szCs w:val="18"/>
          <w:lang w:eastAsia="zh-CN"/>
        </w:rPr>
        <w:t>двома</w:t>
      </w:r>
      <w:r w:rsidRPr="00CD7C25">
        <w:rPr>
          <w:rFonts w:ascii="Times New Roman" w:eastAsia="Times New Roman" w:hAnsi="Times New Roman" w:cs="Times New Roman"/>
          <w:i/>
          <w:iCs/>
          <w:kern w:val="2"/>
          <w:sz w:val="18"/>
          <w:szCs w:val="18"/>
          <w:lang w:val="ru-RU" w:eastAsia="zh-CN"/>
        </w:rPr>
        <w:t xml:space="preserve"> знаками </w:t>
      </w:r>
      <w:proofErr w:type="gramStart"/>
      <w:r w:rsidRPr="00CD7C25">
        <w:rPr>
          <w:rFonts w:ascii="Times New Roman" w:eastAsia="Times New Roman" w:hAnsi="Times New Roman" w:cs="Times New Roman"/>
          <w:i/>
          <w:iCs/>
          <w:kern w:val="2"/>
          <w:sz w:val="18"/>
          <w:szCs w:val="18"/>
          <w:lang w:eastAsia="zh-CN"/>
        </w:rPr>
        <w:t>п</w:t>
      </w:r>
      <w:proofErr w:type="gramEnd"/>
      <w:r w:rsidRPr="00CD7C25">
        <w:rPr>
          <w:rFonts w:ascii="Times New Roman" w:eastAsia="Times New Roman" w:hAnsi="Times New Roman" w:cs="Times New Roman"/>
          <w:i/>
          <w:iCs/>
          <w:kern w:val="2"/>
          <w:sz w:val="18"/>
          <w:szCs w:val="18"/>
          <w:lang w:eastAsia="zh-CN"/>
        </w:rPr>
        <w:t>ісля</w:t>
      </w:r>
      <w:r w:rsidRPr="00CD7C25">
        <w:rPr>
          <w:rFonts w:ascii="Times New Roman" w:eastAsia="Times New Roman" w:hAnsi="Times New Roman" w:cs="Times New Roman"/>
          <w:i/>
          <w:iCs/>
          <w:kern w:val="2"/>
          <w:sz w:val="18"/>
          <w:szCs w:val="18"/>
          <w:lang w:val="ru-RU" w:eastAsia="zh-CN"/>
        </w:rPr>
        <w:t xml:space="preserve"> коми (</w:t>
      </w:r>
      <w:r w:rsidRPr="00CD7C25">
        <w:rPr>
          <w:rFonts w:ascii="Times New Roman" w:eastAsia="Times New Roman" w:hAnsi="Times New Roman" w:cs="Times New Roman"/>
          <w:i/>
          <w:iCs/>
          <w:kern w:val="2"/>
          <w:sz w:val="18"/>
          <w:szCs w:val="18"/>
          <w:lang w:eastAsia="zh-CN"/>
        </w:rPr>
        <w:t>копійки</w:t>
      </w:r>
      <w:r w:rsidRPr="00CD7C25">
        <w:rPr>
          <w:rFonts w:ascii="Times New Roman" w:eastAsia="Times New Roman" w:hAnsi="Times New Roman" w:cs="Times New Roman"/>
          <w:i/>
          <w:iCs/>
          <w:kern w:val="2"/>
          <w:sz w:val="18"/>
          <w:szCs w:val="18"/>
          <w:lang w:val="ru-RU" w:eastAsia="zh-CN"/>
        </w:rPr>
        <w:t xml:space="preserve">). </w:t>
      </w:r>
    </w:p>
    <w:p w:rsidR="00C45FB0" w:rsidRPr="001B7D9D" w:rsidRDefault="00C45FB0" w:rsidP="00C45FB0">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val="ru-RU" w:eastAsia="ru-RU"/>
        </w:rPr>
      </w:pPr>
    </w:p>
    <w:p w:rsidR="009A7B72" w:rsidRPr="00CD44A7" w:rsidRDefault="009A7B72" w:rsidP="009A7B72">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1. </w:t>
      </w:r>
      <w:r w:rsidRPr="00CD44A7">
        <w:rPr>
          <w:rFonts w:ascii="Times New Roman" w:eastAsia="Times New Roman" w:hAnsi="Times New Roman" w:cs="Times New Roman"/>
          <w:color w:val="000000"/>
          <w:kern w:val="2"/>
          <w:sz w:val="24"/>
          <w:szCs w:val="24"/>
          <w:lang w:eastAsia="zh-CN"/>
        </w:rPr>
        <w:t>Обсяги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можуть</w:t>
      </w:r>
      <w:r w:rsidRPr="00CD44A7">
        <w:rPr>
          <w:rFonts w:ascii="Times New Roman" w:eastAsia="Times New Roman" w:hAnsi="Times New Roman" w:cs="Times New Roman"/>
          <w:color w:val="000000"/>
          <w:kern w:val="2"/>
          <w:sz w:val="24"/>
          <w:szCs w:val="24"/>
          <w:lang w:val="ru-RU" w:eastAsia="zh-CN"/>
        </w:rPr>
        <w:t xml:space="preserve"> бути </w:t>
      </w:r>
      <w:r w:rsidRPr="00CD44A7">
        <w:rPr>
          <w:rFonts w:ascii="Times New Roman" w:eastAsia="Times New Roman" w:hAnsi="Times New Roman" w:cs="Times New Roman"/>
          <w:color w:val="000000"/>
          <w:kern w:val="2"/>
          <w:sz w:val="24"/>
          <w:szCs w:val="24"/>
          <w:lang w:eastAsia="zh-CN"/>
        </w:rPr>
        <w:t>зменшені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залежно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від</w:t>
      </w:r>
      <w:r w:rsidRPr="00CD44A7">
        <w:rPr>
          <w:rFonts w:ascii="Times New Roman" w:eastAsia="Times New Roman" w:hAnsi="Times New Roman" w:cs="Times New Roman"/>
          <w:color w:val="000000"/>
          <w:kern w:val="2"/>
          <w:sz w:val="24"/>
          <w:szCs w:val="24"/>
          <w:lang w:val="ru-RU" w:eastAsia="zh-CN"/>
        </w:rPr>
        <w:t xml:space="preserve"> потреб </w:t>
      </w:r>
      <w:r w:rsidRPr="00CD44A7">
        <w:rPr>
          <w:rFonts w:ascii="Times New Roman" w:eastAsia="Times New Roman" w:hAnsi="Times New Roman" w:cs="Times New Roman"/>
          <w:color w:val="000000"/>
          <w:kern w:val="2"/>
          <w:sz w:val="24"/>
          <w:szCs w:val="24"/>
          <w:lang w:eastAsia="zh-CN"/>
        </w:rPr>
        <w:t>Замовника</w:t>
      </w:r>
      <w:r w:rsidRPr="00CD44A7">
        <w:rPr>
          <w:rFonts w:ascii="Times New Roman" w:eastAsia="Times New Roman" w:hAnsi="Times New Roman" w:cs="Times New Roman"/>
          <w:color w:val="000000"/>
          <w:kern w:val="2"/>
          <w:sz w:val="24"/>
          <w:szCs w:val="24"/>
          <w:lang w:val="ru-RU" w:eastAsia="zh-CN"/>
        </w:rPr>
        <w:t xml:space="preserve"> та реального </w:t>
      </w:r>
      <w:r w:rsidRPr="00CD44A7">
        <w:rPr>
          <w:rFonts w:ascii="Times New Roman" w:eastAsia="Times New Roman" w:hAnsi="Times New Roman" w:cs="Times New Roman"/>
          <w:color w:val="000000"/>
          <w:kern w:val="2"/>
          <w:sz w:val="24"/>
          <w:szCs w:val="24"/>
          <w:lang w:eastAsia="zh-CN"/>
        </w:rPr>
        <w:t>фінансування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видатків</w:t>
      </w:r>
      <w:r w:rsidRPr="00CD44A7">
        <w:rPr>
          <w:rFonts w:ascii="Times New Roman" w:eastAsia="Times New Roman" w:hAnsi="Times New Roman" w:cs="Times New Roman"/>
          <w:color w:val="000000"/>
          <w:kern w:val="2"/>
          <w:sz w:val="24"/>
          <w:szCs w:val="24"/>
          <w:lang w:val="ru-RU" w:eastAsia="zh-CN"/>
        </w:rPr>
        <w:t>.</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2. У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eastAsia="zh-CN"/>
        </w:rPr>
        <w:t>р</w:t>
      </w:r>
      <w:proofErr w:type="gramEnd"/>
      <w:r w:rsidRPr="00CD44A7">
        <w:rPr>
          <w:rFonts w:ascii="Times New Roman" w:eastAsia="Times New Roman" w:hAnsi="Times New Roman" w:cs="Times New Roman"/>
          <w:color w:val="000000"/>
          <w:kern w:val="2"/>
          <w:sz w:val="24"/>
          <w:szCs w:val="24"/>
          <w:lang w:eastAsia="zh-CN"/>
        </w:rPr>
        <w:t>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візьмемо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виконати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передбачені</w:t>
      </w:r>
      <w:r w:rsidRPr="00CD44A7">
        <w:rPr>
          <w:rFonts w:ascii="Times New Roman" w:eastAsia="Times New Roman" w:hAnsi="Times New Roman" w:cs="Times New Roman"/>
          <w:color w:val="000000"/>
          <w:kern w:val="2"/>
          <w:sz w:val="24"/>
          <w:szCs w:val="24"/>
          <w:lang w:val="ru-RU" w:eastAsia="zh-CN"/>
        </w:rPr>
        <w:t xml:space="preserve"> </w:t>
      </w:r>
      <w:r>
        <w:rPr>
          <w:rFonts w:ascii="Times New Roman" w:eastAsia="Times New Roman" w:hAnsi="Times New Roman" w:cs="Times New Roman"/>
          <w:color w:val="000000"/>
          <w:kern w:val="2"/>
          <w:sz w:val="24"/>
          <w:szCs w:val="24"/>
          <w:lang w:val="ru-RU" w:eastAsia="zh-CN"/>
        </w:rPr>
        <w:t xml:space="preserve">Договором (Проєкт) </w:t>
      </w:r>
      <w:r w:rsidRPr="00CD44A7">
        <w:rPr>
          <w:rFonts w:ascii="Times New Roman" w:eastAsia="Times New Roman" w:hAnsi="Times New Roman" w:cs="Times New Roman"/>
          <w:color w:val="000000"/>
          <w:kern w:val="2"/>
          <w:sz w:val="24"/>
          <w:szCs w:val="24"/>
          <w:lang w:eastAsia="zh-CN"/>
        </w:rPr>
        <w:t>викладених</w:t>
      </w:r>
      <w:r>
        <w:rPr>
          <w:rFonts w:ascii="Times New Roman" w:eastAsia="Times New Roman" w:hAnsi="Times New Roman" w:cs="Times New Roman"/>
          <w:color w:val="000000"/>
          <w:kern w:val="2"/>
          <w:sz w:val="24"/>
          <w:szCs w:val="24"/>
          <w:lang w:val="ru-RU" w:eastAsia="zh-CN"/>
        </w:rPr>
        <w:t xml:space="preserve"> в </w:t>
      </w:r>
      <w:r w:rsidRPr="00CD44A7">
        <w:rPr>
          <w:rFonts w:ascii="Times New Roman" w:eastAsia="Times New Roman" w:hAnsi="Times New Roman" w:cs="Times New Roman"/>
          <w:color w:val="000000"/>
          <w:kern w:val="2"/>
          <w:sz w:val="24"/>
          <w:szCs w:val="24"/>
          <w:lang w:eastAsia="zh-CN"/>
        </w:rPr>
        <w:t>Додат</w:t>
      </w:r>
      <w:r>
        <w:rPr>
          <w:rFonts w:ascii="Times New Roman" w:eastAsia="Times New Roman" w:hAnsi="Times New Roman" w:cs="Times New Roman"/>
          <w:color w:val="000000"/>
          <w:kern w:val="2"/>
          <w:sz w:val="24"/>
          <w:szCs w:val="24"/>
          <w:lang w:eastAsia="zh-CN"/>
        </w:rPr>
        <w:t>ку</w:t>
      </w:r>
      <w:r>
        <w:rPr>
          <w:rFonts w:ascii="Times New Roman" w:eastAsia="Times New Roman" w:hAnsi="Times New Roman" w:cs="Times New Roman"/>
          <w:color w:val="000000"/>
          <w:kern w:val="2"/>
          <w:sz w:val="24"/>
          <w:szCs w:val="24"/>
          <w:lang w:val="ru-RU" w:eastAsia="zh-CN"/>
        </w:rPr>
        <w:t xml:space="preserve"> 4 до </w:t>
      </w:r>
      <w:r w:rsidRPr="00CD44A7">
        <w:rPr>
          <w:rFonts w:ascii="Times New Roman" w:eastAsia="Times New Roman" w:hAnsi="Times New Roman" w:cs="Times New Roman"/>
          <w:color w:val="000000"/>
          <w:kern w:val="2"/>
          <w:sz w:val="24"/>
          <w:szCs w:val="24"/>
          <w:lang w:eastAsia="zh-CN"/>
        </w:rPr>
        <w:t>тендерної</w:t>
      </w:r>
      <w:r>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lastRenderedPageBreak/>
        <w:t xml:space="preserve">3.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дотримуватися</w:t>
      </w:r>
      <w:r w:rsidRPr="00CD44A7">
        <w:rPr>
          <w:rFonts w:ascii="Times New Roman" w:eastAsia="Times New Roman" w:hAnsi="Times New Roman" w:cs="Times New Roman"/>
          <w:color w:val="000000"/>
          <w:kern w:val="2"/>
          <w:sz w:val="24"/>
          <w:szCs w:val="24"/>
          <w:lang w:val="ru-RU" w:eastAsia="zh-CN"/>
        </w:rPr>
        <w:t xml:space="preserve"> умов </w:t>
      </w:r>
      <w:r w:rsidRPr="00CD44A7">
        <w:rPr>
          <w:rFonts w:ascii="Times New Roman" w:eastAsia="Times New Roman" w:hAnsi="Times New Roman" w:cs="Times New Roman"/>
          <w:color w:val="000000"/>
          <w:kern w:val="2"/>
          <w:sz w:val="24"/>
          <w:szCs w:val="24"/>
          <w:lang w:eastAsia="zh-CN"/>
        </w:rPr>
        <w:t>цієї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протягом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90</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календарних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w:t>
      </w:r>
      <w:r w:rsidRPr="00E81ABF">
        <w:rPr>
          <w:rFonts w:ascii="Times New Roman" w:eastAsia="Times New Roman" w:hAnsi="Times New Roman" w:cs="Times New Roman"/>
          <w:color w:val="000000"/>
          <w:kern w:val="2"/>
          <w:sz w:val="24"/>
          <w:szCs w:val="24"/>
          <w:lang w:eastAsia="zh-CN"/>
        </w:rPr>
        <w:t>дати</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кінцевого</w:t>
      </w:r>
      <w:r>
        <w:rPr>
          <w:rFonts w:ascii="Times New Roman" w:eastAsia="Times New Roman" w:hAnsi="Times New Roman" w:cs="Times New Roman"/>
          <w:color w:val="000000"/>
          <w:kern w:val="2"/>
          <w:sz w:val="24"/>
          <w:szCs w:val="24"/>
          <w:lang w:val="ru-RU" w:eastAsia="zh-CN"/>
        </w:rPr>
        <w:t xml:space="preserve"> строку </w:t>
      </w:r>
      <w:r w:rsidRPr="00E81ABF">
        <w:rPr>
          <w:rFonts w:ascii="Times New Roman" w:eastAsia="Times New Roman" w:hAnsi="Times New Roman" w:cs="Times New Roman"/>
          <w:color w:val="000000"/>
          <w:kern w:val="2"/>
          <w:sz w:val="24"/>
          <w:szCs w:val="24"/>
          <w:lang w:eastAsia="zh-CN"/>
        </w:rPr>
        <w:t>подання</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тендерних</w:t>
      </w:r>
      <w:r>
        <w:rPr>
          <w:rFonts w:ascii="Times New Roman" w:eastAsia="Times New Roman" w:hAnsi="Times New Roman" w:cs="Times New Roman"/>
          <w:color w:val="000000"/>
          <w:kern w:val="2"/>
          <w:sz w:val="24"/>
          <w:szCs w:val="24"/>
          <w:lang w:val="ru-RU" w:eastAsia="zh-CN"/>
        </w:rPr>
        <w:t xml:space="preserve"> </w:t>
      </w:r>
      <w:r w:rsidRPr="00E81ABF">
        <w:rPr>
          <w:rFonts w:ascii="Times New Roman" w:eastAsia="Times New Roman" w:hAnsi="Times New Roman" w:cs="Times New Roman"/>
          <w:color w:val="000000"/>
          <w:kern w:val="2"/>
          <w:sz w:val="24"/>
          <w:szCs w:val="24"/>
          <w:lang w:eastAsia="zh-CN"/>
        </w:rPr>
        <w:t>пропозицій</w:t>
      </w:r>
      <w:r w:rsidRPr="00CD44A7">
        <w:rPr>
          <w:rFonts w:ascii="Times New Roman" w:eastAsia="Times New Roman" w:hAnsi="Times New Roman" w:cs="Times New Roman"/>
          <w:color w:val="000000"/>
          <w:kern w:val="2"/>
          <w:sz w:val="24"/>
          <w:szCs w:val="24"/>
          <w:lang w:val="ru-RU" w:eastAsia="zh-CN"/>
        </w:rPr>
        <w:t xml:space="preserve">. </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4.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w:t>
      </w:r>
      <w:r w:rsidRPr="00CD44A7">
        <w:rPr>
          <w:rFonts w:ascii="Times New Roman" w:eastAsia="Times New Roman" w:hAnsi="Times New Roman" w:cs="Times New Roman"/>
          <w:color w:val="000000"/>
          <w:kern w:val="2"/>
          <w:sz w:val="24"/>
          <w:szCs w:val="24"/>
          <w:lang w:val="ru-RU" w:eastAsia="zh-CN"/>
        </w:rPr>
        <w:t xml:space="preserve"> можете </w:t>
      </w:r>
      <w:r w:rsidRPr="00CD44A7">
        <w:rPr>
          <w:rFonts w:ascii="Times New Roman" w:eastAsia="Times New Roman" w:hAnsi="Times New Roman" w:cs="Times New Roman"/>
          <w:color w:val="000000"/>
          <w:kern w:val="2"/>
          <w:sz w:val="24"/>
          <w:szCs w:val="24"/>
          <w:lang w:eastAsia="zh-CN"/>
        </w:rPr>
        <w:t>відхилити</w:t>
      </w:r>
      <w:r w:rsidRPr="00CD44A7">
        <w:rPr>
          <w:rFonts w:ascii="Times New Roman" w:eastAsia="Times New Roman" w:hAnsi="Times New Roman" w:cs="Times New Roman"/>
          <w:color w:val="000000"/>
          <w:kern w:val="2"/>
          <w:sz w:val="24"/>
          <w:szCs w:val="24"/>
          <w:lang w:val="ru-RU" w:eastAsia="zh-CN"/>
        </w:rPr>
        <w:t xml:space="preserve"> нашу </w:t>
      </w:r>
      <w:r w:rsidRPr="00CD44A7">
        <w:rPr>
          <w:rFonts w:ascii="Times New Roman" w:eastAsia="Times New Roman" w:hAnsi="Times New Roman" w:cs="Times New Roman"/>
          <w:color w:val="000000"/>
          <w:kern w:val="2"/>
          <w:sz w:val="24"/>
          <w:szCs w:val="24"/>
          <w:lang w:eastAsia="zh-CN"/>
        </w:rPr>
        <w:t>чи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Ви не</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обмежені</w:t>
      </w:r>
      <w:r w:rsidRPr="00CD44A7">
        <w:rPr>
          <w:rFonts w:ascii="Times New Roman" w:eastAsia="Times New Roman" w:hAnsi="Times New Roman" w:cs="Times New Roman"/>
          <w:color w:val="000000"/>
          <w:kern w:val="2"/>
          <w:sz w:val="24"/>
          <w:szCs w:val="24"/>
          <w:lang w:val="ru-RU" w:eastAsia="zh-CN"/>
        </w:rPr>
        <w:t xml:space="preserve"> у </w:t>
      </w:r>
      <w:r w:rsidRPr="00CD44A7">
        <w:rPr>
          <w:rFonts w:ascii="Times New Roman" w:eastAsia="Times New Roman" w:hAnsi="Times New Roman" w:cs="Times New Roman"/>
          <w:color w:val="000000"/>
          <w:kern w:val="2"/>
          <w:sz w:val="24"/>
          <w:szCs w:val="24"/>
          <w:lang w:eastAsia="zh-CN"/>
        </w:rPr>
        <w:t>прийнятті</w:t>
      </w:r>
      <w:r w:rsidRPr="00CD44A7">
        <w:rPr>
          <w:rFonts w:ascii="Times New Roman" w:eastAsia="Times New Roman" w:hAnsi="Times New Roman" w:cs="Times New Roman"/>
          <w:color w:val="000000"/>
          <w:kern w:val="2"/>
          <w:sz w:val="24"/>
          <w:szCs w:val="24"/>
          <w:lang w:val="ru-RU" w:eastAsia="zh-CN"/>
        </w:rPr>
        <w:t xml:space="preserve"> будь-</w:t>
      </w:r>
      <w:r w:rsidRPr="00CD44A7">
        <w:rPr>
          <w:rFonts w:ascii="Times New Roman" w:eastAsia="Times New Roman" w:hAnsi="Times New Roman" w:cs="Times New Roman"/>
          <w:color w:val="000000"/>
          <w:kern w:val="2"/>
          <w:sz w:val="24"/>
          <w:szCs w:val="24"/>
          <w:lang w:eastAsia="zh-CN"/>
        </w:rPr>
        <w:t>якої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іншої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більш</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вигідними</w:t>
      </w:r>
      <w:r w:rsidRPr="00CD44A7">
        <w:rPr>
          <w:rFonts w:ascii="Times New Roman" w:eastAsia="Times New Roman" w:hAnsi="Times New Roman" w:cs="Times New Roman"/>
          <w:color w:val="000000"/>
          <w:kern w:val="2"/>
          <w:sz w:val="24"/>
          <w:szCs w:val="24"/>
          <w:lang w:val="ru-RU" w:eastAsia="zh-CN"/>
        </w:rPr>
        <w:t xml:space="preserve"> для Вас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p>
    <w:p w:rsidR="009A7B72" w:rsidRPr="00CD44A7" w:rsidRDefault="009A7B72" w:rsidP="009A7B72">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5. Ми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Ви можете </w:t>
      </w:r>
      <w:r w:rsidRPr="00CD44A7">
        <w:rPr>
          <w:rFonts w:ascii="Times New Roman" w:eastAsia="Times New Roman" w:hAnsi="Times New Roman" w:cs="Times New Roman"/>
          <w:color w:val="000000"/>
          <w:kern w:val="2"/>
          <w:sz w:val="24"/>
          <w:szCs w:val="24"/>
          <w:lang w:eastAsia="zh-CN"/>
        </w:rPr>
        <w:t>відмінити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у</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наявності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обставин</w:t>
      </w:r>
      <w:r w:rsidRPr="00CD44A7">
        <w:rPr>
          <w:rFonts w:ascii="Times New Roman" w:eastAsia="Times New Roman" w:hAnsi="Times New Roman" w:cs="Times New Roman"/>
          <w:color w:val="000000"/>
          <w:kern w:val="2"/>
          <w:sz w:val="24"/>
          <w:szCs w:val="24"/>
          <w:lang w:val="ru-RU" w:eastAsia="zh-CN"/>
        </w:rPr>
        <w:t xml:space="preserve"> для </w:t>
      </w:r>
      <w:r w:rsidRPr="00CD44A7">
        <w:rPr>
          <w:rFonts w:ascii="Times New Roman" w:eastAsia="Times New Roman" w:hAnsi="Times New Roman" w:cs="Times New Roman"/>
          <w:color w:val="000000"/>
          <w:kern w:val="2"/>
          <w:sz w:val="24"/>
          <w:szCs w:val="24"/>
          <w:lang w:eastAsia="zh-CN"/>
        </w:rPr>
        <w:t>цього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Законом. </w:t>
      </w:r>
      <w:r w:rsidRPr="00CD44A7">
        <w:rPr>
          <w:rFonts w:ascii="Times New Roman" w:eastAsia="Times New Roman" w:hAnsi="Times New Roman" w:cs="Times New Roman"/>
          <w:color w:val="000000"/>
          <w:kern w:val="2"/>
          <w:sz w:val="24"/>
          <w:szCs w:val="24"/>
          <w:lang w:eastAsia="zh-CN"/>
        </w:rPr>
        <w:t>Якщо</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визначено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торгів</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беремо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замовником</w:t>
      </w:r>
      <w:r w:rsidRPr="00CD44A7">
        <w:rPr>
          <w:rFonts w:ascii="Times New Roman" w:eastAsia="Times New Roman" w:hAnsi="Times New Roman" w:cs="Times New Roman"/>
          <w:color w:val="000000"/>
          <w:kern w:val="2"/>
          <w:sz w:val="24"/>
          <w:szCs w:val="24"/>
          <w:lang w:val="ru-RU" w:eastAsia="zh-CN"/>
        </w:rPr>
        <w:t xml:space="preserve"> не </w:t>
      </w:r>
      <w:r w:rsidRPr="00CD44A7">
        <w:rPr>
          <w:rFonts w:ascii="Times New Roman" w:eastAsia="Times New Roman" w:hAnsi="Times New Roman" w:cs="Times New Roman"/>
          <w:color w:val="000000"/>
          <w:kern w:val="2"/>
          <w:sz w:val="24"/>
          <w:szCs w:val="24"/>
          <w:lang w:eastAsia="zh-CN"/>
        </w:rPr>
        <w:t>пізніше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ніж</w:t>
      </w:r>
      <w:r w:rsidRPr="00CD44A7">
        <w:rPr>
          <w:rFonts w:ascii="Times New Roman" w:eastAsia="Times New Roman" w:hAnsi="Times New Roman" w:cs="Times New Roman"/>
          <w:color w:val="000000"/>
          <w:kern w:val="2"/>
          <w:sz w:val="24"/>
          <w:szCs w:val="24"/>
          <w:lang w:val="ru-RU" w:eastAsia="zh-CN"/>
        </w:rPr>
        <w:t xml:space="preserve"> через </w:t>
      </w:r>
      <w:r w:rsidRPr="00CD44A7">
        <w:rPr>
          <w:rFonts w:ascii="Times New Roman" w:eastAsia="Times New Roman" w:hAnsi="Times New Roman" w:cs="Times New Roman"/>
          <w:bCs/>
          <w:color w:val="000000"/>
          <w:kern w:val="2"/>
          <w:sz w:val="24"/>
          <w:szCs w:val="24"/>
          <w:lang w:eastAsia="zh-CN"/>
        </w:rPr>
        <w:t>15</w:t>
      </w:r>
      <w:r w:rsidRPr="00CD44A7">
        <w:rPr>
          <w:rFonts w:ascii="Times New Roman" w:eastAsia="Times New Roman" w:hAnsi="Times New Roman" w:cs="Times New Roman"/>
          <w:bCs/>
          <w:color w:val="000000"/>
          <w:kern w:val="2"/>
          <w:sz w:val="24"/>
          <w:szCs w:val="24"/>
          <w:lang w:val="ru-RU" w:eastAsia="zh-CN"/>
        </w:rPr>
        <w:t xml:space="preserve"> </w:t>
      </w:r>
      <w:r w:rsidRPr="00CD44A7">
        <w:rPr>
          <w:rFonts w:ascii="Times New Roman" w:eastAsia="Times New Roman" w:hAnsi="Times New Roman" w:cs="Times New Roman"/>
          <w:bCs/>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
    <w:p w:rsidR="002150CF" w:rsidRDefault="002150CF" w:rsidP="009A7B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color w:val="000000"/>
          <w:kern w:val="2"/>
          <w:sz w:val="24"/>
          <w:szCs w:val="24"/>
          <w:lang w:val="ru-RU" w:eastAsia="zh-CN"/>
        </w:rPr>
      </w:pPr>
    </w:p>
    <w:p w:rsidR="009A7B72" w:rsidRPr="00E81ABF" w:rsidRDefault="009A7B72" w:rsidP="009A7B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lang w:val="ru-RU" w:eastAsia="zh-CN"/>
        </w:rPr>
      </w:pPr>
      <w:r w:rsidRPr="00E81ABF">
        <w:rPr>
          <w:rFonts w:ascii="Times New Roman" w:eastAsia="Times New Roman" w:hAnsi="Times New Roman" w:cs="Times New Roman"/>
          <w:b/>
          <w:bCs/>
          <w:i/>
          <w:iCs/>
          <w:kern w:val="2"/>
          <w:lang w:eastAsia="zh-CN"/>
        </w:rPr>
        <w:t>Примітка</w:t>
      </w:r>
      <w:r w:rsidRPr="00E81ABF">
        <w:rPr>
          <w:rFonts w:ascii="Times New Roman" w:eastAsia="Times New Roman" w:hAnsi="Times New Roman" w:cs="Times New Roman"/>
          <w:b/>
          <w:bCs/>
          <w:i/>
          <w:iCs/>
          <w:kern w:val="2"/>
          <w:lang w:val="ru-RU" w:eastAsia="zh-CN"/>
        </w:rPr>
        <w:t xml:space="preserve">: </w:t>
      </w:r>
    </w:p>
    <w:p w:rsidR="009A7B72" w:rsidRPr="00E81ABF" w:rsidRDefault="009A7B72" w:rsidP="009A7B72">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lang w:val="ru-RU" w:eastAsia="zh-CN"/>
        </w:rPr>
      </w:pPr>
      <w:r w:rsidRPr="00E81ABF">
        <w:rPr>
          <w:rFonts w:ascii="Times New Roman" w:eastAsia="Times New Roman" w:hAnsi="Times New Roman" w:cs="Times New Roman"/>
          <w:i/>
          <w:iCs/>
          <w:color w:val="000000"/>
          <w:spacing w:val="-3"/>
          <w:kern w:val="2"/>
          <w:lang w:eastAsia="zh-CN"/>
        </w:rPr>
        <w:t>Внесення</w:t>
      </w:r>
      <w:r w:rsidRPr="00E81ABF">
        <w:rPr>
          <w:rFonts w:ascii="Times New Roman" w:eastAsia="Times New Roman" w:hAnsi="Times New Roman" w:cs="Times New Roman"/>
          <w:i/>
          <w:iCs/>
          <w:color w:val="000000"/>
          <w:spacing w:val="-3"/>
          <w:kern w:val="2"/>
          <w:lang w:val="ru-RU" w:eastAsia="zh-CN"/>
        </w:rPr>
        <w:t xml:space="preserve"> в форму «</w:t>
      </w:r>
      <w:r w:rsidRPr="00E81ABF">
        <w:rPr>
          <w:rFonts w:ascii="Times New Roman" w:eastAsia="Times New Roman" w:hAnsi="Times New Roman" w:cs="Times New Roman"/>
          <w:i/>
          <w:iCs/>
          <w:color w:val="000000"/>
          <w:spacing w:val="-3"/>
          <w:kern w:val="2"/>
          <w:lang w:eastAsia="zh-CN"/>
        </w:rPr>
        <w:t>Цінова</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пропозиція</w:t>
      </w:r>
      <w:r w:rsidRPr="00E81ABF">
        <w:rPr>
          <w:rFonts w:ascii="Times New Roman" w:eastAsia="Times New Roman" w:hAnsi="Times New Roman" w:cs="Times New Roman"/>
          <w:i/>
          <w:iCs/>
          <w:color w:val="000000"/>
          <w:spacing w:val="-3"/>
          <w:kern w:val="2"/>
          <w:lang w:val="ru-RU" w:eastAsia="zh-CN"/>
        </w:rPr>
        <w:t>» будь-</w:t>
      </w:r>
      <w:r w:rsidRPr="00E81ABF">
        <w:rPr>
          <w:rFonts w:ascii="Times New Roman" w:eastAsia="Times New Roman" w:hAnsi="Times New Roman" w:cs="Times New Roman"/>
          <w:i/>
          <w:iCs/>
          <w:color w:val="000000"/>
          <w:spacing w:val="-3"/>
          <w:kern w:val="2"/>
          <w:lang w:eastAsia="zh-CN"/>
        </w:rPr>
        <w:t>яких</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змін</w:t>
      </w:r>
      <w:r w:rsidRPr="00E81ABF">
        <w:rPr>
          <w:rFonts w:ascii="Times New Roman" w:eastAsia="Times New Roman" w:hAnsi="Times New Roman" w:cs="Times New Roman"/>
          <w:i/>
          <w:iCs/>
          <w:color w:val="000000"/>
          <w:spacing w:val="-3"/>
          <w:kern w:val="2"/>
          <w:lang w:val="ru-RU" w:eastAsia="zh-CN"/>
        </w:rPr>
        <w:t xml:space="preserve"> </w:t>
      </w:r>
      <w:r w:rsidRPr="00E81ABF">
        <w:rPr>
          <w:rFonts w:ascii="Times New Roman" w:eastAsia="Times New Roman" w:hAnsi="Times New Roman" w:cs="Times New Roman"/>
          <w:i/>
          <w:iCs/>
          <w:color w:val="000000"/>
          <w:spacing w:val="-3"/>
          <w:kern w:val="2"/>
          <w:lang w:eastAsia="zh-CN"/>
        </w:rPr>
        <w:t>неприпустимо</w:t>
      </w:r>
      <w:r w:rsidRPr="00E81ABF">
        <w:rPr>
          <w:rFonts w:ascii="Times New Roman" w:eastAsia="Times New Roman" w:hAnsi="Times New Roman" w:cs="Times New Roman"/>
          <w:i/>
          <w:iCs/>
          <w:color w:val="000000"/>
          <w:spacing w:val="-3"/>
          <w:kern w:val="2"/>
          <w:lang w:val="ru-RU" w:eastAsia="zh-CN"/>
        </w:rPr>
        <w:t>.</w:t>
      </w:r>
    </w:p>
    <w:p w:rsidR="009A7B72" w:rsidRPr="00D5490B" w:rsidRDefault="009A7B72" w:rsidP="009A7B72">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9A7B72" w:rsidRPr="00D5490B" w:rsidTr="00841FD2">
        <w:trPr>
          <w:trHeight w:val="23"/>
        </w:trPr>
        <w:tc>
          <w:tcPr>
            <w:tcW w:w="3716" w:type="dxa"/>
            <w:hideMark/>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u w:val="single"/>
                <w:lang w:eastAsia="zh-CN"/>
              </w:rPr>
              <w:t>Уповноважена</w:t>
            </w:r>
            <w:r w:rsidRPr="00D5490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9A7B72" w:rsidRPr="00D5490B" w:rsidRDefault="009A7B72" w:rsidP="00841FD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A7B72" w:rsidRPr="00D5490B" w:rsidTr="00841FD2">
        <w:trPr>
          <w:trHeight w:val="256"/>
        </w:trPr>
        <w:tc>
          <w:tcPr>
            <w:tcW w:w="3716" w:type="dxa"/>
            <w:hideMark/>
          </w:tcPr>
          <w:p w:rsidR="009A7B72" w:rsidRPr="00D5490B" w:rsidRDefault="009A7B72" w:rsidP="00841FD2">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proofErr w:type="gramStart"/>
            <w:r w:rsidRPr="00D5490B">
              <w:rPr>
                <w:rFonts w:ascii="Times New Roman" w:eastAsia="Times New Roman" w:hAnsi="Times New Roman" w:cs="Times New Roman"/>
                <w:kern w:val="2"/>
                <w:sz w:val="24"/>
                <w:szCs w:val="24"/>
                <w:lang w:eastAsia="zh-CN"/>
              </w:rPr>
              <w:t>п</w:t>
            </w:r>
            <w:proofErr w:type="gramEnd"/>
            <w:r w:rsidRPr="00D5490B">
              <w:rPr>
                <w:rFonts w:ascii="Times New Roman" w:eastAsia="Times New Roman" w:hAnsi="Times New Roman" w:cs="Times New Roman"/>
                <w:kern w:val="2"/>
                <w:sz w:val="24"/>
                <w:szCs w:val="24"/>
                <w:lang w:eastAsia="zh-CN"/>
              </w:rPr>
              <w:t>ідпис</w:t>
            </w:r>
            <w:r w:rsidRPr="00D5490B">
              <w:rPr>
                <w:rFonts w:ascii="Times New Roman" w:eastAsia="Times New Roman" w:hAnsi="Times New Roman" w:cs="Times New Roman"/>
                <w:kern w:val="2"/>
                <w:sz w:val="24"/>
                <w:szCs w:val="24"/>
                <w:lang w:val="ru-RU" w:eastAsia="zh-CN"/>
              </w:rPr>
              <w:t>, М.П.)</w:t>
            </w:r>
          </w:p>
        </w:tc>
        <w:tc>
          <w:tcPr>
            <w:tcW w:w="1252" w:type="dxa"/>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9A7B72" w:rsidRPr="00D5490B" w:rsidRDefault="009A7B72" w:rsidP="00841FD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r w:rsidRPr="00D5490B">
              <w:rPr>
                <w:rFonts w:ascii="Times New Roman" w:eastAsia="Times New Roman" w:hAnsi="Times New Roman" w:cs="Times New Roman"/>
                <w:kern w:val="2"/>
                <w:sz w:val="24"/>
                <w:szCs w:val="24"/>
                <w:lang w:eastAsia="zh-CN"/>
              </w:rPr>
              <w:t>ініціали</w:t>
            </w:r>
            <w:r w:rsidRPr="00D5490B">
              <w:rPr>
                <w:rFonts w:ascii="Times New Roman" w:eastAsia="Times New Roman" w:hAnsi="Times New Roman" w:cs="Times New Roman"/>
                <w:kern w:val="2"/>
                <w:sz w:val="24"/>
                <w:szCs w:val="24"/>
                <w:lang w:val="ru-RU" w:eastAsia="zh-CN"/>
              </w:rPr>
              <w:t xml:space="preserve"> та </w:t>
            </w:r>
            <w:proofErr w:type="gramStart"/>
            <w:r w:rsidRPr="00D5490B">
              <w:rPr>
                <w:rFonts w:ascii="Times New Roman" w:eastAsia="Times New Roman" w:hAnsi="Times New Roman" w:cs="Times New Roman"/>
                <w:kern w:val="2"/>
                <w:sz w:val="24"/>
                <w:szCs w:val="24"/>
                <w:lang w:eastAsia="zh-CN"/>
              </w:rPr>
              <w:t>пр</w:t>
            </w:r>
            <w:proofErr w:type="gramEnd"/>
            <w:r w:rsidRPr="00D5490B">
              <w:rPr>
                <w:rFonts w:ascii="Times New Roman" w:eastAsia="Times New Roman" w:hAnsi="Times New Roman" w:cs="Times New Roman"/>
                <w:kern w:val="2"/>
                <w:sz w:val="24"/>
                <w:szCs w:val="24"/>
                <w:lang w:eastAsia="zh-CN"/>
              </w:rPr>
              <w:t>ізвище</w:t>
            </w:r>
            <w:r w:rsidRPr="00D5490B">
              <w:rPr>
                <w:rFonts w:ascii="Times New Roman" w:eastAsia="Times New Roman" w:hAnsi="Times New Roman" w:cs="Times New Roman"/>
                <w:kern w:val="2"/>
                <w:sz w:val="24"/>
                <w:szCs w:val="24"/>
                <w:lang w:val="ru-RU" w:eastAsia="zh-CN"/>
              </w:rPr>
              <w:t>)</w:t>
            </w:r>
          </w:p>
        </w:tc>
      </w:tr>
    </w:tbl>
    <w:p w:rsidR="009A7B72" w:rsidRPr="00E81ABF" w:rsidRDefault="009A7B72" w:rsidP="009A7B72">
      <w:pPr>
        <w:widowControl w:val="0"/>
        <w:suppressAutoHyphens/>
        <w:spacing w:after="0" w:line="240" w:lineRule="auto"/>
        <w:ind w:firstLine="426"/>
        <w:jc w:val="both"/>
        <w:rPr>
          <w:rFonts w:ascii="Times New Roman" w:eastAsia="Times New Roman" w:hAnsi="Times New Roman" w:cs="Times New Roman"/>
          <w:kern w:val="2"/>
          <w:lang w:eastAsia="zh-CN"/>
        </w:rPr>
      </w:pPr>
      <w:r w:rsidRPr="00E81ABF">
        <w:rPr>
          <w:rFonts w:ascii="Times New Roman" w:eastAsia="Times New Roman" w:hAnsi="Times New Roman" w:cs="Times New Roman"/>
          <w:bCs/>
          <w:iCs/>
          <w:color w:val="000000"/>
          <w:spacing w:val="-3"/>
          <w:kern w:val="2"/>
          <w:lang w:eastAsia="zh-CN"/>
        </w:rPr>
        <w:t>Вартість цінової пропозиції, вартість ПДВ, вартість без ПДВ повинні бути чітко визначені до другого знаку після коми (соті).</w:t>
      </w:r>
    </w:p>
    <w:p w:rsidR="009A7B72" w:rsidRDefault="009A7B72" w:rsidP="009A7B72"/>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0C3A7C" w:rsidRDefault="000C3A7C"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0142B" w:rsidRDefault="0020142B"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0142B" w:rsidRDefault="0020142B"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B96BF1" w:rsidRPr="001B7D9D" w:rsidRDefault="00B96BF1"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Додаток 4</w:t>
      </w:r>
    </w:p>
    <w:p w:rsidR="00C45FB0" w:rsidRPr="001B7D9D" w:rsidRDefault="00C45FB0" w:rsidP="00C45FB0">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C45FB0" w:rsidRPr="001B7D9D" w:rsidRDefault="00C45FB0" w:rsidP="00C45FB0">
      <w:pPr>
        <w:suppressAutoHyphens/>
        <w:spacing w:after="0" w:line="240" w:lineRule="auto"/>
        <w:jc w:val="right"/>
        <w:rPr>
          <w:rFonts w:ascii="Times New Roman" w:eastAsia="Times New Roman" w:hAnsi="Times New Roman" w:cs="Times New Roman"/>
          <w:sz w:val="24"/>
          <w:szCs w:val="24"/>
          <w:lang w:eastAsia="ar-SA"/>
        </w:rPr>
      </w:pPr>
      <w:r w:rsidRPr="001B7D9D">
        <w:rPr>
          <w:rFonts w:ascii="Times New Roman" w:eastAsia="Times New Roman" w:hAnsi="Times New Roman" w:cs="Times New Roman"/>
          <w:sz w:val="24"/>
          <w:szCs w:val="24"/>
          <w:lang w:eastAsia="ar-SA"/>
        </w:rPr>
        <w:t>Проєкт</w:t>
      </w:r>
    </w:p>
    <w:p w:rsidR="00C45FB0" w:rsidRPr="001B7D9D" w:rsidRDefault="00C45FB0" w:rsidP="00C45FB0">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1B7D9D">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1B7D9D">
        <w:rPr>
          <w:rFonts w:ascii="Times New Roman" w:eastAsia="Calibri" w:hAnsi="Times New Roman" w:cs="Calibri"/>
          <w:i/>
          <w:kern w:val="1"/>
          <w:sz w:val="24"/>
          <w:szCs w:val="24"/>
          <w:shd w:val="clear" w:color="auto" w:fill="FFFFFF"/>
        </w:rPr>
        <w:t xml:space="preserve"> на підстав</w:t>
      </w:r>
      <w:r w:rsidR="005F3FF8">
        <w:rPr>
          <w:rFonts w:ascii="Times New Roman" w:eastAsia="Calibri" w:hAnsi="Times New Roman" w:cs="Calibri"/>
          <w:i/>
          <w:kern w:val="1"/>
          <w:sz w:val="24"/>
          <w:szCs w:val="24"/>
          <w:shd w:val="clear" w:color="auto" w:fill="FFFFFF"/>
        </w:rPr>
        <w:t>и абзацу 1 підпункту 3 пункту 44</w:t>
      </w:r>
      <w:r w:rsidRPr="001B7D9D">
        <w:rPr>
          <w:rFonts w:ascii="Times New Roman" w:eastAsia="Calibri" w:hAnsi="Times New Roman" w:cs="Calibri"/>
          <w:i/>
          <w:kern w:val="1"/>
          <w:sz w:val="24"/>
          <w:szCs w:val="24"/>
          <w:shd w:val="clear" w:color="auto" w:fill="FFFFFF"/>
        </w:rPr>
        <w:t xml:space="preserve"> особливостей.</w:t>
      </w:r>
    </w:p>
    <w:p w:rsidR="002E5A2D" w:rsidRPr="002E5A2D" w:rsidRDefault="002E5A2D" w:rsidP="002E5A2D">
      <w:pPr>
        <w:spacing w:after="0" w:line="240" w:lineRule="auto"/>
        <w:jc w:val="center"/>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Договір №</w:t>
      </w:r>
    </w:p>
    <w:p w:rsidR="002E5A2D" w:rsidRPr="002E5A2D" w:rsidRDefault="002E5A2D" w:rsidP="002E5A2D">
      <w:pPr>
        <w:spacing w:after="0" w:line="240" w:lineRule="auto"/>
        <w:jc w:val="center"/>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про закупівлю послуг за державні кошти</w:t>
      </w:r>
    </w:p>
    <w:p w:rsidR="002E5A2D" w:rsidRPr="002E5A2D" w:rsidRDefault="002E5A2D" w:rsidP="002E5A2D">
      <w:pPr>
        <w:spacing w:after="0" w:line="240" w:lineRule="auto"/>
        <w:jc w:val="center"/>
        <w:rPr>
          <w:rFonts w:ascii="Times New Roman" w:eastAsia="Times New Roman" w:hAnsi="Times New Roman" w:cs="Times New Roman"/>
          <w:sz w:val="24"/>
          <w:szCs w:val="24"/>
          <w:lang w:val="ru-RU" w:eastAsia="ru-RU"/>
        </w:rPr>
      </w:pPr>
    </w:p>
    <w:p w:rsidR="002E5A2D" w:rsidRPr="002E5A2D" w:rsidRDefault="002E5A2D" w:rsidP="002E5A2D">
      <w:pPr>
        <w:spacing w:after="0" w:line="240" w:lineRule="auto"/>
        <w:jc w:val="center"/>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м. Чернівці                                                                                             </w:t>
      </w:r>
      <w:r w:rsidRPr="002E5A2D">
        <w:rPr>
          <w:rFonts w:ascii="Times New Roman" w:eastAsia="Times New Roman" w:hAnsi="Times New Roman" w:cs="Times New Roman"/>
          <w:sz w:val="24"/>
          <w:szCs w:val="24"/>
          <w:u w:val="single"/>
          <w:lang w:eastAsia="ru-RU"/>
        </w:rPr>
        <w:t>«     »                                20</w:t>
      </w:r>
      <w:r w:rsidRPr="002E5A2D">
        <w:rPr>
          <w:rFonts w:ascii="Times New Roman" w:eastAsia="Times New Roman" w:hAnsi="Times New Roman" w:cs="Times New Roman"/>
          <w:sz w:val="24"/>
          <w:szCs w:val="24"/>
          <w:u w:val="single"/>
          <w:lang w:val="ru-RU" w:eastAsia="ru-RU"/>
        </w:rPr>
        <w:t>2</w:t>
      </w:r>
      <w:r w:rsidRPr="002E5A2D">
        <w:rPr>
          <w:rFonts w:ascii="Times New Roman" w:eastAsia="Times New Roman" w:hAnsi="Times New Roman" w:cs="Times New Roman"/>
          <w:sz w:val="24"/>
          <w:szCs w:val="24"/>
          <w:u w:val="single"/>
          <w:lang w:eastAsia="ru-RU"/>
        </w:rPr>
        <w:t>4р</w:t>
      </w:r>
      <w:r w:rsidRPr="002E5A2D">
        <w:rPr>
          <w:rFonts w:ascii="Times New Roman" w:eastAsia="Times New Roman" w:hAnsi="Times New Roman" w:cs="Times New Roman"/>
          <w:sz w:val="24"/>
          <w:szCs w:val="24"/>
          <w:lang w:eastAsia="ru-RU"/>
        </w:rPr>
        <w:t>.</w:t>
      </w:r>
    </w:p>
    <w:p w:rsidR="002E5A2D" w:rsidRPr="002E5A2D" w:rsidRDefault="002E5A2D" w:rsidP="002E5A2D">
      <w:pPr>
        <w:spacing w:after="0" w:line="240" w:lineRule="auto"/>
        <w:jc w:val="center"/>
        <w:rPr>
          <w:rFonts w:ascii="Times New Roman" w:eastAsia="Times New Roman" w:hAnsi="Times New Roman" w:cs="Times New Roman"/>
          <w:sz w:val="24"/>
          <w:szCs w:val="24"/>
          <w:lang w:eastAsia="ru-RU"/>
        </w:rPr>
      </w:pP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Головне управління Держпродспоживслужби в Чернівецькій області, в особі, </w:t>
      </w:r>
      <w:r w:rsidRPr="002E5A2D">
        <w:rPr>
          <w:rFonts w:ascii="Times New Roman" w:eastAsia="Times New Roman" w:hAnsi="Times New Roman" w:cs="Times New Roman"/>
          <w:sz w:val="24"/>
          <w:szCs w:val="24"/>
          <w:u w:val="single"/>
          <w:lang w:eastAsia="ru-RU"/>
        </w:rPr>
        <w:t xml:space="preserve">                      </w:t>
      </w:r>
      <w:r w:rsidRPr="002E5A2D">
        <w:rPr>
          <w:rFonts w:ascii="Times New Roman" w:eastAsia="Times New Roman" w:hAnsi="Times New Roman" w:cs="Times New Roman"/>
          <w:sz w:val="24"/>
          <w:szCs w:val="24"/>
          <w:lang w:eastAsia="ru-RU"/>
        </w:rPr>
        <w:t>що діє на підставі Положення про Головне управління в подальшому “Замовник”, з однієї сторони, та</w:t>
      </w:r>
      <w:r w:rsidRPr="002E5A2D">
        <w:rPr>
          <w:rFonts w:ascii="Times New Roman" w:eastAsia="Times New Roman" w:hAnsi="Times New Roman" w:cs="Times New Roman"/>
          <w:sz w:val="24"/>
          <w:szCs w:val="24"/>
          <w:u w:val="single"/>
          <w:lang w:eastAsia="ru-RU"/>
        </w:rPr>
        <w:t xml:space="preserve">                                          </w:t>
      </w:r>
      <w:r w:rsidRPr="002E5A2D">
        <w:rPr>
          <w:rFonts w:ascii="Times New Roman" w:eastAsia="Times New Roman" w:hAnsi="Times New Roman" w:cs="Times New Roman"/>
          <w:sz w:val="24"/>
          <w:szCs w:val="24"/>
          <w:lang w:eastAsia="ru-RU"/>
        </w:rPr>
        <w:t xml:space="preserve">, що діє на підставі </w:t>
      </w:r>
      <w:r w:rsidRPr="002E5A2D">
        <w:rPr>
          <w:rFonts w:ascii="Times New Roman" w:eastAsia="Times New Roman" w:hAnsi="Times New Roman" w:cs="Times New Roman"/>
          <w:sz w:val="24"/>
          <w:szCs w:val="24"/>
          <w:u w:val="single"/>
          <w:lang w:eastAsia="ru-RU"/>
        </w:rPr>
        <w:t xml:space="preserve">                                          </w:t>
      </w:r>
      <w:r w:rsidRPr="002E5A2D">
        <w:rPr>
          <w:rFonts w:ascii="Times New Roman" w:eastAsia="Times New Roman" w:hAnsi="Times New Roman" w:cs="Times New Roman"/>
          <w:sz w:val="24"/>
          <w:szCs w:val="24"/>
          <w:lang w:eastAsia="ru-RU"/>
        </w:rPr>
        <w:t>в подальшому “Виконавець”, з іншої сторони, а разом Сторони, уклали даний договір про таке:</w:t>
      </w:r>
    </w:p>
    <w:p w:rsidR="001F6B77" w:rsidRPr="001F6B77" w:rsidRDefault="001F6B77" w:rsidP="001F6B77">
      <w:pPr>
        <w:spacing w:after="0" w:line="240" w:lineRule="auto"/>
        <w:jc w:val="center"/>
        <w:rPr>
          <w:rFonts w:ascii="Times New Roman" w:eastAsia="Times New Roman" w:hAnsi="Times New Roman" w:cs="Times New Roman"/>
          <w:b/>
          <w:sz w:val="20"/>
          <w:szCs w:val="20"/>
          <w:lang w:eastAsia="ru-RU"/>
        </w:rPr>
      </w:pPr>
    </w:p>
    <w:p w:rsidR="001F6B77" w:rsidRPr="001F6B77" w:rsidRDefault="001F6B77" w:rsidP="001F6B77">
      <w:pPr>
        <w:spacing w:after="0" w:line="240" w:lineRule="auto"/>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1. ПРЕДМЕТ ДОГОВОРУ</w:t>
      </w:r>
    </w:p>
    <w:p w:rsidR="001F6B77" w:rsidRPr="001F6B77" w:rsidRDefault="001F6B77" w:rsidP="001F6B77">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1F6B77">
        <w:rPr>
          <w:rFonts w:ascii="Times New Roman" w:eastAsia="Times New Roman" w:hAnsi="Times New Roman" w:cs="Times New Roman"/>
          <w:sz w:val="24"/>
          <w:szCs w:val="24"/>
          <w:lang w:eastAsia="ar-SA"/>
        </w:rPr>
        <w:t xml:space="preserve">1.1. Виконавець надає Замовнику протягом 2024 року </w:t>
      </w:r>
      <w:r>
        <w:rPr>
          <w:rFonts w:ascii="Times New Roman" w:eastAsia="Times New Roman" w:hAnsi="Times New Roman" w:cs="Times New Roman"/>
          <w:sz w:val="24"/>
          <w:szCs w:val="24"/>
          <w:lang w:eastAsia="ar-SA"/>
        </w:rPr>
        <w:t>п</w:t>
      </w:r>
      <w:r w:rsidRPr="001F6B77">
        <w:rPr>
          <w:rFonts w:ascii="Times New Roman" w:eastAsia="Times New Roman" w:hAnsi="Times New Roman" w:cs="Times New Roman"/>
          <w:sz w:val="24"/>
          <w:szCs w:val="24"/>
          <w:lang w:eastAsia="ar-SA"/>
        </w:rPr>
        <w:t>ослуги з випробування нехарчової продукції, код ДК 021-2015 (CPV) 71610000-7 - Послуги з випробувань та аналізу складу і чистоти</w:t>
      </w:r>
      <w:r w:rsidRPr="001F6B77">
        <w:rPr>
          <w:rFonts w:ascii="Times New Roman" w:eastAsia="Times New Roman" w:hAnsi="Times New Roman" w:cs="Times New Roman"/>
          <w:sz w:val="24"/>
          <w:szCs w:val="24"/>
          <w:lang w:eastAsia="ru-RU"/>
        </w:rPr>
        <w:t>, (далі послуги)</w:t>
      </w:r>
      <w:r w:rsidRPr="001F6B77">
        <w:rPr>
          <w:rFonts w:ascii="Times New Roman" w:eastAsia="Times New Roman" w:hAnsi="Times New Roman" w:cs="Times New Roman"/>
          <w:sz w:val="24"/>
          <w:szCs w:val="24"/>
          <w:lang w:eastAsia="ar-SA"/>
        </w:rPr>
        <w:t>, а Замовник зобов’язується оплачувати вартість наданих послуг згідно умов даного Договору.</w:t>
      </w:r>
    </w:p>
    <w:p w:rsidR="002E5A2D" w:rsidRPr="002E5A2D" w:rsidRDefault="002E5A2D" w:rsidP="002E5A2D">
      <w:pPr>
        <w:spacing w:after="0" w:line="240" w:lineRule="auto"/>
        <w:jc w:val="both"/>
        <w:rPr>
          <w:rFonts w:ascii="Times New Roman" w:eastAsia="Times New Roman" w:hAnsi="Times New Roman" w:cs="Times New Roman"/>
          <w:sz w:val="24"/>
          <w:szCs w:val="24"/>
          <w:lang w:eastAsia="uk-UA"/>
        </w:rPr>
      </w:pPr>
      <w:r w:rsidRPr="002E5A2D">
        <w:rPr>
          <w:rFonts w:ascii="Times New Roman" w:eastAsia="Times New Roman" w:hAnsi="Times New Roman" w:cs="Times New Roman"/>
          <w:sz w:val="24"/>
          <w:szCs w:val="24"/>
          <w:lang w:eastAsia="ru-RU"/>
        </w:rPr>
        <w:t xml:space="preserve">1.2. Послуги надаються з матеріалів, ресурсів Виконавця, загальний обсяг закупівлі </w:t>
      </w:r>
      <w:r w:rsidRPr="002E5A2D">
        <w:rPr>
          <w:rFonts w:ascii="Times New Roman" w:eastAsia="Times New Roman" w:hAnsi="Times New Roman" w:cs="Times New Roman"/>
          <w:sz w:val="24"/>
          <w:szCs w:val="24"/>
          <w:lang w:eastAsia="uk-UA"/>
        </w:rPr>
        <w:t>послуг зазначений в Специфікації, яка є невід’ємною частиною цього договору.</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1.3. Обсяги закупівлі послуг можуть бути зменшені залежно від фактичного обсягу наданих послуг та реального фінансування видатків.</w:t>
      </w:r>
    </w:p>
    <w:p w:rsidR="002E5A2D" w:rsidRPr="002E5A2D" w:rsidRDefault="002E5A2D" w:rsidP="002E5A2D">
      <w:pPr>
        <w:suppressAutoHyphens/>
        <w:spacing w:after="0" w:line="240" w:lineRule="auto"/>
        <w:jc w:val="both"/>
        <w:rPr>
          <w:rFonts w:ascii="Times New Roman" w:eastAsia="Times New Roman" w:hAnsi="Times New Roman" w:cs="Times New Roman"/>
          <w:sz w:val="24"/>
          <w:szCs w:val="24"/>
          <w:lang w:eastAsia="ar-SA"/>
        </w:rPr>
      </w:pPr>
      <w:r w:rsidRPr="002E5A2D">
        <w:rPr>
          <w:rFonts w:ascii="Times New Roman" w:eastAsia="Times New Roman" w:hAnsi="Times New Roman" w:cs="Times New Roman"/>
          <w:sz w:val="24"/>
          <w:szCs w:val="24"/>
          <w:lang w:eastAsia="ar-SA"/>
        </w:rPr>
        <w:t>1.4. Порядок і строки надання послуг встановлюються цим Договором.</w:t>
      </w:r>
    </w:p>
    <w:p w:rsidR="001F6B77" w:rsidRPr="001F6B77" w:rsidRDefault="001F6B77" w:rsidP="001F6B77">
      <w:pPr>
        <w:shd w:val="clear" w:color="auto" w:fill="FFFFFF"/>
        <w:tabs>
          <w:tab w:val="left" w:pos="446"/>
        </w:tabs>
        <w:spacing w:after="0"/>
        <w:contextualSpacing/>
        <w:jc w:val="center"/>
        <w:rPr>
          <w:rFonts w:ascii="Times New Roman" w:eastAsia="Times New Roman" w:hAnsi="Times New Roman" w:cs="Times New Roman"/>
          <w:b/>
          <w:sz w:val="20"/>
          <w:szCs w:val="20"/>
          <w:lang w:eastAsia="ru-RU"/>
        </w:rPr>
      </w:pPr>
    </w:p>
    <w:p w:rsidR="001F6B77" w:rsidRPr="001F6B77" w:rsidRDefault="001F6B77" w:rsidP="001F6B77">
      <w:pPr>
        <w:shd w:val="clear" w:color="auto" w:fill="FFFFFF"/>
        <w:tabs>
          <w:tab w:val="left" w:pos="446"/>
        </w:tabs>
        <w:spacing w:after="0"/>
        <w:contextualSpacing/>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2. ПОРЯДОК НАДАННЯ ПОСЛУГ</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2.1. Підставою для початку надання послуг </w:t>
      </w:r>
      <w:r w:rsidRPr="002E5A2D">
        <w:rPr>
          <w:rFonts w:ascii="Times New Roman" w:eastAsia="Times New Roman" w:hAnsi="Times New Roman" w:cs="Times New Roman"/>
          <w:bCs/>
          <w:color w:val="000000"/>
          <w:sz w:val="24"/>
          <w:szCs w:val="24"/>
          <w:lang w:eastAsia="ru-RU"/>
        </w:rPr>
        <w:t>випробування</w:t>
      </w:r>
      <w:r w:rsidRPr="002E5A2D">
        <w:rPr>
          <w:rFonts w:ascii="Times New Roman" w:eastAsia="Times New Roman" w:hAnsi="Times New Roman" w:cs="Times New Roman"/>
          <w:sz w:val="24"/>
          <w:szCs w:val="24"/>
          <w:lang w:eastAsia="ru-RU"/>
        </w:rPr>
        <w:t xml:space="preserve"> продукції та проведення вимірювань за Договором є факт письмового звернення Замовника.</w:t>
      </w:r>
    </w:p>
    <w:p w:rsidR="002E5A2D" w:rsidRPr="002E5A2D" w:rsidRDefault="002E5A2D" w:rsidP="002E5A2D">
      <w:pPr>
        <w:spacing w:after="0" w:line="240" w:lineRule="atLeast"/>
        <w:jc w:val="both"/>
        <w:textAlignment w:val="baseline"/>
        <w:outlineLvl w:val="0"/>
        <w:rPr>
          <w:rFonts w:ascii="Times New Roman" w:eastAsia="Times New Roman" w:hAnsi="Times New Roman" w:cs="Times New Roman"/>
          <w:kern w:val="36"/>
          <w:sz w:val="24"/>
          <w:szCs w:val="24"/>
          <w:lang w:eastAsia="uk-UA"/>
        </w:rPr>
      </w:pPr>
      <w:r w:rsidRPr="002E5A2D">
        <w:rPr>
          <w:rFonts w:ascii="Times New Roman" w:eastAsia="Times New Roman" w:hAnsi="Times New Roman" w:cs="Times New Roman"/>
          <w:bCs/>
          <w:kern w:val="36"/>
          <w:sz w:val="24"/>
          <w:szCs w:val="24"/>
          <w:lang w:eastAsia="uk-UA"/>
        </w:rPr>
        <w:t xml:space="preserve">2.2. Послуги виконуються на підставі Актів відбору зразків (проб) продукції, складених службовими особами Замовника у відповідності до Постанов Кабінету Міністрів України від 30.10.2007р. № 1280 «Про затвердження Порядку відбору зразків продукції для визначення її якісних показників та форми акту відбору зразків продукції» та від </w:t>
      </w:r>
      <w:r w:rsidRPr="002E5A2D">
        <w:rPr>
          <w:rFonts w:ascii="Times New Roman" w:eastAsia="Times New Roman" w:hAnsi="Times New Roman" w:cs="Times New Roman"/>
          <w:kern w:val="36"/>
          <w:sz w:val="24"/>
          <w:szCs w:val="24"/>
          <w:lang w:eastAsia="uk-UA"/>
        </w:rPr>
        <w:t xml:space="preserve">31 жовтня </w:t>
      </w:r>
      <w:r w:rsidRPr="002E5A2D">
        <w:rPr>
          <w:rFonts w:ascii="Times New Roman" w:eastAsia="Times New Roman" w:hAnsi="Times New Roman" w:cs="Times New Roman"/>
          <w:bCs/>
          <w:kern w:val="36"/>
          <w:sz w:val="24"/>
          <w:szCs w:val="24"/>
          <w:lang w:eastAsia="uk-UA"/>
        </w:rPr>
        <w:t>2007 р. N 1279</w:t>
      </w:r>
      <w:r w:rsidRPr="002E5A2D">
        <w:rPr>
          <w:rFonts w:ascii="Times New Roman" w:eastAsia="Times New Roman" w:hAnsi="Times New Roman" w:cs="Times New Roman"/>
          <w:kern w:val="36"/>
          <w:sz w:val="24"/>
          <w:szCs w:val="24"/>
          <w:lang w:eastAsia="uk-UA"/>
        </w:rPr>
        <w:t xml:space="preserve"> "Про затвердження Порядку відшкодування суб'єктом господарювання витрат, пов'язаних з проведенням експертизи (випробування) зразків продукції".</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2.3. Послуга за цим договором визначається такою, що виконана, після оформлення Виконавцем Акту наданих послуг, Протоколів випробувань продукції (вимірювань) з висновком щодо відповідності, який оформляється відповідно до вимог чинних нормативно-правових актів, ДСТУ </w:t>
      </w:r>
      <w:r w:rsidRPr="002E5A2D">
        <w:rPr>
          <w:rFonts w:ascii="Times New Roman" w:eastAsia="Times New Roman" w:hAnsi="Times New Roman" w:cs="Times New Roman"/>
          <w:sz w:val="24"/>
          <w:szCs w:val="24"/>
          <w:lang w:val="en-US" w:eastAsia="ru-RU"/>
        </w:rPr>
        <w:t>ISO</w:t>
      </w:r>
      <w:r w:rsidRPr="002E5A2D">
        <w:rPr>
          <w:rFonts w:ascii="Times New Roman" w:eastAsia="Times New Roman" w:hAnsi="Times New Roman" w:cs="Times New Roman"/>
          <w:sz w:val="24"/>
          <w:szCs w:val="24"/>
          <w:lang w:eastAsia="ru-RU"/>
        </w:rPr>
        <w:t>/ІЕС 17025.</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2.4. Відповідно до частини 7 статті 27 Закону України «Про державний ринковий нагляд і контроль нехарчової продукції» термін дослідження не може перевищувати тридцяти робочих днів з дня прийняття рішення про її проведення. Цей строк може бути більшим у разі, якщо методикою проведення експертизи (випробування) зразків продукції передбачено більш тривалий час для її проведення.</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bCs/>
          <w:sz w:val="24"/>
          <w:szCs w:val="24"/>
          <w:lang w:eastAsia="ar-SA"/>
        </w:rPr>
      </w:pPr>
      <w:r w:rsidRPr="002E5A2D">
        <w:rPr>
          <w:rFonts w:ascii="Times New Roman" w:eastAsia="Times New Roman" w:hAnsi="Times New Roman" w:cs="Times New Roman"/>
          <w:sz w:val="24"/>
          <w:szCs w:val="24"/>
          <w:lang w:eastAsia="ar-SA"/>
        </w:rPr>
        <w:t>2.5. За результатами випробувань виконавцем надається протокол випробувань з висновком щодо відповідності (невідповідності) продукції вимогам національних стандартів, на відповідність яким проводилися випробування.</w:t>
      </w:r>
      <w:r w:rsidRPr="002E5A2D">
        <w:rPr>
          <w:rFonts w:ascii="Times New Roman" w:eastAsia="Times New Roman" w:hAnsi="Times New Roman" w:cs="Times New Roman"/>
          <w:bCs/>
          <w:sz w:val="24"/>
          <w:szCs w:val="24"/>
          <w:lang w:eastAsia="ar-SA"/>
        </w:rPr>
        <w:t xml:space="preserve"> Зразки продукції, надані Замовником на </w:t>
      </w:r>
      <w:r w:rsidRPr="002E5A2D">
        <w:rPr>
          <w:rFonts w:ascii="Times New Roman" w:eastAsia="Times New Roman" w:hAnsi="Times New Roman" w:cs="Times New Roman"/>
          <w:bCs/>
          <w:sz w:val="24"/>
          <w:szCs w:val="24"/>
          <w:lang w:eastAsia="ar-SA"/>
        </w:rPr>
        <w:lastRenderedPageBreak/>
        <w:t>випробування, які піддаються руйнуванню при випробуваннях, означає утилізацію залишків досліджуваних зразків після закінчення лабораторних досліджень (випробувань), про що надається Замовнику Акт про знищення продукції. Зразки продукції, надані Замовником на випробування, які не піддаються руйнуванню при випробуваннях, повертаються Замовнику з Довідкою про коефіцієнт зносу.</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2.6. Витрати пов'язані із доставкою зразків у випробувальну лабораторію здійснюється за рахунок Замовника.</w:t>
      </w:r>
    </w:p>
    <w:p w:rsidR="001F6B77" w:rsidRPr="001F6B77" w:rsidRDefault="001F6B77" w:rsidP="001F6B77">
      <w:pPr>
        <w:shd w:val="clear" w:color="auto" w:fill="FFFFFF"/>
        <w:tabs>
          <w:tab w:val="left" w:pos="446"/>
        </w:tabs>
        <w:spacing w:after="0"/>
        <w:contextualSpacing/>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3. ЯКІСТЬ, СТРОК ТА МІСЦЕ НАДАННЯ ПОСЛУГ</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0"/>
          <w:szCs w:val="20"/>
          <w:lang w:eastAsia="ru-RU"/>
        </w:rPr>
      </w:pPr>
      <w:r w:rsidRPr="002E5A2D">
        <w:rPr>
          <w:rFonts w:ascii="Times New Roman" w:eastAsia="Times New Roman" w:hAnsi="Times New Roman" w:cs="Times New Roman"/>
          <w:sz w:val="24"/>
          <w:szCs w:val="24"/>
          <w:lang w:eastAsia="ru-RU"/>
        </w:rPr>
        <w:t>3.1. Виконавець повинен надати Замовнику послуги, якість яких відповідає вимогам чинного законодавства України</w:t>
      </w:r>
      <w:r w:rsidRPr="002E5A2D">
        <w:rPr>
          <w:rFonts w:ascii="Times New Roman" w:eastAsia="Times New Roman" w:hAnsi="Times New Roman" w:cs="Times New Roman"/>
          <w:sz w:val="20"/>
          <w:szCs w:val="20"/>
          <w:lang w:eastAsia="ru-RU"/>
        </w:rPr>
        <w:t xml:space="preserve">. </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bCs/>
          <w:sz w:val="24"/>
          <w:szCs w:val="24"/>
          <w:lang w:eastAsia="ru-RU"/>
        </w:rPr>
      </w:pPr>
      <w:r w:rsidRPr="002E5A2D">
        <w:rPr>
          <w:rFonts w:ascii="Times New Roman" w:eastAsia="Times New Roman" w:hAnsi="Times New Roman" w:cs="Times New Roman"/>
          <w:bCs/>
          <w:sz w:val="24"/>
          <w:szCs w:val="24"/>
          <w:lang w:eastAsia="ru-RU"/>
        </w:rPr>
        <w:t>3.2. Строк надання послуг – протягом 2024 року до 31 грудня 2024 року.</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3.3. Місце виконання послуг: місце розташування лабораторії Виконавця.</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3.4. Місце надання результатів наданих послуг: юридична адреса Замовника.</w:t>
      </w:r>
    </w:p>
    <w:p w:rsidR="001F6B77" w:rsidRPr="001F6B77" w:rsidRDefault="001F6B77" w:rsidP="001F6B77">
      <w:pPr>
        <w:shd w:val="clear" w:color="auto" w:fill="FFFFFF"/>
        <w:tabs>
          <w:tab w:val="left" w:pos="446"/>
        </w:tabs>
        <w:contextualSpacing/>
        <w:jc w:val="center"/>
        <w:rPr>
          <w:rFonts w:ascii="Times New Roman" w:eastAsia="Times New Roman" w:hAnsi="Times New Roman" w:cs="Times New Roman"/>
          <w:b/>
          <w:sz w:val="20"/>
          <w:szCs w:val="20"/>
          <w:lang w:eastAsia="ru-RU"/>
        </w:rPr>
      </w:pPr>
    </w:p>
    <w:p w:rsidR="001F6B77" w:rsidRPr="001F6B77" w:rsidRDefault="001F6B77" w:rsidP="001F6B77">
      <w:pPr>
        <w:shd w:val="clear" w:color="auto" w:fill="FFFFFF"/>
        <w:tabs>
          <w:tab w:val="left" w:pos="446"/>
        </w:tabs>
        <w:contextualSpacing/>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4. ЦІНА І ПОРЯДОК РОЗРАХУНКЦВ</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4.1 Ціна цього Договору становить:   </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 xml:space="preserve">    () (в т.ч. ПДВ).</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4.2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2E5A2D" w:rsidRPr="002E5A2D" w:rsidRDefault="002E5A2D" w:rsidP="002E5A2D">
      <w:pPr>
        <w:tabs>
          <w:tab w:val="left" w:pos="540"/>
        </w:tabs>
        <w:spacing w:after="0" w:line="240" w:lineRule="auto"/>
        <w:jc w:val="both"/>
        <w:rPr>
          <w:rFonts w:ascii="Times New Roman" w:eastAsia="Times New Roman" w:hAnsi="Times New Roman" w:cs="Times New Roman"/>
          <w:color w:val="000000"/>
          <w:sz w:val="24"/>
          <w:szCs w:val="24"/>
          <w:lang w:eastAsia="ru-RU"/>
        </w:rPr>
      </w:pPr>
      <w:r w:rsidRPr="002E5A2D">
        <w:rPr>
          <w:rFonts w:ascii="Times New Roman" w:eastAsia="Times New Roman" w:hAnsi="Times New Roman" w:cs="Times New Roman"/>
          <w:sz w:val="24"/>
          <w:szCs w:val="24"/>
          <w:lang w:eastAsia="ru-RU"/>
        </w:rPr>
        <w:t xml:space="preserve">4.3. </w:t>
      </w:r>
      <w:r w:rsidRPr="002E5A2D">
        <w:rPr>
          <w:rFonts w:ascii="Times New Roman" w:eastAsia="Times New Roman" w:hAnsi="Times New Roman" w:cs="Times New Roman"/>
          <w:color w:val="000000"/>
          <w:sz w:val="24"/>
          <w:szCs w:val="24"/>
          <w:lang w:eastAsia="ru-RU"/>
        </w:rPr>
        <w:t xml:space="preserve">Ціна включає в себе витрати, проведення </w:t>
      </w:r>
      <w:r w:rsidRPr="002E5A2D">
        <w:rPr>
          <w:rFonts w:ascii="Times New Roman" w:eastAsia="Times New Roman" w:hAnsi="Times New Roman" w:cs="Times New Roman"/>
          <w:bCs/>
          <w:color w:val="000000"/>
          <w:sz w:val="24"/>
          <w:szCs w:val="24"/>
          <w:lang w:eastAsia="ru-RU"/>
        </w:rPr>
        <w:t>випробування</w:t>
      </w:r>
      <w:r w:rsidRPr="002E5A2D">
        <w:rPr>
          <w:rFonts w:ascii="Times New Roman" w:eastAsia="Times New Roman" w:hAnsi="Times New Roman" w:cs="Times New Roman"/>
          <w:color w:val="000000"/>
          <w:sz w:val="24"/>
          <w:szCs w:val="24"/>
          <w:lang w:eastAsia="ru-RU"/>
        </w:rPr>
        <w:t>, навантаження та розвантаження, страхування, утилізацію та інші витрати, сплату податків і зборів тощо.</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4.4. Ціни на послуги встановлюються в національній валюті України.</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4.5. Розрахунки за чинним Договором здійснюються шляхом перерахування грошових коштів Замовником в розмірі визначеному та підписаному Сторонами Акті наданих послуг на банківський рахунок Виконавця протягом 7 (семи) робочих днів з дня підписання Акту наданих послуг.</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4.6. У разі затримки бюджетного фінансування розрахунок за отримані послуги здійснюються протягом 5 (п’яти) банківських днів з дати отримання Замовником бюджетного призначення на фінансування зазначених видатків на свій реєстраційний рахунок.</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4.7. При виникненні бюджетних зобов’язань оплата за надану послугу проводиться при наявності та в межах відповідних бюджетних асигнувань.</w:t>
      </w:r>
    </w:p>
    <w:p w:rsidR="002E5A2D" w:rsidRPr="002E5A2D" w:rsidRDefault="002E5A2D" w:rsidP="002E5A2D">
      <w:pPr>
        <w:suppressAutoHyphens/>
        <w:spacing w:after="0" w:line="240" w:lineRule="auto"/>
        <w:jc w:val="both"/>
        <w:rPr>
          <w:rFonts w:ascii="Times New Roman" w:eastAsia="Calibri" w:hAnsi="Times New Roman" w:cs="Times New Roman"/>
          <w:snapToGrid w:val="0"/>
          <w:sz w:val="24"/>
          <w:szCs w:val="24"/>
        </w:rPr>
      </w:pPr>
      <w:r w:rsidRPr="002E5A2D">
        <w:rPr>
          <w:rFonts w:ascii="Times New Roman" w:hAnsi="Times New Roman" w:cs="Times New Roman"/>
          <w:sz w:val="24"/>
          <w:szCs w:val="24"/>
        </w:rPr>
        <w:t xml:space="preserve">4.8. </w:t>
      </w:r>
      <w:r w:rsidRPr="002E5A2D">
        <w:rPr>
          <w:rFonts w:ascii="Times New Roman" w:eastAsia="Calibri" w:hAnsi="Times New Roman" w:cs="Times New Roman"/>
          <w:snapToGrid w:val="0"/>
          <w:sz w:val="24"/>
          <w:szCs w:val="24"/>
        </w:rPr>
        <w:t>Умови договору відповідають умовам спрощеної закупівлі та умовам пропозиції.</w:t>
      </w:r>
    </w:p>
    <w:p w:rsidR="002E5A2D" w:rsidRDefault="002E5A2D" w:rsidP="001F6B77">
      <w:pPr>
        <w:spacing w:after="0" w:line="240" w:lineRule="auto"/>
        <w:jc w:val="center"/>
        <w:rPr>
          <w:rFonts w:ascii="Times New Roman" w:eastAsia="Times New Roman" w:hAnsi="Times New Roman" w:cs="Times New Roman"/>
          <w:b/>
          <w:sz w:val="20"/>
          <w:szCs w:val="20"/>
          <w:lang w:eastAsia="ru-RU"/>
        </w:rPr>
      </w:pPr>
    </w:p>
    <w:p w:rsidR="001F6B77" w:rsidRPr="001F6B77" w:rsidRDefault="001F6B77" w:rsidP="001F6B77">
      <w:pPr>
        <w:spacing w:after="0" w:line="240" w:lineRule="auto"/>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5. ПРАВА ТА ОБОВ’ЯЗКИ СТОРІН</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5.1 Замовник зобов</w:t>
      </w:r>
      <w:r w:rsidRPr="002E5A2D">
        <w:rPr>
          <w:rFonts w:ascii="Times New Roman" w:eastAsia="Times New Roman" w:hAnsi="Times New Roman" w:cs="Times New Roman"/>
          <w:sz w:val="24"/>
          <w:szCs w:val="24"/>
          <w:lang w:val="ru-RU" w:eastAsia="ru-RU"/>
        </w:rPr>
        <w:t>’</w:t>
      </w:r>
      <w:proofErr w:type="spellStart"/>
      <w:r w:rsidRPr="002E5A2D">
        <w:rPr>
          <w:rFonts w:ascii="Times New Roman" w:eastAsia="Times New Roman" w:hAnsi="Times New Roman" w:cs="Times New Roman"/>
          <w:sz w:val="24"/>
          <w:szCs w:val="24"/>
          <w:lang w:eastAsia="ru-RU"/>
        </w:rPr>
        <w:t>язаний</w:t>
      </w:r>
      <w:proofErr w:type="spellEnd"/>
      <w:r w:rsidRPr="002E5A2D">
        <w:rPr>
          <w:rFonts w:ascii="Times New Roman" w:eastAsia="Times New Roman" w:hAnsi="Times New Roman" w:cs="Times New Roman"/>
          <w:sz w:val="24"/>
          <w:szCs w:val="24"/>
          <w:lang w:eastAsia="ru-RU"/>
        </w:rPr>
        <w:t>:</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5.1.1 Своєчасно та в повному обсязі сплачувати за надані послуги.</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5.1.2 Приймати надані послуги згідно з актом наданих послуг.</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w:t>
      </w:r>
      <w:r w:rsidRPr="002E5A2D">
        <w:rPr>
          <w:rFonts w:ascii="Times New Roman" w:eastAsia="Times New Roman" w:hAnsi="Times New Roman" w:cs="Times New Roman"/>
          <w:sz w:val="24"/>
          <w:szCs w:val="24"/>
          <w:lang w:val="ru-RU" w:eastAsia="ru-RU"/>
        </w:rPr>
        <w:t>.2</w:t>
      </w:r>
      <w:r w:rsidRPr="002E5A2D">
        <w:rPr>
          <w:rFonts w:ascii="Times New Roman" w:eastAsia="Times New Roman" w:hAnsi="Times New Roman" w:cs="Times New Roman"/>
          <w:sz w:val="24"/>
          <w:szCs w:val="24"/>
          <w:lang w:eastAsia="ru-RU"/>
        </w:rPr>
        <w:t xml:space="preserve"> Замовник має право:</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5.2.1 Достроково розірвати цей договір у разі невиконання, чи неналежного виконання зобов</w:t>
      </w:r>
      <w:r w:rsidRPr="002E5A2D">
        <w:rPr>
          <w:rFonts w:ascii="Times New Roman" w:eastAsia="Times New Roman" w:hAnsi="Times New Roman" w:cs="Times New Roman"/>
          <w:sz w:val="24"/>
          <w:szCs w:val="24"/>
          <w:lang w:val="ru-RU" w:eastAsia="ru-RU"/>
        </w:rPr>
        <w:t>’</w:t>
      </w:r>
      <w:proofErr w:type="spellStart"/>
      <w:r w:rsidRPr="002E5A2D">
        <w:rPr>
          <w:rFonts w:ascii="Times New Roman" w:eastAsia="Times New Roman" w:hAnsi="Times New Roman" w:cs="Times New Roman"/>
          <w:sz w:val="24"/>
          <w:szCs w:val="24"/>
          <w:lang w:eastAsia="ru-RU"/>
        </w:rPr>
        <w:t>язань</w:t>
      </w:r>
      <w:proofErr w:type="spellEnd"/>
      <w:r w:rsidRPr="002E5A2D">
        <w:rPr>
          <w:rFonts w:ascii="Times New Roman" w:eastAsia="Times New Roman" w:hAnsi="Times New Roman" w:cs="Times New Roman"/>
          <w:sz w:val="24"/>
          <w:szCs w:val="24"/>
          <w:lang w:eastAsia="ru-RU"/>
        </w:rPr>
        <w:t xml:space="preserve"> Виконавцем, повідомивши про це його у строк до 10 робочих днів.</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5.2.2 Контролювати виконання надання послуг у строки, встановлені цим Договором.</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5.2.4 Повернути акт наданих послуг, рахунок Виконавцю без здійснення оплати в разі неналежного оформлення документів (відсутність печатки, підписів тощо).</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5.3 Виконавець зобов</w:t>
      </w:r>
      <w:r w:rsidRPr="002E5A2D">
        <w:rPr>
          <w:rFonts w:ascii="Times New Roman" w:eastAsia="Times New Roman" w:hAnsi="Times New Roman" w:cs="Times New Roman"/>
          <w:sz w:val="24"/>
          <w:szCs w:val="24"/>
          <w:lang w:val="ru-RU" w:eastAsia="ru-RU"/>
        </w:rPr>
        <w:t>’</w:t>
      </w:r>
      <w:proofErr w:type="spellStart"/>
      <w:r w:rsidRPr="002E5A2D">
        <w:rPr>
          <w:rFonts w:ascii="Times New Roman" w:eastAsia="Times New Roman" w:hAnsi="Times New Roman" w:cs="Times New Roman"/>
          <w:sz w:val="24"/>
          <w:szCs w:val="24"/>
          <w:lang w:eastAsia="ru-RU"/>
        </w:rPr>
        <w:t>язаний</w:t>
      </w:r>
      <w:proofErr w:type="spellEnd"/>
      <w:r w:rsidRPr="002E5A2D">
        <w:rPr>
          <w:rFonts w:ascii="Times New Roman" w:eastAsia="Times New Roman" w:hAnsi="Times New Roman" w:cs="Times New Roman"/>
          <w:sz w:val="24"/>
          <w:szCs w:val="24"/>
          <w:lang w:eastAsia="ru-RU"/>
        </w:rPr>
        <w:t>:</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5.3.1 Виконувати замовлення  в строки та на умовах, встановлених даним Договором.</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5.3.2 Забезпечити надання послуг, якість яких відповідає умовам, встановленим розділом 3 цього Договору.</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 xml:space="preserve">5.3.3. Забезпечити виконання надання послуг за даним договором у строки, що визначені в заявках  Замовника. </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5.4 Виконавець має право:</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5.4.1 Своєчасно та в повному обсязі отримувати плату за надані послуги.</w:t>
      </w:r>
    </w:p>
    <w:p w:rsidR="002E5A2D" w:rsidRPr="002E5A2D" w:rsidRDefault="002E5A2D" w:rsidP="002E5A2D">
      <w:p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5.4.2 На дострокове надання послуг за письмовим погодженням Замовника.</w:t>
      </w:r>
    </w:p>
    <w:p w:rsidR="00782265" w:rsidRPr="001F6B77" w:rsidRDefault="00782265" w:rsidP="001F6B77">
      <w:pPr>
        <w:suppressAutoHyphens/>
        <w:spacing w:after="0" w:line="240" w:lineRule="auto"/>
        <w:jc w:val="center"/>
        <w:rPr>
          <w:rFonts w:ascii="Times New Roman" w:eastAsia="Times New Roman" w:hAnsi="Times New Roman" w:cs="Times New Roman"/>
          <w:b/>
          <w:sz w:val="20"/>
          <w:szCs w:val="20"/>
          <w:lang w:eastAsia="ar-SA"/>
        </w:rPr>
      </w:pPr>
    </w:p>
    <w:p w:rsidR="001F6B77" w:rsidRPr="001F6B77" w:rsidRDefault="001F6B77" w:rsidP="001F6B77">
      <w:pPr>
        <w:suppressAutoHyphens/>
        <w:spacing w:after="0" w:line="240" w:lineRule="auto"/>
        <w:jc w:val="center"/>
        <w:rPr>
          <w:rFonts w:ascii="Times New Roman" w:eastAsia="Times New Roman" w:hAnsi="Times New Roman" w:cs="Times New Roman"/>
          <w:b/>
          <w:sz w:val="20"/>
          <w:szCs w:val="20"/>
          <w:lang w:eastAsia="ar-SA"/>
        </w:rPr>
      </w:pPr>
      <w:r w:rsidRPr="001F6B77">
        <w:rPr>
          <w:rFonts w:ascii="Times New Roman" w:eastAsia="Times New Roman" w:hAnsi="Times New Roman" w:cs="Times New Roman"/>
          <w:b/>
          <w:sz w:val="20"/>
          <w:szCs w:val="20"/>
          <w:lang w:eastAsia="ar-SA"/>
        </w:rPr>
        <w:lastRenderedPageBreak/>
        <w:t>6. ВІДПОВІДАЛЬНІСТЬ СТОРІН ТА ПОРЯДОК ВИРІШЕННЯ СПОРІВ</w:t>
      </w:r>
    </w:p>
    <w:p w:rsidR="002E5A2D" w:rsidRPr="002E5A2D" w:rsidRDefault="002E5A2D" w:rsidP="002E5A2D">
      <w:pPr>
        <w:spacing w:after="0" w:line="240" w:lineRule="auto"/>
        <w:jc w:val="both"/>
        <w:rPr>
          <w:rFonts w:ascii="Times New Roman" w:eastAsia="Times New Roman" w:hAnsi="Times New Roman" w:cs="Times New Roman"/>
          <w:bCs/>
          <w:spacing w:val="-2"/>
          <w:sz w:val="24"/>
          <w:szCs w:val="24"/>
          <w:lang w:eastAsia="ru-RU"/>
        </w:rPr>
      </w:pPr>
      <w:r w:rsidRPr="002E5A2D">
        <w:rPr>
          <w:rFonts w:ascii="Times New Roman" w:eastAsia="Times New Roman" w:hAnsi="Times New Roman" w:cs="Times New Roman"/>
          <w:bCs/>
          <w:spacing w:val="-2"/>
          <w:sz w:val="24"/>
          <w:szCs w:val="24"/>
          <w:lang w:eastAsia="ru-RU"/>
        </w:rPr>
        <w:t>6.1. У разі невиконання або неналежного виконання своїх зобов</w:t>
      </w:r>
      <w:r w:rsidRPr="002E5A2D">
        <w:rPr>
          <w:rFonts w:ascii="Times New Roman" w:eastAsia="Times New Roman" w:hAnsi="Times New Roman" w:cs="Times New Roman"/>
          <w:bCs/>
          <w:spacing w:val="-2"/>
          <w:sz w:val="24"/>
          <w:szCs w:val="24"/>
          <w:lang w:val="ru-RU" w:eastAsia="ru-RU"/>
        </w:rPr>
        <w:t>’</w:t>
      </w:r>
      <w:proofErr w:type="spellStart"/>
      <w:r w:rsidRPr="002E5A2D">
        <w:rPr>
          <w:rFonts w:ascii="Times New Roman" w:eastAsia="Times New Roman" w:hAnsi="Times New Roman" w:cs="Times New Roman"/>
          <w:bCs/>
          <w:spacing w:val="-2"/>
          <w:sz w:val="24"/>
          <w:szCs w:val="24"/>
          <w:lang w:eastAsia="ru-RU"/>
        </w:rPr>
        <w:t>язань</w:t>
      </w:r>
      <w:proofErr w:type="spellEnd"/>
      <w:r w:rsidRPr="002E5A2D">
        <w:rPr>
          <w:rFonts w:ascii="Times New Roman" w:eastAsia="Times New Roman" w:hAnsi="Times New Roman" w:cs="Times New Roman"/>
          <w:bCs/>
          <w:spacing w:val="-2"/>
          <w:sz w:val="24"/>
          <w:szCs w:val="24"/>
          <w:lang w:eastAsia="ru-RU"/>
        </w:rPr>
        <w:t xml:space="preserve"> за Договором, Сторони несуть відповідальність, передбачену законодавством України та цим Договором.</w:t>
      </w:r>
    </w:p>
    <w:p w:rsidR="002E5A2D" w:rsidRPr="002E5A2D" w:rsidRDefault="002E5A2D" w:rsidP="002E5A2D">
      <w:pPr>
        <w:spacing w:after="0" w:line="240" w:lineRule="auto"/>
        <w:jc w:val="both"/>
        <w:rPr>
          <w:rFonts w:ascii="Times New Roman" w:eastAsia="Times New Roman" w:hAnsi="Times New Roman" w:cs="Times New Roman"/>
          <w:bCs/>
          <w:spacing w:val="-2"/>
          <w:sz w:val="24"/>
          <w:szCs w:val="24"/>
          <w:lang w:eastAsia="ru-RU"/>
        </w:rPr>
      </w:pPr>
      <w:r w:rsidRPr="002E5A2D">
        <w:rPr>
          <w:rFonts w:ascii="Times New Roman" w:eastAsia="Times New Roman" w:hAnsi="Times New Roman" w:cs="Times New Roman"/>
          <w:bCs/>
          <w:spacing w:val="-2"/>
          <w:sz w:val="24"/>
          <w:szCs w:val="24"/>
          <w:lang w:eastAsia="ru-RU"/>
        </w:rPr>
        <w:t>6.2. У разі затримки надання Послуг або надання не в повному обсязі, заявлених Замовником, Виконавець сплачує пеню у розмірі подвійної облікової ставки НБУ від суми ненаданої Послуги за кожен прострочений день виконання зобов’язань.</w:t>
      </w:r>
    </w:p>
    <w:p w:rsidR="002E5A2D" w:rsidRPr="002E5A2D" w:rsidRDefault="002E5A2D" w:rsidP="002E5A2D">
      <w:pPr>
        <w:spacing w:after="0" w:line="240" w:lineRule="auto"/>
        <w:jc w:val="both"/>
        <w:rPr>
          <w:rFonts w:ascii="Times New Roman" w:eastAsia="Times New Roman" w:hAnsi="Times New Roman" w:cs="Times New Roman"/>
          <w:bCs/>
          <w:spacing w:val="-2"/>
          <w:sz w:val="24"/>
          <w:szCs w:val="24"/>
          <w:lang w:eastAsia="ru-RU"/>
        </w:rPr>
      </w:pPr>
      <w:r w:rsidRPr="002E5A2D">
        <w:rPr>
          <w:rFonts w:ascii="Times New Roman" w:eastAsia="Times New Roman" w:hAnsi="Times New Roman" w:cs="Times New Roman"/>
          <w:bCs/>
          <w:spacing w:val="-2"/>
          <w:sz w:val="24"/>
          <w:szCs w:val="24"/>
          <w:lang w:eastAsia="ru-RU"/>
        </w:rPr>
        <w:t>6.3. У разі  надання недостовірних даних стосовно якості наданих послуг, результатів вимірювань, випробувань, ціни послуг, фактичної вартості зазначеної в Актах наданих послуг Виконавець несе відповідальність як за неналежне виконання своїх зобов’язань за Договором.</w:t>
      </w:r>
    </w:p>
    <w:p w:rsidR="002E5A2D" w:rsidRPr="002E5A2D" w:rsidRDefault="002E5A2D" w:rsidP="002E5A2D">
      <w:pPr>
        <w:suppressAutoHyphens/>
        <w:spacing w:after="0" w:line="240" w:lineRule="auto"/>
        <w:jc w:val="both"/>
        <w:rPr>
          <w:rFonts w:ascii="Times New Roman" w:eastAsia="Times New Roman" w:hAnsi="Times New Roman" w:cs="Times New Roman"/>
          <w:sz w:val="24"/>
          <w:szCs w:val="24"/>
          <w:lang w:eastAsia="ar-SA"/>
        </w:rPr>
      </w:pPr>
      <w:r w:rsidRPr="002E5A2D">
        <w:rPr>
          <w:rFonts w:ascii="Times New Roman" w:eastAsia="Times New Roman" w:hAnsi="Times New Roman" w:cs="Times New Roman"/>
          <w:sz w:val="24"/>
          <w:szCs w:val="24"/>
          <w:lang w:eastAsia="ar-SA"/>
        </w:rPr>
        <w:t>6.4.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суду відповідно до підвідомчості в порядку, встановленому чинним законодавством України.</w:t>
      </w:r>
    </w:p>
    <w:p w:rsidR="002E5A2D" w:rsidRPr="002E5A2D" w:rsidRDefault="002E5A2D" w:rsidP="002E5A2D">
      <w:pPr>
        <w:spacing w:after="0" w:line="24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sz w:val="24"/>
          <w:szCs w:val="24"/>
          <w:lang w:eastAsia="ru-RU"/>
        </w:rPr>
        <w:t>6.5. У випадку порушення своїх зобов’язань за цим Договором Сторони несуть відповідальність визначену Договором</w:t>
      </w:r>
      <w:r w:rsidR="00656A55">
        <w:rPr>
          <w:rFonts w:ascii="Times New Roman" w:eastAsia="Times New Roman" w:hAnsi="Times New Roman" w:cs="Times New Roman"/>
          <w:sz w:val="24"/>
          <w:szCs w:val="24"/>
          <w:lang w:eastAsia="ru-RU"/>
        </w:rPr>
        <w:t xml:space="preserve">, відповідно до </w:t>
      </w:r>
      <w:hyperlink r:id="rId48" w:tgtFrame="_blank" w:history="1">
        <w:r w:rsidR="00656A55" w:rsidRPr="00656A55">
          <w:rPr>
            <w:rStyle w:val="ab"/>
            <w:rFonts w:ascii="Times New Roman" w:eastAsia="Times New Roman" w:hAnsi="Times New Roman" w:cs="Times New Roman"/>
            <w:color w:val="auto"/>
            <w:sz w:val="24"/>
            <w:szCs w:val="24"/>
            <w:u w:val="none"/>
            <w:lang w:eastAsia="ru-RU"/>
          </w:rPr>
          <w:t>Цивільного</w:t>
        </w:r>
      </w:hyperlink>
      <w:r w:rsidR="00656A55" w:rsidRPr="00656A55">
        <w:rPr>
          <w:rFonts w:ascii="Times New Roman" w:eastAsia="Times New Roman" w:hAnsi="Times New Roman" w:cs="Times New Roman"/>
          <w:sz w:val="24"/>
          <w:szCs w:val="24"/>
          <w:lang w:eastAsia="ru-RU"/>
        </w:rPr>
        <w:t xml:space="preserve"> і </w:t>
      </w:r>
      <w:hyperlink r:id="rId49" w:tgtFrame="_blank" w:history="1">
        <w:r w:rsidR="00656A55" w:rsidRPr="00656A55">
          <w:rPr>
            <w:rStyle w:val="ab"/>
            <w:rFonts w:ascii="Times New Roman" w:eastAsia="Times New Roman" w:hAnsi="Times New Roman" w:cs="Times New Roman"/>
            <w:color w:val="auto"/>
            <w:sz w:val="24"/>
            <w:szCs w:val="24"/>
            <w:u w:val="none"/>
            <w:lang w:eastAsia="ru-RU"/>
          </w:rPr>
          <w:t>Господарського</w:t>
        </w:r>
      </w:hyperlink>
      <w:r w:rsidR="00656A55">
        <w:rPr>
          <w:rFonts w:ascii="Times New Roman" w:eastAsia="Times New Roman" w:hAnsi="Times New Roman" w:cs="Times New Roman"/>
          <w:sz w:val="24"/>
          <w:szCs w:val="24"/>
          <w:lang w:eastAsia="ru-RU"/>
        </w:rPr>
        <w:t xml:space="preserve"> </w:t>
      </w:r>
      <w:r w:rsidR="00656A55" w:rsidRPr="00656A55">
        <w:rPr>
          <w:rFonts w:ascii="Times New Roman" w:eastAsia="Times New Roman" w:hAnsi="Times New Roman" w:cs="Times New Roman"/>
          <w:sz w:val="24"/>
          <w:szCs w:val="24"/>
          <w:lang w:eastAsia="ru-RU"/>
        </w:rPr>
        <w:t>кодексів України</w:t>
      </w:r>
      <w:r w:rsidRPr="002E5A2D">
        <w:rPr>
          <w:rFonts w:ascii="Times New Roman" w:eastAsia="Times New Roman" w:hAnsi="Times New Roman" w:cs="Times New Roman"/>
          <w:sz w:val="24"/>
          <w:szCs w:val="24"/>
          <w:lang w:eastAsia="ru-RU"/>
        </w:rPr>
        <w:t xml:space="preserve"> та чинним законодавством. </w:t>
      </w:r>
    </w:p>
    <w:p w:rsidR="001F6B77" w:rsidRPr="001F6B77" w:rsidRDefault="001F6B77" w:rsidP="001F6B77">
      <w:pPr>
        <w:spacing w:after="0" w:line="240" w:lineRule="auto"/>
        <w:jc w:val="center"/>
        <w:rPr>
          <w:rFonts w:ascii="Times New Roman" w:eastAsia="Times New Roman" w:hAnsi="Times New Roman" w:cs="Times New Roman"/>
          <w:sz w:val="24"/>
          <w:szCs w:val="24"/>
          <w:lang w:eastAsia="ru-RU"/>
        </w:rPr>
      </w:pPr>
    </w:p>
    <w:p w:rsidR="001F6B77" w:rsidRPr="001F6B77" w:rsidRDefault="001F6B77" w:rsidP="001F6B77">
      <w:pPr>
        <w:contextualSpacing/>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7. ОБСТАВИНИ НЕПЕРЕБОРНОЇ СИЛИ</w:t>
      </w:r>
    </w:p>
    <w:p w:rsidR="002E5A2D" w:rsidRPr="002E5A2D" w:rsidRDefault="002E5A2D" w:rsidP="002E5A2D">
      <w:pPr>
        <w:suppressAutoHyphens/>
        <w:spacing w:after="0" w:line="240" w:lineRule="auto"/>
        <w:jc w:val="both"/>
        <w:rPr>
          <w:rFonts w:ascii="Times New Roman" w:eastAsia="Times New Roman" w:hAnsi="Times New Roman" w:cs="Times New Roman"/>
          <w:spacing w:val="-2"/>
          <w:sz w:val="24"/>
          <w:szCs w:val="24"/>
          <w:lang w:eastAsia="ar-SA"/>
        </w:rPr>
      </w:pPr>
      <w:r w:rsidRPr="002E5A2D">
        <w:rPr>
          <w:rFonts w:ascii="Times New Roman" w:eastAsia="Times New Roman" w:hAnsi="Times New Roman" w:cs="Times New Roman"/>
          <w:spacing w:val="-2"/>
          <w:sz w:val="24"/>
          <w:szCs w:val="24"/>
          <w:lang w:eastAsia="ar-SA"/>
        </w:rPr>
        <w:t xml:space="preserve">7.1. </w:t>
      </w:r>
      <w:r w:rsidRPr="002E5A2D">
        <w:rPr>
          <w:rFonts w:ascii="Times New Roman" w:eastAsia="Times New Roman" w:hAnsi="Times New Roman" w:cs="Times New Roman"/>
          <w:sz w:val="24"/>
          <w:szCs w:val="24"/>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прийняття актів органів державної влади, зміни в законодавстві тощо)</w:t>
      </w:r>
      <w:r w:rsidRPr="002E5A2D">
        <w:rPr>
          <w:rFonts w:ascii="Times New Roman" w:eastAsia="Times New Roman" w:hAnsi="Times New Roman" w:cs="Times New Roman"/>
          <w:spacing w:val="-2"/>
          <w:sz w:val="24"/>
          <w:szCs w:val="24"/>
          <w:lang w:eastAsia="ar-SA"/>
        </w:rPr>
        <w:t xml:space="preserve">. </w:t>
      </w:r>
    </w:p>
    <w:p w:rsidR="002E5A2D" w:rsidRPr="002E5A2D" w:rsidRDefault="002E5A2D" w:rsidP="002E5A2D">
      <w:pPr>
        <w:suppressAutoHyphens/>
        <w:spacing w:after="0" w:line="240" w:lineRule="auto"/>
        <w:jc w:val="both"/>
        <w:rPr>
          <w:rFonts w:ascii="Times New Roman" w:eastAsia="Times New Roman" w:hAnsi="Times New Roman" w:cs="Times New Roman"/>
          <w:spacing w:val="-2"/>
          <w:sz w:val="24"/>
          <w:szCs w:val="24"/>
          <w:lang w:eastAsia="ar-SA"/>
        </w:rPr>
      </w:pPr>
      <w:bookmarkStart w:id="38" w:name="BM88"/>
      <w:bookmarkEnd w:id="38"/>
      <w:r w:rsidRPr="002E5A2D">
        <w:rPr>
          <w:rFonts w:ascii="Times New Roman" w:eastAsia="Times New Roman" w:hAnsi="Times New Roman" w:cs="Times New Roman"/>
          <w:spacing w:val="-2"/>
          <w:sz w:val="24"/>
          <w:szCs w:val="24"/>
          <w:lang w:eastAsia="ar-SA"/>
        </w:rPr>
        <w:t>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2E5A2D" w:rsidRPr="002E5A2D" w:rsidRDefault="002E5A2D" w:rsidP="002E5A2D">
      <w:pPr>
        <w:suppressAutoHyphens/>
        <w:spacing w:after="0" w:line="240" w:lineRule="auto"/>
        <w:jc w:val="both"/>
        <w:rPr>
          <w:rFonts w:ascii="Times New Roman" w:eastAsia="Times New Roman" w:hAnsi="Times New Roman" w:cs="Times New Roman"/>
          <w:spacing w:val="-2"/>
          <w:sz w:val="24"/>
          <w:szCs w:val="24"/>
          <w:lang w:eastAsia="ar-SA"/>
        </w:rPr>
      </w:pPr>
      <w:bookmarkStart w:id="39" w:name="BM89"/>
      <w:bookmarkEnd w:id="39"/>
      <w:r w:rsidRPr="002E5A2D">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40" w:name="BM91"/>
      <w:bookmarkEnd w:id="40"/>
      <w:r w:rsidRPr="002E5A2D">
        <w:rPr>
          <w:rFonts w:ascii="Times New Roman" w:eastAsia="Times New Roman" w:hAnsi="Times New Roman" w:cs="Times New Roman"/>
          <w:spacing w:val="-2"/>
          <w:sz w:val="24"/>
          <w:szCs w:val="24"/>
          <w:lang w:eastAsia="ar-SA"/>
        </w:rPr>
        <w:t>довідка Торгово-промислової палати України або інших уповноважених органів державної влади.</w:t>
      </w:r>
    </w:p>
    <w:p w:rsidR="002E5A2D" w:rsidRPr="002E5A2D" w:rsidRDefault="002E5A2D" w:rsidP="002E5A2D">
      <w:pPr>
        <w:suppressAutoHyphens/>
        <w:spacing w:after="0" w:line="240" w:lineRule="auto"/>
        <w:jc w:val="both"/>
        <w:rPr>
          <w:rFonts w:ascii="Times New Roman" w:eastAsia="Times New Roman" w:hAnsi="Times New Roman" w:cs="Times New Roman"/>
          <w:spacing w:val="-2"/>
          <w:sz w:val="24"/>
          <w:szCs w:val="24"/>
          <w:lang w:eastAsia="ar-SA"/>
        </w:rPr>
      </w:pPr>
      <w:r w:rsidRPr="002E5A2D">
        <w:rPr>
          <w:rFonts w:ascii="Times New Roman" w:eastAsia="Times New Roman" w:hAnsi="Times New Roman" w:cs="Times New Roman"/>
          <w:spacing w:val="-2"/>
          <w:sz w:val="24"/>
          <w:szCs w:val="24"/>
          <w:lang w:eastAsia="ar-SA"/>
        </w:rPr>
        <w:t>7.4. У разі існув</w:t>
      </w:r>
      <w:r w:rsidR="00770664">
        <w:rPr>
          <w:rFonts w:ascii="Times New Roman" w:eastAsia="Times New Roman" w:hAnsi="Times New Roman" w:cs="Times New Roman"/>
          <w:spacing w:val="-2"/>
          <w:sz w:val="24"/>
          <w:szCs w:val="24"/>
          <w:lang w:eastAsia="ar-SA"/>
        </w:rPr>
        <w:t>ання обставин, передбачених п. 7</w:t>
      </w:r>
      <w:r w:rsidRPr="002E5A2D">
        <w:rPr>
          <w:rFonts w:ascii="Times New Roman" w:eastAsia="Times New Roman" w:hAnsi="Times New Roman" w:cs="Times New Roman"/>
          <w:spacing w:val="-2"/>
          <w:sz w:val="24"/>
          <w:szCs w:val="24"/>
          <w:lang w:eastAsia="ar-SA"/>
        </w:rPr>
        <w:t>.1.</w:t>
      </w:r>
      <w:r w:rsidR="00770664">
        <w:rPr>
          <w:rFonts w:ascii="Times New Roman" w:eastAsia="Times New Roman" w:hAnsi="Times New Roman" w:cs="Times New Roman"/>
          <w:spacing w:val="-2"/>
          <w:sz w:val="24"/>
          <w:szCs w:val="24"/>
          <w:lang w:eastAsia="ar-SA"/>
        </w:rPr>
        <w:t xml:space="preserve"> (за умови дотримання вимог п. 7</w:t>
      </w:r>
      <w:r w:rsidRPr="002E5A2D">
        <w:rPr>
          <w:rFonts w:ascii="Times New Roman" w:eastAsia="Times New Roman" w:hAnsi="Times New Roman" w:cs="Times New Roman"/>
          <w:spacing w:val="-2"/>
          <w:sz w:val="24"/>
          <w:szCs w:val="24"/>
          <w:lang w:eastAsia="ar-SA"/>
        </w:rPr>
        <w:t xml:space="preserve">.2.), строк </w:t>
      </w:r>
      <w:r w:rsidR="00770664">
        <w:rPr>
          <w:rFonts w:ascii="Times New Roman" w:eastAsia="Times New Roman" w:hAnsi="Times New Roman" w:cs="Times New Roman"/>
          <w:spacing w:val="-2"/>
          <w:sz w:val="24"/>
          <w:szCs w:val="24"/>
          <w:lang w:eastAsia="ar-SA"/>
        </w:rPr>
        <w:t>надання послуг</w:t>
      </w:r>
      <w:r w:rsidRPr="002E5A2D">
        <w:rPr>
          <w:rFonts w:ascii="Times New Roman" w:eastAsia="Times New Roman" w:hAnsi="Times New Roman" w:cs="Times New Roman"/>
          <w:spacing w:val="-2"/>
          <w:sz w:val="24"/>
          <w:szCs w:val="24"/>
          <w:lang w:eastAsia="ar-SA"/>
        </w:rPr>
        <w:t xml:space="preserve"> та дія Договору продовжуються на час існування таких обставин.</w:t>
      </w:r>
      <w:bookmarkStart w:id="41" w:name="_GoBack"/>
      <w:bookmarkEnd w:id="41"/>
    </w:p>
    <w:p w:rsidR="002E5A2D" w:rsidRPr="002E5A2D" w:rsidRDefault="002E5A2D" w:rsidP="002E5A2D">
      <w:pPr>
        <w:suppressAutoHyphens/>
        <w:spacing w:after="0" w:line="240" w:lineRule="auto"/>
        <w:jc w:val="both"/>
        <w:rPr>
          <w:rFonts w:ascii="Times New Roman" w:eastAsia="Times New Roman" w:hAnsi="Times New Roman" w:cs="Times New Roman"/>
          <w:spacing w:val="-2"/>
          <w:sz w:val="24"/>
          <w:szCs w:val="24"/>
          <w:lang w:eastAsia="ar-SA"/>
        </w:rPr>
      </w:pPr>
      <w:r w:rsidRPr="002E5A2D">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1F6B77" w:rsidRPr="001F6B77" w:rsidRDefault="001F6B77" w:rsidP="001F6B77">
      <w:pPr>
        <w:spacing w:after="0" w:line="240" w:lineRule="auto"/>
        <w:jc w:val="center"/>
        <w:rPr>
          <w:rFonts w:ascii="Times New Roman" w:eastAsia="Times New Roman" w:hAnsi="Times New Roman" w:cs="Times New Roman"/>
          <w:sz w:val="24"/>
          <w:szCs w:val="24"/>
          <w:lang w:eastAsia="ru-RU"/>
        </w:rPr>
      </w:pPr>
    </w:p>
    <w:p w:rsidR="001F6B77" w:rsidRPr="001F6B77" w:rsidRDefault="001F6B77" w:rsidP="001F6B77">
      <w:pPr>
        <w:spacing w:after="0" w:line="240" w:lineRule="auto"/>
        <w:jc w:val="center"/>
        <w:rPr>
          <w:rFonts w:ascii="Times New Roman" w:eastAsia="Times New Roman" w:hAnsi="Times New Roman" w:cs="Times New Roman"/>
          <w:b/>
          <w:bCs/>
          <w:sz w:val="20"/>
          <w:szCs w:val="20"/>
          <w:lang w:eastAsia="ru-RU"/>
        </w:rPr>
      </w:pPr>
      <w:r w:rsidRPr="001F6B77">
        <w:rPr>
          <w:rFonts w:ascii="Times New Roman" w:eastAsia="Times New Roman" w:hAnsi="Times New Roman" w:cs="Times New Roman"/>
          <w:b/>
          <w:bCs/>
          <w:sz w:val="20"/>
          <w:szCs w:val="20"/>
          <w:lang w:eastAsia="ru-RU"/>
        </w:rPr>
        <w:t>8</w:t>
      </w:r>
      <w:r w:rsidRPr="001F6B77">
        <w:rPr>
          <w:rFonts w:ascii="Times New Roman" w:eastAsia="Times New Roman" w:hAnsi="Times New Roman" w:cs="Times New Roman"/>
          <w:b/>
          <w:bCs/>
          <w:sz w:val="20"/>
          <w:szCs w:val="20"/>
          <w:lang w:val="ru-RU" w:eastAsia="ru-RU"/>
        </w:rPr>
        <w:t>. ТЕРМІН ДІЇ ДОГОВОРУ</w:t>
      </w:r>
    </w:p>
    <w:p w:rsidR="002E5A2D" w:rsidRPr="002E5A2D" w:rsidRDefault="002E5A2D" w:rsidP="002E5A2D">
      <w:pPr>
        <w:spacing w:after="0" w:line="220" w:lineRule="auto"/>
        <w:jc w:val="both"/>
        <w:rPr>
          <w:rFonts w:ascii="Times New Roman" w:eastAsia="Times New Roman" w:hAnsi="Times New Roman" w:cs="Times New Roman"/>
          <w:sz w:val="24"/>
          <w:szCs w:val="24"/>
          <w:lang w:val="ru-RU" w:eastAsia="ru-RU"/>
        </w:rPr>
      </w:pPr>
      <w:r w:rsidRPr="002E5A2D">
        <w:rPr>
          <w:rFonts w:ascii="Times New Roman" w:eastAsia="Times New Roman" w:hAnsi="Times New Roman" w:cs="Times New Roman"/>
          <w:bCs/>
          <w:sz w:val="24"/>
          <w:szCs w:val="24"/>
          <w:lang w:eastAsia="ru-RU"/>
        </w:rPr>
        <w:t>8</w:t>
      </w:r>
      <w:r w:rsidRPr="002E5A2D">
        <w:rPr>
          <w:rFonts w:ascii="Times New Roman" w:eastAsia="Times New Roman" w:hAnsi="Times New Roman" w:cs="Times New Roman"/>
          <w:bCs/>
          <w:sz w:val="24"/>
          <w:szCs w:val="24"/>
          <w:lang w:val="ru-RU" w:eastAsia="ru-RU"/>
        </w:rPr>
        <w:t>.1</w:t>
      </w:r>
      <w:r w:rsidRPr="002E5A2D">
        <w:rPr>
          <w:rFonts w:ascii="Times New Roman" w:eastAsia="Times New Roman" w:hAnsi="Times New Roman" w:cs="Times New Roman"/>
          <w:b/>
          <w:bCs/>
          <w:sz w:val="24"/>
          <w:szCs w:val="24"/>
          <w:lang w:val="ru-RU" w:eastAsia="ru-RU"/>
        </w:rPr>
        <w:t>.</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Цей</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договір</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набирає</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чинності</w:t>
      </w:r>
      <w:r w:rsidRPr="002E5A2D">
        <w:rPr>
          <w:rFonts w:ascii="Times New Roman" w:eastAsia="Times New Roman" w:hAnsi="Times New Roman" w:cs="Times New Roman"/>
          <w:sz w:val="24"/>
          <w:szCs w:val="24"/>
          <w:lang w:val="ru-RU" w:eastAsia="ru-RU"/>
        </w:rPr>
        <w:t xml:space="preserve"> з моменту </w:t>
      </w:r>
      <w:r w:rsidRPr="002E5A2D">
        <w:rPr>
          <w:rFonts w:ascii="Times New Roman" w:eastAsia="Times New Roman" w:hAnsi="Times New Roman" w:cs="Times New Roman"/>
          <w:sz w:val="24"/>
          <w:szCs w:val="24"/>
          <w:lang w:eastAsia="ru-RU"/>
        </w:rPr>
        <w:t>його</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підписання</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обома</w:t>
      </w:r>
      <w:r w:rsidRPr="002E5A2D">
        <w:rPr>
          <w:rFonts w:ascii="Times New Roman" w:eastAsia="Times New Roman" w:hAnsi="Times New Roman" w:cs="Times New Roman"/>
          <w:sz w:val="24"/>
          <w:szCs w:val="24"/>
          <w:lang w:val="ru-RU" w:eastAsia="ru-RU"/>
        </w:rPr>
        <w:t xml:space="preserve"> сторонами та </w:t>
      </w:r>
      <w:r w:rsidRPr="002E5A2D">
        <w:rPr>
          <w:rFonts w:ascii="Times New Roman" w:eastAsia="Times New Roman" w:hAnsi="Times New Roman" w:cs="Times New Roman"/>
          <w:sz w:val="24"/>
          <w:szCs w:val="24"/>
          <w:lang w:eastAsia="ru-RU"/>
        </w:rPr>
        <w:t>діє</w:t>
      </w:r>
      <w:r w:rsidRPr="002E5A2D">
        <w:rPr>
          <w:rFonts w:ascii="Times New Roman" w:eastAsia="Times New Roman" w:hAnsi="Times New Roman" w:cs="Times New Roman"/>
          <w:sz w:val="24"/>
          <w:szCs w:val="24"/>
          <w:lang w:val="ru-RU" w:eastAsia="ru-RU"/>
        </w:rPr>
        <w:t xml:space="preserve"> до </w:t>
      </w:r>
      <w:r w:rsidRPr="002E5A2D">
        <w:rPr>
          <w:rFonts w:ascii="Times New Roman" w:eastAsia="Times New Roman" w:hAnsi="Times New Roman" w:cs="Times New Roman"/>
          <w:sz w:val="24"/>
          <w:szCs w:val="24"/>
          <w:lang w:eastAsia="ru-RU"/>
        </w:rPr>
        <w:t xml:space="preserve">31.12.2024 року та до </w:t>
      </w:r>
      <w:r w:rsidRPr="002E5A2D">
        <w:rPr>
          <w:rFonts w:ascii="Times New Roman" w:eastAsia="Times New Roman" w:hAnsi="Times New Roman" w:cs="Times New Roman"/>
          <w:sz w:val="24"/>
          <w:szCs w:val="24"/>
          <w:lang w:val="ru-RU" w:eastAsia="ru-RU"/>
        </w:rPr>
        <w:t xml:space="preserve">моменту </w:t>
      </w:r>
      <w:r w:rsidRPr="002E5A2D">
        <w:rPr>
          <w:rFonts w:ascii="Times New Roman" w:eastAsia="Times New Roman" w:hAnsi="Times New Roman" w:cs="Times New Roman"/>
          <w:sz w:val="24"/>
          <w:szCs w:val="24"/>
          <w:lang w:eastAsia="ru-RU"/>
        </w:rPr>
        <w:t>його</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повного</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виконання</w:t>
      </w:r>
      <w:r w:rsidRPr="002E5A2D">
        <w:rPr>
          <w:rFonts w:ascii="Times New Roman" w:eastAsia="Times New Roman" w:hAnsi="Times New Roman" w:cs="Times New Roman"/>
          <w:sz w:val="24"/>
          <w:szCs w:val="24"/>
          <w:lang w:val="ru-RU" w:eastAsia="ru-RU"/>
        </w:rPr>
        <w:t xml:space="preserve"> ними </w:t>
      </w:r>
      <w:r w:rsidRPr="002E5A2D">
        <w:rPr>
          <w:rFonts w:ascii="Times New Roman" w:eastAsia="Times New Roman" w:hAnsi="Times New Roman" w:cs="Times New Roman"/>
          <w:sz w:val="24"/>
          <w:szCs w:val="24"/>
          <w:lang w:eastAsia="ru-RU"/>
        </w:rPr>
        <w:t>своїх</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зобов'язань</w:t>
      </w:r>
      <w:r w:rsidRPr="002E5A2D">
        <w:rPr>
          <w:rFonts w:ascii="Times New Roman" w:eastAsia="Times New Roman" w:hAnsi="Times New Roman" w:cs="Times New Roman"/>
          <w:sz w:val="24"/>
          <w:szCs w:val="24"/>
          <w:lang w:val="ru-RU" w:eastAsia="ru-RU"/>
        </w:rPr>
        <w:t xml:space="preserve"> за </w:t>
      </w:r>
      <w:r w:rsidRPr="002E5A2D">
        <w:rPr>
          <w:rFonts w:ascii="Times New Roman" w:eastAsia="Times New Roman" w:hAnsi="Times New Roman" w:cs="Times New Roman"/>
          <w:sz w:val="24"/>
          <w:szCs w:val="24"/>
          <w:lang w:eastAsia="ru-RU"/>
        </w:rPr>
        <w:t>цим</w:t>
      </w:r>
      <w:r w:rsidRPr="002E5A2D">
        <w:rPr>
          <w:rFonts w:ascii="Times New Roman" w:eastAsia="Times New Roman" w:hAnsi="Times New Roman" w:cs="Times New Roman"/>
          <w:sz w:val="24"/>
          <w:szCs w:val="24"/>
          <w:lang w:val="ru-RU" w:eastAsia="ru-RU"/>
        </w:rPr>
        <w:t xml:space="preserve"> договором.</w:t>
      </w:r>
    </w:p>
    <w:p w:rsidR="002E5A2D" w:rsidRPr="002E5A2D" w:rsidRDefault="002E5A2D" w:rsidP="002E5A2D">
      <w:pPr>
        <w:spacing w:after="0" w:line="260" w:lineRule="auto"/>
        <w:jc w:val="both"/>
        <w:rPr>
          <w:rFonts w:ascii="Times New Roman" w:eastAsia="Times New Roman" w:hAnsi="Times New Roman" w:cs="Times New Roman"/>
          <w:sz w:val="24"/>
          <w:szCs w:val="24"/>
          <w:lang w:eastAsia="ru-RU"/>
        </w:rPr>
      </w:pPr>
      <w:r w:rsidRPr="002E5A2D">
        <w:rPr>
          <w:rFonts w:ascii="Times New Roman" w:eastAsia="Times New Roman" w:hAnsi="Times New Roman" w:cs="Times New Roman"/>
          <w:bCs/>
          <w:sz w:val="24"/>
          <w:szCs w:val="24"/>
          <w:lang w:eastAsia="ru-RU"/>
        </w:rPr>
        <w:t>8</w:t>
      </w:r>
      <w:r w:rsidRPr="002E5A2D">
        <w:rPr>
          <w:rFonts w:ascii="Times New Roman" w:eastAsia="Times New Roman" w:hAnsi="Times New Roman" w:cs="Times New Roman"/>
          <w:bCs/>
          <w:sz w:val="24"/>
          <w:szCs w:val="24"/>
          <w:lang w:val="ru-RU" w:eastAsia="ru-RU"/>
        </w:rPr>
        <w:t>.2.</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Усі</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додатки</w:t>
      </w:r>
      <w:r w:rsidRPr="002E5A2D">
        <w:rPr>
          <w:rFonts w:ascii="Times New Roman" w:eastAsia="Times New Roman" w:hAnsi="Times New Roman" w:cs="Times New Roman"/>
          <w:sz w:val="24"/>
          <w:szCs w:val="24"/>
          <w:lang w:val="ru-RU" w:eastAsia="ru-RU"/>
        </w:rPr>
        <w:t xml:space="preserve"> до </w:t>
      </w:r>
      <w:r w:rsidRPr="002E5A2D">
        <w:rPr>
          <w:rFonts w:ascii="Times New Roman" w:eastAsia="Times New Roman" w:hAnsi="Times New Roman" w:cs="Times New Roman"/>
          <w:sz w:val="24"/>
          <w:szCs w:val="24"/>
          <w:lang w:eastAsia="ru-RU"/>
        </w:rPr>
        <w:t>цього</w:t>
      </w:r>
      <w:r w:rsidRPr="002E5A2D">
        <w:rPr>
          <w:rFonts w:ascii="Times New Roman" w:eastAsia="Times New Roman" w:hAnsi="Times New Roman" w:cs="Times New Roman"/>
          <w:sz w:val="24"/>
          <w:szCs w:val="24"/>
          <w:lang w:val="ru-RU" w:eastAsia="ru-RU"/>
        </w:rPr>
        <w:t xml:space="preserve"> договору </w:t>
      </w:r>
      <w:r w:rsidRPr="002E5A2D">
        <w:rPr>
          <w:rFonts w:ascii="Times New Roman" w:eastAsia="Times New Roman" w:hAnsi="Times New Roman" w:cs="Times New Roman"/>
          <w:sz w:val="24"/>
          <w:szCs w:val="24"/>
          <w:lang w:eastAsia="ru-RU"/>
        </w:rPr>
        <w:t>набирають</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чинності</w:t>
      </w:r>
      <w:r w:rsidRPr="002E5A2D">
        <w:rPr>
          <w:rFonts w:ascii="Times New Roman" w:eastAsia="Times New Roman" w:hAnsi="Times New Roman" w:cs="Times New Roman"/>
          <w:sz w:val="24"/>
          <w:szCs w:val="24"/>
          <w:lang w:val="ru-RU" w:eastAsia="ru-RU"/>
        </w:rPr>
        <w:t xml:space="preserve"> з моменту </w:t>
      </w:r>
      <w:r w:rsidRPr="002E5A2D">
        <w:rPr>
          <w:rFonts w:ascii="Times New Roman" w:eastAsia="Times New Roman" w:hAnsi="Times New Roman" w:cs="Times New Roman"/>
          <w:sz w:val="24"/>
          <w:szCs w:val="24"/>
          <w:lang w:eastAsia="ru-RU"/>
        </w:rPr>
        <w:t>їх</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підписання</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уповноваженими</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представниками</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сторін</w:t>
      </w:r>
      <w:r w:rsidRPr="002E5A2D">
        <w:rPr>
          <w:rFonts w:ascii="Times New Roman" w:eastAsia="Times New Roman" w:hAnsi="Times New Roman" w:cs="Times New Roman"/>
          <w:sz w:val="24"/>
          <w:szCs w:val="24"/>
          <w:lang w:val="ru-RU" w:eastAsia="ru-RU"/>
        </w:rPr>
        <w:t xml:space="preserve"> та </w:t>
      </w:r>
      <w:r w:rsidRPr="002E5A2D">
        <w:rPr>
          <w:rFonts w:ascii="Times New Roman" w:eastAsia="Times New Roman" w:hAnsi="Times New Roman" w:cs="Times New Roman"/>
          <w:sz w:val="24"/>
          <w:szCs w:val="24"/>
          <w:lang w:eastAsia="ru-RU"/>
        </w:rPr>
        <w:t>діють</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впродовж</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терміну</w:t>
      </w:r>
      <w:r w:rsidRPr="002E5A2D">
        <w:rPr>
          <w:rFonts w:ascii="Times New Roman" w:eastAsia="Times New Roman" w:hAnsi="Times New Roman" w:cs="Times New Roman"/>
          <w:sz w:val="24"/>
          <w:szCs w:val="24"/>
          <w:lang w:val="ru-RU" w:eastAsia="ru-RU"/>
        </w:rPr>
        <w:t xml:space="preserve"> </w:t>
      </w:r>
      <w:r w:rsidRPr="002E5A2D">
        <w:rPr>
          <w:rFonts w:ascii="Times New Roman" w:eastAsia="Times New Roman" w:hAnsi="Times New Roman" w:cs="Times New Roman"/>
          <w:sz w:val="24"/>
          <w:szCs w:val="24"/>
          <w:lang w:eastAsia="ru-RU"/>
        </w:rPr>
        <w:t>дії</w:t>
      </w:r>
      <w:r w:rsidRPr="002E5A2D">
        <w:rPr>
          <w:rFonts w:ascii="Times New Roman" w:eastAsia="Times New Roman" w:hAnsi="Times New Roman" w:cs="Times New Roman"/>
          <w:sz w:val="24"/>
          <w:szCs w:val="24"/>
          <w:lang w:val="ru-RU" w:eastAsia="ru-RU"/>
        </w:rPr>
        <w:t xml:space="preserve"> договору.</w:t>
      </w:r>
    </w:p>
    <w:p w:rsidR="00093FE6" w:rsidRPr="00D2108F" w:rsidRDefault="00093FE6" w:rsidP="00093FE6">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8.3. </w:t>
      </w:r>
      <w:r w:rsidRPr="00D2108F">
        <w:rPr>
          <w:rFonts w:ascii="Times New Roman" w:eastAsia="Times New Roman" w:hAnsi="Times New Roman" w:cs="Times New Roman"/>
          <w:sz w:val="24"/>
          <w:szCs w:val="24"/>
          <w:lang w:eastAsia="uk-UA"/>
        </w:rPr>
        <w:t xml:space="preserve">Дія цього Договору </w:t>
      </w:r>
      <w:r>
        <w:rPr>
          <w:rFonts w:ascii="Times New Roman" w:eastAsia="Times New Roman" w:hAnsi="Times New Roman" w:cs="Times New Roman"/>
          <w:sz w:val="24"/>
          <w:szCs w:val="24"/>
          <w:lang w:eastAsia="uk-UA"/>
        </w:rPr>
        <w:t>може бути достроково припинена в тому числі в односторонньому порядку</w:t>
      </w:r>
      <w:r w:rsidRPr="00D2108F">
        <w:rPr>
          <w:rFonts w:ascii="Times New Roman" w:eastAsia="Times New Roman" w:hAnsi="Times New Roman" w:cs="Times New Roman"/>
          <w:sz w:val="24"/>
          <w:szCs w:val="24"/>
          <w:lang w:eastAsia="uk-UA"/>
        </w:rPr>
        <w:t xml:space="preserve"> в таких випадках:</w:t>
      </w:r>
    </w:p>
    <w:p w:rsidR="00093FE6" w:rsidRPr="00D2108F" w:rsidRDefault="00093FE6" w:rsidP="00093FE6">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1) закінчення строку, призупинення дії ліцензії з провадження господарської діяльності </w:t>
      </w:r>
      <w:r>
        <w:rPr>
          <w:rFonts w:ascii="Times New Roman" w:eastAsia="Times New Roman" w:hAnsi="Times New Roman" w:cs="Times New Roman"/>
          <w:sz w:val="24"/>
          <w:szCs w:val="24"/>
          <w:lang w:eastAsia="uk-UA"/>
        </w:rPr>
        <w:t>Виконавцем</w:t>
      </w:r>
      <w:r w:rsidRPr="00D2108F">
        <w:rPr>
          <w:rFonts w:ascii="Times New Roman" w:eastAsia="Times New Roman" w:hAnsi="Times New Roman" w:cs="Times New Roman"/>
          <w:sz w:val="24"/>
          <w:szCs w:val="24"/>
          <w:lang w:eastAsia="uk-UA"/>
        </w:rPr>
        <w:t xml:space="preserve"> або її анулювання;</w:t>
      </w:r>
    </w:p>
    <w:p w:rsidR="00093FE6" w:rsidRPr="00D2108F" w:rsidRDefault="00093FE6" w:rsidP="00093FE6">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 одну із сторін у встановленому законом порядку визнано банкрутом;</w:t>
      </w:r>
    </w:p>
    <w:p w:rsidR="00093FE6" w:rsidRPr="00186BB6" w:rsidRDefault="00093FE6" w:rsidP="00093FE6">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186BB6">
        <w:rPr>
          <w:rFonts w:ascii="Times New Roman" w:eastAsia="Times New Roman" w:hAnsi="Times New Roman" w:cs="Times New Roman"/>
          <w:sz w:val="24"/>
          <w:szCs w:val="24"/>
          <w:lang w:eastAsia="uk-UA"/>
        </w:rPr>
        <w:t xml:space="preserve">) відсутня економічна вигода від подальшого виконання умов договору, що неминуче призведе до збитків </w:t>
      </w:r>
      <w:r>
        <w:rPr>
          <w:rFonts w:ascii="Times New Roman" w:eastAsia="Times New Roman" w:hAnsi="Times New Roman" w:cs="Times New Roman"/>
          <w:sz w:val="24"/>
          <w:szCs w:val="24"/>
          <w:lang w:eastAsia="uk-UA"/>
        </w:rPr>
        <w:t>Замовника</w:t>
      </w:r>
      <w:r w:rsidRPr="00186BB6">
        <w:rPr>
          <w:rFonts w:ascii="Times New Roman" w:eastAsia="Times New Roman" w:hAnsi="Times New Roman" w:cs="Times New Roman"/>
          <w:sz w:val="24"/>
          <w:szCs w:val="24"/>
          <w:lang w:eastAsia="uk-UA"/>
        </w:rPr>
        <w:t>. В такому випадку останнім днем дії договору буде 20-й день з дня направлення повідомлення</w:t>
      </w:r>
      <w:r>
        <w:rPr>
          <w:rFonts w:ascii="Times New Roman" w:eastAsia="Times New Roman" w:hAnsi="Times New Roman" w:cs="Times New Roman"/>
          <w:sz w:val="24"/>
          <w:szCs w:val="24"/>
          <w:lang w:eastAsia="uk-UA"/>
        </w:rPr>
        <w:t xml:space="preserve"> про </w:t>
      </w:r>
      <w:r w:rsidR="003F4FE8">
        <w:rPr>
          <w:rFonts w:ascii="Times New Roman" w:eastAsia="Times New Roman" w:hAnsi="Times New Roman" w:cs="Times New Roman"/>
          <w:sz w:val="24"/>
          <w:szCs w:val="24"/>
          <w:lang w:eastAsia="uk-UA"/>
        </w:rPr>
        <w:t>припинення (</w:t>
      </w:r>
      <w:r>
        <w:rPr>
          <w:rFonts w:ascii="Times New Roman" w:eastAsia="Times New Roman" w:hAnsi="Times New Roman" w:cs="Times New Roman"/>
          <w:sz w:val="24"/>
          <w:szCs w:val="24"/>
          <w:lang w:eastAsia="uk-UA"/>
        </w:rPr>
        <w:t>розірвання</w:t>
      </w:r>
      <w:r w:rsidR="003F4FE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Договору</w:t>
      </w:r>
      <w:r w:rsidRPr="00186BB6">
        <w:rPr>
          <w:rFonts w:ascii="Times New Roman" w:eastAsia="Times New Roman" w:hAnsi="Times New Roman" w:cs="Times New Roman"/>
          <w:sz w:val="24"/>
          <w:szCs w:val="24"/>
          <w:lang w:eastAsia="uk-UA"/>
        </w:rPr>
        <w:t>.</w:t>
      </w:r>
    </w:p>
    <w:p w:rsidR="00093FE6" w:rsidRPr="00D2108F" w:rsidRDefault="00093FE6" w:rsidP="00093FE6">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186BB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виконавець</w:t>
      </w:r>
      <w:r w:rsidRPr="00186BB6">
        <w:rPr>
          <w:rFonts w:ascii="Times New Roman" w:eastAsia="Times New Roman" w:hAnsi="Times New Roman" w:cs="Times New Roman"/>
          <w:sz w:val="24"/>
          <w:szCs w:val="24"/>
          <w:lang w:eastAsia="uk-UA"/>
        </w:rPr>
        <w:t xml:space="preserve"> іншим чином суттєво порушив умови цього Договору, і не вжив заходів щодо усунення такого порушення в строк, що становить 5 робочих днів</w:t>
      </w:r>
      <w:r>
        <w:rPr>
          <w:rFonts w:ascii="Times New Roman" w:eastAsia="Times New Roman" w:hAnsi="Times New Roman" w:cs="Times New Roman"/>
          <w:sz w:val="24"/>
          <w:szCs w:val="24"/>
          <w:lang w:eastAsia="uk-UA"/>
        </w:rPr>
        <w:t>.</w:t>
      </w:r>
    </w:p>
    <w:p w:rsidR="00157A7F" w:rsidRDefault="00157A7F" w:rsidP="001F6B77">
      <w:pPr>
        <w:spacing w:after="0" w:line="240" w:lineRule="auto"/>
        <w:jc w:val="center"/>
        <w:rPr>
          <w:rFonts w:ascii="Times New Roman" w:eastAsia="Times New Roman" w:hAnsi="Times New Roman" w:cs="Times New Roman"/>
          <w:b/>
          <w:bCs/>
          <w:sz w:val="20"/>
          <w:szCs w:val="20"/>
          <w:lang w:eastAsia="ru-RU"/>
        </w:rPr>
      </w:pPr>
    </w:p>
    <w:p w:rsidR="00157A7F" w:rsidRDefault="00157A7F" w:rsidP="001F6B77">
      <w:pPr>
        <w:spacing w:after="0" w:line="240" w:lineRule="auto"/>
        <w:jc w:val="center"/>
        <w:rPr>
          <w:rFonts w:ascii="Times New Roman" w:eastAsia="Times New Roman" w:hAnsi="Times New Roman" w:cs="Times New Roman"/>
          <w:b/>
          <w:bCs/>
          <w:sz w:val="20"/>
          <w:szCs w:val="20"/>
          <w:lang w:eastAsia="ru-RU"/>
        </w:rPr>
      </w:pPr>
    </w:p>
    <w:p w:rsidR="001F6B77" w:rsidRPr="001F6B77" w:rsidRDefault="001F6B77" w:rsidP="001F6B77">
      <w:pPr>
        <w:spacing w:after="0" w:line="240" w:lineRule="auto"/>
        <w:jc w:val="center"/>
        <w:rPr>
          <w:rFonts w:ascii="Times New Roman" w:eastAsia="Times New Roman" w:hAnsi="Times New Roman" w:cs="Times New Roman"/>
          <w:b/>
          <w:bCs/>
          <w:sz w:val="20"/>
          <w:szCs w:val="20"/>
          <w:lang w:eastAsia="ru-RU"/>
        </w:rPr>
      </w:pPr>
      <w:r w:rsidRPr="001F6B77">
        <w:rPr>
          <w:rFonts w:ascii="Times New Roman" w:eastAsia="Times New Roman" w:hAnsi="Times New Roman" w:cs="Times New Roman"/>
          <w:b/>
          <w:bCs/>
          <w:sz w:val="20"/>
          <w:szCs w:val="20"/>
          <w:lang w:eastAsia="ru-RU"/>
        </w:rPr>
        <w:t>9. ПРИКІНЦЕВІ ПОЛОЖЕННЯ</w:t>
      </w:r>
    </w:p>
    <w:p w:rsidR="00157A7F" w:rsidRPr="00157A7F" w:rsidRDefault="00157A7F" w:rsidP="00157A7F">
      <w:pPr>
        <w:shd w:val="clear" w:color="auto" w:fill="FFFFFF"/>
        <w:overflowPunct w:val="0"/>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157A7F">
        <w:rPr>
          <w:rFonts w:ascii="Times New Roman" w:eastAsia="Times New Roman" w:hAnsi="Times New Roman" w:cs="Times New Roman"/>
          <w:sz w:val="24"/>
          <w:szCs w:val="24"/>
          <w:lang w:eastAsia="ru-RU"/>
        </w:rPr>
        <w:t>9.1. Зразки продукції, надані Замовником на випробування, піддаються руйнуванню при випробуваннях, що означає їх утилізацію. Акт знищення зразків є документом, що засвідчує факт списання переданих Виконавцю зразків продукції та використаних трудових та матеріальних витрат Замовника.</w:t>
      </w:r>
    </w:p>
    <w:p w:rsidR="00157A7F" w:rsidRPr="00157A7F" w:rsidRDefault="00157A7F" w:rsidP="00157A7F">
      <w:pPr>
        <w:shd w:val="clear" w:color="auto" w:fill="FFFFFF"/>
        <w:overflowPunct w:val="0"/>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157A7F">
        <w:rPr>
          <w:rFonts w:ascii="Times New Roman" w:eastAsia="Times New Roman" w:hAnsi="Times New Roman" w:cs="Times New Roman"/>
          <w:sz w:val="24"/>
          <w:szCs w:val="24"/>
          <w:lang w:eastAsia="ru-RU"/>
        </w:rPr>
        <w:t>9.2. 3акінчення надання послуг оформляється Актом наданих послуг між Виконавцем і Замовником у трьох примірниках. Представлення Замовникові протоколів випробувань є основою для передачі Виконавцеві двох примірників Акту наданих послуг, підписаного Замовником.</w:t>
      </w:r>
    </w:p>
    <w:p w:rsidR="00157A7F" w:rsidRPr="00157A7F" w:rsidRDefault="00157A7F" w:rsidP="00157A7F">
      <w:pPr>
        <w:suppressAutoHyphens/>
        <w:spacing w:after="0" w:line="240" w:lineRule="auto"/>
        <w:jc w:val="both"/>
        <w:rPr>
          <w:rFonts w:ascii="Times New Roman" w:eastAsia="Times New Roman" w:hAnsi="Times New Roman" w:cs="Times New Roman"/>
          <w:sz w:val="24"/>
          <w:szCs w:val="24"/>
          <w:lang w:eastAsia="ar-SA"/>
        </w:rPr>
      </w:pPr>
      <w:r w:rsidRPr="00157A7F">
        <w:rPr>
          <w:rFonts w:ascii="Times New Roman" w:eastAsia="Times New Roman" w:hAnsi="Times New Roman" w:cs="Times New Roman"/>
          <w:sz w:val="24"/>
          <w:szCs w:val="24"/>
          <w:lang w:eastAsia="ar-SA"/>
        </w:rPr>
        <w:t>9.3.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57A7F" w:rsidRPr="00157A7F" w:rsidRDefault="00157A7F" w:rsidP="00157A7F">
      <w:pPr>
        <w:spacing w:after="0" w:line="260" w:lineRule="auto"/>
        <w:jc w:val="both"/>
        <w:rPr>
          <w:rFonts w:ascii="Times New Roman" w:eastAsia="Times New Roman" w:hAnsi="Times New Roman" w:cs="Times New Roman"/>
          <w:sz w:val="24"/>
          <w:szCs w:val="24"/>
          <w:lang w:eastAsia="ru-RU"/>
        </w:rPr>
      </w:pPr>
      <w:r w:rsidRPr="00157A7F">
        <w:rPr>
          <w:rFonts w:ascii="Times New Roman" w:eastAsia="Times New Roman" w:hAnsi="Times New Roman" w:cs="Times New Roman"/>
          <w:bCs/>
          <w:sz w:val="24"/>
          <w:szCs w:val="24"/>
          <w:lang w:eastAsia="ru-RU"/>
        </w:rPr>
        <w:t>9</w:t>
      </w:r>
      <w:r w:rsidRPr="00157A7F">
        <w:rPr>
          <w:rFonts w:ascii="Times New Roman" w:eastAsia="Times New Roman" w:hAnsi="Times New Roman" w:cs="Times New Roman"/>
          <w:bCs/>
          <w:sz w:val="24"/>
          <w:szCs w:val="24"/>
          <w:lang w:val="ru-RU" w:eastAsia="ru-RU"/>
        </w:rPr>
        <w:t>.</w:t>
      </w:r>
      <w:r w:rsidRPr="00157A7F">
        <w:rPr>
          <w:rFonts w:ascii="Times New Roman" w:eastAsia="Times New Roman" w:hAnsi="Times New Roman" w:cs="Times New Roman"/>
          <w:bCs/>
          <w:sz w:val="24"/>
          <w:szCs w:val="24"/>
          <w:lang w:eastAsia="ru-RU"/>
        </w:rPr>
        <w:t>4</w:t>
      </w:r>
      <w:r w:rsidRPr="00157A7F">
        <w:rPr>
          <w:rFonts w:ascii="Times New Roman" w:eastAsia="Times New Roman" w:hAnsi="Times New Roman" w:cs="Times New Roman"/>
          <w:bCs/>
          <w:sz w:val="24"/>
          <w:szCs w:val="24"/>
          <w:lang w:val="ru-RU" w:eastAsia="ru-RU"/>
        </w:rPr>
        <w:t>.</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Дія</w:t>
      </w:r>
      <w:r w:rsidRPr="00157A7F">
        <w:rPr>
          <w:rFonts w:ascii="Times New Roman" w:eastAsia="Times New Roman" w:hAnsi="Times New Roman" w:cs="Times New Roman"/>
          <w:sz w:val="24"/>
          <w:szCs w:val="24"/>
          <w:lang w:val="ru-RU" w:eastAsia="ru-RU"/>
        </w:rPr>
        <w:t xml:space="preserve"> договору </w:t>
      </w:r>
      <w:r w:rsidRPr="00157A7F">
        <w:rPr>
          <w:rFonts w:ascii="Times New Roman" w:eastAsia="Times New Roman" w:hAnsi="Times New Roman" w:cs="Times New Roman"/>
          <w:sz w:val="24"/>
          <w:szCs w:val="24"/>
          <w:lang w:eastAsia="ru-RU"/>
        </w:rPr>
        <w:t>припиняється</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повним</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виконанням</w:t>
      </w:r>
      <w:r w:rsidRPr="00157A7F">
        <w:rPr>
          <w:rFonts w:ascii="Times New Roman" w:eastAsia="Times New Roman" w:hAnsi="Times New Roman" w:cs="Times New Roman"/>
          <w:sz w:val="24"/>
          <w:szCs w:val="24"/>
          <w:lang w:val="ru-RU" w:eastAsia="ru-RU"/>
        </w:rPr>
        <w:t xml:space="preserve"> сторонами </w:t>
      </w:r>
      <w:r w:rsidRPr="00157A7F">
        <w:rPr>
          <w:rFonts w:ascii="Times New Roman" w:eastAsia="Times New Roman" w:hAnsi="Times New Roman" w:cs="Times New Roman"/>
          <w:sz w:val="24"/>
          <w:szCs w:val="24"/>
          <w:lang w:eastAsia="ru-RU"/>
        </w:rPr>
        <w:t>своїх</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обов'язків</w:t>
      </w:r>
      <w:r w:rsidRPr="00157A7F">
        <w:rPr>
          <w:rFonts w:ascii="Times New Roman" w:eastAsia="Times New Roman" w:hAnsi="Times New Roman" w:cs="Times New Roman"/>
          <w:sz w:val="24"/>
          <w:szCs w:val="24"/>
          <w:lang w:val="ru-RU" w:eastAsia="ru-RU"/>
        </w:rPr>
        <w:t xml:space="preserve"> за ним, за </w:t>
      </w:r>
      <w:r w:rsidRPr="00157A7F">
        <w:rPr>
          <w:rFonts w:ascii="Times New Roman" w:eastAsia="Times New Roman" w:hAnsi="Times New Roman" w:cs="Times New Roman"/>
          <w:sz w:val="24"/>
          <w:szCs w:val="24"/>
          <w:lang w:eastAsia="ru-RU"/>
        </w:rPr>
        <w:t>згодою</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сторін</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або</w:t>
      </w:r>
      <w:r w:rsidRPr="00157A7F">
        <w:rPr>
          <w:rFonts w:ascii="Times New Roman" w:eastAsia="Times New Roman" w:hAnsi="Times New Roman" w:cs="Times New Roman"/>
          <w:sz w:val="24"/>
          <w:szCs w:val="24"/>
          <w:lang w:val="ru-RU" w:eastAsia="ru-RU"/>
        </w:rPr>
        <w:t xml:space="preserve"> з </w:t>
      </w:r>
      <w:r w:rsidRPr="00157A7F">
        <w:rPr>
          <w:rFonts w:ascii="Times New Roman" w:eastAsia="Times New Roman" w:hAnsi="Times New Roman" w:cs="Times New Roman"/>
          <w:sz w:val="24"/>
          <w:szCs w:val="24"/>
          <w:lang w:eastAsia="ru-RU"/>
        </w:rPr>
        <w:t>інших</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підстав</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передбачених</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чинним</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законодавством</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України</w:t>
      </w:r>
      <w:r w:rsidRPr="00157A7F">
        <w:rPr>
          <w:rFonts w:ascii="Times New Roman" w:eastAsia="Times New Roman" w:hAnsi="Times New Roman" w:cs="Times New Roman"/>
          <w:sz w:val="24"/>
          <w:szCs w:val="24"/>
          <w:lang w:val="ru-RU" w:eastAsia="ru-RU"/>
        </w:rPr>
        <w:t>.</w:t>
      </w:r>
    </w:p>
    <w:p w:rsidR="00157A7F" w:rsidRPr="00157A7F" w:rsidRDefault="00157A7F" w:rsidP="00157A7F">
      <w:pPr>
        <w:spacing w:after="0" w:line="260" w:lineRule="auto"/>
        <w:jc w:val="both"/>
        <w:rPr>
          <w:rFonts w:ascii="Times New Roman" w:eastAsia="Times New Roman" w:hAnsi="Times New Roman" w:cs="Times New Roman"/>
          <w:sz w:val="24"/>
          <w:szCs w:val="24"/>
          <w:lang w:eastAsia="ru-RU"/>
        </w:rPr>
      </w:pPr>
      <w:r w:rsidRPr="00157A7F">
        <w:rPr>
          <w:rFonts w:ascii="Times New Roman" w:eastAsia="Times New Roman" w:hAnsi="Times New Roman" w:cs="Times New Roman"/>
          <w:sz w:val="24"/>
          <w:szCs w:val="24"/>
          <w:lang w:eastAsia="ru-RU"/>
        </w:rPr>
        <w:t xml:space="preserve">9.5. </w:t>
      </w:r>
      <w:r w:rsidRPr="00157A7F">
        <w:rPr>
          <w:rFonts w:ascii="Times New Roman" w:eastAsia="Times New Roman" w:hAnsi="Times New Roman" w:cs="Times New Roman"/>
          <w:sz w:val="24"/>
          <w:szCs w:val="24"/>
          <w:lang w:val="ru-RU" w:eastAsia="ru-RU"/>
        </w:rPr>
        <w:t xml:space="preserve">У </w:t>
      </w:r>
      <w:r w:rsidRPr="00157A7F">
        <w:rPr>
          <w:rFonts w:ascii="Times New Roman" w:eastAsia="Times New Roman" w:hAnsi="Times New Roman" w:cs="Times New Roman"/>
          <w:sz w:val="24"/>
          <w:szCs w:val="24"/>
          <w:lang w:eastAsia="ru-RU"/>
        </w:rPr>
        <w:t>випадку</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зміни</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власних</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реквізитів</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Сторони</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зобов’язані</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письмово</w:t>
      </w:r>
      <w:r w:rsidRPr="00157A7F">
        <w:rPr>
          <w:rFonts w:ascii="Times New Roman" w:eastAsia="Times New Roman" w:hAnsi="Times New Roman" w:cs="Times New Roman"/>
          <w:sz w:val="24"/>
          <w:szCs w:val="24"/>
          <w:lang w:val="ru-RU" w:eastAsia="ru-RU"/>
        </w:rPr>
        <w:t xml:space="preserve"> </w:t>
      </w:r>
      <w:r w:rsidRPr="00157A7F">
        <w:rPr>
          <w:rFonts w:ascii="Times New Roman" w:eastAsia="Times New Roman" w:hAnsi="Times New Roman" w:cs="Times New Roman"/>
          <w:sz w:val="24"/>
          <w:szCs w:val="24"/>
          <w:lang w:eastAsia="ru-RU"/>
        </w:rPr>
        <w:t>повідомити</w:t>
      </w:r>
      <w:r w:rsidRPr="00157A7F">
        <w:rPr>
          <w:rFonts w:ascii="Times New Roman" w:eastAsia="Times New Roman" w:hAnsi="Times New Roman" w:cs="Times New Roman"/>
          <w:sz w:val="24"/>
          <w:szCs w:val="24"/>
          <w:lang w:val="ru-RU" w:eastAsia="ru-RU"/>
        </w:rPr>
        <w:t xml:space="preserve"> одна одну не </w:t>
      </w:r>
      <w:proofErr w:type="gramStart"/>
      <w:r w:rsidRPr="00157A7F">
        <w:rPr>
          <w:rFonts w:ascii="Times New Roman" w:eastAsia="Times New Roman" w:hAnsi="Times New Roman" w:cs="Times New Roman"/>
          <w:sz w:val="24"/>
          <w:szCs w:val="24"/>
          <w:lang w:eastAsia="ru-RU"/>
        </w:rPr>
        <w:t>п</w:t>
      </w:r>
      <w:proofErr w:type="gramEnd"/>
      <w:r w:rsidRPr="00157A7F">
        <w:rPr>
          <w:rFonts w:ascii="Times New Roman" w:eastAsia="Times New Roman" w:hAnsi="Times New Roman" w:cs="Times New Roman"/>
          <w:sz w:val="24"/>
          <w:szCs w:val="24"/>
          <w:lang w:eastAsia="ru-RU"/>
        </w:rPr>
        <w:t>ізніше</w:t>
      </w:r>
      <w:r w:rsidRPr="00157A7F">
        <w:rPr>
          <w:rFonts w:ascii="Times New Roman" w:eastAsia="Times New Roman" w:hAnsi="Times New Roman" w:cs="Times New Roman"/>
          <w:sz w:val="24"/>
          <w:szCs w:val="24"/>
          <w:lang w:val="ru-RU" w:eastAsia="ru-RU"/>
        </w:rPr>
        <w:t xml:space="preserve"> як </w:t>
      </w:r>
      <w:proofErr w:type="spellStart"/>
      <w:r w:rsidRPr="00157A7F">
        <w:rPr>
          <w:rFonts w:ascii="Times New Roman" w:eastAsia="Times New Roman" w:hAnsi="Times New Roman" w:cs="Times New Roman"/>
          <w:sz w:val="24"/>
          <w:szCs w:val="24"/>
          <w:lang w:val="ru-RU" w:eastAsia="ru-RU"/>
        </w:rPr>
        <w:t>протягом</w:t>
      </w:r>
      <w:proofErr w:type="spellEnd"/>
      <w:r w:rsidRPr="00157A7F">
        <w:rPr>
          <w:rFonts w:ascii="Times New Roman" w:eastAsia="Times New Roman" w:hAnsi="Times New Roman" w:cs="Times New Roman"/>
          <w:sz w:val="24"/>
          <w:szCs w:val="24"/>
          <w:lang w:val="ru-RU" w:eastAsia="ru-RU"/>
        </w:rPr>
        <w:t xml:space="preserve"> 5 </w:t>
      </w:r>
      <w:r w:rsidRPr="00157A7F">
        <w:rPr>
          <w:rFonts w:ascii="Times New Roman" w:eastAsia="Times New Roman" w:hAnsi="Times New Roman" w:cs="Times New Roman"/>
          <w:sz w:val="24"/>
          <w:szCs w:val="24"/>
          <w:lang w:eastAsia="ru-RU"/>
        </w:rPr>
        <w:t>днів</w:t>
      </w:r>
      <w:r w:rsidRPr="00157A7F">
        <w:rPr>
          <w:rFonts w:ascii="Times New Roman" w:eastAsia="Times New Roman" w:hAnsi="Times New Roman" w:cs="Times New Roman"/>
          <w:sz w:val="24"/>
          <w:szCs w:val="24"/>
          <w:lang w:val="ru-RU" w:eastAsia="ru-RU"/>
        </w:rPr>
        <w:t xml:space="preserve"> з дня </w:t>
      </w:r>
      <w:r w:rsidRPr="00157A7F">
        <w:rPr>
          <w:rFonts w:ascii="Times New Roman" w:eastAsia="Times New Roman" w:hAnsi="Times New Roman" w:cs="Times New Roman"/>
          <w:sz w:val="24"/>
          <w:szCs w:val="24"/>
          <w:lang w:eastAsia="ru-RU"/>
        </w:rPr>
        <w:t>виникнення</w:t>
      </w:r>
      <w:r w:rsidRPr="00157A7F">
        <w:rPr>
          <w:rFonts w:ascii="Times New Roman" w:eastAsia="Times New Roman" w:hAnsi="Times New Roman" w:cs="Times New Roman"/>
          <w:sz w:val="24"/>
          <w:szCs w:val="24"/>
          <w:lang w:val="ru-RU" w:eastAsia="ru-RU"/>
        </w:rPr>
        <w:t xml:space="preserve"> таких </w:t>
      </w:r>
      <w:r w:rsidRPr="00157A7F">
        <w:rPr>
          <w:rFonts w:ascii="Times New Roman" w:eastAsia="Times New Roman" w:hAnsi="Times New Roman" w:cs="Times New Roman"/>
          <w:sz w:val="24"/>
          <w:szCs w:val="24"/>
          <w:lang w:eastAsia="ru-RU"/>
        </w:rPr>
        <w:t>змін.</w:t>
      </w:r>
    </w:p>
    <w:p w:rsidR="001F6B77" w:rsidRPr="001F6B77" w:rsidRDefault="001F6B77" w:rsidP="001F6B77">
      <w:pPr>
        <w:spacing w:after="0" w:line="26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bCs/>
          <w:sz w:val="24"/>
          <w:szCs w:val="24"/>
          <w:lang w:eastAsia="ru-RU"/>
        </w:rPr>
        <w:t>9</w:t>
      </w:r>
      <w:r w:rsidRPr="001F6B77">
        <w:rPr>
          <w:rFonts w:ascii="Times New Roman" w:eastAsia="Times New Roman" w:hAnsi="Times New Roman" w:cs="Times New Roman"/>
          <w:bCs/>
          <w:sz w:val="24"/>
          <w:szCs w:val="24"/>
          <w:lang w:val="ru-RU" w:eastAsia="ru-RU"/>
        </w:rPr>
        <w:t>.</w:t>
      </w:r>
      <w:r w:rsidRPr="001F6B77">
        <w:rPr>
          <w:rFonts w:ascii="Times New Roman" w:eastAsia="Times New Roman" w:hAnsi="Times New Roman" w:cs="Times New Roman"/>
          <w:bCs/>
          <w:sz w:val="24"/>
          <w:szCs w:val="24"/>
          <w:lang w:eastAsia="ru-RU"/>
        </w:rPr>
        <w:t>6</w:t>
      </w:r>
      <w:r w:rsidRPr="001F6B77">
        <w:rPr>
          <w:rFonts w:ascii="Times New Roman" w:eastAsia="Times New Roman" w:hAnsi="Times New Roman" w:cs="Times New Roman"/>
          <w:bCs/>
          <w:sz w:val="24"/>
          <w:szCs w:val="24"/>
          <w:lang w:val="ru-RU" w:eastAsia="ru-RU"/>
        </w:rPr>
        <w:t>.</w:t>
      </w:r>
      <w:r w:rsidRPr="001F6B77">
        <w:rPr>
          <w:rFonts w:ascii="Times New Roman" w:eastAsia="Times New Roman" w:hAnsi="Times New Roman" w:cs="Times New Roman"/>
          <w:sz w:val="24"/>
          <w:szCs w:val="24"/>
          <w:lang w:val="ru-RU" w:eastAsia="ru-RU"/>
        </w:rPr>
        <w:t xml:space="preserve"> </w:t>
      </w:r>
      <w:proofErr w:type="spellStart"/>
      <w:r w:rsidRPr="001F6B77">
        <w:rPr>
          <w:rFonts w:ascii="Times New Roman" w:eastAsia="Times New Roman" w:hAnsi="Times New Roman" w:cs="Times New Roman"/>
          <w:sz w:val="24"/>
          <w:szCs w:val="24"/>
          <w:lang w:val="ru-RU" w:eastAsia="ru-RU"/>
        </w:rPr>
        <w:t>Цей</w:t>
      </w:r>
      <w:proofErr w:type="spellEnd"/>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догові</w:t>
      </w:r>
      <w:proofErr w:type="gramStart"/>
      <w:r w:rsidRPr="001F6B77">
        <w:rPr>
          <w:rFonts w:ascii="Times New Roman" w:eastAsia="Times New Roman" w:hAnsi="Times New Roman" w:cs="Times New Roman"/>
          <w:sz w:val="24"/>
          <w:szCs w:val="24"/>
          <w:lang w:eastAsia="ru-RU"/>
        </w:rPr>
        <w:t>р</w:t>
      </w:r>
      <w:proofErr w:type="gramEnd"/>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може</w:t>
      </w:r>
      <w:r w:rsidRPr="001F6B77">
        <w:rPr>
          <w:rFonts w:ascii="Times New Roman" w:eastAsia="Times New Roman" w:hAnsi="Times New Roman" w:cs="Times New Roman"/>
          <w:sz w:val="24"/>
          <w:szCs w:val="24"/>
          <w:lang w:val="ru-RU" w:eastAsia="ru-RU"/>
        </w:rPr>
        <w:t xml:space="preserve"> бути </w:t>
      </w:r>
      <w:r w:rsidRPr="001F6B77">
        <w:rPr>
          <w:rFonts w:ascii="Times New Roman" w:eastAsia="Times New Roman" w:hAnsi="Times New Roman" w:cs="Times New Roman"/>
          <w:sz w:val="24"/>
          <w:szCs w:val="24"/>
          <w:lang w:eastAsia="ru-RU"/>
        </w:rPr>
        <w:t>змінено</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або</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доповнено</w:t>
      </w:r>
      <w:r w:rsidRPr="001F6B77">
        <w:rPr>
          <w:rFonts w:ascii="Times New Roman" w:eastAsia="Times New Roman" w:hAnsi="Times New Roman" w:cs="Times New Roman"/>
          <w:sz w:val="24"/>
          <w:szCs w:val="24"/>
          <w:lang w:val="ru-RU" w:eastAsia="ru-RU"/>
        </w:rPr>
        <w:t xml:space="preserve"> за </w:t>
      </w:r>
      <w:r w:rsidRPr="001F6B77">
        <w:rPr>
          <w:rFonts w:ascii="Times New Roman" w:eastAsia="Times New Roman" w:hAnsi="Times New Roman" w:cs="Times New Roman"/>
          <w:sz w:val="24"/>
          <w:szCs w:val="24"/>
          <w:lang w:eastAsia="ru-RU"/>
        </w:rPr>
        <w:t>згодою</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сторін</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Зміни</w:t>
      </w:r>
      <w:r w:rsidRPr="001F6B77">
        <w:rPr>
          <w:rFonts w:ascii="Times New Roman" w:eastAsia="Times New Roman" w:hAnsi="Times New Roman" w:cs="Times New Roman"/>
          <w:sz w:val="24"/>
          <w:szCs w:val="24"/>
          <w:lang w:val="ru-RU" w:eastAsia="ru-RU"/>
        </w:rPr>
        <w:t xml:space="preserve"> та </w:t>
      </w:r>
      <w:r w:rsidRPr="001F6B77">
        <w:rPr>
          <w:rFonts w:ascii="Times New Roman" w:eastAsia="Times New Roman" w:hAnsi="Times New Roman" w:cs="Times New Roman"/>
          <w:sz w:val="24"/>
          <w:szCs w:val="24"/>
          <w:lang w:eastAsia="ru-RU"/>
        </w:rPr>
        <w:t>доповнення</w:t>
      </w:r>
      <w:r w:rsidRPr="001F6B77">
        <w:rPr>
          <w:rFonts w:ascii="Times New Roman" w:eastAsia="Times New Roman" w:hAnsi="Times New Roman" w:cs="Times New Roman"/>
          <w:sz w:val="24"/>
          <w:szCs w:val="24"/>
          <w:lang w:val="ru-RU" w:eastAsia="ru-RU"/>
        </w:rPr>
        <w:t xml:space="preserve"> до договору </w:t>
      </w:r>
      <w:r w:rsidRPr="001F6B77">
        <w:rPr>
          <w:rFonts w:ascii="Times New Roman" w:eastAsia="Times New Roman" w:hAnsi="Times New Roman" w:cs="Times New Roman"/>
          <w:sz w:val="24"/>
          <w:szCs w:val="24"/>
          <w:lang w:eastAsia="ru-RU"/>
        </w:rPr>
        <w:t>або</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розірвання</w:t>
      </w:r>
      <w:r w:rsidRPr="001F6B77">
        <w:rPr>
          <w:rFonts w:ascii="Times New Roman" w:eastAsia="Times New Roman" w:hAnsi="Times New Roman" w:cs="Times New Roman"/>
          <w:sz w:val="24"/>
          <w:szCs w:val="24"/>
          <w:lang w:val="ru-RU" w:eastAsia="ru-RU"/>
        </w:rPr>
        <w:t xml:space="preserve"> договору </w:t>
      </w:r>
      <w:r w:rsidRPr="001F6B77">
        <w:rPr>
          <w:rFonts w:ascii="Times New Roman" w:eastAsia="Times New Roman" w:hAnsi="Times New Roman" w:cs="Times New Roman"/>
          <w:sz w:val="24"/>
          <w:szCs w:val="24"/>
          <w:lang w:eastAsia="ru-RU"/>
        </w:rPr>
        <w:t>оформляються</w:t>
      </w:r>
      <w:r w:rsidRPr="001F6B77">
        <w:rPr>
          <w:rFonts w:ascii="Times New Roman" w:eastAsia="Times New Roman" w:hAnsi="Times New Roman" w:cs="Times New Roman"/>
          <w:sz w:val="24"/>
          <w:szCs w:val="24"/>
          <w:lang w:val="ru-RU" w:eastAsia="ru-RU"/>
        </w:rPr>
        <w:t xml:space="preserve"> у </w:t>
      </w:r>
      <w:r w:rsidRPr="001F6B77">
        <w:rPr>
          <w:rFonts w:ascii="Times New Roman" w:eastAsia="Times New Roman" w:hAnsi="Times New Roman" w:cs="Times New Roman"/>
          <w:sz w:val="24"/>
          <w:szCs w:val="24"/>
          <w:lang w:eastAsia="ru-RU"/>
        </w:rPr>
        <w:t>письмовому</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вигляді</w:t>
      </w:r>
      <w:r w:rsidRPr="001F6B77">
        <w:rPr>
          <w:rFonts w:ascii="Times New Roman" w:eastAsia="Times New Roman" w:hAnsi="Times New Roman" w:cs="Times New Roman"/>
          <w:sz w:val="24"/>
          <w:szCs w:val="24"/>
          <w:lang w:val="ru-RU" w:eastAsia="ru-RU"/>
        </w:rPr>
        <w:t xml:space="preserve"> як </w:t>
      </w:r>
      <w:r w:rsidRPr="001F6B77">
        <w:rPr>
          <w:rFonts w:ascii="Times New Roman" w:eastAsia="Times New Roman" w:hAnsi="Times New Roman" w:cs="Times New Roman"/>
          <w:sz w:val="24"/>
          <w:szCs w:val="24"/>
          <w:lang w:eastAsia="ru-RU"/>
        </w:rPr>
        <w:t>додатки</w:t>
      </w:r>
      <w:r w:rsidRPr="001F6B77">
        <w:rPr>
          <w:rFonts w:ascii="Times New Roman" w:eastAsia="Times New Roman" w:hAnsi="Times New Roman" w:cs="Times New Roman"/>
          <w:sz w:val="24"/>
          <w:szCs w:val="24"/>
          <w:lang w:val="ru-RU" w:eastAsia="ru-RU"/>
        </w:rPr>
        <w:t xml:space="preserve"> до договору і </w:t>
      </w:r>
      <w:r w:rsidRPr="001F6B77">
        <w:rPr>
          <w:rFonts w:ascii="Times New Roman" w:eastAsia="Times New Roman" w:hAnsi="Times New Roman" w:cs="Times New Roman"/>
          <w:sz w:val="24"/>
          <w:szCs w:val="24"/>
          <w:lang w:eastAsia="ru-RU"/>
        </w:rPr>
        <w:t>підписуються</w:t>
      </w:r>
      <w:r w:rsidRPr="001F6B77">
        <w:rPr>
          <w:rFonts w:ascii="Times New Roman" w:eastAsia="Times New Roman" w:hAnsi="Times New Roman" w:cs="Times New Roman"/>
          <w:sz w:val="24"/>
          <w:szCs w:val="24"/>
          <w:lang w:val="ru-RU" w:eastAsia="ru-RU"/>
        </w:rPr>
        <w:t xml:space="preserve"> сторонами</w:t>
      </w:r>
      <w:r w:rsidR="003F4FE8">
        <w:rPr>
          <w:rFonts w:ascii="Times New Roman" w:eastAsia="Times New Roman" w:hAnsi="Times New Roman" w:cs="Times New Roman"/>
          <w:sz w:val="24"/>
          <w:szCs w:val="24"/>
          <w:lang w:val="ru-RU" w:eastAsia="ru-RU"/>
        </w:rPr>
        <w:t xml:space="preserve">, </w:t>
      </w:r>
      <w:r w:rsidR="003F4FE8" w:rsidRPr="003F4FE8">
        <w:rPr>
          <w:rFonts w:ascii="Times New Roman" w:eastAsia="Times New Roman" w:hAnsi="Times New Roman" w:cs="Times New Roman"/>
          <w:sz w:val="24"/>
          <w:szCs w:val="24"/>
          <w:lang w:eastAsia="ru-RU"/>
        </w:rPr>
        <w:t>крім</w:t>
      </w:r>
      <w:r w:rsidR="003F4FE8">
        <w:rPr>
          <w:rFonts w:ascii="Times New Roman" w:eastAsia="Times New Roman" w:hAnsi="Times New Roman" w:cs="Times New Roman"/>
          <w:sz w:val="24"/>
          <w:szCs w:val="24"/>
          <w:lang w:val="ru-RU" w:eastAsia="ru-RU"/>
        </w:rPr>
        <w:t xml:space="preserve"> </w:t>
      </w:r>
      <w:r w:rsidR="003F4FE8" w:rsidRPr="003F4FE8">
        <w:rPr>
          <w:rFonts w:ascii="Times New Roman" w:eastAsia="Times New Roman" w:hAnsi="Times New Roman" w:cs="Times New Roman"/>
          <w:sz w:val="24"/>
          <w:szCs w:val="24"/>
          <w:lang w:eastAsia="ru-RU"/>
        </w:rPr>
        <w:t>випадків</w:t>
      </w:r>
      <w:r w:rsidR="003F4FE8">
        <w:rPr>
          <w:rFonts w:ascii="Times New Roman" w:eastAsia="Times New Roman" w:hAnsi="Times New Roman" w:cs="Times New Roman"/>
          <w:sz w:val="24"/>
          <w:szCs w:val="24"/>
          <w:lang w:val="ru-RU" w:eastAsia="ru-RU"/>
        </w:rPr>
        <w:t xml:space="preserve"> </w:t>
      </w:r>
      <w:r w:rsidR="003F4FE8" w:rsidRPr="003F4FE8">
        <w:rPr>
          <w:rFonts w:ascii="Times New Roman" w:eastAsia="Times New Roman" w:hAnsi="Times New Roman" w:cs="Times New Roman"/>
          <w:sz w:val="24"/>
          <w:szCs w:val="24"/>
          <w:lang w:eastAsia="ru-RU"/>
        </w:rPr>
        <w:t>передбачених</w:t>
      </w:r>
      <w:r w:rsidR="003F4FE8">
        <w:rPr>
          <w:rFonts w:ascii="Times New Roman" w:eastAsia="Times New Roman" w:hAnsi="Times New Roman" w:cs="Times New Roman"/>
          <w:sz w:val="24"/>
          <w:szCs w:val="24"/>
          <w:lang w:val="ru-RU" w:eastAsia="ru-RU"/>
        </w:rPr>
        <w:t xml:space="preserve"> п. 8.3 </w:t>
      </w:r>
      <w:r w:rsidR="003F4FE8" w:rsidRPr="003F4FE8">
        <w:rPr>
          <w:rFonts w:ascii="Times New Roman" w:eastAsia="Times New Roman" w:hAnsi="Times New Roman" w:cs="Times New Roman"/>
          <w:sz w:val="24"/>
          <w:szCs w:val="24"/>
          <w:lang w:eastAsia="ru-RU"/>
        </w:rPr>
        <w:t>цього</w:t>
      </w:r>
      <w:r w:rsidR="003F4FE8">
        <w:rPr>
          <w:rFonts w:ascii="Times New Roman" w:eastAsia="Times New Roman" w:hAnsi="Times New Roman" w:cs="Times New Roman"/>
          <w:sz w:val="24"/>
          <w:szCs w:val="24"/>
          <w:lang w:val="ru-RU" w:eastAsia="ru-RU"/>
        </w:rPr>
        <w:t xml:space="preserve"> Договору</w:t>
      </w:r>
      <w:r w:rsidRPr="001F6B77">
        <w:rPr>
          <w:rFonts w:ascii="Times New Roman" w:eastAsia="Times New Roman" w:hAnsi="Times New Roman" w:cs="Times New Roman"/>
          <w:sz w:val="24"/>
          <w:szCs w:val="24"/>
          <w:lang w:val="ru-RU" w:eastAsia="ru-RU"/>
        </w:rPr>
        <w:t>.</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bCs/>
          <w:sz w:val="24"/>
          <w:szCs w:val="24"/>
          <w:lang w:eastAsia="ru-RU"/>
        </w:rPr>
        <w:t>9</w:t>
      </w:r>
      <w:r w:rsidRPr="001F6B77">
        <w:rPr>
          <w:rFonts w:ascii="Times New Roman" w:eastAsia="Times New Roman" w:hAnsi="Times New Roman" w:cs="Times New Roman"/>
          <w:bCs/>
          <w:sz w:val="24"/>
          <w:szCs w:val="24"/>
          <w:lang w:val="ru-RU" w:eastAsia="ru-RU"/>
        </w:rPr>
        <w:t>.</w:t>
      </w:r>
      <w:r w:rsidRPr="001F6B77">
        <w:rPr>
          <w:rFonts w:ascii="Times New Roman" w:eastAsia="Times New Roman" w:hAnsi="Times New Roman" w:cs="Times New Roman"/>
          <w:bCs/>
          <w:sz w:val="24"/>
          <w:szCs w:val="24"/>
          <w:lang w:eastAsia="ru-RU"/>
        </w:rPr>
        <w:t>7</w:t>
      </w:r>
      <w:r w:rsidRPr="001F6B77">
        <w:rPr>
          <w:rFonts w:ascii="Times New Roman" w:eastAsia="Times New Roman" w:hAnsi="Times New Roman" w:cs="Times New Roman"/>
          <w:bCs/>
          <w:sz w:val="24"/>
          <w:szCs w:val="24"/>
          <w:lang w:val="ru-RU" w:eastAsia="ru-RU"/>
        </w:rPr>
        <w:t>.</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Цей</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договір</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укладено</w:t>
      </w:r>
      <w:r w:rsidRPr="001F6B77">
        <w:rPr>
          <w:rFonts w:ascii="Times New Roman" w:eastAsia="Times New Roman" w:hAnsi="Times New Roman" w:cs="Times New Roman"/>
          <w:sz w:val="24"/>
          <w:szCs w:val="24"/>
          <w:lang w:val="ru-RU" w:eastAsia="ru-RU"/>
        </w:rPr>
        <w:t xml:space="preserve"> у </w:t>
      </w:r>
      <w:r w:rsidRPr="001F6B77">
        <w:rPr>
          <w:rFonts w:ascii="Times New Roman" w:eastAsia="Times New Roman" w:hAnsi="Times New Roman" w:cs="Times New Roman"/>
          <w:sz w:val="24"/>
          <w:szCs w:val="24"/>
          <w:lang w:eastAsia="ru-RU"/>
        </w:rPr>
        <w:t>двох</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примірниках</w:t>
      </w:r>
      <w:r w:rsidRPr="001F6B77">
        <w:rPr>
          <w:rFonts w:ascii="Times New Roman" w:eastAsia="Times New Roman" w:hAnsi="Times New Roman" w:cs="Times New Roman"/>
          <w:sz w:val="24"/>
          <w:szCs w:val="24"/>
          <w:lang w:val="ru-RU" w:eastAsia="ru-RU"/>
        </w:rPr>
        <w:t xml:space="preserve"> (по одному для </w:t>
      </w:r>
      <w:r w:rsidRPr="001F6B77">
        <w:rPr>
          <w:rFonts w:ascii="Times New Roman" w:eastAsia="Times New Roman" w:hAnsi="Times New Roman" w:cs="Times New Roman"/>
          <w:sz w:val="24"/>
          <w:szCs w:val="24"/>
          <w:lang w:eastAsia="ru-RU"/>
        </w:rPr>
        <w:t>кожної</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зі</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сторін</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які</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мають</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однакову</w:t>
      </w:r>
      <w:r w:rsidRPr="001F6B77">
        <w:rPr>
          <w:rFonts w:ascii="Times New Roman" w:eastAsia="Times New Roman" w:hAnsi="Times New Roman" w:cs="Times New Roman"/>
          <w:sz w:val="24"/>
          <w:szCs w:val="24"/>
          <w:lang w:val="ru-RU" w:eastAsia="ru-RU"/>
        </w:rPr>
        <w:t xml:space="preserve"> </w:t>
      </w:r>
      <w:r w:rsidRPr="001F6B77">
        <w:rPr>
          <w:rFonts w:ascii="Times New Roman" w:eastAsia="Times New Roman" w:hAnsi="Times New Roman" w:cs="Times New Roman"/>
          <w:sz w:val="24"/>
          <w:szCs w:val="24"/>
          <w:lang w:eastAsia="ru-RU"/>
        </w:rPr>
        <w:t>юридичну</w:t>
      </w:r>
      <w:r w:rsidRPr="001F6B77">
        <w:rPr>
          <w:rFonts w:ascii="Times New Roman" w:eastAsia="Times New Roman" w:hAnsi="Times New Roman" w:cs="Times New Roman"/>
          <w:sz w:val="24"/>
          <w:szCs w:val="24"/>
          <w:lang w:val="ru-RU" w:eastAsia="ru-RU"/>
        </w:rPr>
        <w:t xml:space="preserve"> силу.</w:t>
      </w:r>
    </w:p>
    <w:p w:rsidR="001F6B77" w:rsidRPr="001F6B77" w:rsidRDefault="001F6B77" w:rsidP="001F6B77">
      <w:pPr>
        <w:spacing w:after="0"/>
        <w:jc w:val="both"/>
        <w:rPr>
          <w:rFonts w:ascii="Times New Roman" w:hAnsi="Times New Roman" w:cs="Times New Roman"/>
          <w:sz w:val="24"/>
          <w:szCs w:val="24"/>
        </w:rPr>
      </w:pPr>
      <w:r w:rsidRPr="001F6B77">
        <w:rPr>
          <w:rFonts w:ascii="Times New Roman" w:eastAsia="Times New Roman" w:hAnsi="Times New Roman" w:cs="Times New Roman"/>
          <w:sz w:val="24"/>
          <w:szCs w:val="24"/>
          <w:lang w:eastAsia="ru-RU"/>
        </w:rPr>
        <w:t xml:space="preserve">9.8. </w:t>
      </w:r>
      <w:r w:rsidRPr="001F6B77">
        <w:rPr>
          <w:rFonts w:ascii="Times New Roman" w:hAnsi="Times New Roman" w:cs="Times New Roman"/>
          <w:sz w:val="24"/>
          <w:szCs w:val="24"/>
        </w:rPr>
        <w:t>Дотримуючись умов пункту 19 «</w:t>
      </w:r>
      <w:r w:rsidRPr="001F6B77">
        <w:rPr>
          <w:rFonts w:ascii="Times New Roman" w:hAnsi="Times New Roman" w:cs="Times New Roman"/>
          <w:bCs/>
          <w:sz w:val="24"/>
          <w:szCs w:val="24"/>
        </w:rPr>
        <w:t xml:space="preserve">Особливості здійснення публічних закупівель товарів, робіт і послуг для замовників, передбачених </w:t>
      </w:r>
      <w:hyperlink r:id="rId50" w:tgtFrame="_blank" w:history="1">
        <w:r w:rsidRPr="001F6B77">
          <w:rPr>
            <w:rStyle w:val="ab"/>
            <w:rFonts w:ascii="Times New Roman" w:hAnsi="Times New Roman" w:cs="Times New Roman"/>
            <w:bCs/>
            <w:color w:val="auto"/>
            <w:sz w:val="24"/>
            <w:szCs w:val="24"/>
            <w:u w:val="none"/>
          </w:rPr>
          <w:t>Законом України</w:t>
        </w:r>
      </w:hyperlink>
      <w:r w:rsidRPr="001F6B77">
        <w:rPr>
          <w:rFonts w:ascii="Times New Roman" w:hAnsi="Times New Roman" w:cs="Times New Roman"/>
          <w:bCs/>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1F6B77">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bCs/>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bCs/>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B77" w:rsidRPr="001F6B77" w:rsidRDefault="001F6B77" w:rsidP="001F6B77">
      <w:pPr>
        <w:spacing w:after="0" w:line="240" w:lineRule="auto"/>
        <w:jc w:val="both"/>
        <w:rPr>
          <w:rFonts w:ascii="Times New Roman" w:eastAsia="Times New Roman" w:hAnsi="Times New Roman" w:cs="Times New Roman"/>
          <w:bCs/>
          <w:sz w:val="24"/>
          <w:szCs w:val="24"/>
          <w:lang w:eastAsia="ru-RU"/>
        </w:rPr>
      </w:pPr>
      <w:r w:rsidRPr="001F6B77">
        <w:rPr>
          <w:rFonts w:ascii="Times New Roman" w:eastAsia="Times New Roman" w:hAnsi="Times New Roman" w:cs="Times New Roman"/>
          <w:bCs/>
          <w:sz w:val="24"/>
          <w:szCs w:val="24"/>
          <w:lang w:eastAsia="ru-RU"/>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bCs/>
          <w:sz w:val="24"/>
          <w:szCs w:val="24"/>
          <w:lang w:eastAsia="ru-RU"/>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6B77" w:rsidRPr="001F6B77" w:rsidRDefault="001F6B77" w:rsidP="001F6B77">
      <w:pPr>
        <w:spacing w:after="0" w:line="240" w:lineRule="auto"/>
        <w:jc w:val="both"/>
        <w:rPr>
          <w:rFonts w:ascii="Times New Roman" w:eastAsia="Times New Roman" w:hAnsi="Times New Roman" w:cs="Times New Roman"/>
          <w:bCs/>
          <w:sz w:val="24"/>
          <w:szCs w:val="24"/>
          <w:lang w:eastAsia="ru-RU"/>
        </w:rPr>
      </w:pPr>
      <w:r w:rsidRPr="001F6B77">
        <w:rPr>
          <w:rFonts w:ascii="Times New Roman" w:eastAsia="Times New Roman" w:hAnsi="Times New Roman" w:cs="Times New Roman"/>
          <w:bCs/>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6B77">
        <w:rPr>
          <w:rFonts w:ascii="Times New Roman" w:eastAsia="Times New Roman" w:hAnsi="Times New Roman" w:cs="Times New Roman"/>
          <w:sz w:val="24"/>
          <w:szCs w:val="24"/>
          <w:lang w:eastAsia="ru-RU"/>
        </w:rPr>
        <w:t>Platts</w:t>
      </w:r>
      <w:proofErr w:type="spellEnd"/>
      <w:r w:rsidRPr="001F6B77">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51" w:anchor="n1778" w:tgtFrame="_blank" w:history="1">
        <w:r w:rsidRPr="001F6B77">
          <w:rPr>
            <w:rStyle w:val="ab"/>
            <w:rFonts w:ascii="Times New Roman" w:eastAsia="Times New Roman" w:hAnsi="Times New Roman" w:cs="Times New Roman"/>
            <w:color w:val="auto"/>
            <w:sz w:val="24"/>
            <w:szCs w:val="24"/>
            <w:u w:val="none"/>
            <w:lang w:eastAsia="ru-RU"/>
          </w:rPr>
          <w:t>частини шостої</w:t>
        </w:r>
      </w:hyperlink>
      <w:r w:rsidRPr="001F6B77">
        <w:rPr>
          <w:rFonts w:ascii="Times New Roman" w:eastAsia="Times New Roman" w:hAnsi="Times New Roman" w:cs="Times New Roman"/>
          <w:sz w:val="24"/>
          <w:szCs w:val="24"/>
          <w:lang w:eastAsia="ru-RU"/>
        </w:rPr>
        <w:t xml:space="preserve"> статті 41 Закону;</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ru-RU"/>
        </w:rPr>
        <w:t xml:space="preserve">в України від 25 квітня 2023 р. </w:t>
      </w:r>
      <w:hyperlink r:id="rId52" w:tgtFrame="_blank" w:history="1">
        <w:r w:rsidRPr="001F6B77">
          <w:rPr>
            <w:rStyle w:val="ab"/>
            <w:rFonts w:ascii="Times New Roman" w:eastAsia="Times New Roman" w:hAnsi="Times New Roman" w:cs="Times New Roman"/>
            <w:color w:val="auto"/>
            <w:sz w:val="24"/>
            <w:szCs w:val="24"/>
            <w:u w:val="none"/>
            <w:lang w:eastAsia="ru-RU"/>
          </w:rPr>
          <w:t>№ 382</w:t>
        </w:r>
      </w:hyperlink>
      <w:r>
        <w:rPr>
          <w:rFonts w:ascii="Times New Roman" w:eastAsia="Times New Roman" w:hAnsi="Times New Roman" w:cs="Times New Roman"/>
          <w:sz w:val="24"/>
          <w:szCs w:val="24"/>
          <w:lang w:eastAsia="ru-RU"/>
        </w:rPr>
        <w:t xml:space="preserve"> </w:t>
      </w:r>
      <w:r w:rsidRPr="001F6B77">
        <w:rPr>
          <w:rFonts w:ascii="Times New Roman" w:eastAsia="Times New Roman" w:hAnsi="Times New Roman" w:cs="Times New Roman"/>
          <w:sz w:val="24"/>
          <w:szCs w:val="24"/>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F6B77">
        <w:rPr>
          <w:rFonts w:ascii="Times New Roman" w:eastAsia="Times New Roman" w:hAnsi="Times New Roman" w:cs="Times New Roman"/>
          <w:b/>
          <w:sz w:val="24"/>
          <w:szCs w:val="24"/>
          <w:lang w:eastAsia="ru-RU"/>
        </w:rPr>
        <w:t xml:space="preserve"> </w:t>
      </w:r>
      <w:r w:rsidRPr="001F6B77">
        <w:rPr>
          <w:rFonts w:ascii="Times New Roman" w:eastAsia="Times New Roman" w:hAnsi="Times New Roman" w:cs="Times New Roman"/>
          <w:sz w:val="24"/>
          <w:szCs w:val="24"/>
          <w:lang w:eastAsia="ru-RU"/>
        </w:rPr>
        <w:t>*</w:t>
      </w:r>
    </w:p>
    <w:p w:rsidR="001F6B77" w:rsidRPr="001F6B77" w:rsidRDefault="001F6B77" w:rsidP="001F6B77">
      <w:pPr>
        <w:spacing w:after="0" w:line="240" w:lineRule="auto"/>
        <w:jc w:val="both"/>
        <w:rPr>
          <w:rFonts w:ascii="Times New Roman" w:eastAsia="Times New Roman" w:hAnsi="Times New Roman" w:cs="Times New Roman"/>
          <w:b/>
          <w:sz w:val="24"/>
          <w:szCs w:val="24"/>
          <w:lang w:eastAsia="ru-RU"/>
        </w:rPr>
      </w:pPr>
      <w:r w:rsidRPr="001F6B77">
        <w:rPr>
          <w:rFonts w:ascii="Times New Roman" w:eastAsia="Times New Roman" w:hAnsi="Times New Roman" w:cs="Times New Roman"/>
          <w:b/>
          <w:sz w:val="24"/>
          <w:szCs w:val="24"/>
          <w:lang w:eastAsia="ru-RU"/>
        </w:rPr>
        <w:t xml:space="preserve">*при укладанні договору пункти переглядаються та обираються контрагентами відповідно до належності предмета закупівлі </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9.9.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1F6B77" w:rsidRPr="001F6B77" w:rsidRDefault="001F6B77" w:rsidP="001F6B77">
      <w:pPr>
        <w:spacing w:after="0" w:line="240" w:lineRule="auto"/>
        <w:jc w:val="both"/>
        <w:rPr>
          <w:rFonts w:ascii="Times New Roman" w:eastAsia="Times New Roman" w:hAnsi="Times New Roman" w:cs="Times New Roman"/>
          <w:sz w:val="24"/>
          <w:szCs w:val="24"/>
          <w:lang w:eastAsia="ru-RU"/>
        </w:rPr>
      </w:pPr>
    </w:p>
    <w:p w:rsidR="001F6B77" w:rsidRPr="001F6B77" w:rsidRDefault="001F6B77" w:rsidP="001F6B77">
      <w:pPr>
        <w:spacing w:after="0" w:line="240" w:lineRule="auto"/>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10. ДОДАТКИ ДО ДОГОВОРУ</w:t>
      </w:r>
    </w:p>
    <w:p w:rsidR="001F6B77" w:rsidRPr="001F6B77" w:rsidRDefault="001F6B77" w:rsidP="001F6B77">
      <w:pPr>
        <w:spacing w:after="0" w:line="240" w:lineRule="auto"/>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 xml:space="preserve">10.1. Невід'ємною частиною цього Договору є: </w:t>
      </w:r>
    </w:p>
    <w:p w:rsidR="001F6B77" w:rsidRDefault="001F6B77" w:rsidP="001F6B77">
      <w:pPr>
        <w:spacing w:after="0" w:line="240" w:lineRule="auto"/>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Додаток 1 - Специфікація.</w:t>
      </w:r>
    </w:p>
    <w:p w:rsidR="00157A7F" w:rsidRPr="001F6B77" w:rsidRDefault="00157A7F" w:rsidP="001F6B77">
      <w:pPr>
        <w:spacing w:after="0" w:line="240" w:lineRule="auto"/>
        <w:rPr>
          <w:rFonts w:ascii="Times New Roman" w:eastAsia="Times New Roman" w:hAnsi="Times New Roman" w:cs="Times New Roman"/>
          <w:sz w:val="24"/>
          <w:szCs w:val="24"/>
          <w:lang w:eastAsia="ru-RU"/>
        </w:rPr>
      </w:pPr>
    </w:p>
    <w:p w:rsidR="001F6B77" w:rsidRDefault="001F6B77" w:rsidP="001F6B77">
      <w:pPr>
        <w:spacing w:after="0" w:line="240" w:lineRule="auto"/>
        <w:jc w:val="center"/>
        <w:rPr>
          <w:rFonts w:ascii="Times New Roman" w:eastAsia="Times New Roman" w:hAnsi="Times New Roman" w:cs="Times New Roman"/>
          <w:b/>
          <w:sz w:val="20"/>
          <w:szCs w:val="20"/>
          <w:lang w:eastAsia="ru-RU"/>
        </w:rPr>
      </w:pPr>
      <w:r w:rsidRPr="001F6B77">
        <w:rPr>
          <w:rFonts w:ascii="Times New Roman" w:eastAsia="Times New Roman" w:hAnsi="Times New Roman" w:cs="Times New Roman"/>
          <w:b/>
          <w:sz w:val="20"/>
          <w:szCs w:val="20"/>
          <w:lang w:eastAsia="ru-RU"/>
        </w:rPr>
        <w:t>11. РЕКВІЗИТИ ТА ПІДПИСИ СТОРІН</w:t>
      </w:r>
    </w:p>
    <w:p w:rsidR="00157A7F" w:rsidRPr="001F6B77" w:rsidRDefault="00157A7F" w:rsidP="001F6B77">
      <w:pPr>
        <w:spacing w:after="0" w:line="240" w:lineRule="auto"/>
        <w:jc w:val="center"/>
        <w:rPr>
          <w:rFonts w:ascii="Times New Roman" w:eastAsia="Times New Roman" w:hAnsi="Times New Roman" w:cs="Times New Roman"/>
          <w:b/>
          <w:vanish/>
          <w:sz w:val="20"/>
          <w:szCs w:val="20"/>
          <w:lang w:eastAsia="ru-RU"/>
        </w:rPr>
      </w:pPr>
    </w:p>
    <w:tbl>
      <w:tblPr>
        <w:tblW w:w="10131" w:type="dxa"/>
        <w:tblInd w:w="2" w:type="dxa"/>
        <w:tblLook w:val="00A0" w:firstRow="1" w:lastRow="0" w:firstColumn="1" w:lastColumn="0" w:noHBand="0" w:noVBand="0"/>
      </w:tblPr>
      <w:tblGrid>
        <w:gridCol w:w="5227"/>
        <w:gridCol w:w="4904"/>
      </w:tblGrid>
      <w:tr w:rsidR="001F6B77" w:rsidRPr="001F6B77" w:rsidTr="006D10D2">
        <w:trPr>
          <w:trHeight w:val="124"/>
        </w:trPr>
        <w:tc>
          <w:tcPr>
            <w:tcW w:w="5227" w:type="dxa"/>
            <w:hideMark/>
          </w:tcPr>
          <w:p w:rsidR="001F6B77" w:rsidRPr="001F6B77" w:rsidRDefault="001F6B77" w:rsidP="001F6B77">
            <w:pPr>
              <w:spacing w:after="0" w:line="240" w:lineRule="auto"/>
              <w:ind w:firstLine="426"/>
              <w:jc w:val="center"/>
              <w:rPr>
                <w:rFonts w:ascii="Times New Roman" w:eastAsia="Calibri" w:hAnsi="Times New Roman" w:cs="Times New Roman"/>
                <w:b/>
                <w:bCs/>
                <w:sz w:val="20"/>
                <w:szCs w:val="20"/>
              </w:rPr>
            </w:pPr>
            <w:r w:rsidRPr="001F6B77">
              <w:rPr>
                <w:rFonts w:ascii="Times New Roman" w:eastAsia="Calibri" w:hAnsi="Times New Roman" w:cs="Times New Roman"/>
                <w:b/>
                <w:bCs/>
                <w:sz w:val="20"/>
                <w:szCs w:val="20"/>
              </w:rPr>
              <w:t>ВИКОНАВЕЦЬ:</w:t>
            </w:r>
          </w:p>
        </w:tc>
        <w:tc>
          <w:tcPr>
            <w:tcW w:w="4904" w:type="dxa"/>
            <w:hideMark/>
          </w:tcPr>
          <w:p w:rsidR="001F6B77" w:rsidRPr="001F6B77" w:rsidRDefault="001F6B77" w:rsidP="001F6B77">
            <w:pPr>
              <w:spacing w:after="0" w:line="240" w:lineRule="auto"/>
              <w:ind w:firstLine="426"/>
              <w:jc w:val="center"/>
              <w:rPr>
                <w:rFonts w:ascii="Times New Roman" w:eastAsia="Calibri" w:hAnsi="Times New Roman" w:cs="Times New Roman"/>
                <w:b/>
                <w:bCs/>
                <w:sz w:val="20"/>
                <w:szCs w:val="20"/>
              </w:rPr>
            </w:pPr>
            <w:r w:rsidRPr="001F6B77">
              <w:rPr>
                <w:rFonts w:ascii="Times New Roman" w:eastAsia="Calibri" w:hAnsi="Times New Roman" w:cs="Times New Roman"/>
                <w:b/>
                <w:bCs/>
                <w:sz w:val="20"/>
                <w:szCs w:val="20"/>
              </w:rPr>
              <w:t>ЗАМОВНИК:</w:t>
            </w:r>
          </w:p>
        </w:tc>
      </w:tr>
    </w:tbl>
    <w:p w:rsidR="00157A7F" w:rsidRDefault="00157A7F" w:rsidP="001F6B77">
      <w:pPr>
        <w:spacing w:after="0" w:line="240" w:lineRule="auto"/>
        <w:jc w:val="right"/>
        <w:rPr>
          <w:rFonts w:ascii="Times New Roman" w:eastAsia="Times New Roman" w:hAnsi="Times New Roman" w:cs="Times New Roman"/>
          <w:sz w:val="24"/>
          <w:szCs w:val="24"/>
          <w:lang w:eastAsia="ru-RU"/>
        </w:rPr>
      </w:pPr>
    </w:p>
    <w:p w:rsidR="00157A7F" w:rsidRDefault="00157A7F" w:rsidP="001F6B77">
      <w:pPr>
        <w:spacing w:after="0" w:line="240" w:lineRule="auto"/>
        <w:jc w:val="right"/>
        <w:rPr>
          <w:rFonts w:ascii="Times New Roman" w:eastAsia="Times New Roman" w:hAnsi="Times New Roman" w:cs="Times New Roman"/>
          <w:sz w:val="24"/>
          <w:szCs w:val="24"/>
          <w:lang w:eastAsia="ru-RU"/>
        </w:rPr>
      </w:pPr>
    </w:p>
    <w:p w:rsidR="00157A7F" w:rsidRDefault="00157A7F" w:rsidP="001F6B77">
      <w:pPr>
        <w:spacing w:after="0" w:line="240" w:lineRule="auto"/>
        <w:jc w:val="right"/>
        <w:rPr>
          <w:rFonts w:ascii="Times New Roman" w:eastAsia="Times New Roman" w:hAnsi="Times New Roman" w:cs="Times New Roman"/>
          <w:sz w:val="24"/>
          <w:szCs w:val="24"/>
          <w:lang w:eastAsia="ru-RU"/>
        </w:rPr>
      </w:pPr>
    </w:p>
    <w:p w:rsidR="001F6B77" w:rsidRPr="001F6B77" w:rsidRDefault="003F4FE8" w:rsidP="001F6B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F6B77" w:rsidRPr="001F6B77">
        <w:rPr>
          <w:rFonts w:ascii="Times New Roman" w:eastAsia="Times New Roman" w:hAnsi="Times New Roman" w:cs="Times New Roman"/>
          <w:sz w:val="24"/>
          <w:szCs w:val="24"/>
          <w:lang w:eastAsia="ru-RU"/>
        </w:rPr>
        <w:t>одаток 1</w:t>
      </w:r>
    </w:p>
    <w:p w:rsidR="001F6B77" w:rsidRPr="001F6B77" w:rsidRDefault="001F6B77" w:rsidP="001F6B77">
      <w:pPr>
        <w:spacing w:after="0" w:line="240" w:lineRule="auto"/>
        <w:jc w:val="right"/>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 xml:space="preserve">до договору про </w:t>
      </w:r>
    </w:p>
    <w:p w:rsidR="001F6B77" w:rsidRPr="001F6B77" w:rsidRDefault="001F6B77" w:rsidP="001F6B77">
      <w:pPr>
        <w:spacing w:after="0" w:line="240" w:lineRule="auto"/>
        <w:jc w:val="right"/>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закупівлю послуг за державні кошти</w:t>
      </w:r>
    </w:p>
    <w:p w:rsidR="001F6B77" w:rsidRPr="001F6B77" w:rsidRDefault="001F6B77" w:rsidP="001F6B77">
      <w:pPr>
        <w:spacing w:after="0" w:line="240" w:lineRule="auto"/>
        <w:jc w:val="center"/>
        <w:rPr>
          <w:rFonts w:ascii="Times New Roman" w:eastAsia="Times New Roman" w:hAnsi="Times New Roman" w:cs="Times New Roman"/>
          <w:sz w:val="24"/>
          <w:szCs w:val="24"/>
          <w:lang w:eastAsia="ru-RU"/>
        </w:rPr>
      </w:pPr>
    </w:p>
    <w:p w:rsidR="001F6B77" w:rsidRPr="001F6B77" w:rsidRDefault="001F6B77" w:rsidP="001F6B77">
      <w:pPr>
        <w:spacing w:after="0" w:line="240" w:lineRule="auto"/>
        <w:jc w:val="center"/>
        <w:rPr>
          <w:rFonts w:ascii="Times New Roman" w:eastAsia="Times New Roman" w:hAnsi="Times New Roman" w:cs="Times New Roman"/>
          <w:sz w:val="24"/>
          <w:szCs w:val="24"/>
          <w:lang w:eastAsia="ru-RU"/>
        </w:rPr>
      </w:pPr>
      <w:r w:rsidRPr="001F6B77">
        <w:rPr>
          <w:rFonts w:ascii="Times New Roman" w:eastAsia="Times New Roman" w:hAnsi="Times New Roman" w:cs="Times New Roman"/>
          <w:sz w:val="24"/>
          <w:szCs w:val="24"/>
          <w:lang w:eastAsia="ru-RU"/>
        </w:rPr>
        <w:t>Специфікація</w:t>
      </w:r>
    </w:p>
    <w:p w:rsidR="001F6B77" w:rsidRPr="001F6B77" w:rsidRDefault="001F6B77" w:rsidP="001F6B77">
      <w:pPr>
        <w:spacing w:after="0" w:line="240" w:lineRule="auto"/>
        <w:jc w:val="center"/>
        <w:rPr>
          <w:rFonts w:ascii="Times New Roman" w:eastAsia="Times New Roman" w:hAnsi="Times New Roman" w:cs="Times New Roman"/>
          <w:sz w:val="24"/>
          <w:szCs w:val="24"/>
          <w:lang w:eastAsia="ru-RU"/>
        </w:rPr>
      </w:pPr>
    </w:p>
    <w:tbl>
      <w:tblPr>
        <w:tblStyle w:val="7"/>
        <w:tblW w:w="10632" w:type="dxa"/>
        <w:tblInd w:w="-459" w:type="dxa"/>
        <w:tblLayout w:type="fixed"/>
        <w:tblLook w:val="04A0" w:firstRow="1" w:lastRow="0" w:firstColumn="1" w:lastColumn="0" w:noHBand="0" w:noVBand="1"/>
      </w:tblPr>
      <w:tblGrid>
        <w:gridCol w:w="1985"/>
        <w:gridCol w:w="4678"/>
        <w:gridCol w:w="1275"/>
        <w:gridCol w:w="1560"/>
        <w:gridCol w:w="1134"/>
      </w:tblGrid>
      <w:tr w:rsidR="001F6B77" w:rsidRPr="001F6B77" w:rsidTr="00157A7F">
        <w:trPr>
          <w:trHeight w:val="1074"/>
        </w:trPr>
        <w:tc>
          <w:tcPr>
            <w:tcW w:w="1985" w:type="dxa"/>
            <w:vAlign w:val="center"/>
          </w:tcPr>
          <w:p w:rsidR="001F6B77" w:rsidRPr="001F6B77" w:rsidRDefault="001F6B77" w:rsidP="001F6B77">
            <w:pPr>
              <w:spacing w:line="259" w:lineRule="auto"/>
              <w:jc w:val="center"/>
              <w:rPr>
                <w:rFonts w:ascii="Times New Roman" w:eastAsia="Calibri" w:hAnsi="Times New Roman" w:cs="Times New Roman"/>
              </w:rPr>
            </w:pPr>
            <w:r w:rsidRPr="001F6B77">
              <w:rPr>
                <w:rFonts w:ascii="Times New Roman" w:eastAsia="Calibri" w:hAnsi="Times New Roman" w:cs="Times New Roman"/>
              </w:rPr>
              <w:t>Назва зразків нехарчової продукції</w:t>
            </w:r>
          </w:p>
        </w:tc>
        <w:tc>
          <w:tcPr>
            <w:tcW w:w="4678" w:type="dxa"/>
            <w:vAlign w:val="center"/>
          </w:tcPr>
          <w:p w:rsidR="001F6B77" w:rsidRPr="001F6B77" w:rsidRDefault="001F6B77" w:rsidP="001F6B77">
            <w:pPr>
              <w:spacing w:line="259" w:lineRule="auto"/>
              <w:jc w:val="center"/>
              <w:rPr>
                <w:rFonts w:ascii="Times New Roman" w:eastAsia="Calibri" w:hAnsi="Times New Roman" w:cs="Times New Roman"/>
              </w:rPr>
            </w:pPr>
            <w:r w:rsidRPr="001F6B77">
              <w:rPr>
                <w:rFonts w:ascii="Times New Roman" w:eastAsia="Calibri" w:hAnsi="Times New Roman" w:cs="Times New Roman"/>
              </w:rPr>
              <w:t>Види випробувань нехарчової продукції на відповідність нормативним документам</w:t>
            </w:r>
          </w:p>
        </w:tc>
        <w:tc>
          <w:tcPr>
            <w:tcW w:w="1275" w:type="dxa"/>
            <w:vAlign w:val="center"/>
          </w:tcPr>
          <w:p w:rsidR="001F6B77" w:rsidRPr="001F6B77" w:rsidRDefault="001F6B77" w:rsidP="001F6B77">
            <w:pPr>
              <w:spacing w:line="259" w:lineRule="auto"/>
              <w:jc w:val="center"/>
              <w:rPr>
                <w:rFonts w:ascii="Times New Roman" w:eastAsia="Calibri" w:hAnsi="Times New Roman" w:cs="Times New Roman"/>
              </w:rPr>
            </w:pPr>
            <w:r w:rsidRPr="001F6B77">
              <w:rPr>
                <w:rFonts w:ascii="Times New Roman" w:eastAsia="Calibri" w:hAnsi="Times New Roman" w:cs="Times New Roman"/>
              </w:rPr>
              <w:t xml:space="preserve">Кількість послуг </w:t>
            </w:r>
          </w:p>
        </w:tc>
        <w:tc>
          <w:tcPr>
            <w:tcW w:w="1560" w:type="dxa"/>
            <w:vAlign w:val="center"/>
          </w:tcPr>
          <w:p w:rsidR="001F6B77" w:rsidRPr="001F6B77" w:rsidRDefault="001F6B77" w:rsidP="001F6B77">
            <w:pPr>
              <w:spacing w:line="259" w:lineRule="auto"/>
              <w:jc w:val="center"/>
              <w:rPr>
                <w:rFonts w:ascii="Times New Roman" w:eastAsia="Calibri" w:hAnsi="Times New Roman" w:cs="Times New Roman"/>
              </w:rPr>
            </w:pPr>
            <w:r w:rsidRPr="001F6B77">
              <w:rPr>
                <w:rFonts w:ascii="Times New Roman" w:eastAsia="Calibri" w:hAnsi="Times New Roman" w:cs="Times New Roman"/>
              </w:rPr>
              <w:t>Вартість за одну послугу без ПДВ, грн.</w:t>
            </w:r>
          </w:p>
        </w:tc>
        <w:tc>
          <w:tcPr>
            <w:tcW w:w="1134" w:type="dxa"/>
            <w:vAlign w:val="center"/>
          </w:tcPr>
          <w:p w:rsidR="001F6B77" w:rsidRPr="001F6B77" w:rsidRDefault="001F6B77" w:rsidP="001F6B77">
            <w:pPr>
              <w:spacing w:line="259" w:lineRule="auto"/>
              <w:jc w:val="center"/>
              <w:rPr>
                <w:rFonts w:ascii="Times New Roman" w:eastAsia="Calibri" w:hAnsi="Times New Roman" w:cs="Times New Roman"/>
              </w:rPr>
            </w:pPr>
            <w:r w:rsidRPr="001F6B77">
              <w:rPr>
                <w:rFonts w:ascii="Times New Roman" w:eastAsia="Calibri" w:hAnsi="Times New Roman" w:cs="Times New Roman"/>
              </w:rPr>
              <w:t>Загальна вартість послуг, без ПДВ, грн.</w:t>
            </w:r>
          </w:p>
        </w:tc>
      </w:tr>
      <w:tr w:rsidR="00157A7F" w:rsidRPr="001F6B77" w:rsidTr="00157A7F">
        <w:trPr>
          <w:trHeight w:val="274"/>
        </w:trPr>
        <w:tc>
          <w:tcPr>
            <w:tcW w:w="1985" w:type="dxa"/>
            <w:vAlign w:val="center"/>
          </w:tcPr>
          <w:p w:rsidR="00157A7F"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 xml:space="preserve">випробування </w:t>
            </w:r>
            <w:r w:rsidRPr="00641583">
              <w:rPr>
                <w:rFonts w:ascii="Times New Roman" w:eastAsia="Times New Roman" w:hAnsi="Times New Roman" w:cs="Times New Roman"/>
                <w:bCs/>
                <w:color w:val="00000A"/>
                <w:kern w:val="3"/>
              </w:rPr>
              <w:t>нехарчової продукції</w:t>
            </w:r>
          </w:p>
          <w:p w:rsidR="00157A7F" w:rsidRPr="00641583"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«Лампи побутові неспрямованого випромінення»</w:t>
            </w:r>
          </w:p>
        </w:tc>
        <w:tc>
          <w:tcPr>
            <w:tcW w:w="4678" w:type="dxa"/>
            <w:vAlign w:val="center"/>
          </w:tcPr>
          <w:p w:rsidR="00157A7F" w:rsidRPr="00641583"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 xml:space="preserve">Випробування ламп побутових неспрямованого випромінення на відповідність вимогам Технічного регламенту щодо вимог до </w:t>
            </w:r>
            <w:proofErr w:type="spellStart"/>
            <w:r w:rsidRPr="00564404">
              <w:rPr>
                <w:rFonts w:ascii="Times New Roman" w:eastAsia="Times New Roman" w:hAnsi="Times New Roman" w:cs="Times New Roman"/>
                <w:bCs/>
                <w:color w:val="00000A"/>
                <w:kern w:val="3"/>
              </w:rPr>
              <w:t>екодизайну</w:t>
            </w:r>
            <w:proofErr w:type="spellEnd"/>
            <w:r w:rsidRPr="00564404">
              <w:rPr>
                <w:rFonts w:ascii="Times New Roman" w:eastAsia="Times New Roman" w:hAnsi="Times New Roman" w:cs="Times New Roman"/>
                <w:bCs/>
                <w:color w:val="00000A"/>
                <w:kern w:val="3"/>
              </w:rPr>
              <w:t xml:space="preserve"> для побутових ламп не спрямованого випромінення</w:t>
            </w:r>
          </w:p>
        </w:tc>
        <w:tc>
          <w:tcPr>
            <w:tcW w:w="1275" w:type="dxa"/>
            <w:vAlign w:val="center"/>
          </w:tcPr>
          <w:p w:rsidR="00157A7F" w:rsidRPr="00641583"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1</w:t>
            </w:r>
          </w:p>
        </w:tc>
        <w:tc>
          <w:tcPr>
            <w:tcW w:w="1560" w:type="dxa"/>
            <w:vAlign w:val="center"/>
          </w:tcPr>
          <w:p w:rsidR="00157A7F" w:rsidRPr="001F6B77" w:rsidRDefault="00157A7F" w:rsidP="001F6B77">
            <w:pPr>
              <w:spacing w:line="259" w:lineRule="auto"/>
              <w:jc w:val="center"/>
              <w:rPr>
                <w:rFonts w:ascii="Times New Roman" w:eastAsia="Calibri" w:hAnsi="Times New Roman" w:cs="Times New Roman"/>
              </w:rPr>
            </w:pPr>
          </w:p>
        </w:tc>
        <w:tc>
          <w:tcPr>
            <w:tcW w:w="1134" w:type="dxa"/>
            <w:vAlign w:val="center"/>
          </w:tcPr>
          <w:p w:rsidR="00157A7F" w:rsidRPr="001F6B77" w:rsidRDefault="00157A7F" w:rsidP="001F6B77">
            <w:pPr>
              <w:spacing w:line="259" w:lineRule="auto"/>
              <w:jc w:val="center"/>
              <w:rPr>
                <w:rFonts w:ascii="Times New Roman" w:eastAsia="Calibri" w:hAnsi="Times New Roman" w:cs="Times New Roman"/>
              </w:rPr>
            </w:pPr>
          </w:p>
        </w:tc>
      </w:tr>
      <w:tr w:rsidR="00157A7F" w:rsidRPr="001F6B77" w:rsidTr="00157A7F">
        <w:trPr>
          <w:trHeight w:val="547"/>
        </w:trPr>
        <w:tc>
          <w:tcPr>
            <w:tcW w:w="1985" w:type="dxa"/>
            <w:vAlign w:val="center"/>
          </w:tcPr>
          <w:p w:rsidR="00157A7F" w:rsidRPr="00641583"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«Прилади побутові електричні»</w:t>
            </w:r>
          </w:p>
        </w:tc>
        <w:tc>
          <w:tcPr>
            <w:tcW w:w="4678" w:type="dxa"/>
            <w:vAlign w:val="center"/>
          </w:tcPr>
          <w:p w:rsidR="00157A7F" w:rsidRPr="00564404"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w:t>
            </w:r>
            <w:r>
              <w:rPr>
                <w:rFonts w:ascii="Times New Roman" w:eastAsia="Times New Roman" w:hAnsi="Times New Roman" w:cs="Times New Roman"/>
                <w:bCs/>
                <w:color w:val="00000A"/>
                <w:kern w:val="3"/>
              </w:rPr>
              <w:t xml:space="preserve"> використання електрообладнання</w:t>
            </w:r>
          </w:p>
          <w:p w:rsidR="00157A7F" w:rsidRPr="00564404"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p w:rsidR="00157A7F" w:rsidRPr="00641583"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Рівень споживання електроенергії приладами</w:t>
            </w:r>
          </w:p>
        </w:tc>
        <w:tc>
          <w:tcPr>
            <w:tcW w:w="1275" w:type="dxa"/>
            <w:vAlign w:val="center"/>
          </w:tcPr>
          <w:p w:rsidR="00157A7F" w:rsidRPr="002D13D1"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lang w:val="en-US"/>
              </w:rPr>
            </w:pPr>
            <w:r>
              <w:rPr>
                <w:rFonts w:ascii="Times New Roman" w:eastAsia="Times New Roman" w:hAnsi="Times New Roman" w:cs="Times New Roman"/>
                <w:bCs/>
                <w:color w:val="00000A"/>
                <w:kern w:val="3"/>
                <w:lang w:val="en-US"/>
              </w:rPr>
              <w:t>7</w:t>
            </w:r>
          </w:p>
        </w:tc>
        <w:tc>
          <w:tcPr>
            <w:tcW w:w="1560" w:type="dxa"/>
            <w:vAlign w:val="center"/>
          </w:tcPr>
          <w:p w:rsidR="00157A7F" w:rsidRPr="001F6B77" w:rsidRDefault="00157A7F" w:rsidP="001F6B77">
            <w:pPr>
              <w:spacing w:line="259" w:lineRule="auto"/>
              <w:jc w:val="center"/>
              <w:rPr>
                <w:rFonts w:ascii="Times New Roman" w:eastAsia="Calibri" w:hAnsi="Times New Roman" w:cs="Times New Roman"/>
              </w:rPr>
            </w:pPr>
          </w:p>
        </w:tc>
        <w:tc>
          <w:tcPr>
            <w:tcW w:w="1134" w:type="dxa"/>
            <w:vAlign w:val="center"/>
          </w:tcPr>
          <w:p w:rsidR="00157A7F" w:rsidRPr="001F6B77" w:rsidRDefault="00157A7F" w:rsidP="001F6B77">
            <w:pPr>
              <w:spacing w:line="259" w:lineRule="auto"/>
              <w:jc w:val="center"/>
              <w:rPr>
                <w:rFonts w:ascii="Times New Roman" w:eastAsia="Calibri" w:hAnsi="Times New Roman" w:cs="Times New Roman"/>
              </w:rPr>
            </w:pPr>
          </w:p>
        </w:tc>
      </w:tr>
      <w:tr w:rsidR="00157A7F" w:rsidRPr="001F6B77" w:rsidTr="00157A7F">
        <w:trPr>
          <w:trHeight w:val="278"/>
        </w:trPr>
        <w:tc>
          <w:tcPr>
            <w:tcW w:w="1985" w:type="dxa"/>
            <w:vAlign w:val="center"/>
          </w:tcPr>
          <w:p w:rsidR="00157A7F" w:rsidRPr="00641583"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sidRPr="00641583">
              <w:rPr>
                <w:rFonts w:ascii="Times New Roman" w:eastAsia="Times New Roman" w:hAnsi="Times New Roman" w:cs="Times New Roman"/>
                <w:bCs/>
                <w:color w:val="00000A"/>
                <w:kern w:val="3"/>
              </w:rPr>
              <w:t xml:space="preserve">Послуги з </w:t>
            </w:r>
            <w:r>
              <w:rPr>
                <w:rFonts w:ascii="Times New Roman" w:eastAsia="Times New Roman" w:hAnsi="Times New Roman" w:cs="Times New Roman"/>
                <w:bCs/>
                <w:color w:val="00000A"/>
                <w:kern w:val="3"/>
              </w:rPr>
              <w:t>випробування</w:t>
            </w:r>
            <w:r w:rsidRPr="00641583">
              <w:rPr>
                <w:rFonts w:ascii="Times New Roman" w:eastAsia="Times New Roman" w:hAnsi="Times New Roman" w:cs="Times New Roman"/>
                <w:bCs/>
                <w:color w:val="00000A"/>
                <w:kern w:val="3"/>
              </w:rPr>
              <w:t xml:space="preserve"> нехарчової продукції </w:t>
            </w:r>
            <w:r w:rsidRPr="00564404">
              <w:rPr>
                <w:rFonts w:ascii="Times New Roman" w:eastAsia="Times New Roman" w:hAnsi="Times New Roman" w:cs="Times New Roman"/>
                <w:bCs/>
                <w:color w:val="00000A"/>
                <w:kern w:val="3"/>
              </w:rPr>
              <w:t>«Світлотехнічна продукція, лампи»</w:t>
            </w:r>
          </w:p>
        </w:tc>
        <w:tc>
          <w:tcPr>
            <w:tcW w:w="4678" w:type="dxa"/>
            <w:vAlign w:val="center"/>
          </w:tcPr>
          <w:p w:rsidR="00157A7F" w:rsidRPr="00564404"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sidRPr="00564404">
              <w:rPr>
                <w:rFonts w:ascii="Times New Roman" w:eastAsia="Times New Roman" w:hAnsi="Times New Roman" w:cs="Times New Roman"/>
                <w:bCs/>
                <w:color w:val="00000A"/>
                <w:kern w:val="3"/>
              </w:rPr>
              <w:t>Захист від небезпек, що можуть виникнути внаслідок використання електрообладнання,</w:t>
            </w:r>
          </w:p>
          <w:p w:rsidR="00157A7F"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Перевірка виміру електромагнітної сумісності</w:t>
            </w:r>
          </w:p>
          <w:p w:rsidR="00157A7F"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 xml:space="preserve">Вимір напруги </w:t>
            </w:r>
            <w:proofErr w:type="spellStart"/>
            <w:r>
              <w:rPr>
                <w:rFonts w:ascii="Times New Roman" w:eastAsia="Times New Roman" w:hAnsi="Times New Roman" w:cs="Times New Roman"/>
                <w:bCs/>
                <w:color w:val="00000A"/>
                <w:kern w:val="3"/>
              </w:rPr>
              <w:t>кондуктивних</w:t>
            </w:r>
            <w:proofErr w:type="spellEnd"/>
            <w:r>
              <w:rPr>
                <w:rFonts w:ascii="Times New Roman" w:eastAsia="Times New Roman" w:hAnsi="Times New Roman" w:cs="Times New Roman"/>
                <w:bCs/>
                <w:color w:val="00000A"/>
                <w:kern w:val="3"/>
              </w:rPr>
              <w:t xml:space="preserve"> завад на затискачах мережі електроживлення </w:t>
            </w:r>
          </w:p>
          <w:p w:rsidR="00157A7F" w:rsidRPr="00564404" w:rsidRDefault="00157A7F" w:rsidP="00D27419">
            <w:pPr>
              <w:keepNext/>
              <w:keepLines/>
              <w:widowControl w:val="0"/>
              <w:suppressAutoHyphens/>
              <w:autoSpaceDN w:val="0"/>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Вимірювання емісії гармонік струму</w:t>
            </w:r>
          </w:p>
        </w:tc>
        <w:tc>
          <w:tcPr>
            <w:tcW w:w="1275" w:type="dxa"/>
            <w:vAlign w:val="center"/>
          </w:tcPr>
          <w:p w:rsidR="00157A7F" w:rsidRPr="00136905" w:rsidRDefault="00157A7F" w:rsidP="00D27419">
            <w:pPr>
              <w:keepNext/>
              <w:keepLines/>
              <w:widowControl w:val="0"/>
              <w:suppressAutoHyphens/>
              <w:autoSpaceDN w:val="0"/>
              <w:jc w:val="center"/>
              <w:textAlignment w:val="baseline"/>
              <w:outlineLvl w:val="6"/>
              <w:rPr>
                <w:rFonts w:ascii="Times New Roman" w:eastAsia="Times New Roman" w:hAnsi="Times New Roman" w:cs="Times New Roman"/>
                <w:bCs/>
                <w:color w:val="00000A"/>
                <w:kern w:val="3"/>
              </w:rPr>
            </w:pPr>
            <w:r>
              <w:rPr>
                <w:rFonts w:ascii="Times New Roman" w:eastAsia="Times New Roman" w:hAnsi="Times New Roman" w:cs="Times New Roman"/>
                <w:bCs/>
                <w:color w:val="00000A"/>
                <w:kern w:val="3"/>
              </w:rPr>
              <w:t>3</w:t>
            </w:r>
          </w:p>
        </w:tc>
        <w:tc>
          <w:tcPr>
            <w:tcW w:w="1560" w:type="dxa"/>
            <w:vAlign w:val="center"/>
          </w:tcPr>
          <w:p w:rsidR="00157A7F" w:rsidRPr="001F6B77" w:rsidRDefault="00157A7F" w:rsidP="001F6B77">
            <w:pPr>
              <w:spacing w:line="259" w:lineRule="auto"/>
              <w:jc w:val="center"/>
              <w:rPr>
                <w:rFonts w:ascii="Times New Roman" w:eastAsia="Calibri" w:hAnsi="Times New Roman" w:cs="Times New Roman"/>
              </w:rPr>
            </w:pPr>
          </w:p>
        </w:tc>
        <w:tc>
          <w:tcPr>
            <w:tcW w:w="1134" w:type="dxa"/>
            <w:vAlign w:val="center"/>
          </w:tcPr>
          <w:p w:rsidR="00157A7F" w:rsidRPr="001F6B77" w:rsidRDefault="00157A7F" w:rsidP="001F6B77">
            <w:pPr>
              <w:spacing w:line="259" w:lineRule="auto"/>
              <w:jc w:val="center"/>
              <w:rPr>
                <w:rFonts w:ascii="Times New Roman" w:eastAsia="Calibri" w:hAnsi="Times New Roman" w:cs="Times New Roman"/>
              </w:rPr>
            </w:pPr>
          </w:p>
        </w:tc>
      </w:tr>
      <w:tr w:rsidR="001F6B77" w:rsidRPr="001F6B77" w:rsidTr="006D10D2">
        <w:trPr>
          <w:trHeight w:val="289"/>
        </w:trPr>
        <w:tc>
          <w:tcPr>
            <w:tcW w:w="9498" w:type="dxa"/>
            <w:gridSpan w:val="4"/>
            <w:vAlign w:val="center"/>
          </w:tcPr>
          <w:p w:rsidR="001F6B77" w:rsidRPr="001F6B77" w:rsidRDefault="001F6B77" w:rsidP="001F6B77">
            <w:pPr>
              <w:spacing w:line="259" w:lineRule="auto"/>
              <w:rPr>
                <w:rFonts w:ascii="Times New Roman" w:eastAsia="Calibri" w:hAnsi="Times New Roman" w:cs="Times New Roman"/>
              </w:rPr>
            </w:pPr>
            <w:r w:rsidRPr="001F6B77">
              <w:rPr>
                <w:rFonts w:ascii="Times New Roman" w:eastAsia="Calibri" w:hAnsi="Times New Roman" w:cs="Times New Roman"/>
              </w:rPr>
              <w:t>Вартість без ПДВ, грн..</w:t>
            </w:r>
          </w:p>
        </w:tc>
        <w:tc>
          <w:tcPr>
            <w:tcW w:w="1134" w:type="dxa"/>
            <w:vAlign w:val="center"/>
          </w:tcPr>
          <w:p w:rsidR="001F6B77" w:rsidRPr="001F6B77" w:rsidRDefault="001F6B77" w:rsidP="001F6B77">
            <w:pPr>
              <w:spacing w:line="259" w:lineRule="auto"/>
              <w:jc w:val="center"/>
              <w:rPr>
                <w:rFonts w:ascii="Times New Roman" w:eastAsia="Calibri" w:hAnsi="Times New Roman" w:cs="Times New Roman"/>
              </w:rPr>
            </w:pPr>
          </w:p>
        </w:tc>
      </w:tr>
      <w:tr w:rsidR="001F6B77" w:rsidRPr="001F6B77" w:rsidTr="006D10D2">
        <w:trPr>
          <w:trHeight w:val="289"/>
        </w:trPr>
        <w:tc>
          <w:tcPr>
            <w:tcW w:w="9498" w:type="dxa"/>
            <w:gridSpan w:val="4"/>
            <w:vAlign w:val="center"/>
          </w:tcPr>
          <w:p w:rsidR="001F6B77" w:rsidRPr="001F6B77" w:rsidRDefault="001F6B77" w:rsidP="001F6B77">
            <w:pPr>
              <w:spacing w:line="259" w:lineRule="auto"/>
              <w:rPr>
                <w:rFonts w:ascii="Times New Roman" w:eastAsia="Calibri" w:hAnsi="Times New Roman" w:cs="Times New Roman"/>
              </w:rPr>
            </w:pPr>
            <w:r w:rsidRPr="001F6B77">
              <w:rPr>
                <w:rFonts w:ascii="Times New Roman" w:eastAsia="Calibri" w:hAnsi="Times New Roman" w:cs="Times New Roman"/>
              </w:rPr>
              <w:t>Вартість ПДВ, грн.</w:t>
            </w:r>
          </w:p>
        </w:tc>
        <w:tc>
          <w:tcPr>
            <w:tcW w:w="1134" w:type="dxa"/>
            <w:vAlign w:val="center"/>
          </w:tcPr>
          <w:p w:rsidR="001F6B77" w:rsidRPr="001F6B77" w:rsidRDefault="001F6B77" w:rsidP="001F6B77">
            <w:pPr>
              <w:spacing w:line="259" w:lineRule="auto"/>
              <w:jc w:val="center"/>
              <w:rPr>
                <w:rFonts w:ascii="Times New Roman" w:eastAsia="Calibri" w:hAnsi="Times New Roman" w:cs="Times New Roman"/>
              </w:rPr>
            </w:pPr>
          </w:p>
        </w:tc>
      </w:tr>
      <w:tr w:rsidR="001F6B77" w:rsidRPr="001F6B77" w:rsidTr="006D10D2">
        <w:trPr>
          <w:trHeight w:val="289"/>
        </w:trPr>
        <w:tc>
          <w:tcPr>
            <w:tcW w:w="9498" w:type="dxa"/>
            <w:gridSpan w:val="4"/>
            <w:vAlign w:val="center"/>
          </w:tcPr>
          <w:p w:rsidR="001F6B77" w:rsidRPr="001F6B77" w:rsidRDefault="001F6B77" w:rsidP="001F6B77">
            <w:pPr>
              <w:spacing w:line="259" w:lineRule="auto"/>
              <w:rPr>
                <w:rFonts w:ascii="Times New Roman" w:eastAsia="Calibri" w:hAnsi="Times New Roman" w:cs="Times New Roman"/>
              </w:rPr>
            </w:pPr>
            <w:r w:rsidRPr="001F6B77">
              <w:rPr>
                <w:rFonts w:ascii="Times New Roman" w:eastAsia="Calibri" w:hAnsi="Times New Roman" w:cs="Times New Roman"/>
              </w:rPr>
              <w:t>Загальна вартість з ПДВ, грн.</w:t>
            </w:r>
          </w:p>
        </w:tc>
        <w:tc>
          <w:tcPr>
            <w:tcW w:w="1134" w:type="dxa"/>
            <w:vAlign w:val="center"/>
          </w:tcPr>
          <w:p w:rsidR="001F6B77" w:rsidRPr="001F6B77" w:rsidRDefault="001F6B77" w:rsidP="001F6B77">
            <w:pPr>
              <w:spacing w:line="259" w:lineRule="auto"/>
              <w:jc w:val="center"/>
              <w:rPr>
                <w:rFonts w:ascii="Times New Roman" w:eastAsia="Calibri" w:hAnsi="Times New Roman" w:cs="Times New Roman"/>
              </w:rPr>
            </w:pPr>
          </w:p>
        </w:tc>
      </w:tr>
    </w:tbl>
    <w:tbl>
      <w:tblPr>
        <w:tblpPr w:leftFromText="180" w:rightFromText="180" w:vertAnchor="text" w:tblpY="514"/>
        <w:tblW w:w="10131" w:type="dxa"/>
        <w:tblLook w:val="00A0" w:firstRow="1" w:lastRow="0" w:firstColumn="1" w:lastColumn="0" w:noHBand="0" w:noVBand="0"/>
      </w:tblPr>
      <w:tblGrid>
        <w:gridCol w:w="5227"/>
        <w:gridCol w:w="4904"/>
      </w:tblGrid>
      <w:tr w:rsidR="001F6B77" w:rsidRPr="001F6B77" w:rsidTr="006D10D2">
        <w:trPr>
          <w:trHeight w:val="124"/>
        </w:trPr>
        <w:tc>
          <w:tcPr>
            <w:tcW w:w="5227" w:type="dxa"/>
            <w:hideMark/>
          </w:tcPr>
          <w:p w:rsidR="001F6B77" w:rsidRPr="001F6B77" w:rsidRDefault="001F6B77" w:rsidP="001F6B77">
            <w:pPr>
              <w:spacing w:after="0" w:line="240" w:lineRule="auto"/>
              <w:ind w:firstLine="426"/>
              <w:jc w:val="center"/>
              <w:rPr>
                <w:rFonts w:ascii="Times New Roman" w:eastAsia="Calibri" w:hAnsi="Times New Roman" w:cs="Times New Roman"/>
                <w:b/>
                <w:bCs/>
                <w:sz w:val="20"/>
                <w:szCs w:val="20"/>
              </w:rPr>
            </w:pPr>
            <w:r w:rsidRPr="001F6B77">
              <w:rPr>
                <w:rFonts w:ascii="Times New Roman" w:eastAsia="Calibri" w:hAnsi="Times New Roman" w:cs="Times New Roman"/>
                <w:b/>
                <w:bCs/>
                <w:sz w:val="20"/>
                <w:szCs w:val="20"/>
              </w:rPr>
              <w:t>ВИКОНАВЕЦЬ:</w:t>
            </w:r>
          </w:p>
        </w:tc>
        <w:tc>
          <w:tcPr>
            <w:tcW w:w="4904" w:type="dxa"/>
            <w:hideMark/>
          </w:tcPr>
          <w:p w:rsidR="001F6B77" w:rsidRPr="001F6B77" w:rsidRDefault="001F6B77" w:rsidP="001F6B77">
            <w:pPr>
              <w:spacing w:after="0" w:line="240" w:lineRule="auto"/>
              <w:ind w:firstLine="426"/>
              <w:jc w:val="center"/>
              <w:rPr>
                <w:rFonts w:ascii="Times New Roman" w:eastAsia="Calibri" w:hAnsi="Times New Roman" w:cs="Times New Roman"/>
                <w:b/>
                <w:bCs/>
                <w:sz w:val="20"/>
                <w:szCs w:val="20"/>
              </w:rPr>
            </w:pPr>
            <w:r w:rsidRPr="001F6B77">
              <w:rPr>
                <w:rFonts w:ascii="Times New Roman" w:eastAsia="Calibri" w:hAnsi="Times New Roman" w:cs="Times New Roman"/>
                <w:b/>
                <w:bCs/>
                <w:sz w:val="20"/>
                <w:szCs w:val="20"/>
              </w:rPr>
              <w:t>ЗАМОВНИК:</w:t>
            </w:r>
          </w:p>
        </w:tc>
      </w:tr>
    </w:tbl>
    <w:p w:rsidR="001F6B77" w:rsidRPr="001F6B77" w:rsidRDefault="001F6B77" w:rsidP="001F6B77">
      <w:pPr>
        <w:spacing w:after="0" w:line="240" w:lineRule="auto"/>
        <w:rPr>
          <w:rFonts w:ascii="Times New Roman" w:eastAsia="Times New Roman" w:hAnsi="Times New Roman" w:cs="Times New Roman"/>
          <w:sz w:val="24"/>
          <w:szCs w:val="24"/>
          <w:lang w:eastAsia="ru-RU"/>
        </w:rPr>
      </w:pPr>
    </w:p>
    <w:p w:rsidR="001F6B77" w:rsidRDefault="001F6B77" w:rsidP="009D4E71">
      <w:pPr>
        <w:pStyle w:val="rvps2"/>
        <w:shd w:val="clear" w:color="auto" w:fill="FFFFFF"/>
        <w:spacing w:before="0" w:beforeAutospacing="0" w:after="0" w:afterAutospacing="0"/>
        <w:jc w:val="both"/>
        <w:rPr>
          <w:lang w:val="uk-UA"/>
        </w:rPr>
      </w:pPr>
    </w:p>
    <w:p w:rsidR="00157A7F" w:rsidRDefault="00157A7F" w:rsidP="009D4E71">
      <w:pPr>
        <w:pStyle w:val="rvps2"/>
        <w:shd w:val="clear" w:color="auto" w:fill="FFFFFF"/>
        <w:spacing w:before="0" w:beforeAutospacing="0" w:after="0" w:afterAutospacing="0"/>
        <w:jc w:val="both"/>
        <w:rPr>
          <w:lang w:val="uk-UA"/>
        </w:rPr>
      </w:pPr>
    </w:p>
    <w:p w:rsidR="00157A7F" w:rsidRPr="001F6B77" w:rsidRDefault="00157A7F" w:rsidP="00157A7F">
      <w:pPr>
        <w:spacing w:after="0" w:line="240" w:lineRule="auto"/>
        <w:jc w:val="both"/>
        <w:rPr>
          <w:rFonts w:ascii="Times New Roman" w:eastAsia="Times New Roman" w:hAnsi="Times New Roman" w:cs="Times New Roman"/>
          <w:sz w:val="24"/>
          <w:szCs w:val="24"/>
          <w:lang w:eastAsia="ru-RU"/>
        </w:rPr>
      </w:pPr>
      <w:r w:rsidRPr="001F6B77">
        <w:rPr>
          <w:rFonts w:ascii="Times New Roman" w:eastAsia="Arial" w:hAnsi="Times New Roman" w:cs="Times New Roman"/>
          <w:b/>
          <w:bCs/>
          <w:i/>
          <w:color w:val="000000"/>
          <w:sz w:val="20"/>
          <w:szCs w:val="24"/>
          <w:lang w:val="ru-RU" w:eastAsia="ru-RU"/>
        </w:rPr>
        <w:t xml:space="preserve">Проект договору не є </w:t>
      </w:r>
      <w:r w:rsidRPr="001F6B77">
        <w:rPr>
          <w:rFonts w:ascii="Times New Roman" w:eastAsia="Arial" w:hAnsi="Times New Roman" w:cs="Times New Roman"/>
          <w:b/>
          <w:bCs/>
          <w:i/>
          <w:color w:val="000000"/>
          <w:sz w:val="20"/>
          <w:szCs w:val="24"/>
          <w:lang w:eastAsia="ru-RU"/>
        </w:rPr>
        <w:t>остаточними</w:t>
      </w:r>
      <w:r w:rsidRPr="001F6B77">
        <w:rPr>
          <w:rFonts w:ascii="Times New Roman" w:eastAsia="Arial" w:hAnsi="Times New Roman" w:cs="Times New Roman"/>
          <w:b/>
          <w:bCs/>
          <w:i/>
          <w:color w:val="000000"/>
          <w:sz w:val="20"/>
          <w:szCs w:val="24"/>
          <w:lang w:val="ru-RU" w:eastAsia="ru-RU"/>
        </w:rPr>
        <w:t xml:space="preserve"> і </w:t>
      </w:r>
      <w:r w:rsidRPr="001F6B77">
        <w:rPr>
          <w:rFonts w:ascii="Times New Roman" w:eastAsia="Arial" w:hAnsi="Times New Roman" w:cs="Times New Roman"/>
          <w:b/>
          <w:bCs/>
          <w:i/>
          <w:color w:val="000000"/>
          <w:sz w:val="20"/>
          <w:szCs w:val="24"/>
          <w:lang w:eastAsia="ru-RU"/>
        </w:rPr>
        <w:t>вичерпними</w:t>
      </w:r>
      <w:r w:rsidRPr="001F6B77">
        <w:rPr>
          <w:rFonts w:ascii="Times New Roman" w:eastAsia="Arial" w:hAnsi="Times New Roman" w:cs="Times New Roman"/>
          <w:b/>
          <w:bCs/>
          <w:i/>
          <w:color w:val="000000"/>
          <w:sz w:val="20"/>
          <w:szCs w:val="24"/>
          <w:lang w:val="ru-RU" w:eastAsia="ru-RU"/>
        </w:rPr>
        <w:t xml:space="preserve">, і </w:t>
      </w:r>
      <w:r w:rsidRPr="001F6B77">
        <w:rPr>
          <w:rFonts w:ascii="Times New Roman" w:eastAsia="Arial" w:hAnsi="Times New Roman" w:cs="Times New Roman"/>
          <w:b/>
          <w:bCs/>
          <w:i/>
          <w:color w:val="000000"/>
          <w:sz w:val="20"/>
          <w:szCs w:val="24"/>
          <w:lang w:eastAsia="ru-RU"/>
        </w:rPr>
        <w:t>може</w:t>
      </w:r>
      <w:r w:rsidRPr="001F6B77">
        <w:rPr>
          <w:rFonts w:ascii="Times New Roman" w:eastAsia="Arial" w:hAnsi="Times New Roman" w:cs="Times New Roman"/>
          <w:b/>
          <w:bCs/>
          <w:i/>
          <w:color w:val="000000"/>
          <w:sz w:val="20"/>
          <w:szCs w:val="24"/>
          <w:lang w:val="ru-RU" w:eastAsia="ru-RU"/>
        </w:rPr>
        <w:t xml:space="preserve"> бути </w:t>
      </w:r>
      <w:r w:rsidRPr="001F6B77">
        <w:rPr>
          <w:rFonts w:ascii="Times New Roman" w:eastAsia="Arial" w:hAnsi="Times New Roman" w:cs="Times New Roman"/>
          <w:b/>
          <w:bCs/>
          <w:i/>
          <w:color w:val="000000"/>
          <w:sz w:val="20"/>
          <w:szCs w:val="24"/>
          <w:lang w:eastAsia="ru-RU"/>
        </w:rPr>
        <w:t>доповнений</w:t>
      </w:r>
      <w:r w:rsidRPr="001F6B77">
        <w:rPr>
          <w:rFonts w:ascii="Times New Roman" w:eastAsia="Arial" w:hAnsi="Times New Roman" w:cs="Times New Roman"/>
          <w:b/>
          <w:bCs/>
          <w:i/>
          <w:color w:val="000000"/>
          <w:sz w:val="20"/>
          <w:szCs w:val="24"/>
          <w:lang w:val="ru-RU" w:eastAsia="ru-RU"/>
        </w:rPr>
        <w:t xml:space="preserve"> і </w:t>
      </w:r>
      <w:r w:rsidRPr="001F6B77">
        <w:rPr>
          <w:rFonts w:ascii="Times New Roman" w:eastAsia="Arial" w:hAnsi="Times New Roman" w:cs="Times New Roman"/>
          <w:b/>
          <w:bCs/>
          <w:i/>
          <w:color w:val="000000"/>
          <w:sz w:val="20"/>
          <w:szCs w:val="24"/>
          <w:lang w:eastAsia="ru-RU"/>
        </w:rPr>
        <w:t>скоригований</w:t>
      </w:r>
      <w:r w:rsidRPr="001F6B77">
        <w:rPr>
          <w:rFonts w:ascii="Times New Roman" w:eastAsia="Arial" w:hAnsi="Times New Roman" w:cs="Times New Roman"/>
          <w:b/>
          <w:bCs/>
          <w:i/>
          <w:color w:val="000000"/>
          <w:sz w:val="20"/>
          <w:szCs w:val="24"/>
          <w:lang w:val="ru-RU" w:eastAsia="ru-RU"/>
        </w:rPr>
        <w:t xml:space="preserve"> </w:t>
      </w:r>
      <w:proofErr w:type="gramStart"/>
      <w:r w:rsidRPr="001F6B77">
        <w:rPr>
          <w:rFonts w:ascii="Times New Roman" w:eastAsia="Arial" w:hAnsi="Times New Roman" w:cs="Times New Roman"/>
          <w:b/>
          <w:bCs/>
          <w:i/>
          <w:color w:val="000000"/>
          <w:sz w:val="20"/>
          <w:szCs w:val="24"/>
          <w:lang w:eastAsia="ru-RU"/>
        </w:rPr>
        <w:t>п</w:t>
      </w:r>
      <w:proofErr w:type="gramEnd"/>
      <w:r w:rsidRPr="001F6B77">
        <w:rPr>
          <w:rFonts w:ascii="Times New Roman" w:eastAsia="Arial" w:hAnsi="Times New Roman" w:cs="Times New Roman"/>
          <w:b/>
          <w:bCs/>
          <w:i/>
          <w:color w:val="000000"/>
          <w:sz w:val="20"/>
          <w:szCs w:val="24"/>
          <w:lang w:eastAsia="ru-RU"/>
        </w:rPr>
        <w:t>ід</w:t>
      </w:r>
      <w:r w:rsidRPr="001F6B77">
        <w:rPr>
          <w:rFonts w:ascii="Times New Roman" w:eastAsia="Arial" w:hAnsi="Times New Roman" w:cs="Times New Roman"/>
          <w:b/>
          <w:bCs/>
          <w:i/>
          <w:color w:val="000000"/>
          <w:sz w:val="20"/>
          <w:szCs w:val="24"/>
          <w:lang w:val="ru-RU" w:eastAsia="ru-RU"/>
        </w:rPr>
        <w:t xml:space="preserve"> час </w:t>
      </w:r>
      <w:r w:rsidRPr="001F6B77">
        <w:rPr>
          <w:rFonts w:ascii="Times New Roman" w:eastAsia="Arial" w:hAnsi="Times New Roman" w:cs="Times New Roman"/>
          <w:b/>
          <w:bCs/>
          <w:i/>
          <w:color w:val="000000"/>
          <w:sz w:val="20"/>
          <w:szCs w:val="24"/>
          <w:lang w:eastAsia="ru-RU"/>
        </w:rPr>
        <w:t>укладання</w:t>
      </w:r>
      <w:r w:rsidRPr="001F6B77">
        <w:rPr>
          <w:rFonts w:ascii="Times New Roman" w:eastAsia="Arial" w:hAnsi="Times New Roman" w:cs="Times New Roman"/>
          <w:b/>
          <w:bCs/>
          <w:i/>
          <w:color w:val="000000"/>
          <w:sz w:val="20"/>
          <w:szCs w:val="24"/>
          <w:lang w:val="ru-RU" w:eastAsia="ru-RU"/>
        </w:rPr>
        <w:t xml:space="preserve"> договору з </w:t>
      </w:r>
      <w:r w:rsidRPr="001F6B77">
        <w:rPr>
          <w:rFonts w:ascii="Times New Roman" w:eastAsia="Arial" w:hAnsi="Times New Roman" w:cs="Times New Roman"/>
          <w:b/>
          <w:bCs/>
          <w:i/>
          <w:color w:val="000000"/>
          <w:sz w:val="20"/>
          <w:szCs w:val="24"/>
          <w:lang w:eastAsia="ru-RU"/>
        </w:rPr>
        <w:t>виконавцем</w:t>
      </w:r>
      <w:r w:rsidRPr="001F6B77">
        <w:rPr>
          <w:rFonts w:ascii="Times New Roman" w:eastAsia="Arial" w:hAnsi="Times New Roman" w:cs="Times New Roman"/>
          <w:b/>
          <w:bCs/>
          <w:i/>
          <w:color w:val="000000"/>
          <w:sz w:val="20"/>
          <w:szCs w:val="24"/>
          <w:lang w:val="ru-RU" w:eastAsia="ru-RU"/>
        </w:rPr>
        <w:t xml:space="preserve"> в </w:t>
      </w:r>
      <w:r w:rsidRPr="001F6B77">
        <w:rPr>
          <w:rFonts w:ascii="Times New Roman" w:eastAsia="Arial" w:hAnsi="Times New Roman" w:cs="Times New Roman"/>
          <w:b/>
          <w:bCs/>
          <w:i/>
          <w:color w:val="000000"/>
          <w:sz w:val="20"/>
          <w:szCs w:val="24"/>
          <w:lang w:eastAsia="ru-RU"/>
        </w:rPr>
        <w:t>залежності</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від</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специфіки</w:t>
      </w:r>
      <w:r w:rsidRPr="001F6B77">
        <w:rPr>
          <w:rFonts w:ascii="Times New Roman" w:eastAsia="Arial" w:hAnsi="Times New Roman" w:cs="Times New Roman"/>
          <w:b/>
          <w:bCs/>
          <w:i/>
          <w:color w:val="000000"/>
          <w:sz w:val="20"/>
          <w:szCs w:val="24"/>
          <w:lang w:val="ru-RU" w:eastAsia="ru-RU"/>
        </w:rPr>
        <w:t xml:space="preserve"> предмету, характеру, </w:t>
      </w:r>
      <w:r w:rsidRPr="001F6B77">
        <w:rPr>
          <w:rFonts w:ascii="Times New Roman" w:eastAsia="Arial" w:hAnsi="Times New Roman" w:cs="Times New Roman"/>
          <w:b/>
          <w:bCs/>
          <w:i/>
          <w:color w:val="000000"/>
          <w:sz w:val="20"/>
          <w:szCs w:val="24"/>
          <w:lang w:eastAsia="ru-RU"/>
        </w:rPr>
        <w:t>інших</w:t>
      </w:r>
      <w:r w:rsidRPr="001F6B77">
        <w:rPr>
          <w:rFonts w:ascii="Times New Roman" w:eastAsia="Arial" w:hAnsi="Times New Roman" w:cs="Times New Roman"/>
          <w:b/>
          <w:bCs/>
          <w:i/>
          <w:color w:val="000000"/>
          <w:sz w:val="20"/>
          <w:szCs w:val="24"/>
          <w:lang w:val="ru-RU" w:eastAsia="ru-RU"/>
        </w:rPr>
        <w:t xml:space="preserve"> умов конкретного договору. </w:t>
      </w:r>
      <w:r w:rsidRPr="001F6B77">
        <w:rPr>
          <w:rFonts w:ascii="Times New Roman" w:eastAsia="Arial" w:hAnsi="Times New Roman" w:cs="Times New Roman"/>
          <w:b/>
          <w:bCs/>
          <w:i/>
          <w:color w:val="000000"/>
          <w:sz w:val="20"/>
          <w:szCs w:val="24"/>
          <w:lang w:eastAsia="ru-RU"/>
        </w:rPr>
        <w:t>Замовник</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залишає</w:t>
      </w:r>
      <w:r w:rsidRPr="001F6B77">
        <w:rPr>
          <w:rFonts w:ascii="Times New Roman" w:eastAsia="Arial" w:hAnsi="Times New Roman" w:cs="Times New Roman"/>
          <w:b/>
          <w:bCs/>
          <w:i/>
          <w:color w:val="000000"/>
          <w:sz w:val="20"/>
          <w:szCs w:val="24"/>
          <w:lang w:val="ru-RU" w:eastAsia="ru-RU"/>
        </w:rPr>
        <w:t xml:space="preserve"> за собою право </w:t>
      </w:r>
      <w:r w:rsidRPr="001F6B77">
        <w:rPr>
          <w:rFonts w:ascii="Times New Roman" w:eastAsia="Arial" w:hAnsi="Times New Roman" w:cs="Times New Roman"/>
          <w:b/>
          <w:bCs/>
          <w:i/>
          <w:color w:val="000000"/>
          <w:sz w:val="20"/>
          <w:szCs w:val="24"/>
          <w:lang w:eastAsia="ru-RU"/>
        </w:rPr>
        <w:t>змінювати</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основні</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вимоги</w:t>
      </w:r>
      <w:r w:rsidRPr="001F6B77">
        <w:rPr>
          <w:rFonts w:ascii="Times New Roman" w:eastAsia="Arial" w:hAnsi="Times New Roman" w:cs="Times New Roman"/>
          <w:b/>
          <w:bCs/>
          <w:i/>
          <w:color w:val="000000"/>
          <w:sz w:val="20"/>
          <w:szCs w:val="24"/>
          <w:lang w:val="ru-RU" w:eastAsia="ru-RU"/>
        </w:rPr>
        <w:t xml:space="preserve"> до договору у </w:t>
      </w:r>
      <w:r w:rsidRPr="001F6B77">
        <w:rPr>
          <w:rFonts w:ascii="Times New Roman" w:eastAsia="Arial" w:hAnsi="Times New Roman" w:cs="Times New Roman"/>
          <w:b/>
          <w:bCs/>
          <w:i/>
          <w:color w:val="000000"/>
          <w:sz w:val="20"/>
          <w:szCs w:val="24"/>
          <w:lang w:eastAsia="ru-RU"/>
        </w:rPr>
        <w:t>випадку</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зміни</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діючого</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цивільного</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господарського</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законодавства</w:t>
      </w:r>
      <w:r w:rsidRPr="001F6B77">
        <w:rPr>
          <w:rFonts w:ascii="Times New Roman" w:eastAsia="Arial" w:hAnsi="Times New Roman" w:cs="Times New Roman"/>
          <w:b/>
          <w:bCs/>
          <w:i/>
          <w:color w:val="000000"/>
          <w:sz w:val="20"/>
          <w:szCs w:val="24"/>
          <w:lang w:val="ru-RU" w:eastAsia="ru-RU"/>
        </w:rPr>
        <w:t xml:space="preserve"> і </w:t>
      </w:r>
      <w:r w:rsidRPr="001F6B77">
        <w:rPr>
          <w:rFonts w:ascii="Times New Roman" w:eastAsia="Arial" w:hAnsi="Times New Roman" w:cs="Times New Roman"/>
          <w:b/>
          <w:bCs/>
          <w:i/>
          <w:color w:val="000000"/>
          <w:sz w:val="20"/>
          <w:szCs w:val="24"/>
          <w:lang w:eastAsia="ru-RU"/>
        </w:rPr>
        <w:t>законодавства</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щодо</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закупівель</w:t>
      </w:r>
      <w:r w:rsidRPr="001F6B77">
        <w:rPr>
          <w:rFonts w:ascii="Times New Roman" w:eastAsia="Arial" w:hAnsi="Times New Roman" w:cs="Times New Roman"/>
          <w:b/>
          <w:bCs/>
          <w:i/>
          <w:color w:val="000000"/>
          <w:sz w:val="20"/>
          <w:szCs w:val="24"/>
          <w:lang w:val="ru-RU" w:eastAsia="ru-RU"/>
        </w:rPr>
        <w:t xml:space="preserve"> за </w:t>
      </w:r>
      <w:r w:rsidRPr="001F6B77">
        <w:rPr>
          <w:rFonts w:ascii="Times New Roman" w:eastAsia="Arial" w:hAnsi="Times New Roman" w:cs="Times New Roman"/>
          <w:b/>
          <w:bCs/>
          <w:i/>
          <w:color w:val="000000"/>
          <w:sz w:val="20"/>
          <w:szCs w:val="24"/>
          <w:lang w:eastAsia="ru-RU"/>
        </w:rPr>
        <w:t>державні</w:t>
      </w:r>
      <w:r w:rsidRPr="001F6B77">
        <w:rPr>
          <w:rFonts w:ascii="Times New Roman" w:eastAsia="Arial" w:hAnsi="Times New Roman" w:cs="Times New Roman"/>
          <w:b/>
          <w:bCs/>
          <w:i/>
          <w:color w:val="000000"/>
          <w:sz w:val="20"/>
          <w:szCs w:val="24"/>
          <w:lang w:val="ru-RU" w:eastAsia="ru-RU"/>
        </w:rPr>
        <w:t xml:space="preserve"> </w:t>
      </w:r>
      <w:r w:rsidRPr="001F6B77">
        <w:rPr>
          <w:rFonts w:ascii="Times New Roman" w:eastAsia="Arial" w:hAnsi="Times New Roman" w:cs="Times New Roman"/>
          <w:b/>
          <w:bCs/>
          <w:i/>
          <w:color w:val="000000"/>
          <w:sz w:val="20"/>
          <w:szCs w:val="24"/>
          <w:lang w:eastAsia="ru-RU"/>
        </w:rPr>
        <w:t>кошти</w:t>
      </w:r>
      <w:r w:rsidRPr="001F6B77">
        <w:rPr>
          <w:rFonts w:ascii="Times New Roman" w:eastAsia="Arial" w:hAnsi="Times New Roman" w:cs="Times New Roman"/>
          <w:b/>
          <w:bCs/>
          <w:i/>
          <w:color w:val="000000"/>
          <w:sz w:val="20"/>
          <w:szCs w:val="24"/>
          <w:lang w:val="ru-RU" w:eastAsia="ru-RU"/>
        </w:rPr>
        <w:t>.</w:t>
      </w:r>
    </w:p>
    <w:p w:rsidR="00157A7F" w:rsidRDefault="00157A7F" w:rsidP="009D4E71">
      <w:pPr>
        <w:pStyle w:val="rvps2"/>
        <w:shd w:val="clear" w:color="auto" w:fill="FFFFFF"/>
        <w:spacing w:before="0" w:beforeAutospacing="0" w:after="0" w:afterAutospacing="0"/>
        <w:jc w:val="both"/>
        <w:rPr>
          <w:lang w:val="uk-UA"/>
        </w:rPr>
      </w:pPr>
    </w:p>
    <w:sectPr w:rsidR="00157A7F" w:rsidSect="00157092">
      <w:footerReference w:type="default" r:id="rId53"/>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E" w:rsidRDefault="00B4043E">
      <w:pPr>
        <w:spacing w:after="0" w:line="240" w:lineRule="auto"/>
      </w:pPr>
      <w:r>
        <w:separator/>
      </w:r>
    </w:p>
  </w:endnote>
  <w:endnote w:type="continuationSeparator" w:id="0">
    <w:p w:rsidR="00B4043E" w:rsidRDefault="00B4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D2" w:rsidRDefault="006D10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E" w:rsidRDefault="00B4043E">
      <w:pPr>
        <w:spacing w:after="0" w:line="240" w:lineRule="auto"/>
      </w:pPr>
      <w:r>
        <w:separator/>
      </w:r>
    </w:p>
  </w:footnote>
  <w:footnote w:type="continuationSeparator" w:id="0">
    <w:p w:rsidR="00B4043E" w:rsidRDefault="00B4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5250715"/>
    <w:multiLevelType w:val="hybridMultilevel"/>
    <w:tmpl w:val="BE32F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7492CE8"/>
    <w:multiLevelType w:val="hybridMultilevel"/>
    <w:tmpl w:val="3F38C2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9C1702B"/>
    <w:multiLevelType w:val="hybridMultilevel"/>
    <w:tmpl w:val="D7542D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F011AF"/>
    <w:multiLevelType w:val="hybridMultilevel"/>
    <w:tmpl w:val="72E8AE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38403B"/>
    <w:multiLevelType w:val="hybridMultilevel"/>
    <w:tmpl w:val="635ADA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9F1FBC"/>
    <w:multiLevelType w:val="hybridMultilevel"/>
    <w:tmpl w:val="FFCCCA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459513F"/>
    <w:multiLevelType w:val="hybridMultilevel"/>
    <w:tmpl w:val="A768C5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4523153"/>
    <w:multiLevelType w:val="multilevel"/>
    <w:tmpl w:val="80C81182"/>
    <w:styleLink w:val="WWNum1"/>
    <w:lvl w:ilvl="0">
      <w:start w:val="1"/>
      <w:numFmt w:val="decimal"/>
      <w:lvlText w:val="%1."/>
      <w:lvlJc w:val="left"/>
      <w:pPr>
        <w:ind w:left="536" w:hanging="536"/>
      </w:pPr>
      <w:rPr>
        <w:rFonts w:eastAsia="Times New Roman" w:cs="Times New Roman"/>
        <w:spacing w:val="-26"/>
        <w:w w:val="100"/>
        <w:sz w:val="28"/>
        <w:szCs w:val="28"/>
      </w:rPr>
    </w:lvl>
    <w:lvl w:ilvl="1">
      <w:numFmt w:val="bullet"/>
      <w:lvlText w:val="•"/>
      <w:lvlJc w:val="left"/>
      <w:pPr>
        <w:ind w:left="1528" w:hanging="536"/>
      </w:pPr>
    </w:lvl>
    <w:lvl w:ilvl="2">
      <w:numFmt w:val="bullet"/>
      <w:lvlText w:val="•"/>
      <w:lvlJc w:val="left"/>
      <w:pPr>
        <w:ind w:left="2522" w:hanging="536"/>
      </w:pPr>
    </w:lvl>
    <w:lvl w:ilvl="3">
      <w:numFmt w:val="bullet"/>
      <w:lvlText w:val="•"/>
      <w:lvlJc w:val="left"/>
      <w:pPr>
        <w:ind w:left="3516" w:hanging="536"/>
      </w:pPr>
    </w:lvl>
    <w:lvl w:ilvl="4">
      <w:numFmt w:val="bullet"/>
      <w:lvlText w:val="•"/>
      <w:lvlJc w:val="left"/>
      <w:pPr>
        <w:ind w:left="4510" w:hanging="536"/>
      </w:pPr>
    </w:lvl>
    <w:lvl w:ilvl="5">
      <w:numFmt w:val="bullet"/>
      <w:lvlText w:val="•"/>
      <w:lvlJc w:val="left"/>
      <w:pPr>
        <w:ind w:left="5504" w:hanging="536"/>
      </w:pPr>
    </w:lvl>
    <w:lvl w:ilvl="6">
      <w:numFmt w:val="bullet"/>
      <w:lvlText w:val="•"/>
      <w:lvlJc w:val="left"/>
      <w:pPr>
        <w:ind w:left="6498" w:hanging="536"/>
      </w:pPr>
    </w:lvl>
    <w:lvl w:ilvl="7">
      <w:numFmt w:val="bullet"/>
      <w:lvlText w:val="•"/>
      <w:lvlJc w:val="left"/>
      <w:pPr>
        <w:ind w:left="7492" w:hanging="536"/>
      </w:pPr>
    </w:lvl>
    <w:lvl w:ilvl="8">
      <w:numFmt w:val="bullet"/>
      <w:lvlText w:val="•"/>
      <w:lvlJc w:val="left"/>
      <w:pPr>
        <w:ind w:left="8486" w:hanging="536"/>
      </w:pPr>
    </w:lvl>
  </w:abstractNum>
  <w:abstractNum w:abstractNumId="17">
    <w:nsid w:val="5AF0634B"/>
    <w:multiLevelType w:val="hybridMultilevel"/>
    <w:tmpl w:val="F5902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AF8355D"/>
    <w:multiLevelType w:val="hybridMultilevel"/>
    <w:tmpl w:val="F6BC4C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DE4923"/>
    <w:multiLevelType w:val="hybridMultilevel"/>
    <w:tmpl w:val="1BD4F7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15"/>
  </w:num>
  <w:num w:numId="5">
    <w:abstractNumId w:val="14"/>
  </w:num>
  <w:num w:numId="6">
    <w:abstractNumId w:val="9"/>
  </w:num>
  <w:num w:numId="7">
    <w:abstractNumId w:val="7"/>
  </w:num>
  <w:num w:numId="8">
    <w:abstractNumId w:val="11"/>
  </w:num>
  <w:num w:numId="9">
    <w:abstractNumId w:val="18"/>
  </w:num>
  <w:num w:numId="10">
    <w:abstractNumId w:val="21"/>
  </w:num>
  <w:num w:numId="11">
    <w:abstractNumId w:val="10"/>
  </w:num>
  <w:num w:numId="12">
    <w:abstractNumId w:val="6"/>
  </w:num>
  <w:num w:numId="13">
    <w:abstractNumId w:val="8"/>
  </w:num>
  <w:num w:numId="14">
    <w:abstractNumId w:val="17"/>
  </w:num>
  <w:num w:numId="15">
    <w:abstractNumId w:val="16"/>
    <w:lvlOverride w:ilvl="0">
      <w:lvl w:ilvl="0">
        <w:start w:val="1"/>
        <w:numFmt w:val="decimal"/>
        <w:lvlText w:val="%1."/>
        <w:lvlJc w:val="left"/>
        <w:pPr>
          <w:ind w:left="6173"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2"/>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04B64"/>
    <w:rsid w:val="00007312"/>
    <w:rsid w:val="000226A8"/>
    <w:rsid w:val="00024A87"/>
    <w:rsid w:val="00024E35"/>
    <w:rsid w:val="00027998"/>
    <w:rsid w:val="00027E69"/>
    <w:rsid w:val="00041E08"/>
    <w:rsid w:val="0004314B"/>
    <w:rsid w:val="00047E1C"/>
    <w:rsid w:val="00050A91"/>
    <w:rsid w:val="00051A48"/>
    <w:rsid w:val="00060B18"/>
    <w:rsid w:val="000719B7"/>
    <w:rsid w:val="00081087"/>
    <w:rsid w:val="00093FE6"/>
    <w:rsid w:val="00096DE8"/>
    <w:rsid w:val="000A4063"/>
    <w:rsid w:val="000A4CC8"/>
    <w:rsid w:val="000B7113"/>
    <w:rsid w:val="000C3A7C"/>
    <w:rsid w:val="000C4409"/>
    <w:rsid w:val="000E20DB"/>
    <w:rsid w:val="000E30D6"/>
    <w:rsid w:val="000E447F"/>
    <w:rsid w:val="000F7A95"/>
    <w:rsid w:val="000F7AA8"/>
    <w:rsid w:val="00106A6F"/>
    <w:rsid w:val="00107827"/>
    <w:rsid w:val="00110D3E"/>
    <w:rsid w:val="001356B8"/>
    <w:rsid w:val="00136905"/>
    <w:rsid w:val="001436AE"/>
    <w:rsid w:val="00144A70"/>
    <w:rsid w:val="00145941"/>
    <w:rsid w:val="00152445"/>
    <w:rsid w:val="00157092"/>
    <w:rsid w:val="00157A7F"/>
    <w:rsid w:val="00173D01"/>
    <w:rsid w:val="00176023"/>
    <w:rsid w:val="00177DD4"/>
    <w:rsid w:val="0018683F"/>
    <w:rsid w:val="00190AA7"/>
    <w:rsid w:val="0019730E"/>
    <w:rsid w:val="001A4CB9"/>
    <w:rsid w:val="001A6B06"/>
    <w:rsid w:val="001B7B32"/>
    <w:rsid w:val="001C4250"/>
    <w:rsid w:val="001D6D9C"/>
    <w:rsid w:val="001E4977"/>
    <w:rsid w:val="001E62BA"/>
    <w:rsid w:val="001F2F4E"/>
    <w:rsid w:val="001F367D"/>
    <w:rsid w:val="001F6B77"/>
    <w:rsid w:val="0020142B"/>
    <w:rsid w:val="00201715"/>
    <w:rsid w:val="00214150"/>
    <w:rsid w:val="002150CF"/>
    <w:rsid w:val="002243D0"/>
    <w:rsid w:val="002308AC"/>
    <w:rsid w:val="00243FF8"/>
    <w:rsid w:val="00247ED3"/>
    <w:rsid w:val="00251E69"/>
    <w:rsid w:val="00262013"/>
    <w:rsid w:val="00265D52"/>
    <w:rsid w:val="002733F2"/>
    <w:rsid w:val="002760BA"/>
    <w:rsid w:val="00276E48"/>
    <w:rsid w:val="002944FD"/>
    <w:rsid w:val="00295B42"/>
    <w:rsid w:val="002A3D9F"/>
    <w:rsid w:val="002B0F9D"/>
    <w:rsid w:val="002B52D5"/>
    <w:rsid w:val="002C266D"/>
    <w:rsid w:val="002C2E4B"/>
    <w:rsid w:val="002C3DB2"/>
    <w:rsid w:val="002D1F9B"/>
    <w:rsid w:val="002E3A3D"/>
    <w:rsid w:val="002E5039"/>
    <w:rsid w:val="002E50C5"/>
    <w:rsid w:val="002E5A2D"/>
    <w:rsid w:val="002E5FDE"/>
    <w:rsid w:val="002F29F9"/>
    <w:rsid w:val="00306D02"/>
    <w:rsid w:val="0031498F"/>
    <w:rsid w:val="003208FD"/>
    <w:rsid w:val="00323A6C"/>
    <w:rsid w:val="00325F8E"/>
    <w:rsid w:val="00337CDE"/>
    <w:rsid w:val="00340168"/>
    <w:rsid w:val="003409BB"/>
    <w:rsid w:val="003411A9"/>
    <w:rsid w:val="00352469"/>
    <w:rsid w:val="0036666F"/>
    <w:rsid w:val="00382D4D"/>
    <w:rsid w:val="003850C4"/>
    <w:rsid w:val="003864CF"/>
    <w:rsid w:val="003A4F07"/>
    <w:rsid w:val="003B119F"/>
    <w:rsid w:val="003D33DA"/>
    <w:rsid w:val="003D36A7"/>
    <w:rsid w:val="003D44BB"/>
    <w:rsid w:val="003D56D1"/>
    <w:rsid w:val="003E5FD0"/>
    <w:rsid w:val="003F2344"/>
    <w:rsid w:val="003F4FE8"/>
    <w:rsid w:val="00402279"/>
    <w:rsid w:val="004057DC"/>
    <w:rsid w:val="0041057E"/>
    <w:rsid w:val="00416B7A"/>
    <w:rsid w:val="00416E11"/>
    <w:rsid w:val="00420865"/>
    <w:rsid w:val="0044433A"/>
    <w:rsid w:val="004505FA"/>
    <w:rsid w:val="00464650"/>
    <w:rsid w:val="00484AAD"/>
    <w:rsid w:val="004915F8"/>
    <w:rsid w:val="004959CF"/>
    <w:rsid w:val="00495E43"/>
    <w:rsid w:val="00495FA6"/>
    <w:rsid w:val="00497416"/>
    <w:rsid w:val="004A23C0"/>
    <w:rsid w:val="004A2A71"/>
    <w:rsid w:val="004B69AF"/>
    <w:rsid w:val="004C2274"/>
    <w:rsid w:val="004E1481"/>
    <w:rsid w:val="004F1310"/>
    <w:rsid w:val="004F699A"/>
    <w:rsid w:val="004F7432"/>
    <w:rsid w:val="004F7747"/>
    <w:rsid w:val="005035DD"/>
    <w:rsid w:val="00510585"/>
    <w:rsid w:val="00512E54"/>
    <w:rsid w:val="00520A92"/>
    <w:rsid w:val="00520C78"/>
    <w:rsid w:val="0053701A"/>
    <w:rsid w:val="00537493"/>
    <w:rsid w:val="00542AFC"/>
    <w:rsid w:val="0054517A"/>
    <w:rsid w:val="0055324D"/>
    <w:rsid w:val="00562130"/>
    <w:rsid w:val="00565BA8"/>
    <w:rsid w:val="00574C67"/>
    <w:rsid w:val="00583D60"/>
    <w:rsid w:val="00583F40"/>
    <w:rsid w:val="00587762"/>
    <w:rsid w:val="00596079"/>
    <w:rsid w:val="0059634C"/>
    <w:rsid w:val="005A09C4"/>
    <w:rsid w:val="005A1B01"/>
    <w:rsid w:val="005A3EA7"/>
    <w:rsid w:val="005A4D2F"/>
    <w:rsid w:val="005B416A"/>
    <w:rsid w:val="005B7078"/>
    <w:rsid w:val="005C3048"/>
    <w:rsid w:val="005C7A34"/>
    <w:rsid w:val="005D5C8A"/>
    <w:rsid w:val="005D600D"/>
    <w:rsid w:val="005E3DE1"/>
    <w:rsid w:val="005E5011"/>
    <w:rsid w:val="005F3FF8"/>
    <w:rsid w:val="005F4E9F"/>
    <w:rsid w:val="005F7455"/>
    <w:rsid w:val="00601A91"/>
    <w:rsid w:val="00614ED0"/>
    <w:rsid w:val="00635350"/>
    <w:rsid w:val="00635A76"/>
    <w:rsid w:val="006360B5"/>
    <w:rsid w:val="0064293C"/>
    <w:rsid w:val="00646CFE"/>
    <w:rsid w:val="00651099"/>
    <w:rsid w:val="00651F54"/>
    <w:rsid w:val="00655044"/>
    <w:rsid w:val="00656A55"/>
    <w:rsid w:val="00666355"/>
    <w:rsid w:val="00670A3D"/>
    <w:rsid w:val="0068158B"/>
    <w:rsid w:val="00685544"/>
    <w:rsid w:val="006951E6"/>
    <w:rsid w:val="006A35D4"/>
    <w:rsid w:val="006A75BC"/>
    <w:rsid w:val="006B30AD"/>
    <w:rsid w:val="006B4EC4"/>
    <w:rsid w:val="006C408E"/>
    <w:rsid w:val="006C41AE"/>
    <w:rsid w:val="006D10D2"/>
    <w:rsid w:val="006D231E"/>
    <w:rsid w:val="006D7B2D"/>
    <w:rsid w:val="006E7C7B"/>
    <w:rsid w:val="006F0366"/>
    <w:rsid w:val="006F6254"/>
    <w:rsid w:val="00720EB9"/>
    <w:rsid w:val="00726C8E"/>
    <w:rsid w:val="0074089C"/>
    <w:rsid w:val="007505B5"/>
    <w:rsid w:val="0076076A"/>
    <w:rsid w:val="007669F3"/>
    <w:rsid w:val="00770664"/>
    <w:rsid w:val="007732FD"/>
    <w:rsid w:val="00782265"/>
    <w:rsid w:val="00794464"/>
    <w:rsid w:val="00794D61"/>
    <w:rsid w:val="007A04B9"/>
    <w:rsid w:val="007A32E4"/>
    <w:rsid w:val="007B0053"/>
    <w:rsid w:val="007C4010"/>
    <w:rsid w:val="007D2033"/>
    <w:rsid w:val="007D2302"/>
    <w:rsid w:val="007D3DB2"/>
    <w:rsid w:val="007D49CA"/>
    <w:rsid w:val="007D6CC3"/>
    <w:rsid w:val="007E75A0"/>
    <w:rsid w:val="007F1441"/>
    <w:rsid w:val="007F3351"/>
    <w:rsid w:val="007F3521"/>
    <w:rsid w:val="00802858"/>
    <w:rsid w:val="00810A94"/>
    <w:rsid w:val="00814AFD"/>
    <w:rsid w:val="0081516E"/>
    <w:rsid w:val="008238D5"/>
    <w:rsid w:val="008327B1"/>
    <w:rsid w:val="008360C7"/>
    <w:rsid w:val="00841605"/>
    <w:rsid w:val="00841FD2"/>
    <w:rsid w:val="00843AE2"/>
    <w:rsid w:val="0085371C"/>
    <w:rsid w:val="00854EB7"/>
    <w:rsid w:val="00855DDF"/>
    <w:rsid w:val="008646FC"/>
    <w:rsid w:val="00865B4D"/>
    <w:rsid w:val="00872A36"/>
    <w:rsid w:val="008976B0"/>
    <w:rsid w:val="00897E12"/>
    <w:rsid w:val="008A2204"/>
    <w:rsid w:val="008A2770"/>
    <w:rsid w:val="008A4AA0"/>
    <w:rsid w:val="008A4F28"/>
    <w:rsid w:val="008D5ED6"/>
    <w:rsid w:val="008E1DAB"/>
    <w:rsid w:val="008E71F1"/>
    <w:rsid w:val="008F2792"/>
    <w:rsid w:val="008F6AA8"/>
    <w:rsid w:val="00910C25"/>
    <w:rsid w:val="00937C72"/>
    <w:rsid w:val="0095016E"/>
    <w:rsid w:val="00966F14"/>
    <w:rsid w:val="00970F2C"/>
    <w:rsid w:val="00972ACB"/>
    <w:rsid w:val="009755C1"/>
    <w:rsid w:val="009755C8"/>
    <w:rsid w:val="00981619"/>
    <w:rsid w:val="00982299"/>
    <w:rsid w:val="00983B87"/>
    <w:rsid w:val="009879A0"/>
    <w:rsid w:val="009A2142"/>
    <w:rsid w:val="009A7B72"/>
    <w:rsid w:val="009B3747"/>
    <w:rsid w:val="009B480F"/>
    <w:rsid w:val="009D4E71"/>
    <w:rsid w:val="009D5821"/>
    <w:rsid w:val="009E02A6"/>
    <w:rsid w:val="009F0DF9"/>
    <w:rsid w:val="009F35F4"/>
    <w:rsid w:val="009F4B68"/>
    <w:rsid w:val="00A0157B"/>
    <w:rsid w:val="00A05A4C"/>
    <w:rsid w:val="00A07DCC"/>
    <w:rsid w:val="00A113FF"/>
    <w:rsid w:val="00A21C53"/>
    <w:rsid w:val="00A22BA5"/>
    <w:rsid w:val="00A32A0D"/>
    <w:rsid w:val="00A34BE1"/>
    <w:rsid w:val="00A51DB0"/>
    <w:rsid w:val="00A630E3"/>
    <w:rsid w:val="00A665F6"/>
    <w:rsid w:val="00A67BFF"/>
    <w:rsid w:val="00A75D99"/>
    <w:rsid w:val="00A76C7D"/>
    <w:rsid w:val="00A82469"/>
    <w:rsid w:val="00AA72F4"/>
    <w:rsid w:val="00AB7521"/>
    <w:rsid w:val="00AC4907"/>
    <w:rsid w:val="00AD33AD"/>
    <w:rsid w:val="00AD6190"/>
    <w:rsid w:val="00AE2631"/>
    <w:rsid w:val="00AF051A"/>
    <w:rsid w:val="00AF39B8"/>
    <w:rsid w:val="00AF4473"/>
    <w:rsid w:val="00B05754"/>
    <w:rsid w:val="00B06E2B"/>
    <w:rsid w:val="00B10A2B"/>
    <w:rsid w:val="00B10E91"/>
    <w:rsid w:val="00B172C1"/>
    <w:rsid w:val="00B31724"/>
    <w:rsid w:val="00B3777F"/>
    <w:rsid w:val="00B4043E"/>
    <w:rsid w:val="00B42545"/>
    <w:rsid w:val="00B50737"/>
    <w:rsid w:val="00B57BC1"/>
    <w:rsid w:val="00B6197E"/>
    <w:rsid w:val="00B64632"/>
    <w:rsid w:val="00B83AB6"/>
    <w:rsid w:val="00B83CE6"/>
    <w:rsid w:val="00B86001"/>
    <w:rsid w:val="00B90D75"/>
    <w:rsid w:val="00B92FB4"/>
    <w:rsid w:val="00B930D5"/>
    <w:rsid w:val="00B96BF1"/>
    <w:rsid w:val="00BA1A0C"/>
    <w:rsid w:val="00BA5D20"/>
    <w:rsid w:val="00BC2C95"/>
    <w:rsid w:val="00BD35CE"/>
    <w:rsid w:val="00BD4BAF"/>
    <w:rsid w:val="00BE20C7"/>
    <w:rsid w:val="00BE6F14"/>
    <w:rsid w:val="00BE7627"/>
    <w:rsid w:val="00C07C72"/>
    <w:rsid w:val="00C155EB"/>
    <w:rsid w:val="00C26416"/>
    <w:rsid w:val="00C34231"/>
    <w:rsid w:val="00C37605"/>
    <w:rsid w:val="00C45FB0"/>
    <w:rsid w:val="00C468CE"/>
    <w:rsid w:val="00C51710"/>
    <w:rsid w:val="00C534AB"/>
    <w:rsid w:val="00C54445"/>
    <w:rsid w:val="00C57BD9"/>
    <w:rsid w:val="00C62DA8"/>
    <w:rsid w:val="00C630C3"/>
    <w:rsid w:val="00C679D3"/>
    <w:rsid w:val="00C70F04"/>
    <w:rsid w:val="00C71B27"/>
    <w:rsid w:val="00C736F1"/>
    <w:rsid w:val="00C76901"/>
    <w:rsid w:val="00C76C34"/>
    <w:rsid w:val="00C81FD8"/>
    <w:rsid w:val="00C90E49"/>
    <w:rsid w:val="00C937D7"/>
    <w:rsid w:val="00C93985"/>
    <w:rsid w:val="00CA4A3C"/>
    <w:rsid w:val="00CB7DD1"/>
    <w:rsid w:val="00CC19A1"/>
    <w:rsid w:val="00CC3254"/>
    <w:rsid w:val="00CC438B"/>
    <w:rsid w:val="00CC791B"/>
    <w:rsid w:val="00CD0097"/>
    <w:rsid w:val="00CD022C"/>
    <w:rsid w:val="00CD44A7"/>
    <w:rsid w:val="00CE132E"/>
    <w:rsid w:val="00CE32D3"/>
    <w:rsid w:val="00D116A1"/>
    <w:rsid w:val="00D11E26"/>
    <w:rsid w:val="00D219FD"/>
    <w:rsid w:val="00D348DA"/>
    <w:rsid w:val="00D4003A"/>
    <w:rsid w:val="00D40BB5"/>
    <w:rsid w:val="00D51556"/>
    <w:rsid w:val="00D5490B"/>
    <w:rsid w:val="00D56FAF"/>
    <w:rsid w:val="00D6254E"/>
    <w:rsid w:val="00D65034"/>
    <w:rsid w:val="00D77A51"/>
    <w:rsid w:val="00D80EB3"/>
    <w:rsid w:val="00D86592"/>
    <w:rsid w:val="00D92BBC"/>
    <w:rsid w:val="00D93EF0"/>
    <w:rsid w:val="00DB629B"/>
    <w:rsid w:val="00DC2171"/>
    <w:rsid w:val="00DC3BCE"/>
    <w:rsid w:val="00DC6A7E"/>
    <w:rsid w:val="00DD63F6"/>
    <w:rsid w:val="00DF1C8C"/>
    <w:rsid w:val="00E03942"/>
    <w:rsid w:val="00E16242"/>
    <w:rsid w:val="00E2422B"/>
    <w:rsid w:val="00E266F6"/>
    <w:rsid w:val="00E41896"/>
    <w:rsid w:val="00E42409"/>
    <w:rsid w:val="00E47383"/>
    <w:rsid w:val="00E81ABF"/>
    <w:rsid w:val="00E877A3"/>
    <w:rsid w:val="00E94088"/>
    <w:rsid w:val="00EB22EB"/>
    <w:rsid w:val="00EB23B2"/>
    <w:rsid w:val="00EB7176"/>
    <w:rsid w:val="00EC46DB"/>
    <w:rsid w:val="00EC4B81"/>
    <w:rsid w:val="00ED15CE"/>
    <w:rsid w:val="00EE63F7"/>
    <w:rsid w:val="00EF31B7"/>
    <w:rsid w:val="00EF5A2A"/>
    <w:rsid w:val="00F2177D"/>
    <w:rsid w:val="00F235D1"/>
    <w:rsid w:val="00F23CF6"/>
    <w:rsid w:val="00F32D90"/>
    <w:rsid w:val="00F36D9E"/>
    <w:rsid w:val="00F44CBD"/>
    <w:rsid w:val="00F473B0"/>
    <w:rsid w:val="00F477F4"/>
    <w:rsid w:val="00F50F97"/>
    <w:rsid w:val="00F52D32"/>
    <w:rsid w:val="00F53F2A"/>
    <w:rsid w:val="00F567A7"/>
    <w:rsid w:val="00F6067B"/>
    <w:rsid w:val="00F76F28"/>
    <w:rsid w:val="00F85AEC"/>
    <w:rsid w:val="00F87830"/>
    <w:rsid w:val="00F91531"/>
    <w:rsid w:val="00F922C3"/>
    <w:rsid w:val="00FA175F"/>
    <w:rsid w:val="00FB211F"/>
    <w:rsid w:val="00FB6500"/>
    <w:rsid w:val="00FD0C22"/>
    <w:rsid w:val="00FD2A00"/>
    <w:rsid w:val="00FE0992"/>
    <w:rsid w:val="00FF4027"/>
    <w:rsid w:val="00FF7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1F6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87830"/>
    <w:pPr>
      <w:numPr>
        <w:numId w:val="17"/>
      </w:numPr>
    </w:pPr>
  </w:style>
  <w:style w:type="numbering" w:customStyle="1" w:styleId="WWNum11">
    <w:name w:val="WWNum11"/>
    <w:basedOn w:val="a2"/>
    <w:rsid w:val="00136905"/>
    <w:pPr>
      <w:numPr>
        <w:numId w:val="25"/>
      </w:numPr>
    </w:pPr>
  </w:style>
  <w:style w:type="numbering" w:customStyle="1" w:styleId="WWNum12">
    <w:name w:val="WWNum12"/>
    <w:basedOn w:val="a2"/>
    <w:rsid w:val="00CC438B"/>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1F6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87830"/>
    <w:pPr>
      <w:numPr>
        <w:numId w:val="17"/>
      </w:numPr>
    </w:pPr>
  </w:style>
  <w:style w:type="numbering" w:customStyle="1" w:styleId="WWNum11">
    <w:name w:val="WWNum11"/>
    <w:basedOn w:val="a2"/>
    <w:rsid w:val="00136905"/>
    <w:pPr>
      <w:numPr>
        <w:numId w:val="25"/>
      </w:numPr>
    </w:pPr>
  </w:style>
  <w:style w:type="numbering" w:customStyle="1" w:styleId="WWNum12">
    <w:name w:val="WWNum12"/>
    <w:basedOn w:val="a2"/>
    <w:rsid w:val="00CC438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341">
      <w:bodyDiv w:val="1"/>
      <w:marLeft w:val="0"/>
      <w:marRight w:val="0"/>
      <w:marTop w:val="0"/>
      <w:marBottom w:val="0"/>
      <w:divBdr>
        <w:top w:val="none" w:sz="0" w:space="0" w:color="auto"/>
        <w:left w:val="none" w:sz="0" w:space="0" w:color="auto"/>
        <w:bottom w:val="none" w:sz="0" w:space="0" w:color="auto"/>
        <w:right w:val="none" w:sz="0" w:space="0" w:color="auto"/>
      </w:divBdr>
    </w:div>
    <w:div w:id="126434316">
      <w:bodyDiv w:val="1"/>
      <w:marLeft w:val="0"/>
      <w:marRight w:val="0"/>
      <w:marTop w:val="0"/>
      <w:marBottom w:val="0"/>
      <w:divBdr>
        <w:top w:val="none" w:sz="0" w:space="0" w:color="auto"/>
        <w:left w:val="none" w:sz="0" w:space="0" w:color="auto"/>
        <w:bottom w:val="none" w:sz="0" w:space="0" w:color="auto"/>
        <w:right w:val="none" w:sz="0" w:space="0" w:color="auto"/>
      </w:divBdr>
    </w:div>
    <w:div w:id="171378747">
      <w:bodyDiv w:val="1"/>
      <w:marLeft w:val="0"/>
      <w:marRight w:val="0"/>
      <w:marTop w:val="0"/>
      <w:marBottom w:val="0"/>
      <w:divBdr>
        <w:top w:val="none" w:sz="0" w:space="0" w:color="auto"/>
        <w:left w:val="none" w:sz="0" w:space="0" w:color="auto"/>
        <w:bottom w:val="none" w:sz="0" w:space="0" w:color="auto"/>
        <w:right w:val="none" w:sz="0" w:space="0" w:color="auto"/>
      </w:divBdr>
    </w:div>
    <w:div w:id="194275167">
      <w:bodyDiv w:val="1"/>
      <w:marLeft w:val="0"/>
      <w:marRight w:val="0"/>
      <w:marTop w:val="0"/>
      <w:marBottom w:val="0"/>
      <w:divBdr>
        <w:top w:val="none" w:sz="0" w:space="0" w:color="auto"/>
        <w:left w:val="none" w:sz="0" w:space="0" w:color="auto"/>
        <w:bottom w:val="none" w:sz="0" w:space="0" w:color="auto"/>
        <w:right w:val="none" w:sz="0" w:space="0" w:color="auto"/>
      </w:divBdr>
    </w:div>
    <w:div w:id="227152381">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75008551">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466778412">
      <w:bodyDiv w:val="1"/>
      <w:marLeft w:val="0"/>
      <w:marRight w:val="0"/>
      <w:marTop w:val="0"/>
      <w:marBottom w:val="0"/>
      <w:divBdr>
        <w:top w:val="none" w:sz="0" w:space="0" w:color="auto"/>
        <w:left w:val="none" w:sz="0" w:space="0" w:color="auto"/>
        <w:bottom w:val="none" w:sz="0" w:space="0" w:color="auto"/>
        <w:right w:val="none" w:sz="0" w:space="0" w:color="auto"/>
      </w:divBdr>
    </w:div>
    <w:div w:id="469252836">
      <w:bodyDiv w:val="1"/>
      <w:marLeft w:val="0"/>
      <w:marRight w:val="0"/>
      <w:marTop w:val="0"/>
      <w:marBottom w:val="0"/>
      <w:divBdr>
        <w:top w:val="none" w:sz="0" w:space="0" w:color="auto"/>
        <w:left w:val="none" w:sz="0" w:space="0" w:color="auto"/>
        <w:bottom w:val="none" w:sz="0" w:space="0" w:color="auto"/>
        <w:right w:val="none" w:sz="0" w:space="0" w:color="auto"/>
      </w:divBdr>
    </w:div>
    <w:div w:id="496115073">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11329041">
      <w:bodyDiv w:val="1"/>
      <w:marLeft w:val="0"/>
      <w:marRight w:val="0"/>
      <w:marTop w:val="0"/>
      <w:marBottom w:val="0"/>
      <w:divBdr>
        <w:top w:val="none" w:sz="0" w:space="0" w:color="auto"/>
        <w:left w:val="none" w:sz="0" w:space="0" w:color="auto"/>
        <w:bottom w:val="none" w:sz="0" w:space="0" w:color="auto"/>
        <w:right w:val="none" w:sz="0" w:space="0" w:color="auto"/>
      </w:divBdr>
    </w:div>
    <w:div w:id="669983881">
      <w:bodyDiv w:val="1"/>
      <w:marLeft w:val="0"/>
      <w:marRight w:val="0"/>
      <w:marTop w:val="0"/>
      <w:marBottom w:val="0"/>
      <w:divBdr>
        <w:top w:val="none" w:sz="0" w:space="0" w:color="auto"/>
        <w:left w:val="none" w:sz="0" w:space="0" w:color="auto"/>
        <w:bottom w:val="none" w:sz="0" w:space="0" w:color="auto"/>
        <w:right w:val="none" w:sz="0" w:space="0" w:color="auto"/>
      </w:divBdr>
    </w:div>
    <w:div w:id="919028069">
      <w:bodyDiv w:val="1"/>
      <w:marLeft w:val="0"/>
      <w:marRight w:val="0"/>
      <w:marTop w:val="0"/>
      <w:marBottom w:val="0"/>
      <w:divBdr>
        <w:top w:val="none" w:sz="0" w:space="0" w:color="auto"/>
        <w:left w:val="none" w:sz="0" w:space="0" w:color="auto"/>
        <w:bottom w:val="none" w:sz="0" w:space="0" w:color="auto"/>
        <w:right w:val="none" w:sz="0" w:space="0" w:color="auto"/>
      </w:divBdr>
    </w:div>
    <w:div w:id="931276346">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964313752">
      <w:bodyDiv w:val="1"/>
      <w:marLeft w:val="0"/>
      <w:marRight w:val="0"/>
      <w:marTop w:val="0"/>
      <w:marBottom w:val="0"/>
      <w:divBdr>
        <w:top w:val="none" w:sz="0" w:space="0" w:color="auto"/>
        <w:left w:val="none" w:sz="0" w:space="0" w:color="auto"/>
        <w:bottom w:val="none" w:sz="0" w:space="0" w:color="auto"/>
        <w:right w:val="none" w:sz="0" w:space="0" w:color="auto"/>
      </w:divBdr>
    </w:div>
    <w:div w:id="1249726724">
      <w:bodyDiv w:val="1"/>
      <w:marLeft w:val="0"/>
      <w:marRight w:val="0"/>
      <w:marTop w:val="0"/>
      <w:marBottom w:val="0"/>
      <w:divBdr>
        <w:top w:val="none" w:sz="0" w:space="0" w:color="auto"/>
        <w:left w:val="none" w:sz="0" w:space="0" w:color="auto"/>
        <w:bottom w:val="none" w:sz="0" w:space="0" w:color="auto"/>
        <w:right w:val="none" w:sz="0" w:space="0" w:color="auto"/>
      </w:divBdr>
    </w:div>
    <w:div w:id="1293900261">
      <w:bodyDiv w:val="1"/>
      <w:marLeft w:val="0"/>
      <w:marRight w:val="0"/>
      <w:marTop w:val="0"/>
      <w:marBottom w:val="0"/>
      <w:divBdr>
        <w:top w:val="none" w:sz="0" w:space="0" w:color="auto"/>
        <w:left w:val="none" w:sz="0" w:space="0" w:color="auto"/>
        <w:bottom w:val="none" w:sz="0" w:space="0" w:color="auto"/>
        <w:right w:val="none" w:sz="0" w:space="0" w:color="auto"/>
      </w:divBdr>
    </w:div>
    <w:div w:id="1324625113">
      <w:bodyDiv w:val="1"/>
      <w:marLeft w:val="0"/>
      <w:marRight w:val="0"/>
      <w:marTop w:val="0"/>
      <w:marBottom w:val="0"/>
      <w:divBdr>
        <w:top w:val="none" w:sz="0" w:space="0" w:color="auto"/>
        <w:left w:val="none" w:sz="0" w:space="0" w:color="auto"/>
        <w:bottom w:val="none" w:sz="0" w:space="0" w:color="auto"/>
        <w:right w:val="none" w:sz="0" w:space="0" w:color="auto"/>
      </w:divBdr>
    </w:div>
    <w:div w:id="1326473309">
      <w:bodyDiv w:val="1"/>
      <w:marLeft w:val="0"/>
      <w:marRight w:val="0"/>
      <w:marTop w:val="0"/>
      <w:marBottom w:val="0"/>
      <w:divBdr>
        <w:top w:val="none" w:sz="0" w:space="0" w:color="auto"/>
        <w:left w:val="none" w:sz="0" w:space="0" w:color="auto"/>
        <w:bottom w:val="none" w:sz="0" w:space="0" w:color="auto"/>
        <w:right w:val="none" w:sz="0" w:space="0" w:color="auto"/>
      </w:divBdr>
    </w:div>
    <w:div w:id="1366558071">
      <w:bodyDiv w:val="1"/>
      <w:marLeft w:val="0"/>
      <w:marRight w:val="0"/>
      <w:marTop w:val="0"/>
      <w:marBottom w:val="0"/>
      <w:divBdr>
        <w:top w:val="none" w:sz="0" w:space="0" w:color="auto"/>
        <w:left w:val="none" w:sz="0" w:space="0" w:color="auto"/>
        <w:bottom w:val="none" w:sz="0" w:space="0" w:color="auto"/>
        <w:right w:val="none" w:sz="0" w:space="0" w:color="auto"/>
      </w:divBdr>
    </w:div>
    <w:div w:id="1477380813">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644577384">
      <w:bodyDiv w:val="1"/>
      <w:marLeft w:val="0"/>
      <w:marRight w:val="0"/>
      <w:marTop w:val="0"/>
      <w:marBottom w:val="0"/>
      <w:divBdr>
        <w:top w:val="none" w:sz="0" w:space="0" w:color="auto"/>
        <w:left w:val="none" w:sz="0" w:space="0" w:color="auto"/>
        <w:bottom w:val="none" w:sz="0" w:space="0" w:color="auto"/>
        <w:right w:val="none" w:sz="0" w:space="0" w:color="auto"/>
      </w:divBdr>
    </w:div>
    <w:div w:id="1668051649">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1719553151">
      <w:bodyDiv w:val="1"/>
      <w:marLeft w:val="0"/>
      <w:marRight w:val="0"/>
      <w:marTop w:val="0"/>
      <w:marBottom w:val="0"/>
      <w:divBdr>
        <w:top w:val="none" w:sz="0" w:space="0" w:color="auto"/>
        <w:left w:val="none" w:sz="0" w:space="0" w:color="auto"/>
        <w:bottom w:val="none" w:sz="0" w:space="0" w:color="auto"/>
        <w:right w:val="none" w:sz="0" w:space="0" w:color="auto"/>
      </w:divBdr>
    </w:div>
    <w:div w:id="1830708459">
      <w:bodyDiv w:val="1"/>
      <w:marLeft w:val="0"/>
      <w:marRight w:val="0"/>
      <w:marTop w:val="0"/>
      <w:marBottom w:val="0"/>
      <w:divBdr>
        <w:top w:val="none" w:sz="0" w:space="0" w:color="auto"/>
        <w:left w:val="none" w:sz="0" w:space="0" w:color="auto"/>
        <w:bottom w:val="none" w:sz="0" w:space="0" w:color="auto"/>
        <w:right w:val="none" w:sz="0" w:space="0" w:color="auto"/>
      </w:divBdr>
    </w:div>
    <w:div w:id="1872188143">
      <w:bodyDiv w:val="1"/>
      <w:marLeft w:val="0"/>
      <w:marRight w:val="0"/>
      <w:marTop w:val="0"/>
      <w:marBottom w:val="0"/>
      <w:divBdr>
        <w:top w:val="none" w:sz="0" w:space="0" w:color="auto"/>
        <w:left w:val="none" w:sz="0" w:space="0" w:color="auto"/>
        <w:bottom w:val="none" w:sz="0" w:space="0" w:color="auto"/>
        <w:right w:val="none" w:sz="0" w:space="0" w:color="auto"/>
      </w:divBdr>
    </w:div>
    <w:div w:id="1983538116">
      <w:bodyDiv w:val="1"/>
      <w:marLeft w:val="0"/>
      <w:marRight w:val="0"/>
      <w:marTop w:val="0"/>
      <w:marBottom w:val="0"/>
      <w:divBdr>
        <w:top w:val="none" w:sz="0" w:space="0" w:color="auto"/>
        <w:left w:val="none" w:sz="0" w:space="0" w:color="auto"/>
        <w:bottom w:val="none" w:sz="0" w:space="0" w:color="auto"/>
        <w:right w:val="none" w:sz="0" w:space="0" w:color="auto"/>
      </w:divBdr>
    </w:div>
    <w:div w:id="2034765307">
      <w:bodyDiv w:val="1"/>
      <w:marLeft w:val="0"/>
      <w:marRight w:val="0"/>
      <w:marTop w:val="0"/>
      <w:marBottom w:val="0"/>
      <w:divBdr>
        <w:top w:val="none" w:sz="0" w:space="0" w:color="auto"/>
        <w:left w:val="none" w:sz="0" w:space="0" w:color="auto"/>
        <w:bottom w:val="none" w:sz="0" w:space="0" w:color="auto"/>
        <w:right w:val="none" w:sz="0" w:space="0" w:color="auto"/>
      </w:divBdr>
    </w:div>
    <w:div w:id="2041855027">
      <w:bodyDiv w:val="1"/>
      <w:marLeft w:val="0"/>
      <w:marRight w:val="0"/>
      <w:marTop w:val="0"/>
      <w:marBottom w:val="0"/>
      <w:divBdr>
        <w:top w:val="none" w:sz="0" w:space="0" w:color="auto"/>
        <w:left w:val="none" w:sz="0" w:space="0" w:color="auto"/>
        <w:bottom w:val="none" w:sz="0" w:space="0" w:color="auto"/>
        <w:right w:val="none" w:sz="0" w:space="0" w:color="auto"/>
      </w:divBdr>
    </w:div>
    <w:div w:id="2048794964">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382-2023-%D0%B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436-15" TargetMode="External"/><Relationship Id="rId49" Type="http://schemas.openxmlformats.org/officeDocument/2006/relationships/hyperlink" Target="https://zakon.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mailto:vetfin_cv@i.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435-15"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435-15"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570E-9800-4DA2-BB75-2D3523BD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35</Pages>
  <Words>62738</Words>
  <Characters>35761</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Тетяна Колотило</cp:lastModifiedBy>
  <cp:revision>1161</cp:revision>
  <cp:lastPrinted>2024-04-25T06:49:00Z</cp:lastPrinted>
  <dcterms:created xsi:type="dcterms:W3CDTF">2023-10-12T12:59:00Z</dcterms:created>
  <dcterms:modified xsi:type="dcterms:W3CDTF">2024-04-25T08:37:00Z</dcterms:modified>
</cp:coreProperties>
</file>