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4" w:rsidRDefault="001428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0613F4" w:rsidRDefault="001428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0613F4" w:rsidRDefault="001428D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613F4" w:rsidRDefault="001428D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613F4" w:rsidRDefault="000613F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613F4" w:rsidRDefault="000613F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0613F4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3F4" w:rsidRDefault="001428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3F4" w:rsidRDefault="001428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3F4" w:rsidRPr="005B56ED" w:rsidRDefault="001428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6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5B56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B56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77470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70" w:rsidRDefault="0087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70" w:rsidRPr="00C4750B" w:rsidRDefault="00877470" w:rsidP="001246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77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877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77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</w:t>
            </w:r>
            <w:r w:rsidRPr="00C4750B">
              <w:rPr>
                <w:rFonts w:ascii="Times New Roman" w:hAnsi="Times New Roman" w:cs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470" w:rsidRPr="00877470" w:rsidRDefault="00877470" w:rsidP="0012461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4A86E8"/>
                <w:sz w:val="20"/>
                <w:szCs w:val="20"/>
              </w:rPr>
            </w:pP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877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877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7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постачання товару відповідно до предмету закупівлі за кодом ДК 021:2015: </w:t>
            </w:r>
            <w:r w:rsidRPr="00877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44220000-8-Столярні вироби</w:t>
            </w:r>
            <w:r w:rsidRPr="00877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 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менше 1 копії договору, зазначеного </w:t>
            </w:r>
            <w:proofErr w:type="gramStart"/>
            <w:r w:rsidRPr="008774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8774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обсязі.</w:t>
            </w: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копії/ю документів/</w:t>
            </w:r>
            <w:r w:rsidRPr="008774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74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(витдаткову накладну, тощо)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77470" w:rsidRPr="00877470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877470" w:rsidRPr="00C4750B" w:rsidRDefault="00877470" w:rsidP="0012461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A86E8"/>
                <w:szCs w:val="20"/>
              </w:rPr>
            </w:pP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4. 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87747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відгук (або рекомендаційний лист тощо) (не менше одного) від </w:t>
            </w:r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контрагента згідно з аналогічним договором, який зазначено </w:t>
            </w:r>
            <w:proofErr w:type="gramStart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дов</w:t>
            </w:r>
            <w:proofErr w:type="gramEnd"/>
            <w:r w:rsidRPr="0087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ідці та надано у складі тендерної пропозиції про належне виконання цього договору.</w:t>
            </w:r>
            <w:r w:rsidRPr="00C4750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</w:tbl>
    <w:p w:rsidR="000613F4" w:rsidRDefault="001428D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613F4" w:rsidRDefault="000613F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13F4" w:rsidRDefault="001428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0613F4" w:rsidRDefault="001428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0613F4" w:rsidRDefault="001428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613F4" w:rsidRDefault="001428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613F4" w:rsidRDefault="00142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613F4" w:rsidRPr="00C42E5B" w:rsidRDefault="00142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</w:t>
      </w:r>
      <w:proofErr w:type="gramEnd"/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ічна можливість підтвердження учасником відсутності окремих підстав, зазначених у пункті 47 </w:t>
      </w:r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lastRenderedPageBreak/>
        <w:t>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613F4" w:rsidRPr="00C42E5B" w:rsidRDefault="00142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2E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C42E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C42E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вл</w:t>
      </w:r>
      <w:proofErr w:type="gramEnd"/>
      <w:r w:rsidRPr="00C42E5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і)</w:t>
      </w:r>
      <w:r w:rsidRPr="00C42E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щодо відсутності</w:t>
      </w:r>
      <w:r w:rsidRPr="00C42E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E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підстав, визначених пунктом 47 Особливостей.</w:t>
      </w:r>
    </w:p>
    <w:p w:rsidR="000613F4" w:rsidRDefault="000613F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0613F4" w:rsidRDefault="00142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0613F4" w:rsidRDefault="00142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0613F4" w:rsidRPr="00C42E5B" w:rsidRDefault="00142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2E5B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613F4" w:rsidRDefault="00061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613F4" w:rsidRDefault="001428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613F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0613F4" w:rsidRDefault="000613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0613F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0613F4" w:rsidRDefault="001428D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0613F4" w:rsidRDefault="001428D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613F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613F4" w:rsidRDefault="00142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0613F4" w:rsidRDefault="000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0613F4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06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3F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613F4" w:rsidRDefault="0014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613F4" w:rsidRDefault="000613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613F4" w:rsidRDefault="001428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613F4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0613F4" w:rsidRDefault="000613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613F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0613F4" w:rsidRDefault="001428D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відкриватись, поновлюватись у період воєнного стану.</w:t>
            </w:r>
          </w:p>
          <w:p w:rsidR="000613F4" w:rsidRDefault="00142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613F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613F4" w:rsidRDefault="000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3F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613F4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06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3F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613F4" w:rsidRDefault="0014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Default="0014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613F4" w:rsidRDefault="0006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13F4" w:rsidRDefault="001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84"/>
        <w:gridCol w:w="9135"/>
      </w:tblGrid>
      <w:tr w:rsidR="000613F4" w:rsidRPr="00C42E5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613F4" w:rsidRPr="00C42E5B" w:rsidTr="00C42E5B">
        <w:trPr>
          <w:trHeight w:val="80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613F4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42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0613F4" w:rsidRPr="00C42E5B" w:rsidRDefault="001428D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0613F4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F4" w:rsidRPr="00C42E5B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613F4" w:rsidRPr="00C42E5B" w:rsidRDefault="0014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C42E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C42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C42E5B" w:rsidRPr="00226C2E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42E5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Оригінал </w:t>
            </w:r>
            <w:r w:rsidRPr="00C42E5B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чи</w:t>
            </w:r>
            <w:r w:rsidRPr="00C42E5B"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2E5B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копія </w:t>
            </w:r>
            <w:r w:rsidRPr="00C42E5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статуту або іншого установчого документу</w:t>
            </w:r>
            <w:r w:rsidRPr="00C42E5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зі змінами (у разі їх наявності),</w:t>
            </w:r>
            <w:r w:rsidRPr="00C42E5B"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 (для учасника - юридичної особи. Положення статуту, що подається у</w:t>
            </w: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часником з </w:t>
            </w:r>
            <w:r w:rsidRPr="00C42E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організаційно-правовою формою господарювання:</w:t>
            </w: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товариство</w:t>
            </w:r>
            <w:r w:rsidRPr="00C42E5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з обмеженою відповідальністю та товариство з додатковою відповідальністю, повинні відповідати вимогам Закону України «Про товариства з обмеженою та додатковою відповідальністю»</w:t>
            </w:r>
            <w:r w:rsidRPr="00C42E5B"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). </w:t>
            </w:r>
          </w:p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2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(засновників) учасника про створення такої юридичної особи.</w:t>
            </w:r>
            <w:r w:rsidRPr="00C42E5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42E5B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42E5B"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  <w:t>Витяг</w:t>
            </w:r>
            <w:r w:rsidR="00B9787B"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 або виписка</w:t>
            </w:r>
            <w:bookmarkStart w:id="0" w:name="_GoBack"/>
            <w:bookmarkEnd w:id="0"/>
            <w:r w:rsidRPr="00C42E5B"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 з Єдиного державного реєстру юридичних осіб, фізичних осіб-підприємців та громадських формувань.</w:t>
            </w:r>
          </w:p>
        </w:tc>
      </w:tr>
      <w:tr w:rsidR="00C42E5B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42E5B">
              <w:rPr>
                <w:rFonts w:ascii="Times New Roman" w:hAnsi="Times New Roman" w:cs="Times New Roman"/>
                <w:iCs/>
                <w:sz w:val="20"/>
                <w:szCs w:val="20"/>
                <w:lang w:val="uk-UA" w:eastAsia="ru-RU"/>
              </w:rPr>
              <w:t>Інформація в довільній формі  щодо статусу учасника як платника податку (платник ПДВ, єдиного податку чи перебування на іншій системі оподаткування).</w:t>
            </w:r>
          </w:p>
        </w:tc>
      </w:tr>
      <w:tr w:rsidR="00C42E5B" w:rsidRPr="00226C2E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Документи, що підтверджують повноваження щодо підпису документів тендерної пропозиції:</w:t>
            </w:r>
            <w:r w:rsidRPr="00C42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br/>
            </w: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</w:t>
            </w:r>
          </w:p>
        </w:tc>
      </w:tr>
      <w:tr w:rsidR="00C42E5B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Учасник у складі тендерної документації подає підписаний та скріплений печаткою  Додаток № 2 </w:t>
            </w: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</w:tc>
      </w:tr>
      <w:tr w:rsidR="00C42E5B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C42E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Заповнений та підписаний проєкт договору про закупівлю (разом з додатками до нього) викладеному в Додатку № 3 до тендерної документації.</w:t>
            </w:r>
          </w:p>
        </w:tc>
      </w:tr>
      <w:tr w:rsidR="00C42E5B" w:rsidRPr="00C42E5B" w:rsidTr="00C42E5B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2E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5B" w:rsidRPr="00C42E5B" w:rsidRDefault="00C42E5B" w:rsidP="00EB2E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C42E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Заповнена та підписана форма тендерної пропозиції (Додаток № 4 до тендерної документації).</w:t>
            </w:r>
          </w:p>
        </w:tc>
      </w:tr>
    </w:tbl>
    <w:p w:rsidR="00C42E5B" w:rsidRPr="00C42E5B" w:rsidRDefault="00C42E5B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val="uk-UA"/>
        </w:rPr>
      </w:pPr>
    </w:p>
    <w:sectPr w:rsidR="00C42E5B" w:rsidRPr="00C42E5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DD0"/>
    <w:multiLevelType w:val="multilevel"/>
    <w:tmpl w:val="BBEAA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A6B033F"/>
    <w:multiLevelType w:val="multilevel"/>
    <w:tmpl w:val="6EBA42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BE15F90"/>
    <w:multiLevelType w:val="multilevel"/>
    <w:tmpl w:val="CF78E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8D2274"/>
    <w:multiLevelType w:val="multilevel"/>
    <w:tmpl w:val="D6C86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7F400A6"/>
    <w:multiLevelType w:val="multilevel"/>
    <w:tmpl w:val="246A5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B48165C"/>
    <w:multiLevelType w:val="multilevel"/>
    <w:tmpl w:val="FE0A617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3F4"/>
    <w:rsid w:val="000613F4"/>
    <w:rsid w:val="001428D0"/>
    <w:rsid w:val="00226C2E"/>
    <w:rsid w:val="005B56ED"/>
    <w:rsid w:val="007C64B4"/>
    <w:rsid w:val="00877470"/>
    <w:rsid w:val="00B9787B"/>
    <w:rsid w:val="00C42E5B"/>
    <w:rsid w:val="00E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ASUS</cp:lastModifiedBy>
  <cp:revision>8</cp:revision>
  <dcterms:created xsi:type="dcterms:W3CDTF">2022-10-24T07:10:00Z</dcterms:created>
  <dcterms:modified xsi:type="dcterms:W3CDTF">2023-12-07T08:41:00Z</dcterms:modified>
</cp:coreProperties>
</file>