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5187B9F7" w:rsidR="00AC05E8" w:rsidRDefault="00AC05E8" w:rsidP="00480A83">
            <w:pPr>
              <w:jc w:val="right"/>
              <w:rPr>
                <w:b/>
                <w:bCs/>
                <w:noProof/>
              </w:rPr>
            </w:pPr>
            <w:r w:rsidRPr="001769E5">
              <w:rPr>
                <w:bCs/>
                <w:noProof/>
              </w:rPr>
              <w:t>протокол № 1 від</w:t>
            </w:r>
            <w:r w:rsidRPr="001769E5">
              <w:rPr>
                <w:b/>
                <w:bCs/>
                <w:noProof/>
              </w:rPr>
              <w:t xml:space="preserve"> </w:t>
            </w:r>
            <w:r w:rsidR="00FD523F" w:rsidRPr="00506928">
              <w:rPr>
                <w:b/>
                <w:bCs/>
                <w:noProof/>
                <w:lang w:val="ru-RU"/>
              </w:rPr>
              <w:t>1</w:t>
            </w:r>
            <w:r w:rsidR="00506928">
              <w:rPr>
                <w:b/>
                <w:bCs/>
                <w:noProof/>
                <w:lang w:val="en-US"/>
              </w:rPr>
              <w:t>1</w:t>
            </w:r>
            <w:r w:rsidRPr="00506928">
              <w:rPr>
                <w:b/>
                <w:bCs/>
                <w:noProof/>
              </w:rPr>
              <w:t>.</w:t>
            </w:r>
            <w:r w:rsidRPr="00506928">
              <w:rPr>
                <w:b/>
                <w:bCs/>
                <w:noProof/>
                <w:lang w:val="ru-RU"/>
              </w:rPr>
              <w:t>0</w:t>
            </w:r>
            <w:r w:rsidR="00FD523F" w:rsidRPr="00506928">
              <w:rPr>
                <w:b/>
                <w:bCs/>
                <w:noProof/>
                <w:lang w:val="ru-RU"/>
              </w:rPr>
              <w:t>4</w:t>
            </w:r>
            <w:r w:rsidRPr="00506928">
              <w:rPr>
                <w:b/>
                <w:bCs/>
                <w:noProof/>
              </w:rPr>
              <w:t>.202</w:t>
            </w:r>
            <w:r w:rsidR="00422DC8" w:rsidRPr="00506928">
              <w:rPr>
                <w:b/>
                <w:bCs/>
                <w:noProof/>
                <w:lang w:val="ru-RU"/>
              </w:rPr>
              <w:t>4</w:t>
            </w:r>
            <w:r w:rsidR="0003690B" w:rsidRPr="00506928">
              <w:rPr>
                <w:b/>
                <w:bCs/>
                <w:noProof/>
                <w:lang w:val="ru-RU"/>
              </w:rPr>
              <w:t xml:space="preserve"> </w:t>
            </w:r>
            <w:r w:rsidRPr="00506928">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4A5B2FA" w:rsidR="00AC05E8" w:rsidRDefault="00C05458" w:rsidP="00480A83">
            <w:pPr>
              <w:jc w:val="center"/>
              <w:rPr>
                <w:rFonts w:eastAsia="Times New Roman"/>
                <w:b/>
                <w:bCs/>
                <w:sz w:val="40"/>
                <w:szCs w:val="40"/>
              </w:rPr>
            </w:pPr>
            <w:r>
              <w:rPr>
                <w:rFonts w:eastAsia="Times New Roman"/>
                <w:b/>
                <w:bCs/>
                <w:sz w:val="40"/>
                <w:szCs w:val="40"/>
              </w:rPr>
              <w:t xml:space="preserve">   </w:t>
            </w:r>
            <w:r w:rsidR="00AC05E8">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63DB29AA" w14:textId="05DEF30A" w:rsidR="001535F4" w:rsidRDefault="00EA51FE" w:rsidP="00F3119E">
      <w:pPr>
        <w:jc w:val="center"/>
        <w:rPr>
          <w:rStyle w:val="aa"/>
          <w:b/>
          <w:iCs/>
          <w:color w:val="auto"/>
          <w:sz w:val="28"/>
          <w:szCs w:val="28"/>
        </w:rPr>
      </w:pPr>
      <w:r w:rsidRPr="00F3119E">
        <w:rPr>
          <w:b/>
          <w:noProof/>
          <w:lang w:val="ru-RU"/>
        </w:rPr>
        <w:t xml:space="preserve"> </w:t>
      </w:r>
      <w:r w:rsidR="00744D38">
        <w:rPr>
          <w:rStyle w:val="aa"/>
          <w:b/>
          <w:iCs/>
          <w:color w:val="auto"/>
          <w:sz w:val="28"/>
          <w:szCs w:val="28"/>
        </w:rPr>
        <w:t>Шафи керування та диспетчеризації</w:t>
      </w:r>
      <w:r w:rsidR="001535F4" w:rsidRPr="001535F4">
        <w:rPr>
          <w:rStyle w:val="aa"/>
          <w:b/>
          <w:iCs/>
          <w:color w:val="auto"/>
          <w:sz w:val="28"/>
          <w:szCs w:val="28"/>
        </w:rPr>
        <w:t xml:space="preserve"> </w:t>
      </w:r>
    </w:p>
    <w:p w14:paraId="1E5081B8" w14:textId="5E5907DF" w:rsidR="00AC05E8" w:rsidRPr="004F66E2" w:rsidRDefault="00744D38" w:rsidP="00AC05E8">
      <w:pPr>
        <w:jc w:val="center"/>
      </w:pPr>
      <w:r w:rsidRPr="00744D38">
        <w:rPr>
          <w:rStyle w:val="aa"/>
          <w:b/>
          <w:iCs/>
          <w:color w:val="auto"/>
          <w:sz w:val="28"/>
          <w:szCs w:val="28"/>
        </w:rPr>
        <w:t xml:space="preserve">(ДК 021:2015: 31210000-1 - Електрична апаратура для </w:t>
      </w:r>
      <w:proofErr w:type="spellStart"/>
      <w:r w:rsidRPr="00744D38">
        <w:rPr>
          <w:rStyle w:val="aa"/>
          <w:b/>
          <w:iCs/>
          <w:color w:val="auto"/>
          <w:sz w:val="28"/>
          <w:szCs w:val="28"/>
        </w:rPr>
        <w:t>комутування</w:t>
      </w:r>
      <w:proofErr w:type="spellEnd"/>
      <w:r w:rsidRPr="00744D38">
        <w:rPr>
          <w:rStyle w:val="aa"/>
          <w:b/>
          <w:iCs/>
          <w:color w:val="auto"/>
          <w:sz w:val="28"/>
          <w:szCs w:val="28"/>
        </w:rPr>
        <w:t xml:space="preserve"> та захисту електричних кіл)</w:t>
      </w: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524CEED5" w:rsidR="00AA2F80" w:rsidRDefault="00AA2F80" w:rsidP="0003690B">
      <w:pPr>
        <w:rPr>
          <w:rFonts w:eastAsia="Times New Roman"/>
          <w:b/>
          <w:bCs/>
        </w:rPr>
      </w:pPr>
    </w:p>
    <w:p w14:paraId="6C734FBF" w14:textId="77777777" w:rsidR="00AF6F68" w:rsidRDefault="00AF6F68" w:rsidP="0003690B">
      <w:pPr>
        <w:rPr>
          <w:rFonts w:eastAsia="Times New Roman"/>
          <w:b/>
          <w:bCs/>
        </w:rPr>
      </w:pPr>
    </w:p>
    <w:p w14:paraId="229EB1BA" w14:textId="3D14E30B" w:rsidR="0003690B" w:rsidRDefault="0003690B" w:rsidP="0003690B">
      <w:pPr>
        <w:rPr>
          <w:rFonts w:eastAsia="Times New Roman"/>
          <w:b/>
          <w:bCs/>
        </w:rPr>
      </w:pPr>
    </w:p>
    <w:p w14:paraId="6556F8DB" w14:textId="5EF616C4" w:rsidR="0003690B" w:rsidRDefault="0003690B" w:rsidP="0003690B">
      <w:pPr>
        <w:rPr>
          <w:rFonts w:eastAsia="Times New Roman"/>
          <w:b/>
          <w:bCs/>
        </w:rPr>
      </w:pPr>
    </w:p>
    <w:p w14:paraId="21D43579" w14:textId="77777777" w:rsidR="00506928" w:rsidRDefault="00506928"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326FE0AB"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47BCF451" w:rsidR="00AC05E8" w:rsidRPr="0005615C" w:rsidRDefault="00325E30" w:rsidP="00325E30">
            <w:pPr>
              <w:spacing w:before="240"/>
              <w:jc w:val="both"/>
              <w:rPr>
                <w:iCs/>
              </w:rPr>
            </w:pPr>
            <w:r w:rsidRPr="00325E30">
              <w:rPr>
                <w:rStyle w:val="aa"/>
                <w:iCs/>
                <w:color w:val="auto"/>
                <w:u w:val="none"/>
              </w:rPr>
              <w:t xml:space="preserve">Шафи керування та диспетчеризації (ДК 021:2015: 31210000-1 - Електрична апаратура для </w:t>
            </w:r>
            <w:proofErr w:type="spellStart"/>
            <w:r w:rsidRPr="00325E30">
              <w:rPr>
                <w:rStyle w:val="aa"/>
                <w:iCs/>
                <w:color w:val="auto"/>
                <w:u w:val="none"/>
              </w:rPr>
              <w:t>комутування</w:t>
            </w:r>
            <w:proofErr w:type="spellEnd"/>
            <w:r w:rsidRPr="00325E30">
              <w:rPr>
                <w:rStyle w:val="aa"/>
                <w:iCs/>
                <w:color w:val="auto"/>
                <w:u w:val="none"/>
              </w:rPr>
              <w:t xml:space="preserve"> та захисту електричних кіл)</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5436AD00"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Кількість -  зазначено у Додатку </w:t>
            </w:r>
            <w:r w:rsidR="007E3A91">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3A883946"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до 31.</w:t>
            </w:r>
            <w:r w:rsidR="003D1A16">
              <w:rPr>
                <w:rFonts w:eastAsia="Times New Roman"/>
              </w:rPr>
              <w:t>12</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07DD9215" w:rsidR="00AC05E8" w:rsidRPr="0011791F" w:rsidRDefault="00325E30" w:rsidP="00480A83">
            <w:pPr>
              <w:widowControl w:val="0"/>
              <w:spacing w:beforeLines="50" w:before="120" w:afterLines="50" w:after="120"/>
              <w:ind w:right="113"/>
              <w:contextualSpacing/>
              <w:jc w:val="both"/>
            </w:pPr>
            <w:r>
              <w:rPr>
                <w:rFonts w:eastAsia="Times New Roman"/>
                <w:bCs/>
              </w:rPr>
              <w:t>2 262 433,20</w:t>
            </w:r>
            <w:r w:rsidR="004B1B04" w:rsidRPr="002D2F2D">
              <w:rPr>
                <w:rFonts w:eastAsia="Times New Roman"/>
                <w:bCs/>
                <w:lang w:val="en-US"/>
              </w:rPr>
              <w:t xml:space="preserve"> </w:t>
            </w:r>
            <w:proofErr w:type="spellStart"/>
            <w:r w:rsidR="004B1B04" w:rsidRPr="002D2F2D">
              <w:rPr>
                <w:rFonts w:eastAsia="Times New Roman"/>
                <w:bCs/>
                <w:lang w:val="en-US"/>
              </w:rPr>
              <w:t>грн</w:t>
            </w:r>
            <w:proofErr w:type="spellEnd"/>
            <w:r w:rsidR="004B1B04" w:rsidRPr="002D2F2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2A47F2C1" w14:textId="77777777" w:rsidR="0073501F" w:rsidRPr="00D3707E" w:rsidRDefault="002905FD" w:rsidP="003D5055">
            <w:pPr>
              <w:pStyle w:val="19"/>
              <w:widowControl w:val="0"/>
              <w:spacing w:line="240" w:lineRule="auto"/>
              <w:ind w:right="113"/>
              <w:jc w:val="both"/>
              <w:rPr>
                <w:rFonts w:ascii="Times New Roman" w:hAnsi="Times New Roman" w:cs="Times New Roman"/>
                <w:b/>
                <w:sz w:val="24"/>
                <w:szCs w:val="24"/>
                <w:lang w:val="uk-UA"/>
              </w:rPr>
            </w:pPr>
            <w:r w:rsidRPr="00D3707E">
              <w:rPr>
                <w:rFonts w:ascii="Times New Roman" w:hAnsi="Times New Roman" w:cs="Times New Roman"/>
                <w:b/>
                <w:sz w:val="24"/>
                <w:szCs w:val="24"/>
                <w:lang w:val="uk-UA"/>
              </w:rPr>
              <w:t>Виключення:</w:t>
            </w:r>
          </w:p>
          <w:p w14:paraId="737FE68C" w14:textId="77777777" w:rsidR="002905FD" w:rsidRPr="00D3707E" w:rsidRDefault="002905FD" w:rsidP="00D3707E">
            <w:pPr>
              <w:pStyle w:val="19"/>
              <w:widowControl w:val="0"/>
              <w:spacing w:line="240" w:lineRule="auto"/>
              <w:ind w:right="113"/>
              <w:jc w:val="both"/>
              <w:rPr>
                <w:rFonts w:ascii="Times New Roman" w:hAnsi="Times New Roman" w:cs="Times New Roman"/>
                <w:sz w:val="24"/>
                <w:szCs w:val="24"/>
                <w:lang w:val="uk-UA"/>
              </w:rPr>
            </w:pPr>
            <w:r w:rsidRPr="00D3707E">
              <w:rPr>
                <w:rFonts w:ascii="Times New Roman" w:hAnsi="Times New Roman" w:cs="Times New Roman"/>
                <w:sz w:val="24"/>
                <w:szCs w:val="24"/>
                <w:lang w:val="uk-UA"/>
              </w:rPr>
              <w:t xml:space="preserve">Особливостями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w:t>
            </w:r>
            <w:proofErr w:type="spellStart"/>
            <w:r w:rsidRPr="00D3707E">
              <w:rPr>
                <w:rFonts w:ascii="Times New Roman" w:hAnsi="Times New Roman" w:cs="Times New Roman"/>
                <w:sz w:val="24"/>
                <w:szCs w:val="24"/>
                <w:lang w:val="uk-UA"/>
              </w:rPr>
              <w:t>бенефіціарним</w:t>
            </w:r>
            <w:proofErr w:type="spellEnd"/>
            <w:r w:rsidRPr="00D3707E">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0CBC8FF5" w:rsidR="002905FD" w:rsidRPr="00AC710B" w:rsidRDefault="002905FD" w:rsidP="00D3707E">
            <w:pPr>
              <w:pStyle w:val="19"/>
              <w:widowControl w:val="0"/>
              <w:spacing w:line="240" w:lineRule="auto"/>
              <w:ind w:right="113"/>
              <w:jc w:val="both"/>
              <w:rPr>
                <w:lang w:val="uk-UA"/>
              </w:rPr>
            </w:pPr>
            <w:r w:rsidRPr="00D3707E">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707E">
              <w:rPr>
                <w:rFonts w:ascii="Times New Roman" w:hAnsi="Times New Roman" w:cs="Times New Roman"/>
                <w:sz w:val="24"/>
                <w:szCs w:val="24"/>
                <w:lang w:val="uk-UA"/>
              </w:rPr>
              <w:t>закупівель</w:t>
            </w:r>
            <w:proofErr w:type="spellEnd"/>
            <w:r w:rsidRPr="00D3707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21B0CCA5" w:rsidR="0073501F" w:rsidRPr="006A022A" w:rsidRDefault="006A022A" w:rsidP="006A022A">
            <w:pPr>
              <w:pStyle w:val="19"/>
              <w:widowControl w:val="0"/>
              <w:spacing w:after="144" w:line="240" w:lineRule="auto"/>
              <w:ind w:right="113"/>
              <w:jc w:val="both"/>
              <w:rPr>
                <w:rFonts w:ascii="Times New Roman" w:hAnsi="Times New Roman" w:cs="Times New Roman"/>
                <w:sz w:val="24"/>
                <w:szCs w:val="24"/>
                <w:shd w:val="solid" w:color="FFFFFF" w:fill="FFFFFF"/>
                <w:lang w:val="uk-UA"/>
              </w:rPr>
            </w:pPr>
            <w:r w:rsidRPr="006A022A">
              <w:rPr>
                <w:rFonts w:ascii="Times New Roman" w:hAnsi="Times New Roman" w:cs="Times New Roman"/>
                <w:sz w:val="24"/>
                <w:szCs w:val="24"/>
                <w:shd w:val="solid" w:color="FFFFFF" w:fill="FFFFFF"/>
                <w:lang w:val="uk-UA"/>
              </w:rPr>
              <w:t xml:space="preserve">Фізична/юридична особа має право </w:t>
            </w:r>
            <w:r w:rsidRPr="00EC7B88">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6A022A">
              <w:rPr>
                <w:rFonts w:ascii="Times New Roman" w:hAnsi="Times New Roman" w:cs="Times New Roman"/>
                <w:sz w:val="24"/>
                <w:szCs w:val="24"/>
                <w:shd w:val="solid" w:color="FFFFFF" w:fill="FFFFFF"/>
                <w:lang w:val="uk-UA"/>
              </w:rPr>
              <w:t xml:space="preserve"> звернутися через</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електронну систему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 xml:space="preserve"> до замовника за роз’ясненнями щодо</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тендерної документації та/або оголошення про проведення відкритих</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торгів та/або звернутися до замовника з вимогою щодо усунення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порушення під час проведення тендеру (далі — звернення). Усі звернення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автоматично оприлюднюються в електронній системі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 xml:space="preserve"> без</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ідентифікації особи, яка звернулася до замовника. Замовник повинен</w:t>
            </w:r>
            <w:r>
              <w:rPr>
                <w:rFonts w:ascii="Times New Roman" w:hAnsi="Times New Roman" w:cs="Times New Roman"/>
                <w:sz w:val="24"/>
                <w:szCs w:val="24"/>
                <w:shd w:val="solid" w:color="FFFFFF" w:fill="FFFFFF"/>
                <w:lang w:val="uk-UA"/>
              </w:rPr>
              <w:t xml:space="preserve"> </w:t>
            </w:r>
            <w:r w:rsidRPr="00EC7B88">
              <w:rPr>
                <w:rFonts w:ascii="Times New Roman" w:hAnsi="Times New Roman" w:cs="Times New Roman"/>
                <w:b/>
                <w:sz w:val="24"/>
                <w:szCs w:val="24"/>
                <w:shd w:val="solid" w:color="FFFFFF" w:fill="FFFFFF"/>
                <w:lang w:val="uk-UA"/>
              </w:rPr>
              <w:t>протягом трьох днів з дня їх оприлюднення</w:t>
            </w:r>
            <w:r w:rsidRPr="006A022A">
              <w:rPr>
                <w:rFonts w:ascii="Times New Roman" w:hAnsi="Times New Roman" w:cs="Times New Roman"/>
                <w:sz w:val="24"/>
                <w:szCs w:val="24"/>
                <w:shd w:val="solid" w:color="FFFFFF" w:fill="FFFFFF"/>
                <w:lang w:val="uk-UA"/>
              </w:rPr>
              <w:t xml:space="preserve"> надати відповідь на звернення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та оприлюднити його в електронній системі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78921D2A" w14:textId="0F07C6B6" w:rsidR="00DA743B" w:rsidRPr="00DA743B" w:rsidRDefault="00DA743B" w:rsidP="00FC3217">
            <w:pPr>
              <w:jc w:val="both"/>
              <w:rPr>
                <w:shd w:val="solid" w:color="FFFFFF" w:fill="FFFFFF"/>
                <w:lang w:eastAsia="en-US"/>
              </w:rPr>
            </w:pPr>
            <w:r w:rsidRPr="00DA743B">
              <w:rPr>
                <w:shd w:val="solid" w:color="FFFFFF" w:fill="FFFFFF"/>
                <w:lang w:eastAsia="en-US"/>
              </w:rPr>
              <w:t>Замовник має право з власної ініціативи або у разі усунення порушень</w:t>
            </w:r>
            <w:r>
              <w:rPr>
                <w:shd w:val="solid" w:color="FFFFFF" w:fill="FFFFFF"/>
                <w:lang w:eastAsia="en-US"/>
              </w:rPr>
              <w:t xml:space="preserve"> </w:t>
            </w:r>
            <w:r w:rsidRPr="00DA743B">
              <w:rPr>
                <w:shd w:val="solid" w:color="FFFFFF" w:fill="FFFFFF"/>
                <w:lang w:eastAsia="en-US"/>
              </w:rPr>
              <w:t xml:space="preserve">вимог законодавства у сфері публічних </w:t>
            </w:r>
            <w:proofErr w:type="spellStart"/>
            <w:r w:rsidRPr="00DA743B">
              <w:rPr>
                <w:shd w:val="solid" w:color="FFFFFF" w:fill="FFFFFF"/>
                <w:lang w:eastAsia="en-US"/>
              </w:rPr>
              <w:t>закупівель</w:t>
            </w:r>
            <w:proofErr w:type="spellEnd"/>
            <w:r w:rsidRPr="00DA743B">
              <w:rPr>
                <w:shd w:val="solid" w:color="FFFFFF" w:fill="FFFFFF"/>
                <w:lang w:eastAsia="en-US"/>
              </w:rPr>
              <w:t>, викладених у висновку</w:t>
            </w:r>
            <w:r>
              <w:rPr>
                <w:shd w:val="solid" w:color="FFFFFF" w:fill="FFFFFF"/>
                <w:lang w:eastAsia="en-US"/>
              </w:rPr>
              <w:t xml:space="preserve"> </w:t>
            </w:r>
            <w:r w:rsidRPr="00DA743B">
              <w:rPr>
                <w:shd w:val="solid" w:color="FFFFFF" w:fill="FFFFFF"/>
                <w:lang w:eastAsia="en-US"/>
              </w:rPr>
              <w:t>органу державного фінансового контролю відповідно до статті 8 Закону,</w:t>
            </w:r>
            <w:r>
              <w:rPr>
                <w:shd w:val="solid" w:color="FFFFFF" w:fill="FFFFFF"/>
                <w:lang w:eastAsia="en-US"/>
              </w:rPr>
              <w:t xml:space="preserve"> </w:t>
            </w:r>
            <w:r w:rsidRPr="00DA743B">
              <w:rPr>
                <w:shd w:val="solid" w:color="FFFFFF" w:fill="FFFFFF"/>
                <w:lang w:eastAsia="en-US"/>
              </w:rPr>
              <w:t>або за результатами звернень, або на підставі рішення органу оскарження</w:t>
            </w:r>
            <w:r>
              <w:rPr>
                <w:shd w:val="solid" w:color="FFFFFF" w:fill="FFFFFF"/>
                <w:lang w:eastAsia="en-US"/>
              </w:rPr>
              <w:t xml:space="preserve"> </w:t>
            </w:r>
            <w:proofErr w:type="spellStart"/>
            <w:r w:rsidRPr="00DA743B">
              <w:rPr>
                <w:shd w:val="solid" w:color="FFFFFF" w:fill="FFFFFF"/>
                <w:lang w:eastAsia="en-US"/>
              </w:rPr>
              <w:t>внести</w:t>
            </w:r>
            <w:proofErr w:type="spellEnd"/>
            <w:r w:rsidRPr="00DA743B">
              <w:rPr>
                <w:shd w:val="solid" w:color="FFFFFF" w:fill="FFFFFF"/>
                <w:lang w:eastAsia="en-US"/>
              </w:rPr>
              <w:t xml:space="preserve"> зміни до тендерної документації та/або оголошення про проведення</w:t>
            </w:r>
            <w:r>
              <w:rPr>
                <w:shd w:val="solid" w:color="FFFFFF" w:fill="FFFFFF"/>
                <w:lang w:eastAsia="en-US"/>
              </w:rPr>
              <w:t xml:space="preserve"> </w:t>
            </w:r>
            <w:r w:rsidRPr="00DA743B">
              <w:rPr>
                <w:shd w:val="solid" w:color="FFFFFF" w:fill="FFFFFF"/>
                <w:lang w:eastAsia="en-US"/>
              </w:rPr>
              <w:t>відкритих торгів. У разі внесення змін до тендерної документації та/або</w:t>
            </w:r>
          </w:p>
          <w:p w14:paraId="1875CE05" w14:textId="77777777" w:rsidR="00DA743B" w:rsidRPr="00DA743B" w:rsidRDefault="00DA743B" w:rsidP="00FC3217">
            <w:pPr>
              <w:jc w:val="both"/>
              <w:rPr>
                <w:shd w:val="solid" w:color="FFFFFF" w:fill="FFFFFF"/>
                <w:lang w:eastAsia="en-US"/>
              </w:rPr>
            </w:pPr>
            <w:r w:rsidRPr="00DA743B">
              <w:rPr>
                <w:shd w:val="solid" w:color="FFFFFF" w:fill="FFFFFF"/>
                <w:lang w:eastAsia="en-US"/>
              </w:rPr>
              <w:t>оголошення про проведення відкритих торгів строк для подання</w:t>
            </w:r>
          </w:p>
          <w:p w14:paraId="24B05D65" w14:textId="23FBBD5F" w:rsidR="00DA743B" w:rsidRPr="00DA743B" w:rsidRDefault="00DA743B" w:rsidP="00FC3217">
            <w:pPr>
              <w:jc w:val="both"/>
              <w:rPr>
                <w:shd w:val="solid" w:color="FFFFFF" w:fill="FFFFFF"/>
                <w:lang w:eastAsia="en-US"/>
              </w:rPr>
            </w:pPr>
            <w:r w:rsidRPr="00DA743B">
              <w:rPr>
                <w:shd w:val="solid" w:color="FFFFFF" w:fill="FFFFFF"/>
                <w:lang w:eastAsia="en-US"/>
              </w:rPr>
              <w:t>тендерних пропозицій продовжується замовником в електронній системі</w:t>
            </w:r>
            <w:r>
              <w:rPr>
                <w:shd w:val="solid" w:color="FFFFFF" w:fill="FFFFFF"/>
                <w:lang w:eastAsia="en-US"/>
              </w:rPr>
              <w:t xml:space="preserve"> </w:t>
            </w:r>
            <w:proofErr w:type="spellStart"/>
            <w:r w:rsidRPr="00DA743B">
              <w:rPr>
                <w:shd w:val="solid" w:color="FFFFFF" w:fill="FFFFFF"/>
                <w:lang w:eastAsia="en-US"/>
              </w:rPr>
              <w:t>закупівель</w:t>
            </w:r>
            <w:proofErr w:type="spellEnd"/>
            <w:r w:rsidRPr="00DA743B">
              <w:rPr>
                <w:shd w:val="solid" w:color="FFFFFF" w:fill="FFFFFF"/>
                <w:lang w:eastAsia="en-US"/>
              </w:rPr>
              <w:t>, а саме ― в оголошенні про проведення відкритих торгів таким</w:t>
            </w:r>
            <w:r>
              <w:rPr>
                <w:shd w:val="solid" w:color="FFFFFF" w:fill="FFFFFF"/>
                <w:lang w:eastAsia="en-US"/>
              </w:rPr>
              <w:t xml:space="preserve"> </w:t>
            </w:r>
            <w:r w:rsidRPr="00DA743B">
              <w:rPr>
                <w:shd w:val="solid" w:color="FFFFFF" w:fill="FFFFFF"/>
                <w:lang w:eastAsia="en-US"/>
              </w:rPr>
              <w:t>чином, щоб з моменту внесення змін до тендерної документації та/або</w:t>
            </w:r>
            <w:r>
              <w:rPr>
                <w:shd w:val="solid" w:color="FFFFFF" w:fill="FFFFFF"/>
                <w:lang w:eastAsia="en-US"/>
              </w:rPr>
              <w:t xml:space="preserve"> </w:t>
            </w:r>
            <w:r w:rsidRPr="00DA743B">
              <w:rPr>
                <w:shd w:val="solid" w:color="FFFFFF" w:fill="FFFFFF"/>
                <w:lang w:eastAsia="en-US"/>
              </w:rPr>
              <w:t>оголошення про проведення відкритих торгів до закінчення кінцевого</w:t>
            </w:r>
            <w:r>
              <w:rPr>
                <w:shd w:val="solid" w:color="FFFFFF" w:fill="FFFFFF"/>
                <w:lang w:eastAsia="en-US"/>
              </w:rPr>
              <w:t xml:space="preserve"> </w:t>
            </w:r>
            <w:r w:rsidRPr="00DA743B">
              <w:rPr>
                <w:shd w:val="solid" w:color="FFFFFF" w:fill="FFFFFF"/>
                <w:lang w:eastAsia="en-US"/>
              </w:rPr>
              <w:t xml:space="preserve">строку подання тендерних пропозицій залишалося </w:t>
            </w:r>
            <w:r w:rsidRPr="00DA743B">
              <w:rPr>
                <w:b/>
                <w:shd w:val="solid" w:color="FFFFFF" w:fill="FFFFFF"/>
                <w:lang w:eastAsia="en-US"/>
              </w:rPr>
              <w:t>не менше чотирьох днів.</w:t>
            </w:r>
          </w:p>
          <w:p w14:paraId="33B0B00E" w14:textId="7BB2F3DB" w:rsidR="00DA743B" w:rsidRPr="008D286D" w:rsidRDefault="00DA743B" w:rsidP="00FC3217">
            <w:pPr>
              <w:jc w:val="both"/>
              <w:rPr>
                <w:shd w:val="solid" w:color="FFFFFF" w:fill="FFFFFF"/>
                <w:lang w:eastAsia="en-US"/>
              </w:rPr>
            </w:pPr>
            <w:r w:rsidRPr="00DA743B">
              <w:rPr>
                <w:shd w:val="solid" w:color="FFFFFF" w:fill="FFFFFF"/>
                <w:lang w:eastAsia="en-US"/>
              </w:rPr>
              <w:t>Зміни, що вносяться замовником до тендерної документації та/або</w:t>
            </w:r>
            <w:r w:rsidR="008D286D">
              <w:rPr>
                <w:shd w:val="solid" w:color="FFFFFF" w:fill="FFFFFF"/>
                <w:lang w:eastAsia="en-US"/>
              </w:rPr>
              <w:t xml:space="preserve"> </w:t>
            </w:r>
            <w:r w:rsidRPr="00DA743B">
              <w:rPr>
                <w:shd w:val="solid" w:color="FFFFFF" w:fill="FFFFFF"/>
                <w:lang w:eastAsia="en-US"/>
              </w:rPr>
              <w:t>оголошення про проведення відкритих торгів, розміщуються та</w:t>
            </w:r>
            <w:r w:rsidR="008D286D">
              <w:rPr>
                <w:shd w:val="solid" w:color="FFFFFF" w:fill="FFFFFF"/>
                <w:lang w:eastAsia="en-US"/>
              </w:rPr>
              <w:t xml:space="preserve"> </w:t>
            </w:r>
            <w:r w:rsidRPr="00DA743B">
              <w:rPr>
                <w:shd w:val="solid" w:color="FFFFFF" w:fill="FFFFFF"/>
                <w:lang w:eastAsia="en-US"/>
              </w:rPr>
              <w:t xml:space="preserve">відображаються в електронній системі </w:t>
            </w:r>
            <w:proofErr w:type="spellStart"/>
            <w:r w:rsidRPr="00DA743B">
              <w:rPr>
                <w:shd w:val="solid" w:color="FFFFFF" w:fill="FFFFFF"/>
                <w:lang w:eastAsia="en-US"/>
              </w:rPr>
              <w:t>закупівель</w:t>
            </w:r>
            <w:proofErr w:type="spellEnd"/>
            <w:r w:rsidRPr="00DA743B">
              <w:rPr>
                <w:shd w:val="solid" w:color="FFFFFF" w:fill="FFFFFF"/>
                <w:lang w:eastAsia="en-US"/>
              </w:rPr>
              <w:t xml:space="preserve"> у новій редакції</w:t>
            </w:r>
            <w:r w:rsidR="008D286D">
              <w:rPr>
                <w:shd w:val="solid" w:color="FFFFFF" w:fill="FFFFFF"/>
                <w:lang w:eastAsia="en-US"/>
              </w:rPr>
              <w:t xml:space="preserve"> </w:t>
            </w:r>
            <w:r w:rsidRPr="00DA743B">
              <w:rPr>
                <w:shd w:val="solid" w:color="FFFFFF" w:fill="FFFFFF"/>
                <w:lang w:eastAsia="en-US"/>
              </w:rPr>
              <w:t>зазначених документації та/або оголошення додатково до їх попередньої</w:t>
            </w:r>
            <w:r w:rsidR="008D286D">
              <w:rPr>
                <w:shd w:val="solid" w:color="FFFFFF" w:fill="FFFFFF"/>
                <w:lang w:eastAsia="en-US"/>
              </w:rPr>
              <w:t xml:space="preserve"> </w:t>
            </w:r>
            <w:r w:rsidRPr="00DA743B">
              <w:rPr>
                <w:shd w:val="solid" w:color="FFFFFF" w:fill="FFFFFF"/>
                <w:lang w:eastAsia="en-US"/>
              </w:rPr>
              <w:t>редакції. Замовник разом із змінами до тендерної документації та/або</w:t>
            </w:r>
            <w:r w:rsidR="008D286D">
              <w:rPr>
                <w:shd w:val="solid" w:color="FFFFFF" w:fill="FFFFFF"/>
                <w:lang w:eastAsia="en-US"/>
              </w:rPr>
              <w:t xml:space="preserve"> </w:t>
            </w:r>
            <w:r w:rsidRPr="00DA743B">
              <w:rPr>
                <w:shd w:val="solid" w:color="FFFFFF" w:fill="FFFFFF"/>
                <w:lang w:eastAsia="en-US"/>
              </w:rPr>
              <w:t>оголошення про проведення відкритих торгів в окремому документі</w:t>
            </w:r>
            <w:r w:rsidR="008D286D">
              <w:rPr>
                <w:shd w:val="solid" w:color="FFFFFF" w:fill="FFFFFF"/>
                <w:lang w:eastAsia="en-US"/>
              </w:rPr>
              <w:t xml:space="preserve"> </w:t>
            </w:r>
            <w:r w:rsidRPr="00DA743B">
              <w:rPr>
                <w:shd w:val="solid" w:color="FFFFFF" w:fill="FFFFFF"/>
                <w:lang w:eastAsia="en-US"/>
              </w:rPr>
              <w:t>оприлюднює перелік змін, що вносяться. Зміни до тендерної документації</w:t>
            </w:r>
            <w:r w:rsidR="008D286D">
              <w:rPr>
                <w:shd w:val="solid" w:color="FFFFFF" w:fill="FFFFFF"/>
                <w:lang w:eastAsia="en-US"/>
              </w:rPr>
              <w:t xml:space="preserve"> </w:t>
            </w:r>
            <w:r w:rsidRPr="00DA743B">
              <w:rPr>
                <w:shd w:val="solid" w:color="FFFFFF" w:fill="FFFFFF"/>
                <w:lang w:eastAsia="en-US"/>
              </w:rPr>
              <w:t>та/або оголошення про проведення відкритих торгів у</w:t>
            </w:r>
            <w:r w:rsidR="008D286D">
              <w:rPr>
                <w:shd w:val="solid" w:color="FFFFFF" w:fill="FFFFFF"/>
                <w:lang w:eastAsia="en-US"/>
              </w:rPr>
              <w:t xml:space="preserve"> </w:t>
            </w:r>
            <w:proofErr w:type="spellStart"/>
            <w:r w:rsidRPr="00DA743B">
              <w:rPr>
                <w:shd w:val="solid" w:color="FFFFFF" w:fill="FFFFFF"/>
                <w:lang w:eastAsia="en-US"/>
              </w:rPr>
              <w:t>машинозчитувальному</w:t>
            </w:r>
            <w:proofErr w:type="spellEnd"/>
            <w:r w:rsidRPr="00DA743B">
              <w:rPr>
                <w:shd w:val="solid" w:color="FFFFFF" w:fill="FFFFFF"/>
                <w:lang w:eastAsia="en-US"/>
              </w:rPr>
              <w:t xml:space="preserve"> форматі розміщуються в електронній </w:t>
            </w:r>
            <w:r w:rsidRPr="008D286D">
              <w:rPr>
                <w:shd w:val="solid" w:color="FFFFFF" w:fill="FFFFFF"/>
                <w:lang w:eastAsia="en-US"/>
              </w:rPr>
              <w:t>системі</w:t>
            </w:r>
            <w:r w:rsidR="008D286D">
              <w:rPr>
                <w:shd w:val="solid" w:color="FFFFFF" w:fill="FFFFFF"/>
                <w:lang w:eastAsia="en-US"/>
              </w:rPr>
              <w:t xml:space="preserve"> </w:t>
            </w:r>
            <w:proofErr w:type="spellStart"/>
            <w:r w:rsidRPr="008D286D">
              <w:rPr>
                <w:shd w:val="solid" w:color="FFFFFF" w:fill="FFFFFF"/>
                <w:lang w:val="ru-RU" w:eastAsia="en-US"/>
              </w:rPr>
              <w:t>закупівель</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протягом</w:t>
            </w:r>
            <w:proofErr w:type="spellEnd"/>
            <w:r w:rsidRPr="008D286D">
              <w:rPr>
                <w:shd w:val="solid" w:color="FFFFFF" w:fill="FFFFFF"/>
                <w:lang w:val="ru-RU" w:eastAsia="en-US"/>
              </w:rPr>
              <w:t xml:space="preserve"> одного дня з </w:t>
            </w:r>
            <w:proofErr w:type="spellStart"/>
            <w:r w:rsidRPr="008D286D">
              <w:rPr>
                <w:shd w:val="solid" w:color="FFFFFF" w:fill="FFFFFF"/>
                <w:lang w:val="ru-RU" w:eastAsia="en-US"/>
              </w:rPr>
              <w:t>дати</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прийняття</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рішення</w:t>
            </w:r>
            <w:proofErr w:type="spellEnd"/>
            <w:r w:rsidRPr="008D286D">
              <w:rPr>
                <w:shd w:val="solid" w:color="FFFFFF" w:fill="FFFFFF"/>
                <w:lang w:val="ru-RU" w:eastAsia="en-US"/>
              </w:rPr>
              <w:t xml:space="preserve"> про </w:t>
            </w:r>
            <w:proofErr w:type="spellStart"/>
            <w:r w:rsidRPr="008D286D">
              <w:rPr>
                <w:shd w:val="solid" w:color="FFFFFF" w:fill="FFFFFF"/>
                <w:lang w:val="ru-RU" w:eastAsia="en-US"/>
              </w:rPr>
              <w:t>їх</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внесення</w:t>
            </w:r>
            <w:proofErr w:type="spellEnd"/>
            <w:r w:rsidRPr="008D286D">
              <w:rPr>
                <w:shd w:val="solid" w:color="FFFFFF" w:fill="FFFFFF"/>
                <w:lang w:val="ru-RU" w:eastAsia="en-US"/>
              </w:rPr>
              <w:t>.</w:t>
            </w:r>
            <w:r w:rsidRPr="008D286D">
              <w:rPr>
                <w:lang w:val="ru-RU"/>
              </w:rPr>
              <w:t xml:space="preserve"> </w:t>
            </w:r>
            <w:r w:rsidRPr="008D286D">
              <w:rPr>
                <w:shd w:val="solid" w:color="FFFFFF" w:fill="FFFFFF"/>
                <w:lang w:val="ru-RU"/>
              </w:rPr>
              <w:t xml:space="preserve">У </w:t>
            </w:r>
            <w:proofErr w:type="spellStart"/>
            <w:r w:rsidRPr="008D286D">
              <w:rPr>
                <w:shd w:val="solid" w:color="FFFFFF" w:fill="FFFFFF"/>
                <w:lang w:val="ru-RU"/>
              </w:rPr>
              <w:t>разі</w:t>
            </w:r>
            <w:proofErr w:type="spellEnd"/>
            <w:r w:rsidRPr="008D286D">
              <w:rPr>
                <w:shd w:val="solid" w:color="FFFFFF" w:fill="FFFFFF"/>
                <w:lang w:val="ru-RU"/>
              </w:rPr>
              <w:t xml:space="preserve"> </w:t>
            </w:r>
            <w:proofErr w:type="spellStart"/>
            <w:r w:rsidRPr="008D286D">
              <w:rPr>
                <w:shd w:val="solid" w:color="FFFFFF" w:fill="FFFFFF"/>
                <w:lang w:val="ru-RU"/>
              </w:rPr>
              <w:t>несвоєчасного</w:t>
            </w:r>
            <w:proofErr w:type="spellEnd"/>
            <w:r w:rsidRPr="008D286D">
              <w:rPr>
                <w:shd w:val="solid" w:color="FFFFFF" w:fill="FFFFFF"/>
                <w:lang w:val="ru-RU"/>
              </w:rPr>
              <w:t xml:space="preserve"> </w:t>
            </w:r>
            <w:proofErr w:type="spellStart"/>
            <w:r w:rsidRPr="008D286D">
              <w:rPr>
                <w:shd w:val="solid" w:color="FFFFFF" w:fill="FFFFFF"/>
                <w:lang w:val="ru-RU"/>
              </w:rPr>
              <w:t>надання</w:t>
            </w:r>
            <w:proofErr w:type="spellEnd"/>
            <w:r w:rsidRPr="008D286D">
              <w:rPr>
                <w:shd w:val="solid" w:color="FFFFFF" w:fill="FFFFFF"/>
                <w:lang w:val="ru-RU"/>
              </w:rPr>
              <w:t xml:space="preserve"> </w:t>
            </w:r>
            <w:proofErr w:type="spellStart"/>
            <w:r w:rsidRPr="008D286D">
              <w:rPr>
                <w:shd w:val="solid" w:color="FFFFFF" w:fill="FFFFFF"/>
                <w:lang w:val="ru-RU"/>
              </w:rPr>
              <w:t>замовником</w:t>
            </w:r>
            <w:proofErr w:type="spellEnd"/>
            <w:r w:rsidRPr="008D286D">
              <w:rPr>
                <w:shd w:val="solid" w:color="FFFFFF" w:fill="FFFFFF"/>
                <w:lang w:val="ru-RU"/>
              </w:rPr>
              <w:t xml:space="preserve"> </w:t>
            </w:r>
            <w:proofErr w:type="spellStart"/>
            <w:r w:rsidRPr="008D286D">
              <w:rPr>
                <w:shd w:val="solid" w:color="FFFFFF" w:fill="FFFFFF"/>
                <w:lang w:val="ru-RU"/>
              </w:rPr>
              <w:t>відповіді</w:t>
            </w:r>
            <w:proofErr w:type="spellEnd"/>
            <w:r w:rsidRPr="008D286D">
              <w:rPr>
                <w:shd w:val="solid" w:color="FFFFFF" w:fill="FFFFFF"/>
                <w:lang w:val="ru-RU"/>
              </w:rPr>
              <w:t xml:space="preserve"> на </w:t>
            </w:r>
            <w:proofErr w:type="spellStart"/>
            <w:r w:rsidRPr="008D286D">
              <w:rPr>
                <w:shd w:val="solid" w:color="FFFFFF" w:fill="FFFFFF"/>
                <w:lang w:val="ru-RU"/>
              </w:rPr>
              <w:t>звернення</w:t>
            </w:r>
            <w:proofErr w:type="spellEnd"/>
            <w:r w:rsidR="008D286D">
              <w:rPr>
                <w:shd w:val="solid" w:color="FFFFFF" w:fill="FFFFFF"/>
                <w:lang w:val="ru-RU"/>
              </w:rPr>
              <w:t xml:space="preserve"> </w:t>
            </w:r>
            <w:proofErr w:type="spellStart"/>
            <w:r w:rsidRPr="008D286D">
              <w:rPr>
                <w:shd w:val="solid" w:color="FFFFFF" w:fill="FFFFFF"/>
                <w:lang w:val="ru-RU"/>
              </w:rPr>
              <w:t>електронна</w:t>
            </w:r>
            <w:proofErr w:type="spellEnd"/>
            <w:r w:rsidRPr="008D286D">
              <w:rPr>
                <w:shd w:val="solid" w:color="FFFFFF" w:fill="FFFFFF"/>
                <w:lang w:val="ru-RU"/>
              </w:rPr>
              <w:t xml:space="preserve"> система </w:t>
            </w:r>
            <w:proofErr w:type="spellStart"/>
            <w:r w:rsidRPr="008D286D">
              <w:rPr>
                <w:shd w:val="solid" w:color="FFFFFF" w:fill="FFFFFF"/>
                <w:lang w:val="ru-RU"/>
              </w:rPr>
              <w:t>закупівель</w:t>
            </w:r>
            <w:proofErr w:type="spellEnd"/>
            <w:r w:rsidRPr="008D286D">
              <w:rPr>
                <w:shd w:val="solid" w:color="FFFFFF" w:fill="FFFFFF"/>
                <w:lang w:val="ru-RU"/>
              </w:rPr>
              <w:t xml:space="preserve"> автоматично </w:t>
            </w:r>
            <w:proofErr w:type="spellStart"/>
            <w:r w:rsidRPr="008D286D">
              <w:rPr>
                <w:shd w:val="solid" w:color="FFFFFF" w:fill="FFFFFF"/>
                <w:lang w:val="ru-RU"/>
              </w:rPr>
              <w:t>зупиняє</w:t>
            </w:r>
            <w:proofErr w:type="spellEnd"/>
            <w:r w:rsidRPr="008D286D">
              <w:rPr>
                <w:shd w:val="solid" w:color="FFFFFF" w:fill="FFFFFF"/>
                <w:lang w:val="ru-RU"/>
              </w:rPr>
              <w:t xml:space="preserve"> </w:t>
            </w:r>
            <w:proofErr w:type="spellStart"/>
            <w:r w:rsidRPr="008D286D">
              <w:rPr>
                <w:shd w:val="solid" w:color="FFFFFF" w:fill="FFFFFF"/>
                <w:lang w:val="ru-RU"/>
              </w:rPr>
              <w:t>проведення</w:t>
            </w:r>
            <w:proofErr w:type="spellEnd"/>
            <w:r w:rsidRPr="008D286D">
              <w:rPr>
                <w:shd w:val="solid" w:color="FFFFFF" w:fill="FFFFFF"/>
                <w:lang w:val="ru-RU"/>
              </w:rPr>
              <w:t xml:space="preserve"> </w:t>
            </w:r>
            <w:proofErr w:type="spellStart"/>
            <w:r w:rsidRPr="008D286D">
              <w:rPr>
                <w:shd w:val="solid" w:color="FFFFFF" w:fill="FFFFFF"/>
                <w:lang w:val="ru-RU"/>
              </w:rPr>
              <w:t>відкритих</w:t>
            </w:r>
            <w:proofErr w:type="spellEnd"/>
            <w:r w:rsidR="008D286D">
              <w:rPr>
                <w:shd w:val="solid" w:color="FFFFFF" w:fill="FFFFFF"/>
                <w:lang w:val="ru-RU"/>
              </w:rPr>
              <w:t xml:space="preserve"> </w:t>
            </w:r>
            <w:proofErr w:type="spellStart"/>
            <w:r w:rsidRPr="008D286D">
              <w:rPr>
                <w:shd w:val="solid" w:color="FFFFFF" w:fill="FFFFFF"/>
                <w:lang w:val="ru-RU"/>
              </w:rPr>
              <w:t>торгів</w:t>
            </w:r>
            <w:proofErr w:type="spellEnd"/>
            <w:r w:rsidRPr="008D286D">
              <w:rPr>
                <w:shd w:val="solid" w:color="FFFFFF" w:fill="FFFFFF"/>
                <w:lang w:val="ru-RU"/>
              </w:rPr>
              <w:t>.</w:t>
            </w:r>
          </w:p>
          <w:p w14:paraId="1C5ECDA6" w14:textId="77777777" w:rsidR="00DA743B" w:rsidRPr="008D286D" w:rsidRDefault="00DA743B" w:rsidP="00FC3217">
            <w:pPr>
              <w:pStyle w:val="19"/>
              <w:widowControl w:val="0"/>
              <w:spacing w:line="240" w:lineRule="auto"/>
              <w:ind w:right="113" w:hanging="21"/>
              <w:jc w:val="both"/>
              <w:rPr>
                <w:rFonts w:ascii="Times New Roman" w:hAnsi="Times New Roman" w:cs="Times New Roman"/>
                <w:sz w:val="24"/>
                <w:szCs w:val="24"/>
                <w:shd w:val="solid" w:color="FFFFFF" w:fill="FFFFFF"/>
                <w:lang w:val="ru-RU"/>
              </w:rPr>
            </w:pPr>
            <w:r w:rsidRPr="008D286D">
              <w:rPr>
                <w:rFonts w:ascii="Times New Roman" w:hAnsi="Times New Roman" w:cs="Times New Roman"/>
                <w:sz w:val="24"/>
                <w:szCs w:val="24"/>
                <w:shd w:val="solid" w:color="FFFFFF" w:fill="FFFFFF"/>
                <w:lang w:val="ru-RU"/>
              </w:rPr>
              <w:t xml:space="preserve">Для </w:t>
            </w:r>
            <w:proofErr w:type="spellStart"/>
            <w:r w:rsidRPr="008D286D">
              <w:rPr>
                <w:rFonts w:ascii="Times New Roman" w:hAnsi="Times New Roman" w:cs="Times New Roman"/>
                <w:sz w:val="24"/>
                <w:szCs w:val="24"/>
                <w:shd w:val="solid" w:color="FFFFFF" w:fill="FFFFFF"/>
                <w:lang w:val="ru-RU"/>
              </w:rPr>
              <w:t>поновлення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проведення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відкритих</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торгів</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замовник</w:t>
            </w:r>
            <w:proofErr w:type="spellEnd"/>
            <w:r w:rsidRPr="008D286D">
              <w:rPr>
                <w:rFonts w:ascii="Times New Roman" w:hAnsi="Times New Roman" w:cs="Times New Roman"/>
                <w:sz w:val="24"/>
                <w:szCs w:val="24"/>
                <w:shd w:val="solid" w:color="FFFFFF" w:fill="FFFFFF"/>
                <w:lang w:val="ru-RU"/>
              </w:rPr>
              <w:t xml:space="preserve"> повинен</w:t>
            </w:r>
          </w:p>
          <w:p w14:paraId="693CFCA3" w14:textId="503E6253" w:rsidR="0073501F" w:rsidRPr="008D286D" w:rsidRDefault="00DA743B" w:rsidP="00FC3217">
            <w:pPr>
              <w:pStyle w:val="19"/>
              <w:widowControl w:val="0"/>
              <w:spacing w:line="240" w:lineRule="auto"/>
              <w:ind w:right="113" w:hanging="21"/>
              <w:jc w:val="both"/>
              <w:rPr>
                <w:rFonts w:ascii="Times New Roman" w:hAnsi="Times New Roman" w:cs="Times New Roman"/>
                <w:sz w:val="24"/>
                <w:szCs w:val="24"/>
                <w:shd w:val="solid" w:color="FFFFFF" w:fill="FFFFFF"/>
                <w:lang w:val="ru-RU"/>
              </w:rPr>
            </w:pPr>
            <w:proofErr w:type="spellStart"/>
            <w:r w:rsidRPr="008D286D">
              <w:rPr>
                <w:rFonts w:ascii="Times New Roman" w:hAnsi="Times New Roman" w:cs="Times New Roman"/>
                <w:sz w:val="24"/>
                <w:szCs w:val="24"/>
                <w:shd w:val="solid" w:color="FFFFFF" w:fill="FFFFFF"/>
                <w:lang w:val="ru-RU"/>
              </w:rPr>
              <w:t>розмістити</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відповідь</w:t>
            </w:r>
            <w:proofErr w:type="spellEnd"/>
            <w:r w:rsidRPr="008D286D">
              <w:rPr>
                <w:rFonts w:ascii="Times New Roman" w:hAnsi="Times New Roman" w:cs="Times New Roman"/>
                <w:sz w:val="24"/>
                <w:szCs w:val="24"/>
                <w:shd w:val="solid" w:color="FFFFFF" w:fill="FFFFFF"/>
                <w:lang w:val="ru-RU"/>
              </w:rPr>
              <w:t xml:space="preserve"> в </w:t>
            </w:r>
            <w:proofErr w:type="spellStart"/>
            <w:r w:rsidRPr="008D286D">
              <w:rPr>
                <w:rFonts w:ascii="Times New Roman" w:hAnsi="Times New Roman" w:cs="Times New Roman"/>
                <w:sz w:val="24"/>
                <w:szCs w:val="24"/>
                <w:shd w:val="solid" w:color="FFFFFF" w:fill="FFFFFF"/>
                <w:lang w:val="ru-RU"/>
              </w:rPr>
              <w:t>електронній</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системі</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закупівель</w:t>
            </w:r>
            <w:proofErr w:type="spellEnd"/>
            <w:r w:rsidRPr="008D286D">
              <w:rPr>
                <w:rFonts w:ascii="Times New Roman" w:hAnsi="Times New Roman" w:cs="Times New Roman"/>
                <w:sz w:val="24"/>
                <w:szCs w:val="24"/>
                <w:shd w:val="solid" w:color="FFFFFF" w:fill="FFFFFF"/>
                <w:lang w:val="ru-RU"/>
              </w:rPr>
              <w:t xml:space="preserve"> з </w:t>
            </w:r>
            <w:proofErr w:type="spellStart"/>
            <w:r w:rsidRPr="008D286D">
              <w:rPr>
                <w:rFonts w:ascii="Times New Roman" w:hAnsi="Times New Roman" w:cs="Times New Roman"/>
                <w:sz w:val="24"/>
                <w:szCs w:val="24"/>
                <w:shd w:val="solid" w:color="FFFFFF" w:fill="FFFFFF"/>
                <w:lang w:val="ru-RU"/>
              </w:rPr>
              <w:t>одночасним</w:t>
            </w:r>
            <w:proofErr w:type="spellEnd"/>
            <w:r w:rsid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продовженням</w:t>
            </w:r>
            <w:proofErr w:type="spellEnd"/>
            <w:r w:rsidRPr="008D286D">
              <w:rPr>
                <w:rFonts w:ascii="Times New Roman" w:hAnsi="Times New Roman" w:cs="Times New Roman"/>
                <w:sz w:val="24"/>
                <w:szCs w:val="24"/>
                <w:shd w:val="solid" w:color="FFFFFF" w:fill="FFFFFF"/>
                <w:lang w:val="ru-RU"/>
              </w:rPr>
              <w:t xml:space="preserve"> строку </w:t>
            </w:r>
            <w:proofErr w:type="spellStart"/>
            <w:r w:rsidRPr="008D286D">
              <w:rPr>
                <w:rFonts w:ascii="Times New Roman" w:hAnsi="Times New Roman" w:cs="Times New Roman"/>
                <w:sz w:val="24"/>
                <w:szCs w:val="24"/>
                <w:shd w:val="solid" w:color="FFFFFF" w:fill="FFFFFF"/>
                <w:lang w:val="ru-RU"/>
              </w:rPr>
              <w:t>подання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тендерних</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пропозицій</w:t>
            </w:r>
            <w:proofErr w:type="spellEnd"/>
            <w:r w:rsidRPr="008D286D">
              <w:rPr>
                <w:rFonts w:ascii="Times New Roman" w:hAnsi="Times New Roman" w:cs="Times New Roman"/>
                <w:sz w:val="24"/>
                <w:szCs w:val="24"/>
                <w:shd w:val="solid" w:color="FFFFFF" w:fill="FFFFFF"/>
                <w:lang w:val="ru-RU"/>
              </w:rPr>
              <w:t xml:space="preserve"> не </w:t>
            </w:r>
            <w:proofErr w:type="spellStart"/>
            <w:r w:rsidRPr="008D286D">
              <w:rPr>
                <w:rFonts w:ascii="Times New Roman" w:hAnsi="Times New Roman" w:cs="Times New Roman"/>
                <w:sz w:val="24"/>
                <w:szCs w:val="24"/>
                <w:shd w:val="solid" w:color="FFFFFF" w:fill="FFFFFF"/>
                <w:lang w:val="ru-RU"/>
              </w:rPr>
              <w:t>менше</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ніж</w:t>
            </w:r>
            <w:proofErr w:type="spellEnd"/>
            <w:r w:rsidRPr="008D286D">
              <w:rPr>
                <w:rFonts w:ascii="Times New Roman" w:hAnsi="Times New Roman" w:cs="Times New Roman"/>
                <w:sz w:val="24"/>
                <w:szCs w:val="24"/>
                <w:shd w:val="solid" w:color="FFFFFF" w:fill="FFFFFF"/>
                <w:lang w:val="ru-RU"/>
              </w:rPr>
              <w:t xml:space="preserve"> на</w:t>
            </w:r>
            <w:r w:rsid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чотири</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дні</w:t>
            </w:r>
            <w:proofErr w:type="spellEnd"/>
            <w:r w:rsidRPr="008D286D">
              <w:rPr>
                <w:rFonts w:ascii="Times New Roman" w:hAnsi="Times New Roman" w:cs="Times New Roman"/>
                <w:sz w:val="24"/>
                <w:szCs w:val="24"/>
                <w:shd w:val="solid" w:color="FFFFFF" w:fill="FFFFFF"/>
                <w:lang w:val="ru-RU"/>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796BE4"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w:t>
            </w:r>
            <w:r w:rsidR="003232FE">
              <w:rPr>
                <w:rFonts w:eastAsia="Times New Roman"/>
              </w:rPr>
              <w:t>)</w:t>
            </w:r>
            <w:r w:rsidR="00DE1213" w:rsidRPr="0011791F">
              <w:rPr>
                <w:rFonts w:eastAsia="Times New Roman"/>
              </w:rPr>
              <w:t xml:space="preserve">, наявність/відсутність підстав, </w:t>
            </w:r>
            <w:r w:rsidR="00DE1213" w:rsidRPr="0011791F">
              <w:rPr>
                <w:rFonts w:eastAsia="Times New Roman"/>
              </w:rPr>
              <w:lastRenderedPageBreak/>
              <w:t>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576C512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w:t>
            </w:r>
            <w:r w:rsidR="00891210">
              <w:rPr>
                <w:rFonts w:eastAsia="Times New Roman"/>
                <w:b/>
              </w:rPr>
              <w:t>1</w:t>
            </w:r>
            <w:r w:rsidR="004F66E2" w:rsidRPr="0011791F">
              <w:rPr>
                <w:rFonts w:eastAsia="Times New Roman"/>
                <w:b/>
              </w:rPr>
              <w:t xml:space="preserve"> тендерної документації</w:t>
            </w:r>
            <w:r w:rsidR="006166D8">
              <w:rPr>
                <w:rFonts w:eastAsia="Times New Roman"/>
                <w:b/>
              </w:rPr>
              <w:t>;</w:t>
            </w:r>
          </w:p>
          <w:p w14:paraId="4733958E" w14:textId="5581FB3D" w:rsidR="0073501F" w:rsidRPr="00714CC4" w:rsidRDefault="0073501F" w:rsidP="003D5055">
            <w:pPr>
              <w:widowControl w:val="0"/>
              <w:autoSpaceDE w:val="0"/>
              <w:autoSpaceDN w:val="0"/>
              <w:jc w:val="both"/>
              <w:rPr>
                <w:rFonts w:eastAsia="Times New Roman"/>
              </w:rPr>
            </w:pPr>
            <w:r w:rsidRPr="00714CC4">
              <w:rPr>
                <w:rFonts w:eastAsia="Times New Roman"/>
              </w:rPr>
              <w:t xml:space="preserve">-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w:t>
            </w:r>
            <w:r w:rsidR="001B2FB6">
              <w:rPr>
                <w:rFonts w:eastAsia="Times New Roman"/>
                <w:b/>
              </w:rPr>
              <w:t>3</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136BD290"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001B2FB6">
              <w:rPr>
                <w:rFonts w:eastAsia="Times New Roman"/>
                <w:b/>
                <w:lang w:val="ru-RU"/>
              </w:rPr>
              <w:t>4</w:t>
            </w:r>
            <w:r w:rsidRPr="00714CC4">
              <w:rPr>
                <w:rFonts w:eastAsia="Times New Roman"/>
                <w:b/>
                <w:lang w:val="ru-RU"/>
              </w:rPr>
              <w:t xml:space="preserve">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17F9E01B" w:rsidR="0073501F" w:rsidRPr="00F41F38" w:rsidRDefault="0073501F" w:rsidP="003D5055">
            <w:pPr>
              <w:jc w:val="both"/>
              <w:rPr>
                <w:b/>
                <w:bCs/>
              </w:rPr>
            </w:pPr>
            <w:r w:rsidRPr="00714CC4">
              <w:rPr>
                <w:bCs/>
                <w:lang w:val="ru-RU"/>
              </w:rPr>
              <w:lastRenderedPageBreak/>
              <w:t xml:space="preserve">- </w:t>
            </w:r>
            <w:r w:rsidRPr="00714CC4">
              <w:rPr>
                <w:bCs/>
              </w:rPr>
              <w:t xml:space="preserve">тендерної пропозиції, згідно форми, наведеної </w:t>
            </w:r>
            <w:r w:rsidRPr="00714CC4">
              <w:rPr>
                <w:b/>
                <w:bCs/>
              </w:rPr>
              <w:t xml:space="preserve">у Додатку </w:t>
            </w:r>
            <w:r w:rsidR="001B2FB6">
              <w:rPr>
                <w:b/>
                <w:bCs/>
                <w:lang w:val="ru-RU"/>
              </w:rPr>
              <w:t>2</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lastRenderedPageBreak/>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lastRenderedPageBreak/>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нумерації сторінок/аркушів (у тому числі кілька сторінок/аркушів мають однаковий номер, пропущені номери </w:t>
            </w:r>
            <w:r w:rsidRPr="00F41F38">
              <w:rPr>
                <w:rFonts w:eastAsia="Times New Roman"/>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F41F38">
              <w:rPr>
                <w:rFonts w:eastAsia="Times New Roman"/>
              </w:rPr>
              <w:lastRenderedPageBreak/>
              <w:t>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F41F38">
              <w:rPr>
                <w:color w:val="000000"/>
              </w:rPr>
              <w:lastRenderedPageBreak/>
              <w:t>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4E8533CE" w:rsidR="0073501F" w:rsidRPr="00506928" w:rsidRDefault="00506928" w:rsidP="003D5055">
            <w:pPr>
              <w:pStyle w:val="19"/>
              <w:widowControl w:val="0"/>
              <w:spacing w:before="72" w:after="72" w:line="240" w:lineRule="auto"/>
            </w:pPr>
            <w:r>
              <w:rPr>
                <w:rFonts w:ascii="Times New Roman" w:eastAsia="Times New Roman" w:hAnsi="Times New Roman" w:cs="Times New Roman"/>
                <w:sz w:val="24"/>
                <w:szCs w:val="24"/>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xml:space="preserve">- погодитися з вимогою та продовжити строк дії поданої ним тендерної пропозиції і наданого забезпечення тендерної </w:t>
            </w:r>
            <w:r w:rsidRPr="00AF77E5">
              <w:rPr>
                <w:rFonts w:ascii="Times New Roman" w:eastAsia="Times New Roman" w:hAnsi="Times New Roman" w:cs="Times New Roman"/>
                <w:sz w:val="24"/>
                <w:szCs w:val="24"/>
                <w:lang w:val="uk-UA"/>
              </w:rPr>
              <w:lastRenderedPageBreak/>
              <w:t>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2A489514" w:rsidR="00A47A38" w:rsidRPr="00506928" w:rsidRDefault="00506928" w:rsidP="00A47A38">
            <w:pPr>
              <w:pStyle w:val="19"/>
              <w:widowControl w:val="0"/>
              <w:spacing w:before="48" w:line="240" w:lineRule="auto"/>
            </w:pPr>
            <w:r>
              <w:rPr>
                <w:rFonts w:ascii="Times New Roman" w:eastAsia="Times New Roman" w:hAnsi="Times New Roman" w:cs="Times New Roman"/>
                <w:sz w:val="24"/>
                <w:szCs w:val="24"/>
              </w:rPr>
              <w:lastRenderedPageBreak/>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9F43995" w14:textId="77777777" w:rsidR="00F34665" w:rsidRDefault="00F34665" w:rsidP="00F34665">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BD4D5C">
              <w:rPr>
                <w:rFonts w:ascii="Times New Roman" w:eastAsia="Times New Roman" w:hAnsi="Times New Roman" w:cs="Times New Roman"/>
                <w:color w:val="auto"/>
                <w:sz w:val="24"/>
                <w:szCs w:val="24"/>
                <w:lang w:val="uk-UA"/>
              </w:rPr>
              <w:t>Відповідно до п.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color w:val="auto"/>
                <w:sz w:val="24"/>
                <w:szCs w:val="24"/>
                <w:lang w:val="uk-UA"/>
              </w:rPr>
              <w:t>.</w:t>
            </w:r>
          </w:p>
          <w:p w14:paraId="7C04D536" w14:textId="205DBEAB"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у Додатку</w:t>
            </w:r>
            <w:r w:rsidR="00D0341D">
              <w:rPr>
                <w:rFonts w:ascii="Times New Roman" w:eastAsia="Times New Roman" w:hAnsi="Times New Roman" w:cs="Times New Roman"/>
                <w:color w:val="auto"/>
                <w:sz w:val="24"/>
                <w:szCs w:val="24"/>
                <w:lang w:val="uk-UA"/>
              </w:rPr>
              <w:t xml:space="preserve"> №</w:t>
            </w:r>
            <w:r w:rsidR="0011637E" w:rsidRPr="00A47A38">
              <w:rPr>
                <w:rFonts w:ascii="Times New Roman" w:eastAsia="Times New Roman" w:hAnsi="Times New Roman" w:cs="Times New Roman"/>
                <w:color w:val="auto"/>
                <w:sz w:val="24"/>
                <w:szCs w:val="24"/>
                <w:lang w:val="uk-UA"/>
              </w:rPr>
              <w:t xml:space="preserve"> </w:t>
            </w:r>
            <w:r w:rsidR="001D1736">
              <w:rPr>
                <w:rFonts w:ascii="Times New Roman" w:eastAsia="Times New Roman" w:hAnsi="Times New Roman" w:cs="Times New Roman"/>
                <w:color w:val="auto"/>
                <w:sz w:val="24"/>
                <w:szCs w:val="24"/>
                <w:lang w:val="uk-UA"/>
              </w:rPr>
              <w:t>1</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w:t>
            </w:r>
            <w:r w:rsidRPr="00531E4C">
              <w:rPr>
                <w:rFonts w:ascii="Times New Roman" w:hAnsi="Times New Roman" w:cs="Times New Roman"/>
                <w:color w:val="auto"/>
                <w:sz w:val="24"/>
                <w:szCs w:val="24"/>
                <w:lang w:val="uk-UA"/>
              </w:rPr>
              <w:lastRenderedPageBreak/>
              <w:t>«Про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2F0B77" w14:textId="0C3AFE13"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644991E8"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w:t>
            </w:r>
            <w:r w:rsidR="00551B22">
              <w:rPr>
                <w:rFonts w:ascii="Times New Roman" w:hAnsi="Times New Roman" w:cs="Times New Roman"/>
                <w:color w:val="auto"/>
                <w:sz w:val="24"/>
                <w:szCs w:val="24"/>
                <w:lang w:val="uk-UA"/>
              </w:rPr>
              <w:br/>
            </w:r>
            <w:r w:rsidRPr="00531E4C">
              <w:rPr>
                <w:rFonts w:ascii="Times New Roman" w:hAnsi="Times New Roman" w:cs="Times New Roman"/>
                <w:color w:val="auto"/>
                <w:sz w:val="24"/>
                <w:szCs w:val="24"/>
                <w:lang w:val="uk-UA"/>
              </w:rPr>
              <w:t xml:space="preserve">Додатку </w:t>
            </w:r>
            <w:r w:rsidR="00551B22">
              <w:rPr>
                <w:rFonts w:ascii="Times New Roman" w:hAnsi="Times New Roman" w:cs="Times New Roman"/>
                <w:color w:val="auto"/>
                <w:sz w:val="24"/>
                <w:szCs w:val="24"/>
                <w:lang w:val="uk-UA"/>
              </w:rPr>
              <w:t xml:space="preserve">№ </w:t>
            </w:r>
            <w:r w:rsidR="008A2FA8">
              <w:rPr>
                <w:rFonts w:ascii="Times New Roman" w:eastAsia="Times New Roman" w:hAnsi="Times New Roman" w:cs="Times New Roman"/>
                <w:color w:val="auto"/>
                <w:sz w:val="24"/>
                <w:szCs w:val="24"/>
                <w:lang w:val="ru-RU"/>
              </w:rPr>
              <w:t>1</w:t>
            </w:r>
            <w:r w:rsidR="00551B22">
              <w:rPr>
                <w:rFonts w:ascii="Times New Roman" w:eastAsia="Times New Roman" w:hAnsi="Times New Roman" w:cs="Times New Roman"/>
                <w:color w:val="auto"/>
                <w:sz w:val="24"/>
                <w:szCs w:val="24"/>
                <w:lang w:val="ru-RU"/>
              </w:rPr>
              <w:t xml:space="preserve"> </w:t>
            </w:r>
            <w:r w:rsidRPr="00531E4C">
              <w:rPr>
                <w:rFonts w:ascii="Times New Roman" w:eastAsia="Times New Roman" w:hAnsi="Times New Roman" w:cs="Times New Roman"/>
                <w:color w:val="auto"/>
                <w:sz w:val="24"/>
                <w:szCs w:val="24"/>
                <w:lang w:val="uk-UA"/>
              </w:rPr>
              <w:t>Тендерної документації.</w:t>
            </w:r>
          </w:p>
          <w:p w14:paraId="25DF37F9" w14:textId="4B7D57CB"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lastRenderedPageBreak/>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65BD0EF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0A525CF" w14:textId="5701724B" w:rsidR="00A47A38" w:rsidRPr="00FC06F7" w:rsidRDefault="00A47A38" w:rsidP="00FC06F7">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w:t>
            </w:r>
            <w:r w:rsidRPr="00531E4C">
              <w:rPr>
                <w:lang w:eastAsia="uk-UA"/>
              </w:rPr>
              <w:lastRenderedPageBreak/>
              <w:t xml:space="preserve">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36C4FF02"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sidR="00E33B6F">
              <w:rPr>
                <w:rFonts w:eastAsia="Times New Roman"/>
                <w:b/>
                <w:bCs/>
              </w:rPr>
              <w:t>3</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0959B6" w14:paraId="7266472E" w14:textId="77777777" w:rsidTr="00D01C32">
        <w:trPr>
          <w:gridAfter w:val="1"/>
          <w:wAfter w:w="91" w:type="dxa"/>
          <w:trHeight w:val="520"/>
          <w:jc w:val="center"/>
        </w:trPr>
        <w:tc>
          <w:tcPr>
            <w:tcW w:w="576" w:type="dxa"/>
          </w:tcPr>
          <w:p w14:paraId="5B9F816F" w14:textId="73597F6E" w:rsidR="000959B6" w:rsidRDefault="000959B6" w:rsidP="00A47A38">
            <w:pPr>
              <w:pStyle w:val="19"/>
              <w:widowControl w:val="0"/>
              <w:spacing w:before="48"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53" w:type="dxa"/>
          </w:tcPr>
          <w:p w14:paraId="11355994" w14:textId="3071A7E8" w:rsidR="000959B6" w:rsidRDefault="000959B6" w:rsidP="00A47A38">
            <w:pPr>
              <w:pStyle w:val="19"/>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Строк подання тендерної пропозиції</w:t>
            </w:r>
          </w:p>
        </w:tc>
        <w:tc>
          <w:tcPr>
            <w:tcW w:w="6929" w:type="dxa"/>
          </w:tcPr>
          <w:p w14:paraId="25C7AB79"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Строк для подання тендерних пропозицій не може бути менше ніж:</w:t>
            </w:r>
          </w:p>
          <w:p w14:paraId="780A158C"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lastRenderedPageBreak/>
              <w:t xml:space="preserve">сім днів з дня оприлюднення в електронній системі </w:t>
            </w:r>
            <w:proofErr w:type="spellStart"/>
            <w:r w:rsidRPr="000959B6">
              <w:rPr>
                <w:rFonts w:ascii="Times New Roman" w:eastAsia="Times New Roman" w:hAnsi="Times New Roman" w:cs="Times New Roman"/>
                <w:color w:val="auto"/>
                <w:sz w:val="24"/>
                <w:szCs w:val="24"/>
                <w:lang w:val="uk-UA"/>
              </w:rPr>
              <w:t>закупівель</w:t>
            </w:r>
            <w:proofErr w:type="spellEnd"/>
          </w:p>
          <w:p w14:paraId="35E99ED6"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оголошення про проведення відкритих торгів на закупівлю товарів, послуг;</w:t>
            </w:r>
          </w:p>
          <w:p w14:paraId="5E7F3EB3"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 xml:space="preserve">14 днів з дня оприлюднення в електронній системі </w:t>
            </w:r>
            <w:proofErr w:type="spellStart"/>
            <w:r w:rsidRPr="000959B6">
              <w:rPr>
                <w:rFonts w:ascii="Times New Roman" w:eastAsia="Times New Roman" w:hAnsi="Times New Roman" w:cs="Times New Roman"/>
                <w:color w:val="auto"/>
                <w:sz w:val="24"/>
                <w:szCs w:val="24"/>
                <w:lang w:val="uk-UA"/>
              </w:rPr>
              <w:t>закупівель</w:t>
            </w:r>
            <w:proofErr w:type="spellEnd"/>
          </w:p>
          <w:p w14:paraId="46BA4141" w14:textId="52953364" w:rsid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оголошення про проведення відкритих торгів на закупівлю робіт</w:t>
            </w:r>
          </w:p>
        </w:tc>
      </w:tr>
      <w:tr w:rsidR="00A47A38" w14:paraId="3B6FFFC6" w14:textId="77777777" w:rsidTr="00D01C32">
        <w:trPr>
          <w:gridAfter w:val="1"/>
          <w:wAfter w:w="91" w:type="dxa"/>
          <w:trHeight w:val="520"/>
          <w:jc w:val="center"/>
        </w:trPr>
        <w:tc>
          <w:tcPr>
            <w:tcW w:w="576" w:type="dxa"/>
          </w:tcPr>
          <w:p w14:paraId="0DACCCEF" w14:textId="154DD379" w:rsidR="00A47A38" w:rsidRDefault="000959B6"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433E523" w:rsidR="00A47A38" w:rsidRPr="001535F4"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w:t>
            </w:r>
            <w:r w:rsidRPr="00506928">
              <w:rPr>
                <w:rFonts w:ascii="Times New Roman" w:eastAsia="Times New Roman" w:hAnsi="Times New Roman" w:cs="Times New Roman"/>
                <w:color w:val="auto"/>
                <w:sz w:val="24"/>
                <w:szCs w:val="24"/>
                <w:lang w:val="uk-UA"/>
              </w:rPr>
              <w:t xml:space="preserve">пропозицій </w:t>
            </w:r>
            <w:r w:rsidRPr="00506928">
              <w:rPr>
                <w:rFonts w:ascii="Times New Roman" w:eastAsia="Times New Roman" w:hAnsi="Times New Roman" w:cs="Times New Roman"/>
                <w:b/>
                <w:color w:val="auto"/>
                <w:sz w:val="24"/>
                <w:szCs w:val="24"/>
                <w:lang w:val="uk-UA"/>
              </w:rPr>
              <w:t xml:space="preserve"> </w:t>
            </w:r>
            <w:r w:rsidR="00670116" w:rsidRPr="00506928">
              <w:rPr>
                <w:rFonts w:ascii="Times New Roman" w:eastAsia="Times New Roman" w:hAnsi="Times New Roman" w:cs="Times New Roman"/>
                <w:b/>
                <w:color w:val="auto"/>
                <w:sz w:val="24"/>
                <w:szCs w:val="24"/>
                <w:lang w:val="ru-RU"/>
              </w:rPr>
              <w:t>1</w:t>
            </w:r>
            <w:r w:rsidR="00C8064D" w:rsidRPr="00506928">
              <w:rPr>
                <w:rFonts w:ascii="Times New Roman" w:eastAsia="Times New Roman" w:hAnsi="Times New Roman" w:cs="Times New Roman"/>
                <w:b/>
                <w:color w:val="auto"/>
                <w:sz w:val="24"/>
                <w:szCs w:val="24"/>
                <w:lang w:val="ru-RU"/>
              </w:rPr>
              <w:t>9</w:t>
            </w:r>
            <w:r w:rsidRPr="00506928">
              <w:rPr>
                <w:rFonts w:ascii="Times New Roman" w:eastAsia="Times New Roman" w:hAnsi="Times New Roman" w:cs="Times New Roman"/>
                <w:b/>
                <w:color w:val="auto"/>
                <w:sz w:val="24"/>
                <w:szCs w:val="24"/>
                <w:lang w:val="uk-UA"/>
              </w:rPr>
              <w:t>.0</w:t>
            </w:r>
            <w:r w:rsidR="00A6185E" w:rsidRPr="00506928">
              <w:rPr>
                <w:rFonts w:ascii="Times New Roman" w:eastAsia="Times New Roman" w:hAnsi="Times New Roman" w:cs="Times New Roman"/>
                <w:b/>
                <w:color w:val="auto"/>
                <w:sz w:val="24"/>
                <w:szCs w:val="24"/>
                <w:lang w:val="ru-RU"/>
              </w:rPr>
              <w:t>4</w:t>
            </w:r>
            <w:r w:rsidRPr="00506928">
              <w:rPr>
                <w:rFonts w:ascii="Times New Roman" w:eastAsia="Times New Roman" w:hAnsi="Times New Roman" w:cs="Times New Roman"/>
                <w:b/>
                <w:color w:val="auto"/>
                <w:sz w:val="24"/>
                <w:szCs w:val="24"/>
                <w:lang w:val="uk-UA"/>
              </w:rPr>
              <w:t>.202</w:t>
            </w:r>
            <w:r w:rsidR="006521BA" w:rsidRPr="00506928">
              <w:rPr>
                <w:rFonts w:ascii="Times New Roman" w:eastAsia="Times New Roman" w:hAnsi="Times New Roman" w:cs="Times New Roman"/>
                <w:b/>
                <w:color w:val="auto"/>
                <w:sz w:val="24"/>
                <w:szCs w:val="24"/>
                <w:lang w:val="ru-RU"/>
              </w:rPr>
              <w:t>4</w:t>
            </w:r>
            <w:r w:rsidRPr="00506928">
              <w:rPr>
                <w:rFonts w:ascii="Times New Roman" w:eastAsia="Times New Roman" w:hAnsi="Times New Roman" w:cs="Times New Roman"/>
                <w:b/>
                <w:color w:val="auto"/>
                <w:sz w:val="24"/>
                <w:szCs w:val="24"/>
                <w:lang w:val="uk-UA"/>
              </w:rPr>
              <w:t xml:space="preserve"> до </w:t>
            </w:r>
            <w:r w:rsidR="00804067" w:rsidRPr="00506928">
              <w:rPr>
                <w:rFonts w:ascii="Times New Roman" w:eastAsia="Times New Roman" w:hAnsi="Times New Roman" w:cs="Times New Roman"/>
                <w:b/>
                <w:color w:val="auto"/>
                <w:sz w:val="24"/>
                <w:szCs w:val="24"/>
                <w:lang w:val="uk-UA"/>
              </w:rPr>
              <w:br/>
            </w:r>
            <w:r w:rsidRPr="00506928">
              <w:rPr>
                <w:rFonts w:ascii="Times New Roman" w:eastAsia="Times New Roman" w:hAnsi="Times New Roman" w:cs="Times New Roman"/>
                <w:b/>
                <w:color w:val="auto"/>
                <w:sz w:val="24"/>
                <w:szCs w:val="24"/>
                <w:lang w:val="ru"/>
              </w:rPr>
              <w:t xml:space="preserve">00 </w:t>
            </w:r>
            <w:r w:rsidRPr="00506928">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27E9DC4E" w:rsidR="00A47A38" w:rsidRDefault="000959B6"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3C1224"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3C1224"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3C1224"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3C1224"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3C1224"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3C1224"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3C1224" w:rsidP="00A47A38">
            <w:pPr>
              <w:jc w:val="both"/>
              <w:rPr>
                <w:rFonts w:eastAsia="Times New Roman"/>
              </w:rPr>
            </w:pPr>
            <w:hyperlink r:id="rId26" w:tgtFrame="_blank" w:history="1">
              <w:r w:rsidR="00A47A38" w:rsidRPr="0011791F">
                <w:rPr>
                  <w:rFonts w:eastAsia="Times New Roman"/>
                </w:rPr>
                <w:t xml:space="preserve">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w:t>
              </w:r>
              <w:r w:rsidR="00A47A38" w:rsidRPr="0011791F">
                <w:rPr>
                  <w:rFonts w:eastAsia="Times New Roman"/>
                </w:rPr>
                <w:lastRenderedPageBreak/>
                <w:t>життєвого циклу товару (товарів), роботи (робіт) або послуги (послуг), а саме витрати, пов'язані з:</w:t>
              </w:r>
            </w:hyperlink>
          </w:p>
          <w:p w14:paraId="37303B11" w14:textId="77777777" w:rsidR="00A47A38" w:rsidRPr="0011791F" w:rsidRDefault="003C1224"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3C1224"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3C1224"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3C1224"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3C1224"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3C1224"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3C1224"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070C059" w14:textId="77777777" w:rsidR="00A47A38"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p w14:paraId="75386D2A" w14:textId="4C84A006" w:rsidR="002145F5" w:rsidRPr="00B62DEB" w:rsidRDefault="002145F5" w:rsidP="00A47A38">
            <w:pPr>
              <w:jc w:val="both"/>
              <w:rPr>
                <w:rFonts w:eastAsia="Times New Roman"/>
              </w:rPr>
            </w:pPr>
            <w:r>
              <w:rPr>
                <w:rFonts w:eastAsia="Times New Roman"/>
              </w:rPr>
              <w:t xml:space="preserve">Тендерна документація </w:t>
            </w:r>
            <w:r w:rsidR="00C01AA9">
              <w:rPr>
                <w:rFonts w:eastAsia="Times New Roman"/>
              </w:rPr>
              <w:t>З</w:t>
            </w:r>
            <w:r>
              <w:rPr>
                <w:rFonts w:eastAsia="Times New Roman"/>
              </w:rPr>
              <w:t xml:space="preserve">амовника не містить вимог, що обмежують нижню межу ціни тендерної пропозиції </w:t>
            </w:r>
            <w:r w:rsidR="00C01AA9">
              <w:rPr>
                <w:rFonts w:eastAsia="Times New Roman"/>
              </w:rPr>
              <w:t>У</w:t>
            </w:r>
            <w:r>
              <w:rPr>
                <w:rFonts w:eastAsia="Times New Roman"/>
              </w:rPr>
              <w:t>часника процедури закупівлі.</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2C3BAC9D"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w:t>
            </w:r>
            <w:r w:rsidR="0023383E">
              <w:rPr>
                <w:rFonts w:ascii="Times New Roman" w:eastAsia="Times New Roman" w:hAnsi="Times New Roman" w:cs="Times New Roman"/>
                <w:color w:val="auto"/>
                <w:sz w:val="24"/>
                <w:szCs w:val="24"/>
                <w:lang w:val="uk-UA"/>
              </w:rPr>
              <w:t>ій пропозиції</w:t>
            </w:r>
            <w:r w:rsidRPr="0018100C">
              <w:rPr>
                <w:rFonts w:ascii="Times New Roman" w:eastAsia="Times New Roman" w:hAnsi="Times New Roman" w:cs="Times New Roman"/>
                <w:color w:val="auto"/>
                <w:sz w:val="24"/>
                <w:szCs w:val="24"/>
                <w:lang w:val="uk-UA"/>
              </w:rPr>
              <w:t xml:space="preserve">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w:t>
            </w:r>
            <w:r w:rsidRPr="0018100C">
              <w:rPr>
                <w:rFonts w:eastAsia="Times New Roman"/>
              </w:rPr>
              <w:lastRenderedPageBreak/>
              <w:t xml:space="preserve">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w:t>
            </w:r>
            <w:r w:rsidRPr="0018100C">
              <w:rPr>
                <w:rFonts w:eastAsia="Times New Roman"/>
              </w:rPr>
              <w:lastRenderedPageBreak/>
              <w:t xml:space="preserve">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w:t>
            </w:r>
            <w:r w:rsidRPr="0018100C">
              <w:lastRenderedPageBreak/>
              <w:t xml:space="preserve">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5150F2BC" w:rsidR="00A47A38" w:rsidRPr="000B50A2" w:rsidRDefault="00A47A38" w:rsidP="00A47A38">
            <w:pPr>
              <w:pStyle w:val="rvps2"/>
              <w:spacing w:before="0" w:beforeAutospacing="0" w:after="0" w:afterAutospacing="0"/>
              <w:ind w:firstLine="426"/>
              <w:jc w:val="both"/>
            </w:pPr>
            <w:bookmarkStart w:id="16" w:name="n599"/>
            <w:bookmarkEnd w:id="16"/>
            <w:r w:rsidRPr="0018100C">
              <w:t xml:space="preserve">- </w:t>
            </w:r>
            <w:r w:rsidR="000F2480" w:rsidRPr="000B50A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2480" w:rsidRPr="000B50A2">
              <w:rPr>
                <w:shd w:val="clear" w:color="auto" w:fill="FFFFFF"/>
              </w:rPr>
              <w:t>бенефіціарним</w:t>
            </w:r>
            <w:proofErr w:type="spellEnd"/>
            <w:r w:rsidR="000F2480" w:rsidRPr="000B50A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F2480" w:rsidRPr="000B50A2">
              <w:rPr>
                <w:shd w:val="clear" w:color="auto" w:fill="FFFFFF"/>
              </w:rPr>
              <w:t>закупівель</w:t>
            </w:r>
            <w:proofErr w:type="spellEnd"/>
            <w:r w:rsidR="000F2480" w:rsidRPr="000B50A2">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B50A2">
              <w:t>;</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lastRenderedPageBreak/>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07904FF1"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116F1FFA" w14:textId="77777777" w:rsidR="00A47A38"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CAC917" w14:textId="77777777" w:rsidR="000D2649" w:rsidRDefault="000D2649" w:rsidP="000D2649">
            <w:pPr>
              <w:ind w:firstLine="426"/>
              <w:jc w:val="both"/>
            </w:pPr>
            <w:r>
              <w:t xml:space="preserve">2. Замовник може відхилити тендерну пропозицію із зазначенням аргументації в електронній системі </w:t>
            </w:r>
            <w:proofErr w:type="spellStart"/>
            <w:r>
              <w:t>закупівель</w:t>
            </w:r>
            <w:proofErr w:type="spellEnd"/>
            <w:r>
              <w:t xml:space="preserve"> у разі, коли:</w:t>
            </w:r>
          </w:p>
          <w:p w14:paraId="43388A45" w14:textId="77777777" w:rsidR="00090E33" w:rsidRDefault="000D2649" w:rsidP="000D2649">
            <w:pPr>
              <w:ind w:firstLine="426"/>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1F72C9" w14:textId="44CEB45A" w:rsidR="000D2649" w:rsidRPr="0018100C" w:rsidRDefault="000D2649" w:rsidP="00016A83">
            <w:pPr>
              <w:ind w:firstLine="426"/>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w:t>
            </w:r>
            <w:r w:rsidR="00016A83">
              <w:t xml:space="preserve"> </w:t>
            </w:r>
            <w:r>
              <w:t>такого учасника не може бути відхилена.</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779706F"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w:t>
            </w:r>
            <w:r w:rsidR="0023383E">
              <w:rPr>
                <w:rFonts w:ascii="Times New Roman" w:eastAsia="Times New Roman" w:hAnsi="Times New Roman" w:cs="Times New Roman"/>
                <w:color w:val="auto"/>
                <w:sz w:val="24"/>
                <w:szCs w:val="24"/>
                <w:lang w:val="uk-UA"/>
              </w:rPr>
              <w:t xml:space="preserve"> №</w:t>
            </w:r>
            <w:r w:rsidRPr="006415CD">
              <w:rPr>
                <w:rFonts w:ascii="Times New Roman" w:eastAsia="Times New Roman" w:hAnsi="Times New Roman" w:cs="Times New Roman"/>
                <w:color w:val="auto"/>
                <w:sz w:val="24"/>
                <w:szCs w:val="24"/>
                <w:lang w:val="uk-UA"/>
              </w:rPr>
              <w:t xml:space="preserve"> </w:t>
            </w:r>
            <w:r w:rsidR="00821072">
              <w:rPr>
                <w:rFonts w:ascii="Times New Roman" w:eastAsia="Times New Roman" w:hAnsi="Times New Roman" w:cs="Times New Roman"/>
                <w:color w:val="auto"/>
                <w:sz w:val="24"/>
                <w:szCs w:val="24"/>
                <w:lang w:val="uk-UA"/>
              </w:rPr>
              <w:t>4</w:t>
            </w:r>
            <w:r w:rsidRPr="006415CD">
              <w:rPr>
                <w:rFonts w:ascii="Times New Roman" w:eastAsia="Times New Roman" w:hAnsi="Times New Roman" w:cs="Times New Roman"/>
                <w:color w:val="auto"/>
                <w:sz w:val="24"/>
                <w:szCs w:val="24"/>
                <w:lang w:val="uk-UA"/>
              </w:rPr>
              <w:t xml:space="preserve"> до </w:t>
            </w:r>
            <w:r w:rsidR="0023383E">
              <w:rPr>
                <w:rFonts w:ascii="Times New Roman" w:eastAsia="Times New Roman" w:hAnsi="Times New Roman" w:cs="Times New Roman"/>
                <w:color w:val="auto"/>
                <w:sz w:val="24"/>
                <w:szCs w:val="24"/>
                <w:lang w:val="uk-UA"/>
              </w:rPr>
              <w:t>т</w:t>
            </w:r>
            <w:r w:rsidRPr="006415CD">
              <w:rPr>
                <w:rFonts w:ascii="Times New Roman" w:eastAsia="Times New Roman" w:hAnsi="Times New Roman" w:cs="Times New Roman"/>
                <w:color w:val="auto"/>
                <w:sz w:val="24"/>
                <w:szCs w:val="24"/>
                <w:lang w:val="uk-UA"/>
              </w:rPr>
              <w:t>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lastRenderedPageBreak/>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5714EE24" w:rsidR="00A47A38" w:rsidRDefault="00A47A38" w:rsidP="00A47A38">
            <w:pPr>
              <w:jc w:val="both"/>
            </w:pPr>
            <w:r w:rsidRPr="0018100C">
              <w:t>8) зміни умов у зв’язку із застосуванням положень частини шостої статті 41 Закону</w:t>
            </w:r>
            <w:r w:rsidR="00821072">
              <w:t>;</w:t>
            </w:r>
          </w:p>
          <w:p w14:paraId="5900C1A7" w14:textId="24CE220A" w:rsidR="00821072" w:rsidRPr="0018100C" w:rsidRDefault="00821072" w:rsidP="00A47A38">
            <w:pPr>
              <w:jc w:val="both"/>
            </w:pPr>
            <w:r>
              <w:t xml:space="preserve">9) </w:t>
            </w:r>
            <w:r w:rsidRPr="00821072">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sidR="0011791F" w:rsidRPr="0011791F">
              <w:rPr>
                <w:rFonts w:ascii="Times New Roman" w:hAnsi="Times New Roman" w:cs="Times New Roman"/>
                <w:sz w:val="24"/>
                <w:szCs w:val="24"/>
                <w:shd w:val="solid" w:color="FFFFFF" w:fill="FFFFFF"/>
                <w:lang w:val="uk-UA"/>
              </w:rPr>
              <w:lastRenderedPageBreak/>
              <w:t xml:space="preserve">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362FCA81" w:rsidR="00804067" w:rsidRDefault="00804067" w:rsidP="00480A83">
      <w:pPr>
        <w:tabs>
          <w:tab w:val="left" w:pos="0"/>
          <w:tab w:val="center" w:pos="4153"/>
          <w:tab w:val="right" w:pos="8306"/>
        </w:tabs>
        <w:rPr>
          <w:b/>
          <w:bCs/>
        </w:rPr>
      </w:pPr>
    </w:p>
    <w:p w14:paraId="62788A55" w14:textId="455FC60E" w:rsidR="00A6185E" w:rsidRDefault="00A6185E" w:rsidP="00480A83">
      <w:pPr>
        <w:tabs>
          <w:tab w:val="left" w:pos="0"/>
          <w:tab w:val="center" w:pos="4153"/>
          <w:tab w:val="right" w:pos="8306"/>
        </w:tabs>
        <w:rPr>
          <w:b/>
          <w:bCs/>
        </w:rPr>
      </w:pPr>
    </w:p>
    <w:p w14:paraId="063DE580" w14:textId="0F9A0DE2" w:rsidR="00A6185E" w:rsidRDefault="00A6185E" w:rsidP="00480A83">
      <w:pPr>
        <w:tabs>
          <w:tab w:val="left" w:pos="0"/>
          <w:tab w:val="center" w:pos="4153"/>
          <w:tab w:val="right" w:pos="8306"/>
        </w:tabs>
        <w:rPr>
          <w:b/>
          <w:bCs/>
        </w:rPr>
      </w:pPr>
    </w:p>
    <w:p w14:paraId="24135B4A" w14:textId="15A1E49A" w:rsidR="00A6185E" w:rsidRDefault="00A6185E" w:rsidP="00480A83">
      <w:pPr>
        <w:tabs>
          <w:tab w:val="left" w:pos="0"/>
          <w:tab w:val="center" w:pos="4153"/>
          <w:tab w:val="right" w:pos="8306"/>
        </w:tabs>
        <w:rPr>
          <w:b/>
          <w:bCs/>
        </w:rPr>
      </w:pPr>
    </w:p>
    <w:p w14:paraId="7ECB9CB1" w14:textId="64472DB5" w:rsidR="00A6185E" w:rsidRDefault="00A6185E" w:rsidP="00480A83">
      <w:pPr>
        <w:tabs>
          <w:tab w:val="left" w:pos="0"/>
          <w:tab w:val="center" w:pos="4153"/>
          <w:tab w:val="right" w:pos="8306"/>
        </w:tabs>
        <w:rPr>
          <w:b/>
          <w:bCs/>
        </w:rPr>
      </w:pPr>
    </w:p>
    <w:p w14:paraId="19B158E4" w14:textId="43ABD807" w:rsidR="00A6185E" w:rsidRDefault="00A6185E" w:rsidP="00480A83">
      <w:pPr>
        <w:tabs>
          <w:tab w:val="left" w:pos="0"/>
          <w:tab w:val="center" w:pos="4153"/>
          <w:tab w:val="right" w:pos="8306"/>
        </w:tabs>
        <w:rPr>
          <w:b/>
          <w:bCs/>
        </w:rPr>
      </w:pPr>
    </w:p>
    <w:p w14:paraId="328B5D09" w14:textId="277CE99A" w:rsidR="00A6185E" w:rsidRDefault="00A6185E" w:rsidP="00480A83">
      <w:pPr>
        <w:tabs>
          <w:tab w:val="left" w:pos="0"/>
          <w:tab w:val="center" w:pos="4153"/>
          <w:tab w:val="right" w:pos="8306"/>
        </w:tabs>
        <w:rPr>
          <w:b/>
          <w:bCs/>
        </w:rPr>
      </w:pPr>
    </w:p>
    <w:p w14:paraId="7E1A8FC9" w14:textId="5C0AFFDD" w:rsidR="00A6185E" w:rsidRDefault="00A6185E" w:rsidP="00480A83">
      <w:pPr>
        <w:tabs>
          <w:tab w:val="left" w:pos="0"/>
          <w:tab w:val="center" w:pos="4153"/>
          <w:tab w:val="right" w:pos="8306"/>
        </w:tabs>
        <w:rPr>
          <w:b/>
          <w:bCs/>
        </w:rPr>
      </w:pPr>
    </w:p>
    <w:p w14:paraId="2D06A637" w14:textId="73235927" w:rsidR="00A6185E" w:rsidRDefault="00A6185E" w:rsidP="00480A83">
      <w:pPr>
        <w:tabs>
          <w:tab w:val="left" w:pos="0"/>
          <w:tab w:val="center" w:pos="4153"/>
          <w:tab w:val="right" w:pos="8306"/>
        </w:tabs>
        <w:rPr>
          <w:b/>
          <w:bCs/>
        </w:rPr>
      </w:pPr>
    </w:p>
    <w:p w14:paraId="2E2030D2" w14:textId="23FDA150" w:rsidR="00A6185E" w:rsidRDefault="00A6185E" w:rsidP="00480A83">
      <w:pPr>
        <w:tabs>
          <w:tab w:val="left" w:pos="0"/>
          <w:tab w:val="center" w:pos="4153"/>
          <w:tab w:val="right" w:pos="8306"/>
        </w:tabs>
        <w:rPr>
          <w:b/>
          <w:bCs/>
        </w:rPr>
      </w:pPr>
    </w:p>
    <w:p w14:paraId="5422364E" w14:textId="3F8A29AD" w:rsidR="00A6185E" w:rsidRDefault="00A6185E" w:rsidP="00480A83">
      <w:pPr>
        <w:tabs>
          <w:tab w:val="left" w:pos="0"/>
          <w:tab w:val="center" w:pos="4153"/>
          <w:tab w:val="right" w:pos="8306"/>
        </w:tabs>
        <w:rPr>
          <w:b/>
          <w:bCs/>
        </w:rPr>
      </w:pPr>
    </w:p>
    <w:p w14:paraId="326D956F" w14:textId="310A9705" w:rsidR="00A6185E" w:rsidRDefault="00A6185E" w:rsidP="00480A83">
      <w:pPr>
        <w:tabs>
          <w:tab w:val="left" w:pos="0"/>
          <w:tab w:val="center" w:pos="4153"/>
          <w:tab w:val="right" w:pos="8306"/>
        </w:tabs>
        <w:rPr>
          <w:b/>
          <w:bCs/>
        </w:rPr>
      </w:pPr>
    </w:p>
    <w:p w14:paraId="7E507088" w14:textId="3D8BE6EC" w:rsidR="00A6185E" w:rsidRDefault="00A6185E" w:rsidP="00480A83">
      <w:pPr>
        <w:tabs>
          <w:tab w:val="left" w:pos="0"/>
          <w:tab w:val="center" w:pos="4153"/>
          <w:tab w:val="right" w:pos="8306"/>
        </w:tabs>
        <w:rPr>
          <w:b/>
          <w:bCs/>
        </w:rPr>
      </w:pPr>
    </w:p>
    <w:p w14:paraId="3B26D097" w14:textId="5B1CF710" w:rsidR="00506928" w:rsidRDefault="00506928" w:rsidP="00480A83">
      <w:pPr>
        <w:tabs>
          <w:tab w:val="left" w:pos="0"/>
          <w:tab w:val="center" w:pos="4153"/>
          <w:tab w:val="right" w:pos="8306"/>
        </w:tabs>
        <w:rPr>
          <w:b/>
          <w:bCs/>
        </w:rPr>
      </w:pPr>
    </w:p>
    <w:p w14:paraId="013F0239" w14:textId="6944FD47" w:rsidR="00506928" w:rsidRDefault="00506928" w:rsidP="00480A83">
      <w:pPr>
        <w:tabs>
          <w:tab w:val="left" w:pos="0"/>
          <w:tab w:val="center" w:pos="4153"/>
          <w:tab w:val="right" w:pos="8306"/>
        </w:tabs>
        <w:rPr>
          <w:b/>
          <w:bCs/>
        </w:rPr>
      </w:pPr>
    </w:p>
    <w:p w14:paraId="16B56BF5" w14:textId="48FB48CE" w:rsidR="00506928" w:rsidRDefault="00506928" w:rsidP="00480A83">
      <w:pPr>
        <w:tabs>
          <w:tab w:val="left" w:pos="0"/>
          <w:tab w:val="center" w:pos="4153"/>
          <w:tab w:val="right" w:pos="8306"/>
        </w:tabs>
        <w:rPr>
          <w:b/>
          <w:bCs/>
        </w:rPr>
      </w:pPr>
    </w:p>
    <w:p w14:paraId="6B24E684" w14:textId="01AC5470" w:rsidR="00506928" w:rsidRDefault="00506928" w:rsidP="00480A83">
      <w:pPr>
        <w:tabs>
          <w:tab w:val="left" w:pos="0"/>
          <w:tab w:val="center" w:pos="4153"/>
          <w:tab w:val="right" w:pos="8306"/>
        </w:tabs>
        <w:rPr>
          <w:b/>
          <w:bCs/>
        </w:rPr>
      </w:pPr>
    </w:p>
    <w:p w14:paraId="4B2FF12D" w14:textId="094436CD" w:rsidR="00506928" w:rsidRDefault="00506928" w:rsidP="00480A83">
      <w:pPr>
        <w:tabs>
          <w:tab w:val="left" w:pos="0"/>
          <w:tab w:val="center" w:pos="4153"/>
          <w:tab w:val="right" w:pos="8306"/>
        </w:tabs>
        <w:rPr>
          <w:b/>
          <w:bCs/>
        </w:rPr>
      </w:pPr>
    </w:p>
    <w:p w14:paraId="18F70CB9" w14:textId="58AFDC2A" w:rsidR="00506928" w:rsidRDefault="00506928" w:rsidP="00480A83">
      <w:pPr>
        <w:tabs>
          <w:tab w:val="left" w:pos="0"/>
          <w:tab w:val="center" w:pos="4153"/>
          <w:tab w:val="right" w:pos="8306"/>
        </w:tabs>
        <w:rPr>
          <w:b/>
          <w:bCs/>
        </w:rPr>
      </w:pPr>
    </w:p>
    <w:p w14:paraId="6D9E119E" w14:textId="6416DCD9" w:rsidR="00506928" w:rsidRDefault="00506928" w:rsidP="00480A83">
      <w:pPr>
        <w:tabs>
          <w:tab w:val="left" w:pos="0"/>
          <w:tab w:val="center" w:pos="4153"/>
          <w:tab w:val="right" w:pos="8306"/>
        </w:tabs>
        <w:rPr>
          <w:b/>
          <w:bCs/>
        </w:rPr>
      </w:pPr>
    </w:p>
    <w:p w14:paraId="5C2353D0" w14:textId="52532A61" w:rsidR="00506928" w:rsidRDefault="00506928" w:rsidP="00480A83">
      <w:pPr>
        <w:tabs>
          <w:tab w:val="left" w:pos="0"/>
          <w:tab w:val="center" w:pos="4153"/>
          <w:tab w:val="right" w:pos="8306"/>
        </w:tabs>
        <w:rPr>
          <w:b/>
          <w:bCs/>
        </w:rPr>
      </w:pPr>
    </w:p>
    <w:p w14:paraId="5B8DA095" w14:textId="635649B2" w:rsidR="00506928" w:rsidRDefault="00506928" w:rsidP="00480A83">
      <w:pPr>
        <w:tabs>
          <w:tab w:val="left" w:pos="0"/>
          <w:tab w:val="center" w:pos="4153"/>
          <w:tab w:val="right" w:pos="8306"/>
        </w:tabs>
        <w:rPr>
          <w:b/>
          <w:bCs/>
        </w:rPr>
      </w:pPr>
    </w:p>
    <w:p w14:paraId="00561C24" w14:textId="028248D4" w:rsidR="00506928" w:rsidRDefault="00506928" w:rsidP="00480A83">
      <w:pPr>
        <w:tabs>
          <w:tab w:val="left" w:pos="0"/>
          <w:tab w:val="center" w:pos="4153"/>
          <w:tab w:val="right" w:pos="8306"/>
        </w:tabs>
        <w:rPr>
          <w:b/>
          <w:bCs/>
        </w:rPr>
      </w:pPr>
    </w:p>
    <w:p w14:paraId="5B30A5E3" w14:textId="77777777" w:rsidR="00506928" w:rsidRDefault="00506928" w:rsidP="00480A83">
      <w:pPr>
        <w:tabs>
          <w:tab w:val="left" w:pos="0"/>
          <w:tab w:val="center" w:pos="4153"/>
          <w:tab w:val="right" w:pos="8306"/>
        </w:tabs>
        <w:rPr>
          <w:b/>
          <w:bCs/>
        </w:rPr>
      </w:pPr>
    </w:p>
    <w:p w14:paraId="09576CDF" w14:textId="79F867AC" w:rsidR="00A6185E" w:rsidRDefault="00A6185E" w:rsidP="00480A83">
      <w:pPr>
        <w:tabs>
          <w:tab w:val="left" w:pos="0"/>
          <w:tab w:val="center" w:pos="4153"/>
          <w:tab w:val="right" w:pos="8306"/>
        </w:tabs>
        <w:rPr>
          <w:b/>
          <w:bCs/>
        </w:rPr>
      </w:pPr>
    </w:p>
    <w:p w14:paraId="49AE2852" w14:textId="4104C594" w:rsidR="00A6185E" w:rsidRDefault="00A6185E" w:rsidP="00480A83">
      <w:pPr>
        <w:tabs>
          <w:tab w:val="left" w:pos="0"/>
          <w:tab w:val="center" w:pos="4153"/>
          <w:tab w:val="right" w:pos="8306"/>
        </w:tabs>
        <w:rPr>
          <w:b/>
          <w:bCs/>
        </w:rPr>
      </w:pPr>
    </w:p>
    <w:p w14:paraId="354E98A7" w14:textId="23431344" w:rsidR="00BC42B8" w:rsidRDefault="00BC42B8" w:rsidP="00480A83">
      <w:pPr>
        <w:tabs>
          <w:tab w:val="left" w:pos="0"/>
          <w:tab w:val="center" w:pos="4153"/>
          <w:tab w:val="right" w:pos="8306"/>
        </w:tabs>
        <w:rPr>
          <w:b/>
          <w:bCs/>
        </w:rPr>
      </w:pPr>
    </w:p>
    <w:p w14:paraId="5F46CDF3" w14:textId="3A57D099" w:rsidR="00BC42B8" w:rsidRDefault="00BC42B8"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0CA69E99" w14:textId="2ECB437B" w:rsidR="00DC35B6" w:rsidRPr="006706CC" w:rsidRDefault="00136ACF" w:rsidP="006706CC">
      <w:pPr>
        <w:jc w:val="center"/>
        <w:rPr>
          <w:b/>
          <w:bCs/>
          <w:lang w:val="en-US"/>
        </w:rPr>
        <w:sectPr w:rsidR="00DC35B6" w:rsidRPr="006706CC">
          <w:pgSz w:w="11906" w:h="16838"/>
          <w:pgMar w:top="709" w:right="720" w:bottom="567" w:left="720" w:header="720" w:footer="720" w:gutter="0"/>
          <w:cols w:space="720"/>
        </w:sectPr>
      </w:pPr>
      <w:r w:rsidRPr="0018100C">
        <w:rPr>
          <w:b/>
          <w:bCs/>
          <w:lang w:val="en-US"/>
        </w:rPr>
        <w:t xml:space="preserve"> </w:t>
      </w:r>
    </w:p>
    <w:p w14:paraId="4DD86028" w14:textId="6E75B8BB" w:rsidR="00A90DCD" w:rsidRPr="0018100C" w:rsidRDefault="00A90DCD" w:rsidP="006706CC">
      <w:pP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3E03B46E"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w:t>
      </w:r>
      <w:r w:rsidR="006706CC">
        <w:rPr>
          <w:rStyle w:val="rvts0"/>
          <w:sz w:val="24"/>
          <w:szCs w:val="24"/>
        </w:rPr>
        <w:t xml:space="preserve"> </w:t>
      </w:r>
      <w:r w:rsidRPr="0018100C">
        <w:rPr>
          <w:rStyle w:val="rvts0"/>
          <w:sz w:val="24"/>
          <w:szCs w:val="24"/>
        </w:rPr>
        <w:t>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091920E2"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246DD236" w14:textId="240F2F8E" w:rsidR="0018100C" w:rsidRDefault="0018100C" w:rsidP="0018100C">
      <w:pPr>
        <w:tabs>
          <w:tab w:val="left" w:pos="9498"/>
        </w:tabs>
        <w:ind w:right="-1" w:firstLine="567"/>
        <w:jc w:val="both"/>
      </w:pPr>
    </w:p>
    <w:p w14:paraId="75A02FED" w14:textId="1D5B9308" w:rsidR="006706CC" w:rsidRDefault="006706CC" w:rsidP="0018100C">
      <w:pPr>
        <w:tabs>
          <w:tab w:val="left" w:pos="9498"/>
        </w:tabs>
        <w:ind w:right="-1" w:firstLine="567"/>
        <w:jc w:val="both"/>
      </w:pPr>
    </w:p>
    <w:p w14:paraId="5D245E2A" w14:textId="573D5D4E" w:rsidR="006706CC" w:rsidRDefault="006706CC" w:rsidP="0018100C">
      <w:pPr>
        <w:tabs>
          <w:tab w:val="left" w:pos="9498"/>
        </w:tabs>
        <w:ind w:right="-1" w:firstLine="567"/>
        <w:jc w:val="both"/>
      </w:pPr>
    </w:p>
    <w:p w14:paraId="68315053" w14:textId="77777777" w:rsidR="006706CC" w:rsidRPr="0018100C" w:rsidRDefault="006706C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DDC9DEF" w14:textId="77777777" w:rsidR="00C05458" w:rsidRPr="0018100C" w:rsidRDefault="00C05458" w:rsidP="00C05458">
      <w:pPr>
        <w:tabs>
          <w:tab w:val="left" w:pos="0"/>
          <w:tab w:val="center" w:pos="4153"/>
          <w:tab w:val="right" w:pos="8306"/>
        </w:tabs>
        <w:jc w:val="right"/>
        <w:rPr>
          <w:b/>
          <w:bCs/>
        </w:rPr>
      </w:pPr>
      <w:r w:rsidRPr="0018100C">
        <w:rPr>
          <w:b/>
          <w:bCs/>
        </w:rPr>
        <w:t>ДОДАТОК №2</w:t>
      </w:r>
    </w:p>
    <w:p w14:paraId="73A3B48F" w14:textId="77777777" w:rsidR="00C05458" w:rsidRPr="0018100C" w:rsidRDefault="00C05458" w:rsidP="00C05458">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0D0A43ED" w14:textId="77777777" w:rsidR="00C05458" w:rsidRDefault="00C05458" w:rsidP="003E3BFC">
      <w:pPr>
        <w:jc w:val="right"/>
        <w:rPr>
          <w:b/>
        </w:rPr>
      </w:pP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6731634D" w14:textId="77777777" w:rsidR="00C8064D" w:rsidRDefault="003E3BFC" w:rsidP="00C8064D">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r w:rsidR="00C8064D" w:rsidRPr="00C8064D">
        <w:rPr>
          <w:rFonts w:eastAsia="Times New Roman"/>
        </w:rPr>
        <w:t xml:space="preserve">Шафи керування та диспетчеризації (ДК 021:2015: 31210000-1 - Електрична апаратура для </w:t>
      </w:r>
      <w:proofErr w:type="spellStart"/>
      <w:r w:rsidR="00C8064D" w:rsidRPr="00C8064D">
        <w:rPr>
          <w:rFonts w:eastAsia="Times New Roman"/>
        </w:rPr>
        <w:t>комутування</w:t>
      </w:r>
      <w:proofErr w:type="spellEnd"/>
      <w:r w:rsidR="00C8064D" w:rsidRPr="00C8064D">
        <w:rPr>
          <w:rFonts w:eastAsia="Times New Roman"/>
        </w:rPr>
        <w:t xml:space="preserve"> та захисту електричних кіл)</w:t>
      </w:r>
    </w:p>
    <w:p w14:paraId="52CA1A98" w14:textId="330879B2" w:rsidR="003E3BFC" w:rsidRPr="008855C4" w:rsidRDefault="003E3BFC" w:rsidP="00C8064D">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27BEE65E" w14:textId="77777777" w:rsidR="0031273A" w:rsidRDefault="0031273A" w:rsidP="003E3BFC">
      <w:pPr>
        <w:widowControl w:val="0"/>
        <w:suppressAutoHyphens/>
        <w:jc w:val="both"/>
      </w:pPr>
    </w:p>
    <w:p w14:paraId="3173EC9A" w14:textId="77777777" w:rsidR="0031273A" w:rsidRDefault="0031273A" w:rsidP="003E3BFC">
      <w:pPr>
        <w:widowControl w:val="0"/>
        <w:suppressAutoHyphens/>
        <w:jc w:val="both"/>
      </w:pPr>
    </w:p>
    <w:p w14:paraId="47A0ECF8" w14:textId="77777777" w:rsidR="0031273A" w:rsidRDefault="0031273A" w:rsidP="003E3BFC">
      <w:pPr>
        <w:widowControl w:val="0"/>
        <w:suppressAutoHyphens/>
        <w:jc w:val="both"/>
      </w:pPr>
    </w:p>
    <w:p w14:paraId="0A403008" w14:textId="77777777" w:rsidR="0031273A" w:rsidRDefault="0031273A" w:rsidP="003E3BFC">
      <w:pPr>
        <w:widowControl w:val="0"/>
        <w:suppressAutoHyphens/>
        <w:jc w:val="both"/>
      </w:pPr>
    </w:p>
    <w:p w14:paraId="4007B4ED" w14:textId="77777777" w:rsidR="0031273A" w:rsidRDefault="0031273A" w:rsidP="003E3BFC">
      <w:pPr>
        <w:widowControl w:val="0"/>
        <w:suppressAutoHyphens/>
        <w:jc w:val="both"/>
      </w:pPr>
    </w:p>
    <w:p w14:paraId="6DC58BBC" w14:textId="77777777" w:rsidR="0031273A" w:rsidRDefault="0031273A" w:rsidP="003E3BFC">
      <w:pPr>
        <w:widowControl w:val="0"/>
        <w:suppressAutoHyphens/>
        <w:jc w:val="both"/>
      </w:pPr>
    </w:p>
    <w:p w14:paraId="4E3FE540" w14:textId="77777777" w:rsidR="0031273A" w:rsidRDefault="0031273A" w:rsidP="003E3BFC">
      <w:pPr>
        <w:widowControl w:val="0"/>
        <w:suppressAutoHyphens/>
        <w:jc w:val="both"/>
      </w:pPr>
    </w:p>
    <w:p w14:paraId="71209FAD" w14:textId="4E8E903A"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736583C6" w14:textId="77777777" w:rsidR="00605844" w:rsidRDefault="00605844" w:rsidP="00894B2D">
      <w:pPr>
        <w:jc w:val="right"/>
        <w:rPr>
          <w:b/>
        </w:rPr>
      </w:pPr>
    </w:p>
    <w:p w14:paraId="5811FE1D" w14:textId="77777777" w:rsidR="00605844" w:rsidRDefault="00605844" w:rsidP="00894B2D">
      <w:pPr>
        <w:jc w:val="right"/>
        <w:rPr>
          <w:b/>
        </w:rPr>
      </w:pPr>
    </w:p>
    <w:p w14:paraId="118614AC" w14:textId="77777777" w:rsidR="00EF09ED" w:rsidRDefault="00EF09ED" w:rsidP="00894B2D">
      <w:pPr>
        <w:jc w:val="right"/>
        <w:rPr>
          <w:b/>
        </w:rPr>
      </w:pPr>
    </w:p>
    <w:p w14:paraId="56C9E4AB" w14:textId="77777777" w:rsidR="00C05458" w:rsidRPr="0018100C" w:rsidRDefault="00C05458" w:rsidP="00C05458">
      <w:pPr>
        <w:jc w:val="right"/>
        <w:rPr>
          <w:b/>
        </w:rPr>
      </w:pPr>
      <w:r w:rsidRPr="0018100C">
        <w:rPr>
          <w:b/>
        </w:rPr>
        <w:lastRenderedPageBreak/>
        <w:t>ДОДАТОК № 3</w:t>
      </w:r>
    </w:p>
    <w:p w14:paraId="1A566471" w14:textId="54197614" w:rsidR="00C05458" w:rsidRDefault="00C05458" w:rsidP="00C05458">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6FD3B468" w14:textId="77777777" w:rsidR="00BD6A31" w:rsidRPr="0018100C" w:rsidRDefault="00BD6A31" w:rsidP="00C05458">
      <w:pPr>
        <w:ind w:right="-37"/>
        <w:jc w:val="right"/>
        <w:rPr>
          <w:rFonts w:eastAsia="Times New Roman"/>
          <w:b/>
          <w:bCs/>
          <w:sz w:val="20"/>
          <w:szCs w:val="20"/>
        </w:rPr>
      </w:pPr>
    </w:p>
    <w:p w14:paraId="33CCFD42" w14:textId="77777777" w:rsidR="00011677" w:rsidRPr="00837C90" w:rsidRDefault="00011677" w:rsidP="00011677">
      <w:pPr>
        <w:jc w:val="center"/>
        <w:rPr>
          <w:rFonts w:eastAsia="Times New Roman"/>
          <w:b/>
          <w:lang w:eastAsia="uk-UA"/>
        </w:rPr>
      </w:pPr>
      <w:r w:rsidRPr="00837C90">
        <w:rPr>
          <w:rFonts w:eastAsia="Times New Roman"/>
          <w:b/>
          <w:lang w:eastAsia="uk-UA"/>
        </w:rPr>
        <w:t>ТЕХНІЧНІ, ЯКІСНІ ТА ІНШІ ХАРАКТЕРИСТИКИ ПРЕДМЕТА ЗАКУПІВЛІ</w:t>
      </w:r>
    </w:p>
    <w:p w14:paraId="5A1C8C11" w14:textId="77777777" w:rsidR="00011677" w:rsidRPr="00837C90" w:rsidRDefault="00011677" w:rsidP="00011677">
      <w:pPr>
        <w:jc w:val="center"/>
        <w:rPr>
          <w:rFonts w:eastAsia="Times New Roman"/>
          <w:b/>
          <w:lang w:eastAsia="uk-UA"/>
        </w:rPr>
      </w:pPr>
      <w:r w:rsidRPr="00837C90">
        <w:rPr>
          <w:rFonts w:eastAsia="Times New Roman"/>
          <w:b/>
          <w:lang w:eastAsia="uk-UA"/>
        </w:rPr>
        <w:t>(форма, яка подається за підписом Учасника на фірмовому бланку)</w:t>
      </w:r>
    </w:p>
    <w:p w14:paraId="6710EBDA" w14:textId="77777777" w:rsidR="000D5A34" w:rsidRDefault="00F05722" w:rsidP="00F05722">
      <w:r w:rsidRPr="00837C90">
        <w:t xml:space="preserve"> </w:t>
      </w:r>
    </w:p>
    <w:tbl>
      <w:tblPr>
        <w:tblStyle w:val="1c"/>
        <w:tblW w:w="9634" w:type="dxa"/>
        <w:jc w:val="center"/>
        <w:tblLayout w:type="fixed"/>
        <w:tblLook w:val="04A0" w:firstRow="1" w:lastRow="0" w:firstColumn="1" w:lastColumn="0" w:noHBand="0" w:noVBand="1"/>
      </w:tblPr>
      <w:tblGrid>
        <w:gridCol w:w="624"/>
        <w:gridCol w:w="1923"/>
        <w:gridCol w:w="992"/>
        <w:gridCol w:w="3686"/>
        <w:gridCol w:w="567"/>
        <w:gridCol w:w="567"/>
        <w:gridCol w:w="1275"/>
      </w:tblGrid>
      <w:tr w:rsidR="00BD6A31" w:rsidRPr="00B22966" w14:paraId="6E90D0A7" w14:textId="77777777" w:rsidTr="00BD6A31">
        <w:trPr>
          <w:trHeight w:val="340"/>
          <w:jc w:val="center"/>
        </w:trPr>
        <w:tc>
          <w:tcPr>
            <w:tcW w:w="624" w:type="dxa"/>
            <w:vAlign w:val="center"/>
          </w:tcPr>
          <w:p w14:paraId="1EE55231" w14:textId="77777777" w:rsidR="00BD6A31" w:rsidRPr="00B22966" w:rsidRDefault="00BD6A31" w:rsidP="00163162">
            <w:pPr>
              <w:jc w:val="center"/>
            </w:pPr>
            <w:r w:rsidRPr="00B22966">
              <w:rPr>
                <w:b/>
                <w:bCs/>
                <w:color w:val="000000"/>
              </w:rPr>
              <w:t>№ п/п</w:t>
            </w:r>
          </w:p>
        </w:tc>
        <w:tc>
          <w:tcPr>
            <w:tcW w:w="1923" w:type="dxa"/>
            <w:vAlign w:val="center"/>
          </w:tcPr>
          <w:p w14:paraId="5E8EE037" w14:textId="77777777" w:rsidR="00BD6A31" w:rsidRPr="00B22966" w:rsidRDefault="00BD6A31" w:rsidP="00163162">
            <w:r w:rsidRPr="00B22966">
              <w:rPr>
                <w:b/>
                <w:bCs/>
                <w:color w:val="000000"/>
              </w:rPr>
              <w:t>Назва розділу</w:t>
            </w:r>
          </w:p>
        </w:tc>
        <w:tc>
          <w:tcPr>
            <w:tcW w:w="7087" w:type="dxa"/>
            <w:gridSpan w:val="5"/>
            <w:vAlign w:val="center"/>
          </w:tcPr>
          <w:p w14:paraId="2A3C8396" w14:textId="77777777" w:rsidR="00BD6A31" w:rsidRPr="00B22966" w:rsidRDefault="00BD6A31" w:rsidP="00163162">
            <w:pPr>
              <w:jc w:val="center"/>
            </w:pPr>
            <w:r w:rsidRPr="00B22966">
              <w:rPr>
                <w:b/>
                <w:bCs/>
                <w:color w:val="000000"/>
              </w:rPr>
              <w:t>Зміст</w:t>
            </w:r>
          </w:p>
        </w:tc>
      </w:tr>
      <w:tr w:rsidR="00BD6A31" w:rsidRPr="00B22966" w14:paraId="13D173D2" w14:textId="77777777" w:rsidTr="00BD6A31">
        <w:trPr>
          <w:trHeight w:val="340"/>
          <w:jc w:val="center"/>
        </w:trPr>
        <w:tc>
          <w:tcPr>
            <w:tcW w:w="624" w:type="dxa"/>
            <w:vAlign w:val="center"/>
          </w:tcPr>
          <w:p w14:paraId="44A19B97" w14:textId="77777777" w:rsidR="00BD6A31" w:rsidRPr="00B22966" w:rsidRDefault="00BD6A31" w:rsidP="00163162">
            <w:pPr>
              <w:jc w:val="center"/>
              <w:rPr>
                <w:b/>
                <w:bCs/>
                <w:color w:val="000000"/>
              </w:rPr>
            </w:pPr>
            <w:r w:rsidRPr="00B22966">
              <w:rPr>
                <w:b/>
                <w:bCs/>
                <w:color w:val="000000"/>
              </w:rPr>
              <w:t>1</w:t>
            </w:r>
          </w:p>
        </w:tc>
        <w:tc>
          <w:tcPr>
            <w:tcW w:w="9010" w:type="dxa"/>
            <w:gridSpan w:val="6"/>
            <w:vAlign w:val="center"/>
          </w:tcPr>
          <w:p w14:paraId="06DAD2B1" w14:textId="77777777" w:rsidR="00BD6A31" w:rsidRPr="00B22966" w:rsidRDefault="00BD6A31" w:rsidP="00163162">
            <w:pPr>
              <w:jc w:val="center"/>
              <w:rPr>
                <w:b/>
                <w:bCs/>
                <w:color w:val="000000"/>
              </w:rPr>
            </w:pPr>
            <w:r w:rsidRPr="00B22966">
              <w:rPr>
                <w:b/>
              </w:rPr>
              <w:t>ЗАГАЛЬНА ІНФОРМАЦІЯ</w:t>
            </w:r>
          </w:p>
        </w:tc>
      </w:tr>
      <w:tr w:rsidR="00BD6A31" w:rsidRPr="00B22966" w14:paraId="1AF2C392" w14:textId="77777777" w:rsidTr="00BD6A31">
        <w:trPr>
          <w:trHeight w:val="964"/>
          <w:jc w:val="center"/>
        </w:trPr>
        <w:tc>
          <w:tcPr>
            <w:tcW w:w="624" w:type="dxa"/>
            <w:vAlign w:val="center"/>
          </w:tcPr>
          <w:p w14:paraId="6554F682" w14:textId="77777777" w:rsidR="00BD6A31" w:rsidRPr="00B22966" w:rsidRDefault="00BD6A31" w:rsidP="00163162">
            <w:pPr>
              <w:jc w:val="center"/>
              <w:rPr>
                <w:b/>
                <w:bCs/>
              </w:rPr>
            </w:pPr>
            <w:r w:rsidRPr="00B22966">
              <w:rPr>
                <w:b/>
                <w:bCs/>
              </w:rPr>
              <w:t>1.1</w:t>
            </w:r>
          </w:p>
        </w:tc>
        <w:tc>
          <w:tcPr>
            <w:tcW w:w="1923" w:type="dxa"/>
            <w:vAlign w:val="center"/>
          </w:tcPr>
          <w:p w14:paraId="0781D46A" w14:textId="77777777" w:rsidR="00BD6A31" w:rsidRPr="00B22966" w:rsidRDefault="00BD6A31" w:rsidP="00163162">
            <w:pPr>
              <w:rPr>
                <w:b/>
                <w:bCs/>
              </w:rPr>
            </w:pPr>
            <w:r w:rsidRPr="00B22966">
              <w:rPr>
                <w:b/>
                <w:bCs/>
              </w:rPr>
              <w:t>Мета та призначення</w:t>
            </w:r>
          </w:p>
        </w:tc>
        <w:tc>
          <w:tcPr>
            <w:tcW w:w="7087" w:type="dxa"/>
            <w:gridSpan w:val="5"/>
            <w:vAlign w:val="center"/>
          </w:tcPr>
          <w:p w14:paraId="1ABE8B4D" w14:textId="77777777" w:rsidR="00BD6A31" w:rsidRPr="00B22966" w:rsidRDefault="00BD6A31" w:rsidP="00163162">
            <w:r w:rsidRPr="00B22966">
              <w:t xml:space="preserve">Приведення технологічного обладнання, </w:t>
            </w:r>
            <w:bookmarkStart w:id="32" w:name="_Hlk149144015"/>
            <w:r w:rsidRPr="00B22966">
              <w:t xml:space="preserve">шаф керування та диспетчеризації для підвищувальних насосних станцій водопроводу </w:t>
            </w:r>
            <w:bookmarkEnd w:id="32"/>
            <w:r w:rsidRPr="00B22966">
              <w:t>у відповідність до сучасного рівня стабільного, безпечного та енергоефективного функціонування. Автоматизація роботи підвищувальних насосних станцій з можливістю їх приєднання до загальної системи диспетчеризації підприємства.</w:t>
            </w:r>
          </w:p>
        </w:tc>
      </w:tr>
      <w:tr w:rsidR="00BD6A31" w:rsidRPr="00B22966" w14:paraId="68E505A0" w14:textId="77777777" w:rsidTr="00BD6A31">
        <w:trPr>
          <w:trHeight w:val="459"/>
          <w:jc w:val="center"/>
        </w:trPr>
        <w:tc>
          <w:tcPr>
            <w:tcW w:w="624" w:type="dxa"/>
            <w:vMerge w:val="restart"/>
            <w:vAlign w:val="center"/>
          </w:tcPr>
          <w:p w14:paraId="6E456D29" w14:textId="77777777" w:rsidR="00BD6A31" w:rsidRPr="00B22966" w:rsidRDefault="00BD6A31" w:rsidP="00163162">
            <w:pPr>
              <w:jc w:val="center"/>
              <w:rPr>
                <w:b/>
                <w:bCs/>
              </w:rPr>
            </w:pPr>
            <w:bookmarkStart w:id="33" w:name="_Hlk134170871"/>
            <w:bookmarkStart w:id="34" w:name="_Hlk141856046"/>
            <w:r w:rsidRPr="00B22966">
              <w:rPr>
                <w:b/>
                <w:bCs/>
              </w:rPr>
              <w:t>1.2</w:t>
            </w:r>
          </w:p>
        </w:tc>
        <w:tc>
          <w:tcPr>
            <w:tcW w:w="1923" w:type="dxa"/>
            <w:vMerge w:val="restart"/>
            <w:vAlign w:val="center"/>
          </w:tcPr>
          <w:p w14:paraId="7879B5C7" w14:textId="77777777" w:rsidR="00BD6A31" w:rsidRPr="00B22966" w:rsidRDefault="00BD6A31" w:rsidP="00163162">
            <w:pPr>
              <w:rPr>
                <w:b/>
                <w:bCs/>
              </w:rPr>
            </w:pPr>
            <w:r w:rsidRPr="00B22966">
              <w:rPr>
                <w:b/>
                <w:bCs/>
              </w:rPr>
              <w:t>Обсяг та перелік товарів, що купуються</w:t>
            </w:r>
          </w:p>
        </w:tc>
        <w:tc>
          <w:tcPr>
            <w:tcW w:w="4678" w:type="dxa"/>
            <w:gridSpan w:val="2"/>
            <w:shd w:val="clear" w:color="auto" w:fill="auto"/>
            <w:vAlign w:val="center"/>
          </w:tcPr>
          <w:p w14:paraId="703F851B" w14:textId="77777777" w:rsidR="00BD6A31" w:rsidRPr="00B22966" w:rsidRDefault="00BD6A31" w:rsidP="00163162">
            <w:r w:rsidRPr="00B22966">
              <w:t>Шафа керування та диспетчеризації для підвищувальної насосної станції водопроводу з 3-х насосів</w:t>
            </w:r>
          </w:p>
        </w:tc>
        <w:tc>
          <w:tcPr>
            <w:tcW w:w="567" w:type="dxa"/>
            <w:vAlign w:val="center"/>
          </w:tcPr>
          <w:p w14:paraId="4FE259B7" w14:textId="77777777" w:rsidR="00BD6A31" w:rsidRPr="00B22966" w:rsidRDefault="00BD6A31" w:rsidP="00163162">
            <w:pPr>
              <w:jc w:val="center"/>
            </w:pPr>
            <w:proofErr w:type="spellStart"/>
            <w:r w:rsidRPr="00B22966">
              <w:t>шт</w:t>
            </w:r>
            <w:proofErr w:type="spellEnd"/>
          </w:p>
        </w:tc>
        <w:tc>
          <w:tcPr>
            <w:tcW w:w="567" w:type="dxa"/>
            <w:vAlign w:val="center"/>
          </w:tcPr>
          <w:p w14:paraId="39989387" w14:textId="77777777" w:rsidR="00BD6A31" w:rsidRPr="00B22966" w:rsidRDefault="00BD6A31" w:rsidP="00163162">
            <w:pPr>
              <w:jc w:val="center"/>
            </w:pPr>
            <w:r w:rsidRPr="00B22966">
              <w:t>1</w:t>
            </w:r>
          </w:p>
        </w:tc>
        <w:tc>
          <w:tcPr>
            <w:tcW w:w="1275" w:type="dxa"/>
            <w:vAlign w:val="center"/>
          </w:tcPr>
          <w:p w14:paraId="2D6077EA" w14:textId="77777777" w:rsidR="00BD6A31" w:rsidRPr="00B22966" w:rsidRDefault="00BD6A31" w:rsidP="00163162">
            <w:pPr>
              <w:jc w:val="center"/>
            </w:pPr>
            <w:r w:rsidRPr="00B22966">
              <w:t>ТИП-1</w:t>
            </w:r>
          </w:p>
        </w:tc>
      </w:tr>
      <w:bookmarkEnd w:id="33"/>
      <w:tr w:rsidR="00BD6A31" w:rsidRPr="00B22966" w14:paraId="4495CA59" w14:textId="77777777" w:rsidTr="00BD6A31">
        <w:trPr>
          <w:trHeight w:val="459"/>
          <w:jc w:val="center"/>
        </w:trPr>
        <w:tc>
          <w:tcPr>
            <w:tcW w:w="624" w:type="dxa"/>
            <w:vMerge/>
            <w:vAlign w:val="center"/>
          </w:tcPr>
          <w:p w14:paraId="3515BF1D" w14:textId="77777777" w:rsidR="00BD6A31" w:rsidRPr="00B22966" w:rsidRDefault="00BD6A31" w:rsidP="00163162">
            <w:pPr>
              <w:jc w:val="center"/>
              <w:rPr>
                <w:b/>
                <w:bCs/>
                <w:lang w:val="en-US"/>
              </w:rPr>
            </w:pPr>
          </w:p>
        </w:tc>
        <w:tc>
          <w:tcPr>
            <w:tcW w:w="1923" w:type="dxa"/>
            <w:vMerge/>
            <w:vAlign w:val="center"/>
          </w:tcPr>
          <w:p w14:paraId="1E519C45" w14:textId="77777777" w:rsidR="00BD6A31" w:rsidRPr="00B22966" w:rsidRDefault="00BD6A31" w:rsidP="00163162">
            <w:pPr>
              <w:rPr>
                <w:b/>
                <w:bCs/>
              </w:rPr>
            </w:pPr>
          </w:p>
        </w:tc>
        <w:tc>
          <w:tcPr>
            <w:tcW w:w="4678" w:type="dxa"/>
            <w:gridSpan w:val="2"/>
            <w:shd w:val="clear" w:color="auto" w:fill="auto"/>
            <w:vAlign w:val="center"/>
          </w:tcPr>
          <w:p w14:paraId="3BE4C9A6" w14:textId="77777777" w:rsidR="00BD6A31" w:rsidRPr="00B22966" w:rsidRDefault="00BD6A31" w:rsidP="00163162">
            <w:r w:rsidRPr="00B22966">
              <w:t>Шафа керування та диспетчеризації для підвищувальної насосної станції водопроводу з 4-х насосів</w:t>
            </w:r>
          </w:p>
        </w:tc>
        <w:tc>
          <w:tcPr>
            <w:tcW w:w="567" w:type="dxa"/>
            <w:vAlign w:val="center"/>
          </w:tcPr>
          <w:p w14:paraId="5318C330" w14:textId="77777777" w:rsidR="00BD6A31" w:rsidRPr="00B22966" w:rsidRDefault="00BD6A31" w:rsidP="00163162">
            <w:pPr>
              <w:jc w:val="center"/>
            </w:pPr>
            <w:proofErr w:type="spellStart"/>
            <w:r w:rsidRPr="00B22966">
              <w:t>шт</w:t>
            </w:r>
            <w:proofErr w:type="spellEnd"/>
          </w:p>
        </w:tc>
        <w:tc>
          <w:tcPr>
            <w:tcW w:w="567" w:type="dxa"/>
            <w:vAlign w:val="center"/>
          </w:tcPr>
          <w:p w14:paraId="7804F920" w14:textId="77777777" w:rsidR="00BD6A31" w:rsidRPr="00B22966" w:rsidRDefault="00BD6A31" w:rsidP="00163162">
            <w:pPr>
              <w:jc w:val="center"/>
            </w:pPr>
            <w:r w:rsidRPr="00B22966">
              <w:t>1</w:t>
            </w:r>
          </w:p>
        </w:tc>
        <w:tc>
          <w:tcPr>
            <w:tcW w:w="1275" w:type="dxa"/>
            <w:vAlign w:val="center"/>
          </w:tcPr>
          <w:p w14:paraId="71D64805" w14:textId="77777777" w:rsidR="00BD6A31" w:rsidRPr="00B22966" w:rsidRDefault="00BD6A31" w:rsidP="00163162">
            <w:pPr>
              <w:jc w:val="center"/>
            </w:pPr>
            <w:r w:rsidRPr="00B22966">
              <w:t>ТИП-2</w:t>
            </w:r>
          </w:p>
        </w:tc>
      </w:tr>
      <w:bookmarkEnd w:id="34"/>
      <w:tr w:rsidR="00BD6A31" w:rsidRPr="00B22966" w14:paraId="16B8054C" w14:textId="77777777" w:rsidTr="00BD6A31">
        <w:trPr>
          <w:jc w:val="center"/>
        </w:trPr>
        <w:tc>
          <w:tcPr>
            <w:tcW w:w="624" w:type="dxa"/>
            <w:vAlign w:val="center"/>
          </w:tcPr>
          <w:p w14:paraId="41808CC7" w14:textId="77777777" w:rsidR="00BD6A31" w:rsidRPr="00B22966" w:rsidRDefault="00BD6A31" w:rsidP="00163162">
            <w:pPr>
              <w:jc w:val="center"/>
              <w:rPr>
                <w:b/>
                <w:bCs/>
                <w:color w:val="000000"/>
              </w:rPr>
            </w:pPr>
            <w:r w:rsidRPr="00B22966">
              <w:rPr>
                <w:b/>
                <w:bCs/>
                <w:color w:val="000000"/>
              </w:rPr>
              <w:t>2</w:t>
            </w:r>
          </w:p>
        </w:tc>
        <w:tc>
          <w:tcPr>
            <w:tcW w:w="9010" w:type="dxa"/>
            <w:gridSpan w:val="6"/>
            <w:vAlign w:val="center"/>
          </w:tcPr>
          <w:p w14:paraId="7BA57CF7" w14:textId="77777777" w:rsidR="00BD6A31" w:rsidRPr="00B22966" w:rsidRDefault="00BD6A31" w:rsidP="00163162">
            <w:pPr>
              <w:ind w:firstLine="203"/>
              <w:jc w:val="center"/>
              <w:rPr>
                <w:b/>
                <w:bCs/>
              </w:rPr>
            </w:pPr>
            <w:r w:rsidRPr="00B22966">
              <w:rPr>
                <w:b/>
                <w:bCs/>
              </w:rPr>
              <w:t>ТЕХНІЧНА СПЕЦИФІКАЦІЯ</w:t>
            </w:r>
          </w:p>
        </w:tc>
      </w:tr>
      <w:tr w:rsidR="00BD6A31" w:rsidRPr="00B22966" w14:paraId="4AE910A2" w14:textId="77777777" w:rsidTr="00BD6A31">
        <w:trPr>
          <w:jc w:val="center"/>
        </w:trPr>
        <w:tc>
          <w:tcPr>
            <w:tcW w:w="624" w:type="dxa"/>
            <w:vMerge w:val="restart"/>
            <w:vAlign w:val="center"/>
          </w:tcPr>
          <w:p w14:paraId="2CAFE7F0" w14:textId="77777777" w:rsidR="00BD6A31" w:rsidRPr="00B22966" w:rsidRDefault="00BD6A31" w:rsidP="00163162">
            <w:pPr>
              <w:jc w:val="center"/>
              <w:rPr>
                <w:b/>
                <w:bCs/>
                <w:color w:val="000000"/>
              </w:rPr>
            </w:pPr>
            <w:r w:rsidRPr="00B22966">
              <w:rPr>
                <w:b/>
                <w:bCs/>
                <w:color w:val="000000"/>
              </w:rPr>
              <w:t>2.1</w:t>
            </w:r>
          </w:p>
        </w:tc>
        <w:tc>
          <w:tcPr>
            <w:tcW w:w="1923" w:type="dxa"/>
            <w:vMerge w:val="restart"/>
            <w:vAlign w:val="center"/>
          </w:tcPr>
          <w:p w14:paraId="7361A5EB" w14:textId="77777777" w:rsidR="00BD6A31" w:rsidRPr="00B22966" w:rsidRDefault="00BD6A31" w:rsidP="00163162">
            <w:pPr>
              <w:rPr>
                <w:b/>
                <w:bCs/>
                <w:color w:val="000000"/>
              </w:rPr>
            </w:pPr>
            <w:r w:rsidRPr="00B22966">
              <w:rPr>
                <w:b/>
                <w:bCs/>
                <w:color w:val="000000"/>
              </w:rPr>
              <w:t>Загальні вимоги</w:t>
            </w:r>
          </w:p>
        </w:tc>
        <w:tc>
          <w:tcPr>
            <w:tcW w:w="992" w:type="dxa"/>
            <w:vAlign w:val="center"/>
          </w:tcPr>
          <w:p w14:paraId="0427305F" w14:textId="77777777" w:rsidR="00BD6A31" w:rsidRPr="00B22966" w:rsidRDefault="00BD6A31" w:rsidP="00163162">
            <w:pPr>
              <w:ind w:left="-108" w:right="-105"/>
              <w:jc w:val="center"/>
              <w:rPr>
                <w:color w:val="000000"/>
              </w:rPr>
            </w:pPr>
            <w:r w:rsidRPr="00B22966">
              <w:rPr>
                <w:color w:val="000000"/>
              </w:rPr>
              <w:t>ТИП-1</w:t>
            </w:r>
          </w:p>
        </w:tc>
        <w:tc>
          <w:tcPr>
            <w:tcW w:w="6095" w:type="dxa"/>
            <w:gridSpan w:val="4"/>
          </w:tcPr>
          <w:p w14:paraId="6E7753B2" w14:textId="77777777" w:rsidR="00BD6A31" w:rsidRPr="00B22966" w:rsidRDefault="00BD6A31" w:rsidP="00163162">
            <w:pPr>
              <w:ind w:firstLine="203"/>
              <w:jc w:val="both"/>
            </w:pPr>
            <w:r w:rsidRPr="00B22966">
              <w:t xml:space="preserve">Шафа керування та диспетчеризації для підвищувальної насосної станції водопроводу з 3-х насосів поєднує в собі шафу, що призначена для керування трьома трифазними підвищувальними насосами (5,5 кВт, 380В, </w:t>
            </w:r>
            <w:proofErr w:type="spellStart"/>
            <w:r w:rsidRPr="00B22966">
              <w:t>Iн</w:t>
            </w:r>
            <w:proofErr w:type="spellEnd"/>
            <w:r w:rsidRPr="00B22966">
              <w:t xml:space="preserve"> 12А) в режимі частотного регулювання та їх комплексного захисту від аварійних ситуацій у ручному та автоматичному режимі та шафу диспетчеризації, що виконує функції головного контролера</w:t>
            </w:r>
            <w:r w:rsidRPr="00B22966">
              <w:rPr>
                <w:color w:val="000000"/>
              </w:rPr>
              <w:t xml:space="preserve">, створює локальну безпечну керовану мережу обміну інформації із віддаленою центральною операторською та </w:t>
            </w:r>
            <w:r w:rsidRPr="00B22966">
              <w:t>контролює локальне виконання всіх програмованих логік автоматизації підвищувальної насосної станції.</w:t>
            </w:r>
          </w:p>
          <w:p w14:paraId="72D2D3CA" w14:textId="77777777" w:rsidR="00BD6A31" w:rsidRPr="00B22966" w:rsidRDefault="00BD6A31" w:rsidP="00163162">
            <w:pPr>
              <w:ind w:firstLine="203"/>
              <w:jc w:val="both"/>
              <w:rPr>
                <w:color w:val="000000"/>
              </w:rPr>
            </w:pPr>
            <w:r w:rsidRPr="00B22966">
              <w:t xml:space="preserve">Шафа керування та диспетчеризації для підвищувальної насосної станції водопроводу з 3-х насосів </w:t>
            </w:r>
            <w:r w:rsidRPr="00B22966">
              <w:rPr>
                <w:color w:val="000000"/>
              </w:rPr>
              <w:t xml:space="preserve">відповідає за </w:t>
            </w:r>
            <w:r w:rsidRPr="00B22966">
              <w:t>безпечну роботу підвищувальних насосних агрегатів підчас</w:t>
            </w:r>
            <w:r w:rsidRPr="00B22966">
              <w:rPr>
                <w:color w:val="000000"/>
              </w:rPr>
              <w:t xml:space="preserve"> виконання автоматизованих логік з підтримки робочого тиску води у трубопроводі, збір інформації від контрольно-вимірювального обладнання, датчиків, лічильників, а також виконання інших локальних задач, відповідно до технологічних та експлуатаційних потреб</w:t>
            </w:r>
            <w:r w:rsidRPr="00B22966">
              <w:t>.</w:t>
            </w:r>
          </w:p>
          <w:p w14:paraId="1D13DD9A" w14:textId="77777777" w:rsidR="00BD6A31" w:rsidRPr="00B22966" w:rsidRDefault="00BD6A31" w:rsidP="00163162">
            <w:pPr>
              <w:jc w:val="both"/>
              <w:rPr>
                <w:color w:val="000000"/>
              </w:rPr>
            </w:pPr>
            <w:r w:rsidRPr="00B22966">
              <w:rPr>
                <w:color w:val="000000"/>
              </w:rPr>
              <w:t>Вимоги до шафи:</w:t>
            </w:r>
          </w:p>
          <w:p w14:paraId="1E29221B" w14:textId="77777777" w:rsidR="00BD6A31" w:rsidRPr="00B22966" w:rsidRDefault="00BD6A31" w:rsidP="008C190C">
            <w:pPr>
              <w:numPr>
                <w:ilvl w:val="2"/>
                <w:numId w:val="8"/>
              </w:numPr>
              <w:ind w:left="56" w:firstLine="0"/>
              <w:jc w:val="both"/>
              <w:rPr>
                <w:color w:val="000000"/>
              </w:rPr>
            </w:pPr>
            <w:r w:rsidRPr="00B22966">
              <w:t>Металева шафа зі ступенем захисту згідно ДСТУ IEC 60529:2019 – не менше IP6</w:t>
            </w:r>
            <w:r w:rsidRPr="00B22966">
              <w:rPr>
                <w:lang w:val="ru-RU"/>
              </w:rPr>
              <w:t>6</w:t>
            </w:r>
            <w:r w:rsidRPr="00B22966">
              <w:t>;</w:t>
            </w:r>
          </w:p>
          <w:p w14:paraId="2B0E3263" w14:textId="77777777" w:rsidR="00BD6A31" w:rsidRPr="00B22966" w:rsidRDefault="00BD6A31" w:rsidP="008C190C">
            <w:pPr>
              <w:numPr>
                <w:ilvl w:val="2"/>
                <w:numId w:val="8"/>
              </w:numPr>
              <w:ind w:left="56" w:firstLine="0"/>
              <w:jc w:val="both"/>
              <w:rPr>
                <w:color w:val="000000"/>
              </w:rPr>
            </w:pPr>
            <w:r w:rsidRPr="00B22966">
              <w:t>Колір RAL 7035;</w:t>
            </w:r>
          </w:p>
          <w:p w14:paraId="5AAFCBDE" w14:textId="77777777" w:rsidR="00BD6A31" w:rsidRPr="00B22966" w:rsidRDefault="00BD6A31" w:rsidP="008C190C">
            <w:pPr>
              <w:numPr>
                <w:ilvl w:val="2"/>
                <w:numId w:val="8"/>
              </w:numPr>
              <w:ind w:left="56" w:firstLine="0"/>
              <w:jc w:val="both"/>
              <w:rPr>
                <w:color w:val="000000"/>
              </w:rPr>
            </w:pPr>
            <w:r w:rsidRPr="00B22966">
              <w:t>Каркас шафи: листова сталь не менше 1,5мм;</w:t>
            </w:r>
          </w:p>
          <w:p w14:paraId="252CDD90" w14:textId="77777777" w:rsidR="00BD6A31" w:rsidRPr="00B22966" w:rsidRDefault="00BD6A31" w:rsidP="008C190C">
            <w:pPr>
              <w:numPr>
                <w:ilvl w:val="2"/>
                <w:numId w:val="8"/>
              </w:numPr>
              <w:ind w:left="56" w:firstLine="0"/>
              <w:jc w:val="both"/>
              <w:rPr>
                <w:color w:val="000000"/>
              </w:rPr>
            </w:pPr>
            <w:r w:rsidRPr="00B22966">
              <w:t>Двері шафи: листова сталь не менше 2мм;</w:t>
            </w:r>
          </w:p>
          <w:p w14:paraId="453CB5F4" w14:textId="77777777" w:rsidR="00BD6A31" w:rsidRPr="00B22966" w:rsidRDefault="00BD6A31" w:rsidP="008C190C">
            <w:pPr>
              <w:numPr>
                <w:ilvl w:val="2"/>
                <w:numId w:val="8"/>
              </w:numPr>
              <w:ind w:left="56" w:firstLine="0"/>
              <w:jc w:val="both"/>
              <w:rPr>
                <w:color w:val="000000"/>
              </w:rPr>
            </w:pPr>
            <w:r w:rsidRPr="00B22966">
              <w:t xml:space="preserve">Монтажна панель: листова сталь оцинкована не менше </w:t>
            </w:r>
            <w:r w:rsidRPr="00B22966">
              <w:rPr>
                <w:lang w:val="ru-RU"/>
              </w:rPr>
              <w:t>2</w:t>
            </w:r>
            <w:r w:rsidRPr="00B22966">
              <w:t>,5мм;</w:t>
            </w:r>
          </w:p>
          <w:p w14:paraId="451D26E9" w14:textId="77777777" w:rsidR="00BD6A31" w:rsidRPr="00B22966" w:rsidRDefault="00BD6A31" w:rsidP="008C190C">
            <w:pPr>
              <w:numPr>
                <w:ilvl w:val="2"/>
                <w:numId w:val="8"/>
              </w:numPr>
              <w:ind w:left="56" w:firstLine="0"/>
              <w:jc w:val="both"/>
              <w:rPr>
                <w:color w:val="000000"/>
              </w:rPr>
            </w:pPr>
            <w:r w:rsidRPr="00B22966">
              <w:rPr>
                <w:color w:val="000000"/>
              </w:rPr>
              <w:t>Передбачити безпечну роботу в умовах температури навколишнього середовища +5 ... + 35°C та відносної вологості повітря до 75%.</w:t>
            </w:r>
          </w:p>
          <w:p w14:paraId="0A6A873F" w14:textId="77777777" w:rsidR="00BD6A31" w:rsidRPr="00B22966" w:rsidRDefault="00BD6A31" w:rsidP="008C190C">
            <w:pPr>
              <w:numPr>
                <w:ilvl w:val="2"/>
                <w:numId w:val="8"/>
              </w:numPr>
              <w:ind w:left="56" w:firstLine="0"/>
              <w:jc w:val="both"/>
              <w:rPr>
                <w:color w:val="000000"/>
              </w:rPr>
            </w:pPr>
            <w:r w:rsidRPr="00B22966">
              <w:rPr>
                <w:color w:val="000000"/>
              </w:rPr>
              <w:t>Номінальна напруга головних ланцюгів, не більше (В) 380 ± 10%;</w:t>
            </w:r>
          </w:p>
          <w:p w14:paraId="33D3441E" w14:textId="77777777" w:rsidR="00BD6A31" w:rsidRPr="00B22966" w:rsidRDefault="00BD6A31" w:rsidP="008C190C">
            <w:pPr>
              <w:numPr>
                <w:ilvl w:val="2"/>
                <w:numId w:val="8"/>
              </w:numPr>
              <w:ind w:left="56" w:firstLine="0"/>
              <w:jc w:val="both"/>
              <w:rPr>
                <w:color w:val="000000"/>
              </w:rPr>
            </w:pPr>
            <w:r w:rsidRPr="00B22966">
              <w:rPr>
                <w:color w:val="000000"/>
              </w:rPr>
              <w:lastRenderedPageBreak/>
              <w:t xml:space="preserve">Всі комунікаційні та силові кабельні під’єднання (крім оптоволоконних кабелів) </w:t>
            </w:r>
            <w:r w:rsidRPr="00B22966">
              <w:t xml:space="preserve">– </w:t>
            </w:r>
            <w:r w:rsidRPr="00B22966">
              <w:rPr>
                <w:color w:val="000000"/>
              </w:rPr>
              <w:t>через зовнішні сполучні роз’єми зі ступенем захисту – не менше IP6</w:t>
            </w:r>
            <w:r w:rsidRPr="00B22966">
              <w:t>7;</w:t>
            </w:r>
          </w:p>
        </w:tc>
      </w:tr>
      <w:tr w:rsidR="00BD6A31" w:rsidRPr="00B22966" w14:paraId="62B90342" w14:textId="77777777" w:rsidTr="00BD6A31">
        <w:trPr>
          <w:jc w:val="center"/>
        </w:trPr>
        <w:tc>
          <w:tcPr>
            <w:tcW w:w="624" w:type="dxa"/>
            <w:vMerge/>
            <w:vAlign w:val="center"/>
          </w:tcPr>
          <w:p w14:paraId="6A2FF99B" w14:textId="77777777" w:rsidR="00BD6A31" w:rsidRPr="00B22966" w:rsidRDefault="00BD6A31" w:rsidP="00163162">
            <w:pPr>
              <w:jc w:val="center"/>
              <w:rPr>
                <w:b/>
                <w:bCs/>
                <w:color w:val="000000"/>
              </w:rPr>
            </w:pPr>
          </w:p>
        </w:tc>
        <w:tc>
          <w:tcPr>
            <w:tcW w:w="1923" w:type="dxa"/>
            <w:vMerge/>
            <w:vAlign w:val="center"/>
          </w:tcPr>
          <w:p w14:paraId="4D879895" w14:textId="77777777" w:rsidR="00BD6A31" w:rsidRPr="00B22966" w:rsidRDefault="00BD6A31" w:rsidP="00163162">
            <w:pPr>
              <w:rPr>
                <w:b/>
                <w:bCs/>
                <w:color w:val="000000"/>
              </w:rPr>
            </w:pPr>
          </w:p>
        </w:tc>
        <w:tc>
          <w:tcPr>
            <w:tcW w:w="992" w:type="dxa"/>
            <w:vAlign w:val="center"/>
          </w:tcPr>
          <w:p w14:paraId="65F56DD5" w14:textId="77777777" w:rsidR="00BD6A31" w:rsidRPr="00B22966" w:rsidRDefault="00BD6A31" w:rsidP="00163162">
            <w:pPr>
              <w:ind w:left="-108" w:right="-105"/>
              <w:jc w:val="center"/>
              <w:rPr>
                <w:color w:val="000000"/>
                <w:lang w:val="en-US"/>
              </w:rPr>
            </w:pPr>
            <w:r w:rsidRPr="00B22966">
              <w:rPr>
                <w:color w:val="000000"/>
              </w:rPr>
              <w:t>ТИП-</w:t>
            </w:r>
            <w:r w:rsidRPr="00B22966">
              <w:rPr>
                <w:color w:val="000000"/>
                <w:lang w:val="en-US"/>
              </w:rPr>
              <w:t>2</w:t>
            </w:r>
          </w:p>
        </w:tc>
        <w:tc>
          <w:tcPr>
            <w:tcW w:w="6095" w:type="dxa"/>
            <w:gridSpan w:val="4"/>
          </w:tcPr>
          <w:p w14:paraId="13837F30" w14:textId="77777777" w:rsidR="00BD6A31" w:rsidRPr="00B22966" w:rsidRDefault="00BD6A31" w:rsidP="00163162">
            <w:pPr>
              <w:ind w:firstLine="203"/>
              <w:jc w:val="both"/>
            </w:pPr>
            <w:r w:rsidRPr="00B22966">
              <w:t xml:space="preserve">Шафа керування та диспетчеризації для підвищувальної насосної станції водопроводу з </w:t>
            </w:r>
            <w:r w:rsidRPr="00B22966">
              <w:rPr>
                <w:lang w:val="en-US"/>
              </w:rPr>
              <w:t>4</w:t>
            </w:r>
            <w:r w:rsidRPr="00B22966">
              <w:t xml:space="preserve">-х насосів поєднує в собі шафу, що призначена для керування трьома трифазними підвищувальними насосами (5,5 кВт, 380В, </w:t>
            </w:r>
            <w:proofErr w:type="spellStart"/>
            <w:r w:rsidRPr="00B22966">
              <w:t>Iн</w:t>
            </w:r>
            <w:proofErr w:type="spellEnd"/>
            <w:r w:rsidRPr="00B22966">
              <w:t xml:space="preserve"> 12А) в режимі частотного регулювання та їх комплексного захисту від аварійних ситуацій у ручному та автоматичному режимі та шафу диспетчеризації, що виконує функції головного контролера</w:t>
            </w:r>
            <w:r w:rsidRPr="00B22966">
              <w:rPr>
                <w:color w:val="000000"/>
              </w:rPr>
              <w:t xml:space="preserve">, створює локальну безпечну керовану мережу обміну інформації із віддаленою центральною операторською та </w:t>
            </w:r>
            <w:r w:rsidRPr="00B22966">
              <w:t>контролює локальне виконання всіх програмованих логік автоматизації підвищувальної насосної станції.</w:t>
            </w:r>
          </w:p>
          <w:p w14:paraId="36B3231D" w14:textId="77777777" w:rsidR="00BD6A31" w:rsidRPr="00B22966" w:rsidRDefault="00BD6A31" w:rsidP="00163162">
            <w:pPr>
              <w:ind w:firstLine="203"/>
              <w:jc w:val="both"/>
              <w:rPr>
                <w:color w:val="000000"/>
              </w:rPr>
            </w:pPr>
            <w:r w:rsidRPr="00B22966">
              <w:t xml:space="preserve">Шафа керування та диспетчеризації для підвищувальної насосної станції водопроводу з 4-х насосів </w:t>
            </w:r>
            <w:r w:rsidRPr="00B22966">
              <w:rPr>
                <w:color w:val="000000"/>
              </w:rPr>
              <w:t xml:space="preserve">відповідає за </w:t>
            </w:r>
            <w:r w:rsidRPr="00B22966">
              <w:t>безпечну роботу підвищувальних насосних агрегатів підчас</w:t>
            </w:r>
            <w:r w:rsidRPr="00B22966">
              <w:rPr>
                <w:color w:val="000000"/>
              </w:rPr>
              <w:t xml:space="preserve"> виконання автоматизованих логік з підтримки робочого тиску води у трубопроводі, збір інформації від контрольно-вимірювального обладнання, датчиків, лічильників, а також виконання інших локальних задач, відповідно до технологічних та експлуатаційних потреб</w:t>
            </w:r>
            <w:r w:rsidRPr="00B22966">
              <w:t>.</w:t>
            </w:r>
          </w:p>
          <w:p w14:paraId="1156DEBD" w14:textId="77777777" w:rsidR="00BD6A31" w:rsidRPr="00B22966" w:rsidRDefault="00BD6A31" w:rsidP="00163162">
            <w:pPr>
              <w:jc w:val="both"/>
              <w:rPr>
                <w:color w:val="000000"/>
              </w:rPr>
            </w:pPr>
            <w:r w:rsidRPr="00B22966">
              <w:rPr>
                <w:color w:val="000000"/>
              </w:rPr>
              <w:t>Вимоги до шафи:</w:t>
            </w:r>
          </w:p>
          <w:p w14:paraId="4CABABE9" w14:textId="77777777" w:rsidR="00BD6A31" w:rsidRPr="00B22966" w:rsidRDefault="00BD6A31" w:rsidP="008C190C">
            <w:pPr>
              <w:numPr>
                <w:ilvl w:val="2"/>
                <w:numId w:val="8"/>
              </w:numPr>
              <w:ind w:left="56" w:firstLine="0"/>
              <w:jc w:val="both"/>
              <w:rPr>
                <w:color w:val="000000"/>
              </w:rPr>
            </w:pPr>
            <w:r w:rsidRPr="00B22966">
              <w:t>Металева шафа зі ступенем захисту згідно ДСТУ IEC 60529:2019 – не менше IP6</w:t>
            </w:r>
            <w:r w:rsidRPr="00B22966">
              <w:rPr>
                <w:lang w:val="ru-RU"/>
              </w:rPr>
              <w:t>6</w:t>
            </w:r>
            <w:r w:rsidRPr="00B22966">
              <w:t>;</w:t>
            </w:r>
          </w:p>
          <w:p w14:paraId="70EEECC6" w14:textId="77777777" w:rsidR="00BD6A31" w:rsidRPr="00B22966" w:rsidRDefault="00BD6A31" w:rsidP="008C190C">
            <w:pPr>
              <w:numPr>
                <w:ilvl w:val="2"/>
                <w:numId w:val="8"/>
              </w:numPr>
              <w:ind w:left="56" w:firstLine="0"/>
              <w:jc w:val="both"/>
              <w:rPr>
                <w:color w:val="000000"/>
              </w:rPr>
            </w:pPr>
            <w:r w:rsidRPr="00B22966">
              <w:t>Колір RAL 7035;</w:t>
            </w:r>
          </w:p>
          <w:p w14:paraId="18FE4DAF" w14:textId="77777777" w:rsidR="00BD6A31" w:rsidRPr="00B22966" w:rsidRDefault="00BD6A31" w:rsidP="008C190C">
            <w:pPr>
              <w:numPr>
                <w:ilvl w:val="2"/>
                <w:numId w:val="8"/>
              </w:numPr>
              <w:ind w:left="56" w:firstLine="0"/>
              <w:jc w:val="both"/>
              <w:rPr>
                <w:color w:val="000000"/>
              </w:rPr>
            </w:pPr>
            <w:r w:rsidRPr="00B22966">
              <w:t>Каркас шафи: листова сталь не менше 1,5мм;</w:t>
            </w:r>
          </w:p>
          <w:p w14:paraId="6EF6FFD3" w14:textId="77777777" w:rsidR="00BD6A31" w:rsidRPr="00B22966" w:rsidRDefault="00BD6A31" w:rsidP="008C190C">
            <w:pPr>
              <w:numPr>
                <w:ilvl w:val="2"/>
                <w:numId w:val="8"/>
              </w:numPr>
              <w:ind w:left="56" w:firstLine="0"/>
              <w:jc w:val="both"/>
              <w:rPr>
                <w:color w:val="000000"/>
              </w:rPr>
            </w:pPr>
            <w:r w:rsidRPr="00B22966">
              <w:t>Двері шафи: листова сталь не менше 2мм;</w:t>
            </w:r>
          </w:p>
          <w:p w14:paraId="14C125E9" w14:textId="77777777" w:rsidR="00BD6A31" w:rsidRPr="00B22966" w:rsidRDefault="00BD6A31" w:rsidP="008C190C">
            <w:pPr>
              <w:numPr>
                <w:ilvl w:val="2"/>
                <w:numId w:val="8"/>
              </w:numPr>
              <w:ind w:left="56" w:firstLine="0"/>
              <w:jc w:val="both"/>
              <w:rPr>
                <w:color w:val="000000"/>
              </w:rPr>
            </w:pPr>
            <w:r w:rsidRPr="00B22966">
              <w:t xml:space="preserve">Монтажна панель: листова сталь оцинкована не менше </w:t>
            </w:r>
            <w:r w:rsidRPr="00B22966">
              <w:rPr>
                <w:lang w:val="ru-RU"/>
              </w:rPr>
              <w:t>2</w:t>
            </w:r>
            <w:r w:rsidRPr="00B22966">
              <w:t>,5мм;</w:t>
            </w:r>
          </w:p>
          <w:p w14:paraId="50D8109E" w14:textId="77777777" w:rsidR="00BD6A31" w:rsidRPr="00B22966" w:rsidRDefault="00BD6A31" w:rsidP="008C190C">
            <w:pPr>
              <w:numPr>
                <w:ilvl w:val="2"/>
                <w:numId w:val="8"/>
              </w:numPr>
              <w:ind w:left="56" w:firstLine="0"/>
              <w:jc w:val="both"/>
              <w:rPr>
                <w:color w:val="000000"/>
              </w:rPr>
            </w:pPr>
            <w:r w:rsidRPr="00B22966">
              <w:rPr>
                <w:color w:val="000000"/>
              </w:rPr>
              <w:t>Передбачити безпечну роботу в умовах температури навколишнього середовища +5 ... + 35°C та відносної вологості повітря до 75%.</w:t>
            </w:r>
          </w:p>
          <w:p w14:paraId="0C02675A" w14:textId="77777777" w:rsidR="00BD6A31" w:rsidRPr="00B22966" w:rsidRDefault="00BD6A31" w:rsidP="008C190C">
            <w:pPr>
              <w:numPr>
                <w:ilvl w:val="2"/>
                <w:numId w:val="8"/>
              </w:numPr>
              <w:ind w:left="56" w:firstLine="0"/>
              <w:jc w:val="both"/>
              <w:rPr>
                <w:color w:val="000000"/>
              </w:rPr>
            </w:pPr>
            <w:r w:rsidRPr="00B22966">
              <w:rPr>
                <w:color w:val="000000"/>
              </w:rPr>
              <w:t>Номінальна напруга головних ланцюгів, не більше (В) 380 ± 10%;</w:t>
            </w:r>
          </w:p>
          <w:p w14:paraId="53439507" w14:textId="77777777" w:rsidR="00BD6A31" w:rsidRPr="00B22966" w:rsidRDefault="00BD6A31" w:rsidP="008C190C">
            <w:pPr>
              <w:numPr>
                <w:ilvl w:val="2"/>
                <w:numId w:val="8"/>
              </w:numPr>
              <w:ind w:left="56" w:firstLine="0"/>
              <w:jc w:val="both"/>
              <w:rPr>
                <w:color w:val="000000"/>
              </w:rPr>
            </w:pPr>
            <w:r w:rsidRPr="00B22966">
              <w:rPr>
                <w:color w:val="000000"/>
              </w:rPr>
              <w:t xml:space="preserve">Всі комунікаційні та силові кабельні під’єднання (крім оптоволоконних кабелів) </w:t>
            </w:r>
            <w:r w:rsidRPr="00B22966">
              <w:t xml:space="preserve">– </w:t>
            </w:r>
            <w:r w:rsidRPr="00B22966">
              <w:rPr>
                <w:color w:val="000000"/>
              </w:rPr>
              <w:t>через зовнішні сполучні роз’єми зі ступенем захисту – не менше IP6</w:t>
            </w:r>
            <w:r w:rsidRPr="00B22966">
              <w:t>7;</w:t>
            </w:r>
          </w:p>
        </w:tc>
      </w:tr>
      <w:tr w:rsidR="00BD6A31" w:rsidRPr="00B22966" w14:paraId="3660A775" w14:textId="77777777" w:rsidTr="00BD6A31">
        <w:trPr>
          <w:jc w:val="center"/>
        </w:trPr>
        <w:tc>
          <w:tcPr>
            <w:tcW w:w="624" w:type="dxa"/>
            <w:vAlign w:val="center"/>
          </w:tcPr>
          <w:p w14:paraId="6EBEF362" w14:textId="77777777" w:rsidR="00BD6A31" w:rsidRPr="00B22966" w:rsidRDefault="00BD6A31" w:rsidP="00163162">
            <w:pPr>
              <w:jc w:val="center"/>
              <w:rPr>
                <w:b/>
                <w:bCs/>
                <w:color w:val="000000"/>
              </w:rPr>
            </w:pPr>
            <w:r w:rsidRPr="00B22966">
              <w:rPr>
                <w:b/>
                <w:bCs/>
                <w:color w:val="000000"/>
              </w:rPr>
              <w:t>2.2</w:t>
            </w:r>
          </w:p>
        </w:tc>
        <w:tc>
          <w:tcPr>
            <w:tcW w:w="1923" w:type="dxa"/>
            <w:vAlign w:val="center"/>
          </w:tcPr>
          <w:p w14:paraId="2E8BF2D6" w14:textId="77777777" w:rsidR="00BD6A31" w:rsidRPr="00B22966" w:rsidRDefault="00BD6A31" w:rsidP="00163162">
            <w:pPr>
              <w:rPr>
                <w:b/>
                <w:bCs/>
                <w:color w:val="000000"/>
              </w:rPr>
            </w:pPr>
            <w:r w:rsidRPr="00B22966">
              <w:rPr>
                <w:b/>
                <w:bCs/>
              </w:rPr>
              <w:t>Вимоги до функціональних можливостей</w:t>
            </w:r>
          </w:p>
        </w:tc>
        <w:tc>
          <w:tcPr>
            <w:tcW w:w="992" w:type="dxa"/>
            <w:vAlign w:val="center"/>
          </w:tcPr>
          <w:p w14:paraId="49EFB583" w14:textId="77777777" w:rsidR="00BD6A31" w:rsidRPr="00B22966" w:rsidRDefault="00BD6A31" w:rsidP="00163162">
            <w:pPr>
              <w:ind w:left="-108" w:right="-105"/>
              <w:jc w:val="center"/>
              <w:rPr>
                <w:color w:val="000000"/>
              </w:rPr>
            </w:pPr>
            <w:r w:rsidRPr="00B22966">
              <w:rPr>
                <w:color w:val="000000"/>
              </w:rPr>
              <w:t>ТИП-1</w:t>
            </w:r>
          </w:p>
          <w:p w14:paraId="0C133E28" w14:textId="77777777" w:rsidR="00BD6A31" w:rsidRPr="00B22966" w:rsidRDefault="00BD6A31" w:rsidP="00163162">
            <w:pPr>
              <w:ind w:left="-108" w:right="-105"/>
              <w:jc w:val="center"/>
              <w:rPr>
                <w:color w:val="000000"/>
              </w:rPr>
            </w:pPr>
            <w:r w:rsidRPr="00B22966">
              <w:rPr>
                <w:color w:val="000000"/>
              </w:rPr>
              <w:t>ТИП-2</w:t>
            </w:r>
          </w:p>
        </w:tc>
        <w:tc>
          <w:tcPr>
            <w:tcW w:w="6095" w:type="dxa"/>
            <w:gridSpan w:val="4"/>
          </w:tcPr>
          <w:p w14:paraId="594436A8" w14:textId="77777777" w:rsidR="00BD6A31" w:rsidRPr="00B22966" w:rsidRDefault="00BD6A31" w:rsidP="00163162">
            <w:pPr>
              <w:ind w:left="34" w:firstLine="204"/>
              <w:jc w:val="both"/>
              <w:rPr>
                <w:color w:val="000000"/>
              </w:rPr>
            </w:pPr>
            <w:r w:rsidRPr="00B22966">
              <w:rPr>
                <w:color w:val="000000"/>
              </w:rPr>
              <w:t>Вимоги до функціональних можливостей шафи керування та диспетчеризації для підвищувальної насосної станції водопроводу з 3-х або 4-х насосів:</w:t>
            </w:r>
          </w:p>
          <w:p w14:paraId="28F1B8BA" w14:textId="77777777" w:rsidR="00BD6A31" w:rsidRPr="00B22966" w:rsidRDefault="00BD6A31" w:rsidP="008C190C">
            <w:pPr>
              <w:numPr>
                <w:ilvl w:val="2"/>
                <w:numId w:val="8"/>
              </w:numPr>
              <w:ind w:left="34" w:firstLine="0"/>
              <w:jc w:val="both"/>
              <w:rPr>
                <w:color w:val="000000"/>
              </w:rPr>
            </w:pPr>
            <w:r w:rsidRPr="00B22966">
              <w:rPr>
                <w:color w:val="000000"/>
              </w:rPr>
              <w:t>Бути окремою шафою, місце монтажу у приміщенні насосної станції;</w:t>
            </w:r>
          </w:p>
          <w:p w14:paraId="5C488E69" w14:textId="77777777" w:rsidR="00BD6A31" w:rsidRPr="00B22966" w:rsidRDefault="00BD6A31" w:rsidP="008C190C">
            <w:pPr>
              <w:numPr>
                <w:ilvl w:val="2"/>
                <w:numId w:val="8"/>
              </w:numPr>
              <w:ind w:left="34" w:firstLine="0"/>
              <w:jc w:val="both"/>
              <w:rPr>
                <w:color w:val="000000"/>
              </w:rPr>
            </w:pPr>
            <w:r w:rsidRPr="00B22966">
              <w:rPr>
                <w:color w:val="000000"/>
              </w:rPr>
              <w:t>Бути побудованою на базі промислового програмованого логічного контролера та промислового керованого мережевого L2/L3 обладнання;</w:t>
            </w:r>
          </w:p>
          <w:p w14:paraId="668C3FFD" w14:textId="77777777" w:rsidR="00BD6A31" w:rsidRPr="00B22966" w:rsidRDefault="00BD6A31" w:rsidP="008C190C">
            <w:pPr>
              <w:numPr>
                <w:ilvl w:val="2"/>
                <w:numId w:val="8"/>
              </w:numPr>
              <w:ind w:left="34" w:firstLine="0"/>
              <w:jc w:val="both"/>
              <w:rPr>
                <w:color w:val="000000"/>
              </w:rPr>
            </w:pPr>
            <w:r w:rsidRPr="00B22966">
              <w:rPr>
                <w:color w:val="000000"/>
              </w:rPr>
              <w:t>Бути побудованою на базі комп'ютерного обладнання та забезпечувати обчислювальні потужності для локальної поточної бази даних та локально встановленого ліцензійного програмного забезпечення SCADA у майбутньому;</w:t>
            </w:r>
          </w:p>
          <w:p w14:paraId="2D7FB1B1" w14:textId="77777777" w:rsidR="00BD6A31" w:rsidRPr="00B22966" w:rsidRDefault="00BD6A31" w:rsidP="008C190C">
            <w:pPr>
              <w:numPr>
                <w:ilvl w:val="2"/>
                <w:numId w:val="8"/>
              </w:numPr>
              <w:ind w:left="34" w:firstLine="0"/>
              <w:jc w:val="both"/>
              <w:rPr>
                <w:color w:val="000000"/>
              </w:rPr>
            </w:pPr>
            <w:r w:rsidRPr="00B22966">
              <w:rPr>
                <w:color w:val="000000"/>
              </w:rPr>
              <w:t xml:space="preserve">Захищено підключати підвищувальну насосну станцію до зовнішньої мережі </w:t>
            </w:r>
            <w:proofErr w:type="spellStart"/>
            <w:r w:rsidRPr="00B22966">
              <w:rPr>
                <w:color w:val="000000"/>
              </w:rPr>
              <w:t>Ethernet</w:t>
            </w:r>
            <w:proofErr w:type="spellEnd"/>
            <w:r w:rsidRPr="00B22966">
              <w:rPr>
                <w:color w:val="000000"/>
              </w:rPr>
              <w:t xml:space="preserve"> та центральної операторської;</w:t>
            </w:r>
          </w:p>
          <w:p w14:paraId="16D0928B" w14:textId="77777777" w:rsidR="00BD6A31" w:rsidRPr="00B22966" w:rsidRDefault="00BD6A31" w:rsidP="008C190C">
            <w:pPr>
              <w:numPr>
                <w:ilvl w:val="2"/>
                <w:numId w:val="8"/>
              </w:numPr>
              <w:ind w:left="34" w:firstLine="0"/>
              <w:jc w:val="both"/>
              <w:rPr>
                <w:color w:val="000000"/>
              </w:rPr>
            </w:pPr>
            <w:r w:rsidRPr="00B22966">
              <w:rPr>
                <w:color w:val="000000"/>
              </w:rPr>
              <w:lastRenderedPageBreak/>
              <w:t xml:space="preserve">Створити </w:t>
            </w:r>
            <w:bookmarkStart w:id="35" w:name="_Hlk133674003"/>
            <w:r w:rsidRPr="00B22966">
              <w:rPr>
                <w:color w:val="000000"/>
              </w:rPr>
              <w:t xml:space="preserve">локальну безпечну керовану </w:t>
            </w:r>
            <w:proofErr w:type="spellStart"/>
            <w:r w:rsidRPr="00B22966">
              <w:rPr>
                <w:color w:val="000000"/>
              </w:rPr>
              <w:t>декількарівневу</w:t>
            </w:r>
            <w:proofErr w:type="spellEnd"/>
            <w:r w:rsidRPr="00B22966">
              <w:rPr>
                <w:color w:val="000000"/>
              </w:rPr>
              <w:t xml:space="preserve"> мережу обміну </w:t>
            </w:r>
            <w:bookmarkStart w:id="36" w:name="_Hlk133674073"/>
            <w:bookmarkEnd w:id="35"/>
            <w:r w:rsidRPr="00B22966">
              <w:rPr>
                <w:color w:val="000000"/>
              </w:rPr>
              <w:t>інформацією</w:t>
            </w:r>
            <w:bookmarkEnd w:id="36"/>
            <w:r w:rsidRPr="00B22966">
              <w:rPr>
                <w:color w:val="000000"/>
              </w:rPr>
              <w:t>;</w:t>
            </w:r>
          </w:p>
          <w:p w14:paraId="5A929DA9" w14:textId="77777777" w:rsidR="00BD6A31" w:rsidRPr="00B22966" w:rsidRDefault="00BD6A31" w:rsidP="008C190C">
            <w:pPr>
              <w:numPr>
                <w:ilvl w:val="2"/>
                <w:numId w:val="8"/>
              </w:numPr>
              <w:ind w:left="34" w:firstLine="0"/>
              <w:jc w:val="both"/>
              <w:rPr>
                <w:color w:val="000000"/>
              </w:rPr>
            </w:pPr>
            <w:r w:rsidRPr="00B22966">
              <w:rPr>
                <w:color w:val="000000"/>
              </w:rPr>
              <w:t>Бути елементом локальної безпечної керованої технологічної підмережі обміну інформації;</w:t>
            </w:r>
          </w:p>
          <w:p w14:paraId="45B73AF4" w14:textId="77777777" w:rsidR="00BD6A31" w:rsidRPr="00B22966" w:rsidRDefault="00BD6A31" w:rsidP="008C190C">
            <w:pPr>
              <w:numPr>
                <w:ilvl w:val="2"/>
                <w:numId w:val="8"/>
              </w:numPr>
              <w:ind w:left="34" w:firstLine="0"/>
              <w:jc w:val="both"/>
              <w:rPr>
                <w:color w:val="000000"/>
              </w:rPr>
            </w:pPr>
            <w:r w:rsidRPr="00B22966">
              <w:rPr>
                <w:color w:val="000000"/>
              </w:rPr>
              <w:t>Відповідати за локальну автономну автоматизовану логіку ефективної, безпечної та безперебійної роботи підвищувальних насосів для підтримки робочого тиску води у трубопроводі;</w:t>
            </w:r>
          </w:p>
          <w:p w14:paraId="215D8553" w14:textId="77777777" w:rsidR="00BD6A31" w:rsidRPr="00B22966" w:rsidRDefault="00BD6A31" w:rsidP="008C190C">
            <w:pPr>
              <w:numPr>
                <w:ilvl w:val="2"/>
                <w:numId w:val="8"/>
              </w:numPr>
              <w:ind w:left="34" w:firstLine="0"/>
              <w:jc w:val="both"/>
              <w:rPr>
                <w:color w:val="000000"/>
              </w:rPr>
            </w:pPr>
            <w:r w:rsidRPr="00B22966">
              <w:rPr>
                <w:color w:val="000000"/>
              </w:rPr>
              <w:t>Відповідати за функціонування логік автоматизації локальної системи безпеки приміщення насосної станції та контролю експлуатаційних умов;</w:t>
            </w:r>
          </w:p>
          <w:p w14:paraId="1BD07D19" w14:textId="77777777" w:rsidR="00BD6A31" w:rsidRPr="00B22966" w:rsidRDefault="00BD6A31" w:rsidP="008C190C">
            <w:pPr>
              <w:numPr>
                <w:ilvl w:val="2"/>
                <w:numId w:val="8"/>
              </w:numPr>
              <w:ind w:left="34" w:firstLine="0"/>
              <w:jc w:val="both"/>
              <w:rPr>
                <w:color w:val="000000"/>
              </w:rPr>
            </w:pPr>
            <w:r w:rsidRPr="00B22966">
              <w:rPr>
                <w:color w:val="000000"/>
              </w:rPr>
              <w:t xml:space="preserve">Збір всієї інформації від контрольно-вимірювального обладнання, датчиків та лічильників, задіяних у технологічних процесах, від елементів системи безпеки, а також периферійних експлуатаційних систем для інтерфейсу насосної станції у </w:t>
            </w:r>
            <w:bookmarkStart w:id="37" w:name="_Hlk133679559"/>
            <w:r w:rsidRPr="00B22966">
              <w:rPr>
                <w:color w:val="000000"/>
              </w:rPr>
              <w:t>SCADA системі</w:t>
            </w:r>
            <w:bookmarkEnd w:id="37"/>
            <w:r w:rsidRPr="00B22966">
              <w:rPr>
                <w:color w:val="000000"/>
              </w:rPr>
              <w:t>;</w:t>
            </w:r>
          </w:p>
          <w:p w14:paraId="285BE78C" w14:textId="77777777" w:rsidR="00BD6A31" w:rsidRPr="00B22966" w:rsidRDefault="00BD6A31" w:rsidP="008C190C">
            <w:pPr>
              <w:numPr>
                <w:ilvl w:val="2"/>
                <w:numId w:val="8"/>
              </w:numPr>
              <w:ind w:left="34" w:firstLine="0"/>
              <w:jc w:val="both"/>
              <w:rPr>
                <w:color w:val="000000"/>
              </w:rPr>
            </w:pPr>
            <w:r w:rsidRPr="00B22966">
              <w:rPr>
                <w:color w:val="000000"/>
              </w:rPr>
              <w:t>Знімати та обробляти інформацію від вбудованих у насосні агрегати датчиків;</w:t>
            </w:r>
          </w:p>
          <w:p w14:paraId="68CEB9ED" w14:textId="77777777" w:rsidR="00BD6A31" w:rsidRPr="00B22966" w:rsidRDefault="00BD6A31" w:rsidP="008C190C">
            <w:pPr>
              <w:numPr>
                <w:ilvl w:val="2"/>
                <w:numId w:val="8"/>
              </w:numPr>
              <w:ind w:left="34" w:firstLine="0"/>
              <w:jc w:val="both"/>
              <w:rPr>
                <w:color w:val="000000"/>
              </w:rPr>
            </w:pPr>
            <w:r w:rsidRPr="00B22966">
              <w:rPr>
                <w:color w:val="000000"/>
              </w:rPr>
              <w:t>Надавати окремий виділений доступ до відеоінформації підвищувальної насосної станції зовнішнім системам відеоспостереження підприємства;</w:t>
            </w:r>
          </w:p>
          <w:p w14:paraId="5DBFB1A8" w14:textId="77777777" w:rsidR="00BD6A31" w:rsidRPr="00B22966" w:rsidRDefault="00BD6A31" w:rsidP="008C190C">
            <w:pPr>
              <w:numPr>
                <w:ilvl w:val="2"/>
                <w:numId w:val="8"/>
              </w:numPr>
              <w:ind w:left="34" w:firstLine="0"/>
              <w:jc w:val="both"/>
              <w:rPr>
                <w:color w:val="000000"/>
              </w:rPr>
            </w:pPr>
            <w:r w:rsidRPr="00B22966">
              <w:rPr>
                <w:color w:val="000000"/>
              </w:rPr>
              <w:t>Локально надавати розгорнуту графічну візуалізацію технологічного процесу підтримки робочого тиску води у трубопроводі;</w:t>
            </w:r>
          </w:p>
          <w:p w14:paraId="1E0F5DD7" w14:textId="77777777" w:rsidR="00BD6A31" w:rsidRPr="00B22966" w:rsidRDefault="00BD6A31" w:rsidP="008C190C">
            <w:pPr>
              <w:numPr>
                <w:ilvl w:val="2"/>
                <w:numId w:val="8"/>
              </w:numPr>
              <w:ind w:left="34" w:firstLine="0"/>
              <w:jc w:val="both"/>
              <w:rPr>
                <w:color w:val="000000"/>
              </w:rPr>
            </w:pPr>
            <w:r w:rsidRPr="00B22966">
              <w:rPr>
                <w:color w:val="000000"/>
              </w:rPr>
              <w:t xml:space="preserve">Містити органи керування (фізичні або на </w:t>
            </w:r>
            <w:r w:rsidRPr="00B22966">
              <w:rPr>
                <w:color w:val="000000"/>
                <w:lang w:val="en-US"/>
              </w:rPr>
              <w:t>HMI</w:t>
            </w:r>
            <w:r w:rsidRPr="00B22966">
              <w:rPr>
                <w:color w:val="000000"/>
              </w:rPr>
              <w:t>) та елементи індикації роботи та стану підвищувальних насосних агрегатів, для повноцінного локального ручного керування роботою підвищувальних насосних агрегатів у режимі «Ручний»;</w:t>
            </w:r>
          </w:p>
          <w:p w14:paraId="4E8FB27C" w14:textId="77777777" w:rsidR="00BD6A31" w:rsidRPr="00B22966" w:rsidRDefault="00BD6A31" w:rsidP="008C190C">
            <w:pPr>
              <w:numPr>
                <w:ilvl w:val="2"/>
                <w:numId w:val="8"/>
              </w:numPr>
              <w:ind w:left="34" w:firstLine="0"/>
              <w:jc w:val="both"/>
              <w:rPr>
                <w:color w:val="000000"/>
              </w:rPr>
            </w:pPr>
            <w:r w:rsidRPr="00B22966">
              <w:rPr>
                <w:color w:val="000000"/>
              </w:rPr>
              <w:t>У режимі «Автоматичний» працювати від команд програмованого логічного контролера або SCADA системи підприємства;</w:t>
            </w:r>
          </w:p>
          <w:p w14:paraId="79BF0D6B" w14:textId="77777777" w:rsidR="00BD6A31" w:rsidRPr="00B22966" w:rsidRDefault="00BD6A31" w:rsidP="008C190C">
            <w:pPr>
              <w:numPr>
                <w:ilvl w:val="2"/>
                <w:numId w:val="8"/>
              </w:numPr>
              <w:ind w:left="34" w:firstLine="0"/>
              <w:jc w:val="both"/>
              <w:rPr>
                <w:color w:val="000000"/>
              </w:rPr>
            </w:pPr>
            <w:r w:rsidRPr="00B22966">
              <w:rPr>
                <w:color w:val="000000"/>
              </w:rPr>
              <w:t>Автоматично переходити на автономне живлення для оперативних ланцюгів та системи безпеки приміщення після аварійного знеструмлення насосної станції;</w:t>
            </w:r>
          </w:p>
          <w:p w14:paraId="3172C1ED" w14:textId="77777777" w:rsidR="00BD6A31" w:rsidRPr="00B22966" w:rsidRDefault="00BD6A31" w:rsidP="008C190C">
            <w:pPr>
              <w:numPr>
                <w:ilvl w:val="2"/>
                <w:numId w:val="8"/>
              </w:numPr>
              <w:ind w:left="34" w:firstLine="0"/>
              <w:jc w:val="both"/>
              <w:rPr>
                <w:color w:val="000000"/>
              </w:rPr>
            </w:pPr>
            <w:r w:rsidRPr="00B22966">
              <w:rPr>
                <w:color w:val="000000"/>
              </w:rPr>
              <w:t>Містити всі необхідні комутаційні, функціональні та захисні елементи для забезпечення безпечної та безаварійної роботи;</w:t>
            </w:r>
          </w:p>
          <w:p w14:paraId="1A8664E9" w14:textId="77777777" w:rsidR="00BD6A31" w:rsidRPr="00B22966" w:rsidRDefault="00BD6A31" w:rsidP="008C190C">
            <w:pPr>
              <w:numPr>
                <w:ilvl w:val="2"/>
                <w:numId w:val="8"/>
              </w:numPr>
              <w:ind w:left="34" w:firstLine="0"/>
              <w:jc w:val="both"/>
              <w:rPr>
                <w:color w:val="000000"/>
              </w:rPr>
            </w:pPr>
            <w:r w:rsidRPr="00B22966">
              <w:rPr>
                <w:color w:val="000000"/>
              </w:rPr>
              <w:t>Всі комутаційні, функціональні елементи та елементи захисту шафи мають бути виключно промислового типу;</w:t>
            </w:r>
          </w:p>
          <w:p w14:paraId="30DA00E2" w14:textId="77777777" w:rsidR="00BD6A31" w:rsidRPr="00B22966" w:rsidRDefault="00BD6A31" w:rsidP="008C190C">
            <w:pPr>
              <w:numPr>
                <w:ilvl w:val="2"/>
                <w:numId w:val="8"/>
              </w:numPr>
              <w:ind w:left="34" w:firstLine="0"/>
              <w:jc w:val="both"/>
              <w:rPr>
                <w:color w:val="000000"/>
              </w:rPr>
            </w:pPr>
            <w:r w:rsidRPr="00B22966">
              <w:rPr>
                <w:color w:val="000000"/>
              </w:rPr>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BD6A31" w:rsidRPr="00B22966" w14:paraId="0F967A87" w14:textId="77777777" w:rsidTr="00BD6A31">
        <w:trPr>
          <w:jc w:val="center"/>
        </w:trPr>
        <w:tc>
          <w:tcPr>
            <w:tcW w:w="624" w:type="dxa"/>
            <w:vAlign w:val="center"/>
          </w:tcPr>
          <w:p w14:paraId="350506AD" w14:textId="77777777" w:rsidR="00BD6A31" w:rsidRPr="00B22966" w:rsidRDefault="00BD6A31" w:rsidP="00163162">
            <w:pPr>
              <w:jc w:val="center"/>
              <w:rPr>
                <w:b/>
                <w:bCs/>
                <w:color w:val="000000"/>
              </w:rPr>
            </w:pPr>
            <w:r w:rsidRPr="00B22966">
              <w:rPr>
                <w:b/>
                <w:bCs/>
                <w:color w:val="000000"/>
              </w:rPr>
              <w:lastRenderedPageBreak/>
              <w:t>2.3</w:t>
            </w:r>
          </w:p>
        </w:tc>
        <w:tc>
          <w:tcPr>
            <w:tcW w:w="1923" w:type="dxa"/>
            <w:vAlign w:val="center"/>
          </w:tcPr>
          <w:p w14:paraId="1CDDE627" w14:textId="77777777" w:rsidR="00BD6A31" w:rsidRPr="00B22966" w:rsidRDefault="00BD6A31" w:rsidP="00163162">
            <w:pPr>
              <w:tabs>
                <w:tab w:val="left" w:pos="-426"/>
              </w:tabs>
              <w:contextualSpacing/>
              <w:rPr>
                <w:b/>
                <w:bCs/>
                <w:color w:val="000000"/>
              </w:rPr>
            </w:pPr>
            <w:r w:rsidRPr="00B22966">
              <w:rPr>
                <w:b/>
                <w:bCs/>
                <w:color w:val="000000"/>
              </w:rPr>
              <w:t>Вимоги до технічних можливостей</w:t>
            </w:r>
          </w:p>
        </w:tc>
        <w:tc>
          <w:tcPr>
            <w:tcW w:w="992" w:type="dxa"/>
            <w:vAlign w:val="center"/>
          </w:tcPr>
          <w:p w14:paraId="07D32EB4" w14:textId="77777777" w:rsidR="00BD6A31" w:rsidRPr="00B22966" w:rsidRDefault="00BD6A31" w:rsidP="00163162">
            <w:pPr>
              <w:ind w:left="-108" w:right="-105"/>
              <w:jc w:val="center"/>
              <w:rPr>
                <w:color w:val="000000"/>
                <w:lang w:val="en-US"/>
              </w:rPr>
            </w:pPr>
            <w:r w:rsidRPr="00B22966">
              <w:rPr>
                <w:color w:val="000000"/>
              </w:rPr>
              <w:t>ТИП-1</w:t>
            </w:r>
          </w:p>
          <w:p w14:paraId="4BB35C46" w14:textId="77777777" w:rsidR="00BD6A31" w:rsidRPr="00B22966" w:rsidRDefault="00BD6A31" w:rsidP="00163162">
            <w:pPr>
              <w:ind w:left="-108" w:right="-105"/>
              <w:jc w:val="center"/>
              <w:rPr>
                <w:color w:val="000000"/>
                <w:lang w:val="en-US"/>
              </w:rPr>
            </w:pPr>
            <w:r w:rsidRPr="00B22966">
              <w:rPr>
                <w:color w:val="000000"/>
              </w:rPr>
              <w:t>ТИП-</w:t>
            </w:r>
            <w:r w:rsidRPr="00B22966">
              <w:rPr>
                <w:color w:val="000000"/>
                <w:lang w:val="en-US"/>
              </w:rPr>
              <w:t>2</w:t>
            </w:r>
          </w:p>
        </w:tc>
        <w:tc>
          <w:tcPr>
            <w:tcW w:w="6095" w:type="dxa"/>
            <w:gridSpan w:val="4"/>
          </w:tcPr>
          <w:p w14:paraId="3AE7BBB4" w14:textId="77777777" w:rsidR="00BD6A31" w:rsidRPr="00B22966" w:rsidRDefault="00BD6A31" w:rsidP="00163162">
            <w:pPr>
              <w:ind w:left="34" w:firstLine="204"/>
              <w:jc w:val="both"/>
              <w:rPr>
                <w:color w:val="000000"/>
              </w:rPr>
            </w:pPr>
            <w:r w:rsidRPr="00B22966">
              <w:rPr>
                <w:color w:val="000000"/>
              </w:rPr>
              <w:t>Шафа керування та диспетчеризації для підвищувальної насосної станції водопроводу з 3-х або 4-х насосів має забезпечувати:</w:t>
            </w:r>
          </w:p>
          <w:p w14:paraId="6718ACCC" w14:textId="77777777" w:rsidR="00BD6A31" w:rsidRPr="00B22966" w:rsidRDefault="00BD6A31" w:rsidP="008C190C">
            <w:pPr>
              <w:numPr>
                <w:ilvl w:val="2"/>
                <w:numId w:val="8"/>
              </w:numPr>
              <w:ind w:left="0" w:firstLine="0"/>
              <w:jc w:val="both"/>
            </w:pPr>
            <w:r w:rsidRPr="00B22966">
              <w:t xml:space="preserve">Підключення насосної станції до зовнішньої мережі </w:t>
            </w:r>
            <w:proofErr w:type="spellStart"/>
            <w:r w:rsidRPr="00B22966">
              <w:t>Ethernet</w:t>
            </w:r>
            <w:proofErr w:type="spellEnd"/>
            <w:r w:rsidRPr="00B22966">
              <w:t xml:space="preserve"> через оптоволоконний кабель, використовуючи виключно промисловий тип обладнання із вбудованим функціоналом, як: захищений канал передачі даних VPN, системою віддаленого адміністрування, налаштування та моніторингу стану комунікаційного мережевого обладнання. Обладнання </w:t>
            </w:r>
            <w:r w:rsidRPr="00B22966">
              <w:lastRenderedPageBreak/>
              <w:t xml:space="preserve">повинно забезпечувати безшовний перехід на передачу даних по мережі 4G/3G/2G одного з двох операторів мобільного зв’язку при втраті кабельного доступу до мережі </w:t>
            </w:r>
            <w:proofErr w:type="spellStart"/>
            <w:r w:rsidRPr="00B22966">
              <w:t>Ethernet</w:t>
            </w:r>
            <w:proofErr w:type="spellEnd"/>
            <w:r w:rsidRPr="00B22966">
              <w:t>;</w:t>
            </w:r>
          </w:p>
          <w:p w14:paraId="38AA0818" w14:textId="77777777" w:rsidR="00BD6A31" w:rsidRPr="00B22966" w:rsidRDefault="00BD6A31" w:rsidP="008C190C">
            <w:pPr>
              <w:numPr>
                <w:ilvl w:val="2"/>
                <w:numId w:val="8"/>
              </w:numPr>
              <w:ind w:left="0" w:firstLine="0"/>
              <w:jc w:val="both"/>
            </w:pPr>
            <w:r w:rsidRPr="00B22966">
              <w:t>Розділені безпечні підмережі для технологічних процесів та системи відеоспостереження для усього локально встановленого на станції комунікаційного обладнання на базі промислового керованого мережевого L2/</w:t>
            </w:r>
            <w:r w:rsidRPr="00B22966">
              <w:rPr>
                <w:lang w:val="en-US"/>
              </w:rPr>
              <w:t>L</w:t>
            </w:r>
            <w:r w:rsidRPr="00B22966">
              <w:rPr>
                <w:lang w:val="ru-RU"/>
              </w:rPr>
              <w:t>3</w:t>
            </w:r>
            <w:r w:rsidRPr="00B22966">
              <w:t xml:space="preserve"> обладнання;</w:t>
            </w:r>
          </w:p>
          <w:p w14:paraId="6E054F77" w14:textId="77777777" w:rsidR="00BD6A31" w:rsidRPr="00B22966" w:rsidRDefault="00BD6A31" w:rsidP="008C190C">
            <w:pPr>
              <w:numPr>
                <w:ilvl w:val="2"/>
                <w:numId w:val="8"/>
              </w:numPr>
              <w:ind w:left="0" w:firstLine="0"/>
              <w:jc w:val="both"/>
            </w:pPr>
            <w:r w:rsidRPr="00B22966">
              <w:t xml:space="preserve">Підключення всього локально розміщеного технологічного обладнання та елементів </w:t>
            </w:r>
            <w:r w:rsidRPr="00B22966">
              <w:rPr>
                <w:color w:val="000000"/>
              </w:rPr>
              <w:t>системи безпеки приміщення</w:t>
            </w:r>
            <w:r w:rsidRPr="00B22966">
              <w:t xml:space="preserve"> із вихідним сигналом дискретний вихід, </w:t>
            </w:r>
            <w:proofErr w:type="spellStart"/>
            <w:r w:rsidRPr="00B22966">
              <w:t>Modbus</w:t>
            </w:r>
            <w:proofErr w:type="spellEnd"/>
            <w:r w:rsidRPr="00B22966">
              <w:t xml:space="preserve"> RTU, </w:t>
            </w:r>
            <w:proofErr w:type="spellStart"/>
            <w:r w:rsidRPr="00B22966">
              <w:t>Modbus</w:t>
            </w:r>
            <w:proofErr w:type="spellEnd"/>
            <w:r w:rsidRPr="00B22966">
              <w:t xml:space="preserve"> TCP;</w:t>
            </w:r>
          </w:p>
          <w:p w14:paraId="5CC684C3" w14:textId="77777777" w:rsidR="00BD6A31" w:rsidRPr="00B22966" w:rsidRDefault="00BD6A31" w:rsidP="008C190C">
            <w:pPr>
              <w:numPr>
                <w:ilvl w:val="2"/>
                <w:numId w:val="8"/>
              </w:numPr>
              <w:ind w:left="0" w:firstLine="0"/>
              <w:jc w:val="both"/>
            </w:pPr>
            <w:r w:rsidRPr="00B22966">
              <w:t xml:space="preserve">Комунікацію в якості </w:t>
            </w:r>
            <w:proofErr w:type="spellStart"/>
            <w:r w:rsidRPr="00B22966">
              <w:t>Master</w:t>
            </w:r>
            <w:proofErr w:type="spellEnd"/>
            <w:r w:rsidRPr="00B22966">
              <w:t xml:space="preserve"> для всіх другорядних систем, наявних на насосній станції, по протоколу передачі даних </w:t>
            </w:r>
            <w:proofErr w:type="spellStart"/>
            <w:r w:rsidRPr="00B22966">
              <w:t>Modbus</w:t>
            </w:r>
            <w:proofErr w:type="spellEnd"/>
            <w:r w:rsidRPr="00B22966">
              <w:t xml:space="preserve"> RTU або </w:t>
            </w:r>
            <w:proofErr w:type="spellStart"/>
            <w:r w:rsidRPr="00B22966">
              <w:t>Modbus</w:t>
            </w:r>
            <w:proofErr w:type="spellEnd"/>
            <w:r w:rsidRPr="00B22966">
              <w:t xml:space="preserve"> TCP; </w:t>
            </w:r>
          </w:p>
          <w:p w14:paraId="46E0027C" w14:textId="77777777" w:rsidR="00BD6A31" w:rsidRPr="00B22966" w:rsidRDefault="00BD6A31" w:rsidP="008C190C">
            <w:pPr>
              <w:numPr>
                <w:ilvl w:val="2"/>
                <w:numId w:val="8"/>
              </w:numPr>
              <w:ind w:left="0" w:firstLine="0"/>
              <w:jc w:val="both"/>
            </w:pPr>
            <w:r w:rsidRPr="00B22966">
              <w:t xml:space="preserve">Наявність керованого мережевого обладнання, що одночасно повинно мати можливість підключення як оптоволоконних, так і типу UTP кабелів із загальною кількістю не менше 10 портів (мінімум вісім </w:t>
            </w:r>
            <w:proofErr w:type="spellStart"/>
            <w:r w:rsidRPr="00B22966">
              <w:t>Gigabit</w:t>
            </w:r>
            <w:proofErr w:type="spellEnd"/>
            <w:r w:rsidRPr="00B22966">
              <w:t xml:space="preserve"> </w:t>
            </w:r>
            <w:proofErr w:type="spellStart"/>
            <w:r w:rsidRPr="00B22966">
              <w:t>Ethernet</w:t>
            </w:r>
            <w:proofErr w:type="spellEnd"/>
            <w:r w:rsidRPr="00B22966">
              <w:t xml:space="preserve"> портів та два порти SFP), підтримувати протокол </w:t>
            </w:r>
            <w:proofErr w:type="spellStart"/>
            <w:r w:rsidRPr="00B22966">
              <w:t>Ethernet</w:t>
            </w:r>
            <w:proofErr w:type="spellEnd"/>
            <w:r w:rsidRPr="00B22966">
              <w:t xml:space="preserve">/IP. Сукупна кількість портів SFP не менше 4 штук та </w:t>
            </w:r>
            <w:proofErr w:type="spellStart"/>
            <w:r w:rsidRPr="00B22966">
              <w:t>Gigabit</w:t>
            </w:r>
            <w:proofErr w:type="spellEnd"/>
            <w:r w:rsidRPr="00B22966">
              <w:t xml:space="preserve"> </w:t>
            </w:r>
            <w:proofErr w:type="spellStart"/>
            <w:r w:rsidRPr="00B22966">
              <w:t>Ethernet</w:t>
            </w:r>
            <w:proofErr w:type="spellEnd"/>
            <w:r w:rsidRPr="00B22966">
              <w:t xml:space="preserve"> не менше 16 штук на всьому обладнанні;</w:t>
            </w:r>
          </w:p>
          <w:p w14:paraId="1ACC1A21" w14:textId="77777777" w:rsidR="00BD6A31" w:rsidRPr="00B22966" w:rsidRDefault="00BD6A31" w:rsidP="008C190C">
            <w:pPr>
              <w:numPr>
                <w:ilvl w:val="2"/>
                <w:numId w:val="8"/>
              </w:numPr>
              <w:ind w:left="0" w:firstLine="0"/>
              <w:jc w:val="both"/>
            </w:pPr>
            <w:r w:rsidRPr="00B22966">
              <w:t xml:space="preserve">Наявність керованого мережевого обладнання, що одночасно повинно мати можливість підключення  як оптоволоконних, так і типу UTP кабелів із функцією </w:t>
            </w:r>
            <w:proofErr w:type="spellStart"/>
            <w:r w:rsidRPr="00B22966">
              <w:t>PoE</w:t>
            </w:r>
            <w:proofErr w:type="spellEnd"/>
            <w:r w:rsidRPr="00B22966">
              <w:t xml:space="preserve"> для підключення елементів системи відеоспостереження через кабелі типу UTP.</w:t>
            </w:r>
          </w:p>
          <w:p w14:paraId="2313179E" w14:textId="77777777" w:rsidR="00BD6A31" w:rsidRPr="00B22966" w:rsidRDefault="00BD6A31" w:rsidP="008C190C">
            <w:pPr>
              <w:numPr>
                <w:ilvl w:val="2"/>
                <w:numId w:val="8"/>
              </w:numPr>
              <w:ind w:left="0" w:firstLine="0"/>
              <w:jc w:val="both"/>
            </w:pPr>
            <w:r w:rsidRPr="00B22966">
              <w:t xml:space="preserve">Компактний комп'ютер з характеристиками не гірше як оперативна пам'ять 8 ГБ та SSD диск 256 </w:t>
            </w:r>
            <w:proofErr w:type="spellStart"/>
            <w:r w:rsidRPr="00B22966">
              <w:t>Гб</w:t>
            </w:r>
            <w:proofErr w:type="spellEnd"/>
            <w:r w:rsidRPr="00B22966">
              <w:t xml:space="preserve"> для локального зберігання архівної бази даних станції за останній мінімум 1 рік;</w:t>
            </w:r>
          </w:p>
          <w:p w14:paraId="2E7DC1A5" w14:textId="77777777" w:rsidR="00BD6A31" w:rsidRPr="00B22966" w:rsidRDefault="00BD6A31" w:rsidP="008C190C">
            <w:pPr>
              <w:numPr>
                <w:ilvl w:val="2"/>
                <w:numId w:val="8"/>
              </w:numPr>
              <w:ind w:left="34" w:firstLine="0"/>
              <w:jc w:val="both"/>
              <w:rPr>
                <w:color w:val="000000"/>
              </w:rPr>
            </w:pPr>
            <w:r w:rsidRPr="00B22966">
              <w:rPr>
                <w:color w:val="000000"/>
              </w:rPr>
              <w:t>Візуалізацію на 7" HMI панелі локального інтерфейсу для взаємодії або моніторингу за технологічним процесом підтримки робочого тиску води у трубопроводі. Ведення із можливістю перегляду журналу аварій, подій, архівного графіку всіх параметрів, що контролюються;</w:t>
            </w:r>
          </w:p>
          <w:p w14:paraId="297AA817" w14:textId="77777777" w:rsidR="00BD6A31" w:rsidRPr="00B22966" w:rsidRDefault="00BD6A31" w:rsidP="008C190C">
            <w:pPr>
              <w:numPr>
                <w:ilvl w:val="2"/>
                <w:numId w:val="8"/>
              </w:numPr>
              <w:ind w:left="0" w:firstLine="0"/>
              <w:jc w:val="both"/>
              <w:rPr>
                <w:color w:val="000000"/>
              </w:rPr>
            </w:pPr>
            <w:r w:rsidRPr="00B22966">
              <w:rPr>
                <w:color w:val="000000"/>
              </w:rPr>
              <w:t>Пряму комунікацію із головним сервером у віддаленій центральній операторській;</w:t>
            </w:r>
          </w:p>
          <w:p w14:paraId="618F4954" w14:textId="77777777" w:rsidR="00BD6A31" w:rsidRPr="00B22966" w:rsidRDefault="00BD6A31" w:rsidP="008C190C">
            <w:pPr>
              <w:numPr>
                <w:ilvl w:val="2"/>
                <w:numId w:val="8"/>
              </w:numPr>
              <w:ind w:left="0" w:firstLine="0"/>
              <w:jc w:val="both"/>
            </w:pPr>
            <w:r w:rsidRPr="00B22966">
              <w:t>Енергоефективну та безпечну роботу трьох (ТИП-1) або чотирьох (ТИП-2) насосних агрегатів з електродвигунами потужністю 5,5 кВт;</w:t>
            </w:r>
          </w:p>
          <w:p w14:paraId="50FD0696" w14:textId="77777777" w:rsidR="00BD6A31" w:rsidRPr="00B22966" w:rsidRDefault="00BD6A31" w:rsidP="008C190C">
            <w:pPr>
              <w:numPr>
                <w:ilvl w:val="2"/>
                <w:numId w:val="8"/>
              </w:numPr>
              <w:ind w:left="0" w:firstLine="0"/>
              <w:jc w:val="both"/>
            </w:pPr>
            <w:r w:rsidRPr="00B22966">
              <w:t xml:space="preserve">Наявність одного </w:t>
            </w:r>
            <w:r w:rsidRPr="00B22966">
              <w:rPr>
                <w:color w:val="000000"/>
              </w:rPr>
              <w:t xml:space="preserve">частотного </w:t>
            </w:r>
            <w:r w:rsidRPr="00B22966">
              <w:t xml:space="preserve">перетворювача для одного насосу, в технологічній схемі </w:t>
            </w:r>
            <w:r w:rsidRPr="00B22966">
              <w:rPr>
                <w:color w:val="000000"/>
              </w:rPr>
              <w:t xml:space="preserve">підтримки робочого тиску води у трубопроводі на підвищувальній </w:t>
            </w:r>
            <w:r w:rsidRPr="00B22966">
              <w:t>насосній станції;</w:t>
            </w:r>
          </w:p>
          <w:p w14:paraId="15F297FD" w14:textId="77777777" w:rsidR="00BD6A31" w:rsidRPr="00B22966" w:rsidRDefault="00BD6A31" w:rsidP="008C190C">
            <w:pPr>
              <w:numPr>
                <w:ilvl w:val="2"/>
                <w:numId w:val="8"/>
              </w:numPr>
              <w:ind w:left="0" w:firstLine="0"/>
              <w:jc w:val="both"/>
            </w:pPr>
            <w:r w:rsidRPr="00B22966">
              <w:rPr>
                <w:color w:val="000000"/>
              </w:rPr>
              <w:t>Плавний керований пуск та зупинку насосів, а також енергоефективну роботу із функцією регулювання частоти обертів електродвигунів від частотних перетворювачів;</w:t>
            </w:r>
          </w:p>
          <w:p w14:paraId="16BD832E" w14:textId="77777777" w:rsidR="00BD6A31" w:rsidRPr="00B22966" w:rsidRDefault="00BD6A31" w:rsidP="008C190C">
            <w:pPr>
              <w:numPr>
                <w:ilvl w:val="2"/>
                <w:numId w:val="8"/>
              </w:numPr>
              <w:ind w:left="0" w:firstLine="0"/>
              <w:jc w:val="both"/>
            </w:pPr>
            <w:r w:rsidRPr="00B22966">
              <w:t xml:space="preserve">Моніторинг живлення та параметрів безпечної нормальної роботи насосних агрегатів; </w:t>
            </w:r>
          </w:p>
          <w:p w14:paraId="7F5E2D03" w14:textId="77777777" w:rsidR="00BD6A31" w:rsidRPr="00B22966" w:rsidRDefault="00BD6A31" w:rsidP="008C190C">
            <w:pPr>
              <w:numPr>
                <w:ilvl w:val="2"/>
                <w:numId w:val="8"/>
              </w:numPr>
              <w:ind w:left="0" w:firstLine="0"/>
              <w:jc w:val="both"/>
            </w:pPr>
            <w:r w:rsidRPr="00B22966">
              <w:t xml:space="preserve">У випадку будь-якої аномалії або нестабільності у роботі насосних агрегатів, автоматичне відпрацьовування алгоритмів захисту насосних агрегатів </w:t>
            </w:r>
            <w:r w:rsidRPr="00B22966">
              <w:lastRenderedPageBreak/>
              <w:t>за одразу декількома захисними логіками (фізичними від обладнання та програмними від контролера);</w:t>
            </w:r>
          </w:p>
          <w:p w14:paraId="5AF1B9DC" w14:textId="77777777" w:rsidR="00BD6A31" w:rsidRPr="00B22966" w:rsidRDefault="00BD6A31" w:rsidP="008C190C">
            <w:pPr>
              <w:numPr>
                <w:ilvl w:val="2"/>
                <w:numId w:val="8"/>
              </w:numPr>
              <w:ind w:left="0" w:firstLine="0"/>
              <w:jc w:val="both"/>
            </w:pPr>
            <w:r w:rsidRPr="00B22966">
              <w:t>Перехід між режимами роботи за допомогою ручного перемикача;</w:t>
            </w:r>
          </w:p>
          <w:p w14:paraId="06740AD0" w14:textId="77777777" w:rsidR="00BD6A31" w:rsidRPr="00B22966" w:rsidRDefault="00BD6A31" w:rsidP="008C190C">
            <w:pPr>
              <w:numPr>
                <w:ilvl w:val="2"/>
                <w:numId w:val="8"/>
              </w:numPr>
              <w:ind w:left="0" w:firstLine="0"/>
              <w:jc w:val="both"/>
            </w:pPr>
            <w:r w:rsidRPr="00B22966">
              <w:rPr>
                <w:color w:val="000000"/>
              </w:rPr>
              <w:t>У режимі «Ручний» роботу від власних органів керування</w:t>
            </w:r>
            <w:r w:rsidRPr="00B22966">
              <w:t>;</w:t>
            </w:r>
          </w:p>
          <w:p w14:paraId="2CCF7188" w14:textId="77777777" w:rsidR="00BD6A31" w:rsidRPr="00B22966" w:rsidRDefault="00BD6A31" w:rsidP="008C190C">
            <w:pPr>
              <w:numPr>
                <w:ilvl w:val="2"/>
                <w:numId w:val="8"/>
              </w:numPr>
              <w:ind w:left="0" w:firstLine="0"/>
              <w:jc w:val="both"/>
              <w:rPr>
                <w:color w:val="000000"/>
              </w:rPr>
            </w:pPr>
            <w:r w:rsidRPr="00B22966">
              <w:rPr>
                <w:color w:val="000000"/>
              </w:rPr>
              <w:t>Програмний «Автоматичний» режими роботи від команд контролера, що відповідає за локальну автономну автоматизовану логіку ефективної, безпечної та безперебійної роботи підвищувальних насосів;</w:t>
            </w:r>
          </w:p>
          <w:p w14:paraId="2D432914" w14:textId="77777777" w:rsidR="00BD6A31" w:rsidRPr="00B22966" w:rsidRDefault="00BD6A31" w:rsidP="008C190C">
            <w:pPr>
              <w:numPr>
                <w:ilvl w:val="2"/>
                <w:numId w:val="8"/>
              </w:numPr>
              <w:ind w:left="0" w:firstLine="0"/>
              <w:jc w:val="both"/>
              <w:rPr>
                <w:color w:val="000000"/>
              </w:rPr>
            </w:pPr>
            <w:r w:rsidRPr="00B22966">
              <w:rPr>
                <w:color w:val="000000"/>
              </w:rPr>
              <w:t>Комплексний захист власної шафи та трифазних асинхронних електродвигунів, який щонайменше повинен включати:</w:t>
            </w:r>
          </w:p>
          <w:p w14:paraId="048BA05D" w14:textId="77777777" w:rsidR="00BD6A31" w:rsidRPr="00B22966" w:rsidRDefault="00BD6A31" w:rsidP="008C190C">
            <w:pPr>
              <w:numPr>
                <w:ilvl w:val="3"/>
                <w:numId w:val="9"/>
              </w:numPr>
              <w:ind w:left="1134"/>
              <w:jc w:val="both"/>
              <w:rPr>
                <w:color w:val="000000"/>
              </w:rPr>
            </w:pPr>
            <w:r w:rsidRPr="00B22966">
              <w:rPr>
                <w:color w:val="000000"/>
              </w:rPr>
              <w:t>Захист від короткого замикання;</w:t>
            </w:r>
          </w:p>
          <w:p w14:paraId="7B93B6D2" w14:textId="77777777" w:rsidR="00BD6A31" w:rsidRPr="00B22966" w:rsidRDefault="00BD6A31" w:rsidP="008C190C">
            <w:pPr>
              <w:numPr>
                <w:ilvl w:val="3"/>
                <w:numId w:val="9"/>
              </w:numPr>
              <w:ind w:left="1134"/>
              <w:jc w:val="both"/>
              <w:rPr>
                <w:color w:val="000000"/>
              </w:rPr>
            </w:pPr>
            <w:r w:rsidRPr="00B22966">
              <w:rPr>
                <w:color w:val="000000"/>
              </w:rPr>
              <w:t>Захист від аварійної асиметрії та випадання фаз;</w:t>
            </w:r>
          </w:p>
          <w:p w14:paraId="6CD9887A" w14:textId="77777777" w:rsidR="00BD6A31" w:rsidRPr="00B22966" w:rsidRDefault="00BD6A31" w:rsidP="008C190C">
            <w:pPr>
              <w:numPr>
                <w:ilvl w:val="3"/>
                <w:numId w:val="9"/>
              </w:numPr>
              <w:ind w:left="1134"/>
              <w:jc w:val="both"/>
              <w:rPr>
                <w:color w:val="000000"/>
              </w:rPr>
            </w:pPr>
            <w:r w:rsidRPr="00B22966">
              <w:rPr>
                <w:color w:val="000000"/>
              </w:rPr>
              <w:t>Захист від аварійно високої або низької напруги;</w:t>
            </w:r>
          </w:p>
          <w:p w14:paraId="7055A9A0" w14:textId="77777777" w:rsidR="00BD6A31" w:rsidRPr="00B22966" w:rsidRDefault="00BD6A31" w:rsidP="008C190C">
            <w:pPr>
              <w:numPr>
                <w:ilvl w:val="3"/>
                <w:numId w:val="9"/>
              </w:numPr>
              <w:ind w:left="1134"/>
              <w:jc w:val="both"/>
              <w:rPr>
                <w:color w:val="000000"/>
              </w:rPr>
            </w:pPr>
            <w:r w:rsidRPr="00B22966">
              <w:rPr>
                <w:color w:val="000000"/>
              </w:rPr>
              <w:t>Захист від струмових перевантажень;</w:t>
            </w:r>
          </w:p>
          <w:p w14:paraId="21596254" w14:textId="77777777" w:rsidR="00BD6A31" w:rsidRPr="00B22966" w:rsidRDefault="00BD6A31" w:rsidP="008C190C">
            <w:pPr>
              <w:numPr>
                <w:ilvl w:val="3"/>
                <w:numId w:val="9"/>
              </w:numPr>
              <w:ind w:left="1134"/>
              <w:jc w:val="both"/>
              <w:rPr>
                <w:color w:val="000000"/>
              </w:rPr>
            </w:pPr>
            <w:r w:rsidRPr="00B22966">
              <w:rPr>
                <w:color w:val="000000"/>
              </w:rPr>
              <w:t>Захист від замикань на землю;</w:t>
            </w:r>
          </w:p>
          <w:p w14:paraId="7D1DE616" w14:textId="77777777" w:rsidR="00BD6A31" w:rsidRPr="00B22966" w:rsidRDefault="00BD6A31" w:rsidP="008C190C">
            <w:pPr>
              <w:numPr>
                <w:ilvl w:val="3"/>
                <w:numId w:val="9"/>
              </w:numPr>
              <w:ind w:left="1134"/>
              <w:jc w:val="both"/>
              <w:rPr>
                <w:color w:val="000000"/>
              </w:rPr>
            </w:pPr>
            <w:r w:rsidRPr="00B22966">
              <w:rPr>
                <w:color w:val="000000"/>
              </w:rPr>
              <w:t>Захист від перегріву обмоток електродвигуна (теплове реле захисту двигуна);</w:t>
            </w:r>
          </w:p>
          <w:p w14:paraId="7F10D552" w14:textId="77777777" w:rsidR="00BD6A31" w:rsidRPr="00B22966" w:rsidRDefault="00BD6A31" w:rsidP="008C190C">
            <w:pPr>
              <w:numPr>
                <w:ilvl w:val="3"/>
                <w:numId w:val="9"/>
              </w:numPr>
              <w:ind w:left="1134"/>
              <w:jc w:val="both"/>
              <w:rPr>
                <w:color w:val="000000"/>
              </w:rPr>
            </w:pPr>
            <w:r w:rsidRPr="00B22966">
              <w:rPr>
                <w:color w:val="000000"/>
              </w:rPr>
              <w:t>Захист від надмірного пускового струму насоса;</w:t>
            </w:r>
          </w:p>
          <w:p w14:paraId="43D4AA64" w14:textId="77777777" w:rsidR="00BD6A31" w:rsidRPr="00B22966" w:rsidRDefault="00BD6A31" w:rsidP="008C190C">
            <w:pPr>
              <w:numPr>
                <w:ilvl w:val="3"/>
                <w:numId w:val="9"/>
              </w:numPr>
              <w:ind w:left="1134"/>
              <w:jc w:val="both"/>
              <w:rPr>
                <w:color w:val="000000"/>
              </w:rPr>
            </w:pPr>
            <w:r w:rsidRPr="00B22966">
              <w:rPr>
                <w:color w:val="000000"/>
              </w:rPr>
              <w:t xml:space="preserve">Електронний захист від надмірної кількості пусків насоса; </w:t>
            </w:r>
          </w:p>
          <w:p w14:paraId="5099A50E" w14:textId="77777777" w:rsidR="00BD6A31" w:rsidRPr="00B22966" w:rsidRDefault="00BD6A31" w:rsidP="008C190C">
            <w:pPr>
              <w:numPr>
                <w:ilvl w:val="3"/>
                <w:numId w:val="9"/>
              </w:numPr>
              <w:ind w:left="1134"/>
              <w:jc w:val="both"/>
              <w:rPr>
                <w:color w:val="000000"/>
              </w:rPr>
            </w:pPr>
            <w:r w:rsidRPr="00B22966">
              <w:rPr>
                <w:color w:val="000000"/>
              </w:rPr>
              <w:t>Електронний контроль правильності чергування фаз;</w:t>
            </w:r>
          </w:p>
          <w:p w14:paraId="315DE50D" w14:textId="77777777" w:rsidR="00BD6A31" w:rsidRPr="00B22966" w:rsidRDefault="00BD6A31" w:rsidP="008C190C">
            <w:pPr>
              <w:numPr>
                <w:ilvl w:val="3"/>
                <w:numId w:val="9"/>
              </w:numPr>
              <w:ind w:left="1134"/>
              <w:jc w:val="both"/>
              <w:rPr>
                <w:color w:val="000000"/>
              </w:rPr>
            </w:pPr>
            <w:r w:rsidRPr="00B22966">
              <w:rPr>
                <w:color w:val="000000"/>
              </w:rPr>
              <w:t>Захист від «сухого ходу» насосу (разом із зовнішніми датчиками);</w:t>
            </w:r>
          </w:p>
          <w:p w14:paraId="7A28EAD4" w14:textId="77777777" w:rsidR="00BD6A31" w:rsidRPr="00B22966" w:rsidRDefault="00BD6A31" w:rsidP="008C190C">
            <w:pPr>
              <w:numPr>
                <w:ilvl w:val="3"/>
                <w:numId w:val="9"/>
              </w:numPr>
              <w:ind w:left="1134"/>
              <w:jc w:val="both"/>
              <w:rPr>
                <w:color w:val="000000"/>
              </w:rPr>
            </w:pPr>
            <w:r w:rsidRPr="00B22966">
              <w:rPr>
                <w:color w:val="000000"/>
              </w:rPr>
              <w:t>Захист від аномального тиску у трубопроводі (разом із зовнішніми датчиками).</w:t>
            </w:r>
          </w:p>
          <w:p w14:paraId="0EC5AF52" w14:textId="77777777" w:rsidR="00BD6A31" w:rsidRPr="00B22966" w:rsidRDefault="00BD6A31" w:rsidP="008C190C">
            <w:pPr>
              <w:numPr>
                <w:ilvl w:val="2"/>
                <w:numId w:val="8"/>
              </w:numPr>
              <w:ind w:left="0" w:firstLine="0"/>
              <w:jc w:val="both"/>
              <w:rPr>
                <w:color w:val="000000"/>
              </w:rPr>
            </w:pPr>
            <w:r w:rsidRPr="00B22966">
              <w:t>Л</w:t>
            </w:r>
            <w:r w:rsidRPr="00B22966">
              <w:rPr>
                <w:color w:val="000000"/>
              </w:rPr>
              <w:t>окальний моніторинг власних параметрів та передачу до віддаленої операторській  або SCADA системи щонайменше наступних параметрів:</w:t>
            </w:r>
          </w:p>
          <w:p w14:paraId="50E38A45" w14:textId="77777777" w:rsidR="00BD6A31" w:rsidRPr="00B22966" w:rsidRDefault="00BD6A31" w:rsidP="008C190C">
            <w:pPr>
              <w:numPr>
                <w:ilvl w:val="3"/>
                <w:numId w:val="9"/>
              </w:numPr>
              <w:ind w:left="1134"/>
              <w:jc w:val="both"/>
              <w:rPr>
                <w:color w:val="000000"/>
              </w:rPr>
            </w:pPr>
            <w:r w:rsidRPr="00B22966">
              <w:rPr>
                <w:color w:val="000000"/>
              </w:rPr>
              <w:t>Від електролічильника із класом точності не нижче 0,5s:</w:t>
            </w:r>
          </w:p>
          <w:p w14:paraId="443C5CB9" w14:textId="77777777" w:rsidR="00BD6A31" w:rsidRPr="00B22966" w:rsidRDefault="00BD6A31" w:rsidP="008C190C">
            <w:pPr>
              <w:numPr>
                <w:ilvl w:val="2"/>
                <w:numId w:val="12"/>
              </w:numPr>
              <w:ind w:left="1560"/>
              <w:jc w:val="both"/>
              <w:rPr>
                <w:color w:val="000000"/>
              </w:rPr>
            </w:pPr>
            <w:r w:rsidRPr="00B22966">
              <w:rPr>
                <w:color w:val="000000"/>
              </w:rPr>
              <w:t>Активна потужність;</w:t>
            </w:r>
          </w:p>
          <w:p w14:paraId="5ABDEF03" w14:textId="77777777" w:rsidR="00BD6A31" w:rsidRPr="00B22966" w:rsidRDefault="00BD6A31" w:rsidP="008C190C">
            <w:pPr>
              <w:numPr>
                <w:ilvl w:val="2"/>
                <w:numId w:val="12"/>
              </w:numPr>
              <w:ind w:left="1560"/>
              <w:jc w:val="both"/>
              <w:rPr>
                <w:color w:val="000000"/>
              </w:rPr>
            </w:pPr>
            <w:r w:rsidRPr="00B22966">
              <w:rPr>
                <w:color w:val="000000"/>
              </w:rPr>
              <w:t>Реактивна потужність;</w:t>
            </w:r>
          </w:p>
          <w:p w14:paraId="43871CB5" w14:textId="77777777" w:rsidR="00BD6A31" w:rsidRPr="00B22966" w:rsidRDefault="00BD6A31" w:rsidP="008C190C">
            <w:pPr>
              <w:numPr>
                <w:ilvl w:val="2"/>
                <w:numId w:val="12"/>
              </w:numPr>
              <w:ind w:left="1560"/>
              <w:jc w:val="both"/>
              <w:rPr>
                <w:color w:val="000000"/>
              </w:rPr>
            </w:pPr>
            <w:r w:rsidRPr="00B22966">
              <w:rPr>
                <w:color w:val="000000"/>
              </w:rPr>
              <w:t>Сумарна активна енергія;</w:t>
            </w:r>
          </w:p>
          <w:p w14:paraId="316524B2" w14:textId="77777777" w:rsidR="00BD6A31" w:rsidRPr="00B22966" w:rsidRDefault="00BD6A31" w:rsidP="008C190C">
            <w:pPr>
              <w:numPr>
                <w:ilvl w:val="2"/>
                <w:numId w:val="12"/>
              </w:numPr>
              <w:ind w:left="1560"/>
              <w:jc w:val="both"/>
              <w:rPr>
                <w:color w:val="000000"/>
              </w:rPr>
            </w:pPr>
            <w:r w:rsidRPr="00B22966">
              <w:rPr>
                <w:color w:val="000000"/>
              </w:rPr>
              <w:t>Сумарна реактивна енергія;</w:t>
            </w:r>
          </w:p>
          <w:p w14:paraId="103D8B72" w14:textId="77777777" w:rsidR="00BD6A31" w:rsidRPr="00B22966" w:rsidRDefault="00BD6A31" w:rsidP="008C190C">
            <w:pPr>
              <w:numPr>
                <w:ilvl w:val="2"/>
                <w:numId w:val="12"/>
              </w:numPr>
              <w:ind w:left="1560"/>
              <w:jc w:val="both"/>
              <w:rPr>
                <w:color w:val="000000"/>
              </w:rPr>
            </w:pPr>
            <w:r w:rsidRPr="00B22966">
              <w:rPr>
                <w:color w:val="000000"/>
              </w:rPr>
              <w:t>Струм по кожній із фаз;</w:t>
            </w:r>
          </w:p>
          <w:p w14:paraId="241B5288" w14:textId="77777777" w:rsidR="00BD6A31" w:rsidRPr="00B22966" w:rsidRDefault="00BD6A31" w:rsidP="008C190C">
            <w:pPr>
              <w:numPr>
                <w:ilvl w:val="2"/>
                <w:numId w:val="12"/>
              </w:numPr>
              <w:ind w:left="1560"/>
              <w:jc w:val="both"/>
              <w:rPr>
                <w:color w:val="000000"/>
              </w:rPr>
            </w:pPr>
            <w:r w:rsidRPr="00B22966">
              <w:rPr>
                <w:color w:val="000000"/>
              </w:rPr>
              <w:t>Напруга по кожній із фаз;</w:t>
            </w:r>
          </w:p>
          <w:p w14:paraId="4739F523" w14:textId="77777777" w:rsidR="00BD6A31" w:rsidRPr="00B22966" w:rsidRDefault="00BD6A31" w:rsidP="008C190C">
            <w:pPr>
              <w:numPr>
                <w:ilvl w:val="2"/>
                <w:numId w:val="12"/>
              </w:numPr>
              <w:ind w:left="1560"/>
              <w:jc w:val="both"/>
              <w:rPr>
                <w:color w:val="000000"/>
              </w:rPr>
            </w:pPr>
            <w:r w:rsidRPr="00B22966">
              <w:rPr>
                <w:color w:val="000000"/>
              </w:rPr>
              <w:t>Коефіцієнт потужності;</w:t>
            </w:r>
          </w:p>
          <w:p w14:paraId="157E0F5E" w14:textId="77777777" w:rsidR="00BD6A31" w:rsidRPr="00B22966" w:rsidRDefault="00BD6A31" w:rsidP="008C190C">
            <w:pPr>
              <w:numPr>
                <w:ilvl w:val="2"/>
                <w:numId w:val="12"/>
              </w:numPr>
              <w:ind w:left="1560"/>
              <w:jc w:val="both"/>
              <w:rPr>
                <w:color w:val="000000"/>
              </w:rPr>
            </w:pPr>
            <w:r w:rsidRPr="00B22966">
              <w:rPr>
                <w:color w:val="000000"/>
              </w:rPr>
              <w:t>Частота;</w:t>
            </w:r>
          </w:p>
          <w:p w14:paraId="20203FD9" w14:textId="77777777" w:rsidR="00BD6A31" w:rsidRPr="00B22966" w:rsidRDefault="00BD6A31" w:rsidP="008C190C">
            <w:pPr>
              <w:numPr>
                <w:ilvl w:val="2"/>
                <w:numId w:val="12"/>
              </w:numPr>
              <w:ind w:left="1560"/>
              <w:jc w:val="both"/>
              <w:rPr>
                <w:color w:val="000000"/>
              </w:rPr>
            </w:pPr>
            <w:r w:rsidRPr="00B22966">
              <w:rPr>
                <w:color w:val="000000"/>
              </w:rPr>
              <w:t>Гармоніки.</w:t>
            </w:r>
          </w:p>
          <w:p w14:paraId="103E323D" w14:textId="77777777" w:rsidR="00BD6A31" w:rsidRPr="00B22966" w:rsidRDefault="00BD6A31" w:rsidP="008C190C">
            <w:pPr>
              <w:numPr>
                <w:ilvl w:val="0"/>
                <w:numId w:val="13"/>
              </w:numPr>
              <w:ind w:left="1134"/>
              <w:jc w:val="both"/>
              <w:rPr>
                <w:color w:val="000000"/>
              </w:rPr>
            </w:pPr>
            <w:r w:rsidRPr="00B22966">
              <w:rPr>
                <w:color w:val="000000"/>
              </w:rPr>
              <w:t>Години напрацювання насосного агрегату;</w:t>
            </w:r>
          </w:p>
          <w:p w14:paraId="3D1A0FCC" w14:textId="77777777" w:rsidR="00BD6A31" w:rsidRPr="00B22966" w:rsidRDefault="00BD6A31" w:rsidP="008C190C">
            <w:pPr>
              <w:numPr>
                <w:ilvl w:val="0"/>
                <w:numId w:val="13"/>
              </w:numPr>
              <w:ind w:left="1134"/>
              <w:jc w:val="both"/>
              <w:rPr>
                <w:color w:val="000000"/>
              </w:rPr>
            </w:pPr>
            <w:r w:rsidRPr="00B22966">
              <w:rPr>
                <w:color w:val="000000"/>
              </w:rPr>
              <w:t>Кількість запусків насосного агрегату;</w:t>
            </w:r>
          </w:p>
          <w:p w14:paraId="2BDCE372" w14:textId="77777777" w:rsidR="00BD6A31" w:rsidRPr="00B22966" w:rsidRDefault="00BD6A31" w:rsidP="008C190C">
            <w:pPr>
              <w:numPr>
                <w:ilvl w:val="0"/>
                <w:numId w:val="13"/>
              </w:numPr>
              <w:ind w:left="1134"/>
              <w:jc w:val="both"/>
              <w:rPr>
                <w:color w:val="000000"/>
              </w:rPr>
            </w:pPr>
            <w:r w:rsidRPr="00B22966">
              <w:rPr>
                <w:color w:val="000000"/>
              </w:rPr>
              <w:t>Питома норма насосу (разом із зовнішніми датчиками);</w:t>
            </w:r>
          </w:p>
          <w:p w14:paraId="540E5A30" w14:textId="77777777" w:rsidR="00BD6A31" w:rsidRPr="00B22966" w:rsidRDefault="00BD6A31" w:rsidP="008C190C">
            <w:pPr>
              <w:numPr>
                <w:ilvl w:val="3"/>
                <w:numId w:val="9"/>
              </w:numPr>
              <w:ind w:left="1134"/>
              <w:jc w:val="both"/>
              <w:rPr>
                <w:color w:val="000000"/>
              </w:rPr>
            </w:pPr>
            <w:r w:rsidRPr="00B22966">
              <w:rPr>
                <w:color w:val="000000"/>
              </w:rPr>
              <w:t xml:space="preserve">Питома норма </w:t>
            </w:r>
            <w:r w:rsidRPr="00B22966">
              <w:t>підвищувальної насосної станції водопроводу</w:t>
            </w:r>
            <w:r w:rsidRPr="00B22966">
              <w:rPr>
                <w:color w:val="000000"/>
              </w:rPr>
              <w:t>;</w:t>
            </w:r>
          </w:p>
          <w:p w14:paraId="45A6D21B" w14:textId="77777777" w:rsidR="00BD6A31" w:rsidRPr="00B22966" w:rsidRDefault="00BD6A31" w:rsidP="008C190C">
            <w:pPr>
              <w:numPr>
                <w:ilvl w:val="3"/>
                <w:numId w:val="9"/>
              </w:numPr>
              <w:ind w:left="1134"/>
              <w:jc w:val="both"/>
              <w:rPr>
                <w:color w:val="000000"/>
              </w:rPr>
            </w:pPr>
            <w:r w:rsidRPr="00B22966">
              <w:rPr>
                <w:color w:val="000000"/>
              </w:rPr>
              <w:t>Розгорнутий стан контролера та модулів вводу даних;</w:t>
            </w:r>
          </w:p>
          <w:p w14:paraId="2BD73A84" w14:textId="77777777" w:rsidR="00BD6A31" w:rsidRPr="00B22966" w:rsidRDefault="00BD6A31" w:rsidP="008C190C">
            <w:pPr>
              <w:numPr>
                <w:ilvl w:val="3"/>
                <w:numId w:val="9"/>
              </w:numPr>
              <w:ind w:left="1134"/>
              <w:jc w:val="both"/>
              <w:rPr>
                <w:color w:val="000000"/>
              </w:rPr>
            </w:pPr>
            <w:r w:rsidRPr="00B22966">
              <w:rPr>
                <w:color w:val="000000"/>
              </w:rPr>
              <w:t>Стан мережевого обладнання;</w:t>
            </w:r>
          </w:p>
          <w:p w14:paraId="7AEC9239" w14:textId="77777777" w:rsidR="00BD6A31" w:rsidRPr="00B22966" w:rsidRDefault="00BD6A31" w:rsidP="008C190C">
            <w:pPr>
              <w:numPr>
                <w:ilvl w:val="0"/>
                <w:numId w:val="13"/>
              </w:numPr>
              <w:ind w:left="1134"/>
              <w:jc w:val="both"/>
              <w:rPr>
                <w:color w:val="000000"/>
              </w:rPr>
            </w:pPr>
            <w:r w:rsidRPr="00B22966">
              <w:rPr>
                <w:color w:val="000000"/>
              </w:rPr>
              <w:t xml:space="preserve">Стан насосного агрегату: </w:t>
            </w:r>
          </w:p>
          <w:p w14:paraId="60B27E5B" w14:textId="77777777" w:rsidR="00BD6A31" w:rsidRPr="00B22966" w:rsidRDefault="00BD6A31" w:rsidP="008C190C">
            <w:pPr>
              <w:numPr>
                <w:ilvl w:val="1"/>
                <w:numId w:val="11"/>
              </w:numPr>
              <w:ind w:left="1560"/>
              <w:jc w:val="both"/>
              <w:rPr>
                <w:color w:val="000000"/>
              </w:rPr>
            </w:pPr>
            <w:r w:rsidRPr="00B22966">
              <w:rPr>
                <w:color w:val="000000"/>
              </w:rPr>
              <w:lastRenderedPageBreak/>
              <w:t>Готовність;</w:t>
            </w:r>
          </w:p>
          <w:p w14:paraId="3AA64765" w14:textId="77777777" w:rsidR="00BD6A31" w:rsidRPr="00B22966" w:rsidRDefault="00BD6A31" w:rsidP="008C190C">
            <w:pPr>
              <w:numPr>
                <w:ilvl w:val="1"/>
                <w:numId w:val="11"/>
              </w:numPr>
              <w:ind w:left="1560"/>
              <w:jc w:val="both"/>
              <w:rPr>
                <w:color w:val="000000"/>
              </w:rPr>
            </w:pPr>
            <w:r w:rsidRPr="00B22966">
              <w:rPr>
                <w:color w:val="000000"/>
              </w:rPr>
              <w:t>Робота;</w:t>
            </w:r>
          </w:p>
          <w:p w14:paraId="180DBB78" w14:textId="77777777" w:rsidR="00BD6A31" w:rsidRPr="00B22966" w:rsidRDefault="00BD6A31" w:rsidP="008C190C">
            <w:pPr>
              <w:numPr>
                <w:ilvl w:val="1"/>
                <w:numId w:val="11"/>
              </w:numPr>
              <w:ind w:left="1560"/>
              <w:jc w:val="both"/>
              <w:rPr>
                <w:color w:val="000000"/>
              </w:rPr>
            </w:pPr>
            <w:r w:rsidRPr="00B22966">
              <w:rPr>
                <w:color w:val="000000"/>
              </w:rPr>
              <w:t>Аварія.</w:t>
            </w:r>
          </w:p>
          <w:p w14:paraId="61DDB2E6" w14:textId="77777777" w:rsidR="00BD6A31" w:rsidRPr="00B22966" w:rsidRDefault="00BD6A31" w:rsidP="008C190C">
            <w:pPr>
              <w:numPr>
                <w:ilvl w:val="0"/>
                <w:numId w:val="13"/>
              </w:numPr>
              <w:ind w:left="1134"/>
              <w:jc w:val="both"/>
              <w:rPr>
                <w:color w:val="000000"/>
              </w:rPr>
            </w:pPr>
            <w:r w:rsidRPr="00B22966">
              <w:rPr>
                <w:color w:val="000000"/>
              </w:rPr>
              <w:t>Режим роботи насосів:</w:t>
            </w:r>
          </w:p>
          <w:p w14:paraId="11250643" w14:textId="77777777" w:rsidR="00BD6A31" w:rsidRPr="00B22966" w:rsidRDefault="00BD6A31" w:rsidP="008C190C">
            <w:pPr>
              <w:numPr>
                <w:ilvl w:val="1"/>
                <w:numId w:val="11"/>
              </w:numPr>
              <w:ind w:left="1560"/>
              <w:jc w:val="both"/>
              <w:rPr>
                <w:color w:val="000000"/>
              </w:rPr>
            </w:pPr>
            <w:r w:rsidRPr="00B22966">
              <w:rPr>
                <w:color w:val="000000"/>
              </w:rPr>
              <w:t>Автоматичний;</w:t>
            </w:r>
          </w:p>
          <w:p w14:paraId="546DF09C" w14:textId="77777777" w:rsidR="00BD6A31" w:rsidRPr="00B22966" w:rsidRDefault="00BD6A31" w:rsidP="008C190C">
            <w:pPr>
              <w:numPr>
                <w:ilvl w:val="1"/>
                <w:numId w:val="11"/>
              </w:numPr>
              <w:ind w:left="1560"/>
              <w:jc w:val="both"/>
              <w:rPr>
                <w:color w:val="000000"/>
              </w:rPr>
            </w:pPr>
            <w:r w:rsidRPr="00B22966">
              <w:rPr>
                <w:color w:val="000000"/>
              </w:rPr>
              <w:t>Ручний.</w:t>
            </w:r>
          </w:p>
          <w:p w14:paraId="18B47A53" w14:textId="77777777" w:rsidR="00BD6A31" w:rsidRPr="00B22966" w:rsidRDefault="00BD6A31" w:rsidP="008C190C">
            <w:pPr>
              <w:numPr>
                <w:ilvl w:val="0"/>
                <w:numId w:val="13"/>
              </w:numPr>
              <w:ind w:left="1134"/>
              <w:jc w:val="both"/>
              <w:rPr>
                <w:color w:val="000000"/>
              </w:rPr>
            </w:pPr>
            <w:r w:rsidRPr="00B22966">
              <w:rPr>
                <w:color w:val="000000"/>
              </w:rPr>
              <w:t>Стан аварійних вимикачів та запобіжників:</w:t>
            </w:r>
          </w:p>
          <w:p w14:paraId="5EC579F9" w14:textId="77777777" w:rsidR="00BD6A31" w:rsidRPr="00B22966" w:rsidRDefault="00BD6A31" w:rsidP="008C190C">
            <w:pPr>
              <w:numPr>
                <w:ilvl w:val="1"/>
                <w:numId w:val="11"/>
              </w:numPr>
              <w:ind w:left="1560"/>
              <w:jc w:val="both"/>
              <w:rPr>
                <w:color w:val="000000"/>
              </w:rPr>
            </w:pPr>
            <w:r w:rsidRPr="00B22966">
              <w:rPr>
                <w:color w:val="000000"/>
              </w:rPr>
              <w:t>Норма;</w:t>
            </w:r>
          </w:p>
          <w:p w14:paraId="58E52BA8" w14:textId="77777777" w:rsidR="00BD6A31" w:rsidRPr="00B22966" w:rsidRDefault="00BD6A31" w:rsidP="008C190C">
            <w:pPr>
              <w:numPr>
                <w:ilvl w:val="1"/>
                <w:numId w:val="11"/>
              </w:numPr>
              <w:ind w:left="1560"/>
              <w:jc w:val="both"/>
              <w:rPr>
                <w:color w:val="000000"/>
              </w:rPr>
            </w:pPr>
            <w:r w:rsidRPr="00B22966">
              <w:rPr>
                <w:color w:val="000000"/>
              </w:rPr>
              <w:t>Аварія.</w:t>
            </w:r>
          </w:p>
          <w:p w14:paraId="6AC8C2F1" w14:textId="77777777" w:rsidR="00BD6A31" w:rsidRPr="00B22966" w:rsidRDefault="00BD6A31" w:rsidP="008C190C">
            <w:pPr>
              <w:numPr>
                <w:ilvl w:val="0"/>
                <w:numId w:val="13"/>
              </w:numPr>
              <w:ind w:left="1134"/>
              <w:jc w:val="both"/>
              <w:rPr>
                <w:color w:val="000000"/>
              </w:rPr>
            </w:pPr>
            <w:r w:rsidRPr="00B22966">
              <w:rPr>
                <w:color w:val="000000"/>
              </w:rPr>
              <w:t>Стан передньої панелі:</w:t>
            </w:r>
          </w:p>
          <w:p w14:paraId="32EB7B82" w14:textId="77777777" w:rsidR="00BD6A31" w:rsidRPr="00B22966" w:rsidRDefault="00BD6A31" w:rsidP="008C190C">
            <w:pPr>
              <w:numPr>
                <w:ilvl w:val="1"/>
                <w:numId w:val="11"/>
              </w:numPr>
              <w:ind w:left="1560"/>
              <w:jc w:val="both"/>
              <w:rPr>
                <w:color w:val="000000"/>
              </w:rPr>
            </w:pPr>
            <w:r w:rsidRPr="00B22966">
              <w:rPr>
                <w:color w:val="000000"/>
              </w:rPr>
              <w:t>Відкрито;</w:t>
            </w:r>
          </w:p>
          <w:p w14:paraId="0EEDE9B2" w14:textId="77777777" w:rsidR="00BD6A31" w:rsidRPr="00B22966" w:rsidRDefault="00BD6A31" w:rsidP="008C190C">
            <w:pPr>
              <w:numPr>
                <w:ilvl w:val="1"/>
                <w:numId w:val="11"/>
              </w:numPr>
              <w:ind w:left="1560"/>
              <w:jc w:val="both"/>
              <w:rPr>
                <w:color w:val="000000"/>
              </w:rPr>
            </w:pPr>
            <w:r w:rsidRPr="00B22966">
              <w:rPr>
                <w:color w:val="000000"/>
              </w:rPr>
              <w:t>Закрито.</w:t>
            </w:r>
          </w:p>
          <w:p w14:paraId="582AFF5F" w14:textId="77777777" w:rsidR="00BD6A31" w:rsidRPr="00B22966" w:rsidRDefault="00BD6A31" w:rsidP="008C190C">
            <w:pPr>
              <w:numPr>
                <w:ilvl w:val="2"/>
                <w:numId w:val="8"/>
              </w:numPr>
              <w:ind w:left="0" w:firstLine="0"/>
              <w:jc w:val="both"/>
              <w:rPr>
                <w:color w:val="000000"/>
              </w:rPr>
            </w:pPr>
            <w:r w:rsidRPr="00B22966">
              <w:rPr>
                <w:color w:val="000000"/>
              </w:rPr>
              <w:t xml:space="preserve">Логіки автоматизації системи безпеки насосної станції: стан системи безпеки приміщень (активовано / </w:t>
            </w:r>
            <w:proofErr w:type="spellStart"/>
            <w:r w:rsidRPr="00B22966">
              <w:rPr>
                <w:color w:val="000000"/>
              </w:rPr>
              <w:t>деактивовано</w:t>
            </w:r>
            <w:proofErr w:type="spellEnd"/>
            <w:r w:rsidRPr="00B22966">
              <w:rPr>
                <w:color w:val="000000"/>
              </w:rPr>
              <w:t>), відкриті / закриті двері, наявність руху / присутності, наявність затоплення;</w:t>
            </w:r>
          </w:p>
          <w:p w14:paraId="0493B1B6" w14:textId="77777777" w:rsidR="00BD6A31" w:rsidRPr="00B22966" w:rsidRDefault="00BD6A31" w:rsidP="008C190C">
            <w:pPr>
              <w:numPr>
                <w:ilvl w:val="2"/>
                <w:numId w:val="8"/>
              </w:numPr>
              <w:ind w:left="0" w:firstLine="0"/>
              <w:jc w:val="both"/>
              <w:rPr>
                <w:color w:val="000000"/>
              </w:rPr>
            </w:pPr>
            <w:r w:rsidRPr="00B22966">
              <w:rPr>
                <w:color w:val="000000"/>
              </w:rPr>
              <w:t xml:space="preserve">Логіки автоматизації системи сигналізації та контролювати активацію / деактивацію місцевого аварійного світло-звукового оповіщувача: </w:t>
            </w:r>
          </w:p>
          <w:p w14:paraId="3115508F" w14:textId="77777777" w:rsidR="00BD6A31" w:rsidRPr="00B22966" w:rsidRDefault="00BD6A31" w:rsidP="008C190C">
            <w:pPr>
              <w:numPr>
                <w:ilvl w:val="3"/>
                <w:numId w:val="8"/>
              </w:numPr>
              <w:ind w:left="1134"/>
              <w:jc w:val="both"/>
              <w:rPr>
                <w:color w:val="000000"/>
              </w:rPr>
            </w:pPr>
            <w:r w:rsidRPr="00B22966">
              <w:rPr>
                <w:color w:val="000000"/>
              </w:rPr>
              <w:t>Обладнання: Активна безаварійна робота – зелена індикація; Несанкціонований доступ у приміщення – жовта індикація та звукове оповіщення; Аварія технологічного обладнання – червона індикація та звукове оповіщення;</w:t>
            </w:r>
          </w:p>
          <w:p w14:paraId="19C055B1" w14:textId="77777777" w:rsidR="00BD6A31" w:rsidRPr="00B22966" w:rsidRDefault="00BD6A31" w:rsidP="008C190C">
            <w:pPr>
              <w:numPr>
                <w:ilvl w:val="2"/>
                <w:numId w:val="8"/>
              </w:numPr>
              <w:ind w:left="0" w:firstLine="0"/>
              <w:jc w:val="both"/>
              <w:rPr>
                <w:color w:val="000000"/>
              </w:rPr>
            </w:pPr>
            <w:r w:rsidRPr="00B22966">
              <w:rPr>
                <w:color w:val="000000"/>
              </w:rPr>
              <w:t>Безперебійне живлення власних оперативних ланцюгів, системи безпеки приміщення та відеоспостереження протягом мінімум 30 хвилин після аварійного знеструмлення станції;</w:t>
            </w:r>
          </w:p>
          <w:p w14:paraId="02A435AE" w14:textId="77777777" w:rsidR="00BD6A31" w:rsidRPr="00B22966" w:rsidRDefault="00BD6A31" w:rsidP="008C190C">
            <w:pPr>
              <w:numPr>
                <w:ilvl w:val="2"/>
                <w:numId w:val="8"/>
              </w:numPr>
              <w:ind w:left="0" w:firstLine="0"/>
              <w:jc w:val="both"/>
              <w:rPr>
                <w:color w:val="000000"/>
              </w:rPr>
            </w:pPr>
            <w:r w:rsidRPr="00B22966">
              <w:rPr>
                <w:color w:val="000000"/>
              </w:rPr>
              <w:t>Вентиляцію для власного вбудованого обладнання;</w:t>
            </w:r>
          </w:p>
          <w:p w14:paraId="70AC0789" w14:textId="77777777" w:rsidR="00BD6A31" w:rsidRPr="00B22966" w:rsidRDefault="00BD6A31" w:rsidP="008C190C">
            <w:pPr>
              <w:numPr>
                <w:ilvl w:val="2"/>
                <w:numId w:val="8"/>
              </w:numPr>
              <w:ind w:left="0" w:firstLine="0"/>
              <w:jc w:val="both"/>
            </w:pPr>
            <w:r w:rsidRPr="00B22966">
              <w:t>Підключення кожного насосного агрегату через зовнішню розетку із ступенем захисту не нижче IP67;</w:t>
            </w:r>
          </w:p>
          <w:p w14:paraId="12A9FCE0" w14:textId="77777777" w:rsidR="00BD6A31" w:rsidRPr="00B22966" w:rsidRDefault="00BD6A31" w:rsidP="008C190C">
            <w:pPr>
              <w:numPr>
                <w:ilvl w:val="2"/>
                <w:numId w:val="8"/>
              </w:numPr>
              <w:ind w:left="0" w:firstLine="0"/>
              <w:jc w:val="both"/>
            </w:pPr>
            <w:r w:rsidRPr="00B22966">
              <w:t>Підключення до зовнішньої електромережі через зовнішню розетку із ступенем захисту не нижче IP67;</w:t>
            </w:r>
          </w:p>
          <w:p w14:paraId="1E56C95C" w14:textId="77777777" w:rsidR="00BD6A31" w:rsidRPr="00B22966" w:rsidRDefault="00BD6A31" w:rsidP="008C190C">
            <w:pPr>
              <w:numPr>
                <w:ilvl w:val="2"/>
                <w:numId w:val="8"/>
              </w:numPr>
              <w:ind w:left="0" w:firstLine="0"/>
              <w:jc w:val="both"/>
              <w:rPr>
                <w:color w:val="000000"/>
              </w:rPr>
            </w:pPr>
            <w:r w:rsidRPr="00B22966">
              <w:rPr>
                <w:color w:val="000000"/>
              </w:rPr>
              <w:t>Резерви по підключеннях до контрольного та мережевого обладнання мінімум 10% для майбутнього вдосконалення насосної станції;</w:t>
            </w:r>
          </w:p>
          <w:p w14:paraId="027799CE" w14:textId="77777777" w:rsidR="00BD6A31" w:rsidRPr="00B22966" w:rsidRDefault="00BD6A31" w:rsidP="008C190C">
            <w:pPr>
              <w:numPr>
                <w:ilvl w:val="2"/>
                <w:numId w:val="8"/>
              </w:numPr>
              <w:ind w:left="0" w:firstLine="0"/>
              <w:jc w:val="both"/>
              <w:rPr>
                <w:color w:val="000000"/>
              </w:rPr>
            </w:pPr>
            <w:r w:rsidRPr="00B22966">
              <w:rPr>
                <w:color w:val="000000"/>
              </w:rPr>
              <w:t>Можливість у подальшому, в процесі експлуатації, впроваджувати додаткові програмні захисні або операційні логіки роботи автоматизованої системи керування, за рахунок дообладнання зовнішніми датчиками, контрольно-вимірювальним обладнанням або іншими системами;</w:t>
            </w:r>
          </w:p>
          <w:p w14:paraId="41541CF9" w14:textId="77777777" w:rsidR="00BD6A31" w:rsidRPr="00B22966" w:rsidRDefault="00BD6A31" w:rsidP="008C190C">
            <w:pPr>
              <w:numPr>
                <w:ilvl w:val="2"/>
                <w:numId w:val="8"/>
              </w:numPr>
              <w:ind w:left="0" w:firstLine="0"/>
              <w:jc w:val="both"/>
              <w:rPr>
                <w:color w:val="000000"/>
              </w:rPr>
            </w:pPr>
            <w:r w:rsidRPr="00B22966">
              <w:rPr>
                <w:color w:val="000000"/>
              </w:rPr>
              <w:t>Світлову індикацію, щонайменше:</w:t>
            </w:r>
          </w:p>
          <w:p w14:paraId="52E84B95" w14:textId="77777777" w:rsidR="00BD6A31" w:rsidRPr="00B22966" w:rsidRDefault="00BD6A31" w:rsidP="008C190C">
            <w:pPr>
              <w:numPr>
                <w:ilvl w:val="3"/>
                <w:numId w:val="9"/>
              </w:numPr>
              <w:ind w:left="1134"/>
              <w:jc w:val="both"/>
              <w:rPr>
                <w:color w:val="000000"/>
              </w:rPr>
            </w:pPr>
            <w:r w:rsidRPr="00B22966">
              <w:rPr>
                <w:color w:val="000000"/>
              </w:rPr>
              <w:t>Подача електроживлення на пристрій;</w:t>
            </w:r>
          </w:p>
          <w:p w14:paraId="34A87CC7" w14:textId="77777777" w:rsidR="00BD6A31" w:rsidRPr="00B22966" w:rsidRDefault="00BD6A31" w:rsidP="008C190C">
            <w:pPr>
              <w:numPr>
                <w:ilvl w:val="3"/>
                <w:numId w:val="9"/>
              </w:numPr>
              <w:ind w:left="1134"/>
              <w:jc w:val="both"/>
              <w:rPr>
                <w:color w:val="000000"/>
              </w:rPr>
            </w:pPr>
            <w:r w:rsidRPr="00B22966">
              <w:rPr>
                <w:color w:val="000000"/>
              </w:rPr>
              <w:t>Режим роботи шафи;</w:t>
            </w:r>
          </w:p>
          <w:p w14:paraId="3EC7BC7A" w14:textId="77777777" w:rsidR="00BD6A31" w:rsidRPr="00B22966" w:rsidRDefault="00BD6A31" w:rsidP="008C190C">
            <w:pPr>
              <w:numPr>
                <w:ilvl w:val="3"/>
                <w:numId w:val="9"/>
              </w:numPr>
              <w:ind w:left="1134"/>
              <w:jc w:val="both"/>
              <w:rPr>
                <w:color w:val="000000"/>
              </w:rPr>
            </w:pPr>
            <w:r w:rsidRPr="00B22966">
              <w:rPr>
                <w:color w:val="000000"/>
              </w:rPr>
              <w:t>Стан насосних агрегатів.</w:t>
            </w:r>
          </w:p>
        </w:tc>
      </w:tr>
      <w:tr w:rsidR="00BD6A31" w:rsidRPr="00B22966" w14:paraId="05E5440C" w14:textId="77777777" w:rsidTr="00BD6A31">
        <w:trPr>
          <w:jc w:val="center"/>
        </w:trPr>
        <w:tc>
          <w:tcPr>
            <w:tcW w:w="624" w:type="dxa"/>
            <w:vAlign w:val="center"/>
          </w:tcPr>
          <w:p w14:paraId="1AE7373B" w14:textId="77777777" w:rsidR="00BD6A31" w:rsidRPr="00B22966" w:rsidRDefault="00BD6A31" w:rsidP="00163162">
            <w:pPr>
              <w:jc w:val="center"/>
              <w:rPr>
                <w:b/>
                <w:bCs/>
                <w:color w:val="000000"/>
              </w:rPr>
            </w:pPr>
            <w:r w:rsidRPr="00B22966">
              <w:rPr>
                <w:b/>
                <w:bCs/>
                <w:color w:val="000000"/>
              </w:rPr>
              <w:lastRenderedPageBreak/>
              <w:t>2.4</w:t>
            </w:r>
          </w:p>
        </w:tc>
        <w:tc>
          <w:tcPr>
            <w:tcW w:w="1923" w:type="dxa"/>
            <w:vAlign w:val="center"/>
          </w:tcPr>
          <w:p w14:paraId="333E9007" w14:textId="77777777" w:rsidR="00BD6A31" w:rsidRPr="00B22966" w:rsidRDefault="00BD6A31" w:rsidP="00163162">
            <w:pPr>
              <w:tabs>
                <w:tab w:val="left" w:pos="-426"/>
              </w:tabs>
              <w:contextualSpacing/>
              <w:rPr>
                <w:b/>
                <w:bCs/>
                <w:color w:val="000000"/>
              </w:rPr>
            </w:pPr>
            <w:r w:rsidRPr="00B22966">
              <w:rPr>
                <w:b/>
                <w:bCs/>
                <w:color w:val="000000"/>
              </w:rPr>
              <w:t>Вимоги до комунікації із зовнішнім обладнанням</w:t>
            </w:r>
          </w:p>
        </w:tc>
        <w:tc>
          <w:tcPr>
            <w:tcW w:w="992" w:type="dxa"/>
            <w:vAlign w:val="center"/>
          </w:tcPr>
          <w:p w14:paraId="02281BDD" w14:textId="77777777" w:rsidR="00BD6A31" w:rsidRPr="00B22966" w:rsidRDefault="00BD6A31" w:rsidP="00163162">
            <w:pPr>
              <w:ind w:left="-108" w:right="-105"/>
              <w:jc w:val="center"/>
              <w:rPr>
                <w:color w:val="000000"/>
                <w:lang w:val="en-US"/>
              </w:rPr>
            </w:pPr>
            <w:r w:rsidRPr="00B22966">
              <w:rPr>
                <w:color w:val="000000"/>
              </w:rPr>
              <w:t>ТИП-1</w:t>
            </w:r>
          </w:p>
          <w:p w14:paraId="57C18D0E" w14:textId="77777777" w:rsidR="00BD6A31" w:rsidRPr="00B22966" w:rsidRDefault="00BD6A31" w:rsidP="00163162">
            <w:pPr>
              <w:ind w:left="-108" w:right="-105"/>
              <w:jc w:val="center"/>
              <w:rPr>
                <w:color w:val="000000"/>
              </w:rPr>
            </w:pPr>
            <w:r w:rsidRPr="00B22966">
              <w:rPr>
                <w:color w:val="000000"/>
              </w:rPr>
              <w:t>ТИП-</w:t>
            </w:r>
            <w:r w:rsidRPr="00B22966">
              <w:rPr>
                <w:color w:val="000000"/>
                <w:lang w:val="en-US"/>
              </w:rPr>
              <w:t>2</w:t>
            </w:r>
          </w:p>
        </w:tc>
        <w:tc>
          <w:tcPr>
            <w:tcW w:w="6095" w:type="dxa"/>
            <w:gridSpan w:val="4"/>
          </w:tcPr>
          <w:p w14:paraId="374D2C87" w14:textId="77777777" w:rsidR="00BD6A31" w:rsidRPr="00B22966" w:rsidRDefault="00BD6A31" w:rsidP="00163162">
            <w:pPr>
              <w:pStyle w:val="af5"/>
              <w:spacing w:line="240" w:lineRule="auto"/>
              <w:ind w:left="0"/>
              <w:jc w:val="both"/>
              <w:rPr>
                <w:color w:val="000000"/>
                <w:sz w:val="24"/>
                <w:szCs w:val="24"/>
                <w:lang w:eastAsia="ru-RU"/>
              </w:rPr>
            </w:pPr>
            <w:r w:rsidRPr="00B22966">
              <w:rPr>
                <w:color w:val="000000"/>
                <w:sz w:val="24"/>
                <w:szCs w:val="24"/>
              </w:rPr>
              <w:t xml:space="preserve">Для забезпечення гнучкого та безпечного автоматизованого керування </w:t>
            </w:r>
            <w:r w:rsidRPr="00B22966">
              <w:rPr>
                <w:sz w:val="24"/>
                <w:szCs w:val="24"/>
                <w:lang w:eastAsia="ru-RU"/>
              </w:rPr>
              <w:t>насосною станцією</w:t>
            </w:r>
            <w:r w:rsidRPr="00B22966">
              <w:rPr>
                <w:color w:val="000000"/>
                <w:sz w:val="24"/>
                <w:szCs w:val="24"/>
              </w:rPr>
              <w:t xml:space="preserve">, шафа </w:t>
            </w:r>
            <w:r w:rsidRPr="00B22966">
              <w:rPr>
                <w:sz w:val="24"/>
                <w:szCs w:val="24"/>
                <w:lang w:eastAsia="ru-RU"/>
              </w:rPr>
              <w:t xml:space="preserve">керування та диспетчеризації для підвищувальної насосної станції водопроводу з </w:t>
            </w:r>
            <w:r w:rsidRPr="00B22966">
              <w:rPr>
                <w:color w:val="000000"/>
                <w:sz w:val="24"/>
                <w:szCs w:val="24"/>
                <w:lang w:eastAsia="ru-RU"/>
              </w:rPr>
              <w:t>3-х або 4-х насосів повинна забезпечувати можливість підключення наступного зовнішнього обладнання та його кількість:</w:t>
            </w:r>
          </w:p>
          <w:p w14:paraId="26B20ABD" w14:textId="77777777" w:rsidR="00BD6A31" w:rsidRPr="00B22966" w:rsidRDefault="00BD6A31" w:rsidP="008C190C">
            <w:pPr>
              <w:numPr>
                <w:ilvl w:val="2"/>
                <w:numId w:val="14"/>
              </w:numPr>
              <w:ind w:left="1134" w:hanging="357"/>
              <w:jc w:val="both"/>
              <w:rPr>
                <w:color w:val="000000"/>
              </w:rPr>
            </w:pPr>
            <w:r w:rsidRPr="00B22966">
              <w:t xml:space="preserve">Цифровий манометр (RS-485) – </w:t>
            </w:r>
            <w:r w:rsidRPr="00B22966">
              <w:rPr>
                <w:lang w:val="ru-RU"/>
              </w:rPr>
              <w:t>3</w:t>
            </w:r>
            <w:r w:rsidRPr="00B22966">
              <w:t xml:space="preserve"> штуки (з яких 1 резервне підключення);</w:t>
            </w:r>
          </w:p>
          <w:p w14:paraId="1752CA62" w14:textId="77777777" w:rsidR="00BD6A31" w:rsidRPr="00B22966" w:rsidRDefault="00BD6A31" w:rsidP="008C190C">
            <w:pPr>
              <w:numPr>
                <w:ilvl w:val="2"/>
                <w:numId w:val="14"/>
              </w:numPr>
              <w:ind w:left="1134" w:hanging="357"/>
              <w:jc w:val="both"/>
              <w:rPr>
                <w:color w:val="000000"/>
              </w:rPr>
            </w:pPr>
            <w:r w:rsidRPr="00B22966">
              <w:rPr>
                <w:color w:val="000000"/>
              </w:rPr>
              <w:lastRenderedPageBreak/>
              <w:t xml:space="preserve">Лічильник води (імпульсний вихід або </w:t>
            </w:r>
            <w:r w:rsidRPr="00B22966">
              <w:t>RS-485)</w:t>
            </w:r>
            <w:r w:rsidRPr="00B22966">
              <w:rPr>
                <w:color w:val="000000"/>
              </w:rPr>
              <w:t xml:space="preserve"> – </w:t>
            </w:r>
            <w:r w:rsidRPr="00B22966">
              <w:rPr>
                <w:lang w:val="ru-RU"/>
              </w:rPr>
              <w:t>3</w:t>
            </w:r>
            <w:r w:rsidRPr="00B22966">
              <w:t xml:space="preserve"> штуки (з яких 2 резервне підключення);</w:t>
            </w:r>
          </w:p>
          <w:p w14:paraId="5E2ABD49" w14:textId="77777777" w:rsidR="00BD6A31" w:rsidRPr="00B22966" w:rsidRDefault="00BD6A31" w:rsidP="008C190C">
            <w:pPr>
              <w:numPr>
                <w:ilvl w:val="2"/>
                <w:numId w:val="14"/>
              </w:numPr>
              <w:ind w:left="1134" w:hanging="357"/>
              <w:jc w:val="both"/>
              <w:rPr>
                <w:color w:val="000000"/>
              </w:rPr>
            </w:pPr>
            <w:r w:rsidRPr="00B22966">
              <w:rPr>
                <w:color w:val="000000"/>
              </w:rPr>
              <w:t>Світло-звуковий оповіщувач – 1 штука;</w:t>
            </w:r>
          </w:p>
          <w:p w14:paraId="28AC6F64" w14:textId="77777777" w:rsidR="00BD6A31" w:rsidRPr="00B22966" w:rsidRDefault="00BD6A31" w:rsidP="008C190C">
            <w:pPr>
              <w:numPr>
                <w:ilvl w:val="2"/>
                <w:numId w:val="14"/>
              </w:numPr>
              <w:ind w:left="1134" w:hanging="357"/>
              <w:jc w:val="both"/>
              <w:rPr>
                <w:color w:val="000000"/>
              </w:rPr>
            </w:pPr>
            <w:r w:rsidRPr="00B22966">
              <w:rPr>
                <w:color w:val="000000"/>
              </w:rPr>
              <w:t>Датчик затоплення приміщення – 2 штуки (з яких 1 резервне підключення);</w:t>
            </w:r>
          </w:p>
          <w:p w14:paraId="7A3A08F2" w14:textId="77777777" w:rsidR="00BD6A31" w:rsidRPr="00B22966" w:rsidRDefault="00BD6A31" w:rsidP="008C190C">
            <w:pPr>
              <w:numPr>
                <w:ilvl w:val="2"/>
                <w:numId w:val="14"/>
              </w:numPr>
              <w:ind w:left="1134" w:hanging="357"/>
              <w:jc w:val="both"/>
              <w:rPr>
                <w:color w:val="000000"/>
              </w:rPr>
            </w:pPr>
            <w:r w:rsidRPr="00B22966">
              <w:t>Датчик відкриття дверей – 2 штуки (</w:t>
            </w:r>
            <w:r w:rsidRPr="00B22966">
              <w:rPr>
                <w:color w:val="000000"/>
              </w:rPr>
              <w:t>з яких 1 резервне підключення</w:t>
            </w:r>
            <w:r w:rsidRPr="00B22966">
              <w:t>);</w:t>
            </w:r>
          </w:p>
          <w:p w14:paraId="1F761FE8" w14:textId="77777777" w:rsidR="00BD6A31" w:rsidRPr="00B22966" w:rsidRDefault="00BD6A31" w:rsidP="008C190C">
            <w:pPr>
              <w:numPr>
                <w:ilvl w:val="2"/>
                <w:numId w:val="14"/>
              </w:numPr>
              <w:ind w:left="1134" w:hanging="357"/>
              <w:jc w:val="both"/>
              <w:rPr>
                <w:color w:val="000000"/>
              </w:rPr>
            </w:pPr>
            <w:r w:rsidRPr="00B22966">
              <w:t>Датчик руху – 3 штуки (</w:t>
            </w:r>
            <w:r w:rsidRPr="00B22966">
              <w:rPr>
                <w:color w:val="000000"/>
              </w:rPr>
              <w:t>з яких 1 резервне підключення</w:t>
            </w:r>
            <w:r w:rsidRPr="00B22966">
              <w:t>);</w:t>
            </w:r>
          </w:p>
          <w:p w14:paraId="11B2C1A7" w14:textId="77777777" w:rsidR="00BD6A31" w:rsidRPr="00B22966" w:rsidRDefault="00BD6A31" w:rsidP="008C190C">
            <w:pPr>
              <w:numPr>
                <w:ilvl w:val="2"/>
                <w:numId w:val="14"/>
              </w:numPr>
              <w:ind w:left="1134" w:hanging="357"/>
              <w:jc w:val="both"/>
              <w:rPr>
                <w:color w:val="000000"/>
              </w:rPr>
            </w:pPr>
            <w:r w:rsidRPr="00B22966">
              <w:t>Датчик температури та вологості повітря (RS-485) – 2 штуки (</w:t>
            </w:r>
            <w:r w:rsidRPr="00B22966">
              <w:rPr>
                <w:color w:val="000000"/>
              </w:rPr>
              <w:t>з яких 1 резервне підключення</w:t>
            </w:r>
            <w:r w:rsidRPr="00B22966">
              <w:t>);</w:t>
            </w:r>
          </w:p>
          <w:p w14:paraId="11BBEA41" w14:textId="77777777" w:rsidR="00BD6A31" w:rsidRPr="00B22966" w:rsidRDefault="00BD6A31" w:rsidP="008C190C">
            <w:pPr>
              <w:numPr>
                <w:ilvl w:val="2"/>
                <w:numId w:val="14"/>
              </w:numPr>
              <w:ind w:left="1134" w:hanging="357"/>
              <w:jc w:val="both"/>
              <w:rPr>
                <w:color w:val="000000"/>
              </w:rPr>
            </w:pPr>
            <w:r w:rsidRPr="00B22966">
              <w:rPr>
                <w:color w:val="000000"/>
              </w:rPr>
              <w:t>Кнопка аварійної зупинки – 1 штука;</w:t>
            </w:r>
          </w:p>
          <w:p w14:paraId="71167722" w14:textId="77777777" w:rsidR="00BD6A31" w:rsidRPr="00B22966" w:rsidRDefault="00BD6A31" w:rsidP="008C190C">
            <w:pPr>
              <w:numPr>
                <w:ilvl w:val="2"/>
                <w:numId w:val="14"/>
              </w:numPr>
              <w:ind w:left="1134" w:hanging="357"/>
              <w:jc w:val="both"/>
              <w:rPr>
                <w:color w:val="000000"/>
              </w:rPr>
            </w:pPr>
            <w:r w:rsidRPr="00B22966">
              <w:rPr>
                <w:color w:val="000000"/>
              </w:rPr>
              <w:t>Відеокамера системи відеоспостереження (</w:t>
            </w:r>
            <w:r w:rsidRPr="00B22966">
              <w:rPr>
                <w:color w:val="000000"/>
                <w:lang w:val="en-US"/>
              </w:rPr>
              <w:t>Ethernet</w:t>
            </w:r>
            <w:r w:rsidRPr="00B22966">
              <w:rPr>
                <w:color w:val="000000"/>
              </w:rPr>
              <w:t xml:space="preserve">, </w:t>
            </w:r>
            <w:r w:rsidRPr="00B22966">
              <w:rPr>
                <w:color w:val="000000"/>
                <w:lang w:val="en-US"/>
              </w:rPr>
              <w:t>POE</w:t>
            </w:r>
            <w:r w:rsidRPr="00B22966">
              <w:rPr>
                <w:color w:val="000000"/>
                <w:lang w:val="ru-RU"/>
              </w:rPr>
              <w:t>)</w:t>
            </w:r>
            <w:r w:rsidRPr="00B22966">
              <w:rPr>
                <w:color w:val="000000"/>
              </w:rPr>
              <w:t xml:space="preserve"> – 4 штуки </w:t>
            </w:r>
            <w:r w:rsidRPr="00B22966">
              <w:t>(</w:t>
            </w:r>
            <w:r w:rsidRPr="00B22966">
              <w:rPr>
                <w:color w:val="000000"/>
              </w:rPr>
              <w:t>з яких 3 резервне підключення</w:t>
            </w:r>
            <w:r w:rsidRPr="00B22966">
              <w:t>)</w:t>
            </w:r>
            <w:r w:rsidRPr="00B22966">
              <w:rPr>
                <w:color w:val="000000"/>
              </w:rPr>
              <w:t>.</w:t>
            </w:r>
          </w:p>
        </w:tc>
      </w:tr>
      <w:tr w:rsidR="00BD6A31" w:rsidRPr="00B22966" w14:paraId="1F2E1034" w14:textId="77777777" w:rsidTr="00BD6A31">
        <w:trPr>
          <w:jc w:val="center"/>
        </w:trPr>
        <w:tc>
          <w:tcPr>
            <w:tcW w:w="624" w:type="dxa"/>
            <w:vMerge w:val="restart"/>
            <w:vAlign w:val="center"/>
          </w:tcPr>
          <w:p w14:paraId="47703B07" w14:textId="77777777" w:rsidR="00BD6A31" w:rsidRPr="00B22966" w:rsidRDefault="00BD6A31" w:rsidP="00163162">
            <w:pPr>
              <w:jc w:val="center"/>
              <w:rPr>
                <w:color w:val="000000"/>
              </w:rPr>
            </w:pPr>
            <w:bookmarkStart w:id="38" w:name="_Hlk133962810"/>
            <w:bookmarkStart w:id="39" w:name="_Hlk149094808"/>
            <w:r w:rsidRPr="00B22966">
              <w:rPr>
                <w:b/>
                <w:bCs/>
                <w:color w:val="000000"/>
              </w:rPr>
              <w:lastRenderedPageBreak/>
              <w:t>2.5</w:t>
            </w:r>
          </w:p>
        </w:tc>
        <w:tc>
          <w:tcPr>
            <w:tcW w:w="1923" w:type="dxa"/>
            <w:vMerge w:val="restart"/>
            <w:vAlign w:val="center"/>
          </w:tcPr>
          <w:p w14:paraId="37955E00" w14:textId="77777777" w:rsidR="00BD6A31" w:rsidRPr="00B22966" w:rsidRDefault="00BD6A31" w:rsidP="00163162">
            <w:pPr>
              <w:tabs>
                <w:tab w:val="left" w:pos="-426"/>
              </w:tabs>
              <w:contextualSpacing/>
              <w:rPr>
                <w:color w:val="000000"/>
              </w:rPr>
            </w:pPr>
            <w:r w:rsidRPr="00B22966">
              <w:rPr>
                <w:b/>
                <w:bCs/>
                <w:color w:val="000000"/>
              </w:rPr>
              <w:t>Перелік зовнішнього обладнання, що входить у комплект поставки</w:t>
            </w:r>
          </w:p>
        </w:tc>
        <w:tc>
          <w:tcPr>
            <w:tcW w:w="992" w:type="dxa"/>
            <w:shd w:val="clear" w:color="auto" w:fill="auto"/>
            <w:vAlign w:val="center"/>
          </w:tcPr>
          <w:p w14:paraId="7843F366" w14:textId="77777777" w:rsidR="00BD6A31" w:rsidRPr="00B22966" w:rsidRDefault="00BD6A31" w:rsidP="00163162">
            <w:pPr>
              <w:ind w:left="-108" w:right="-105"/>
              <w:jc w:val="center"/>
              <w:rPr>
                <w:color w:val="000000"/>
              </w:rPr>
            </w:pPr>
            <w:r w:rsidRPr="00B22966">
              <w:rPr>
                <w:color w:val="000000"/>
              </w:rPr>
              <w:t>ТИП-1</w:t>
            </w:r>
          </w:p>
        </w:tc>
        <w:tc>
          <w:tcPr>
            <w:tcW w:w="6095" w:type="dxa"/>
            <w:gridSpan w:val="4"/>
          </w:tcPr>
          <w:p w14:paraId="61DD823E" w14:textId="77777777" w:rsidR="00BD6A31" w:rsidRPr="00B22966" w:rsidRDefault="00BD6A31" w:rsidP="008C190C">
            <w:pPr>
              <w:pStyle w:val="af5"/>
              <w:numPr>
                <w:ilvl w:val="2"/>
                <w:numId w:val="8"/>
              </w:numPr>
              <w:spacing w:after="0" w:line="240" w:lineRule="auto"/>
              <w:ind w:left="0" w:firstLine="0"/>
              <w:jc w:val="both"/>
              <w:rPr>
                <w:color w:val="000000"/>
                <w:sz w:val="24"/>
                <w:szCs w:val="24"/>
                <w:lang w:eastAsia="ru-RU"/>
              </w:rPr>
            </w:pPr>
            <w:r w:rsidRPr="00B22966">
              <w:rPr>
                <w:color w:val="000000"/>
                <w:sz w:val="24"/>
                <w:szCs w:val="24"/>
                <w:lang w:eastAsia="ru-RU"/>
              </w:rPr>
              <w:t xml:space="preserve">У комплект поставки </w:t>
            </w:r>
            <w:r w:rsidRPr="00B22966">
              <w:rPr>
                <w:color w:val="000000"/>
                <w:sz w:val="24"/>
                <w:szCs w:val="24"/>
              </w:rPr>
              <w:t xml:space="preserve">шафи керування та диспетчеризації для підвищувальної насосної станції водопроводу з 3-х насосів </w:t>
            </w:r>
            <w:r w:rsidRPr="00B22966">
              <w:rPr>
                <w:sz w:val="24"/>
                <w:szCs w:val="24"/>
                <w:lang w:eastAsia="ru-RU"/>
              </w:rPr>
              <w:t xml:space="preserve">повинно </w:t>
            </w:r>
            <w:r w:rsidRPr="00B22966">
              <w:rPr>
                <w:color w:val="000000"/>
                <w:sz w:val="24"/>
                <w:szCs w:val="24"/>
                <w:lang w:eastAsia="ru-RU"/>
              </w:rPr>
              <w:t>входити:</w:t>
            </w:r>
          </w:p>
          <w:p w14:paraId="09DA7DD6" w14:textId="77777777" w:rsidR="00BD6A31" w:rsidRPr="00B22966" w:rsidRDefault="00BD6A31" w:rsidP="008C190C">
            <w:pPr>
              <w:numPr>
                <w:ilvl w:val="2"/>
                <w:numId w:val="14"/>
              </w:numPr>
              <w:ind w:left="1134" w:hanging="357"/>
              <w:jc w:val="both"/>
              <w:rPr>
                <w:color w:val="000000"/>
              </w:rPr>
            </w:pPr>
            <w:r w:rsidRPr="00B22966">
              <w:t xml:space="preserve">Цифровий манометр – </w:t>
            </w:r>
            <w:r w:rsidRPr="00B22966">
              <w:rPr>
                <w:lang w:val="ru-RU"/>
              </w:rPr>
              <w:t>2</w:t>
            </w:r>
            <w:r w:rsidRPr="00B22966">
              <w:t xml:space="preserve"> штуки;</w:t>
            </w:r>
          </w:p>
          <w:p w14:paraId="1E1A3124" w14:textId="77777777" w:rsidR="00BD6A31" w:rsidRPr="00B22966" w:rsidRDefault="00BD6A31" w:rsidP="008C190C">
            <w:pPr>
              <w:numPr>
                <w:ilvl w:val="2"/>
                <w:numId w:val="14"/>
              </w:numPr>
              <w:ind w:left="1134" w:hanging="357"/>
              <w:jc w:val="both"/>
              <w:rPr>
                <w:color w:val="000000"/>
              </w:rPr>
            </w:pPr>
            <w:r w:rsidRPr="00B22966">
              <w:rPr>
                <w:color w:val="000000"/>
              </w:rPr>
              <w:t>Датчик затоплення приміщення – 1 штука;</w:t>
            </w:r>
          </w:p>
          <w:p w14:paraId="6DDC06F8" w14:textId="77777777" w:rsidR="00BD6A31" w:rsidRPr="00B22966" w:rsidRDefault="00BD6A31" w:rsidP="008C190C">
            <w:pPr>
              <w:numPr>
                <w:ilvl w:val="2"/>
                <w:numId w:val="14"/>
              </w:numPr>
              <w:ind w:left="1134" w:hanging="357"/>
              <w:jc w:val="both"/>
              <w:rPr>
                <w:color w:val="000000"/>
              </w:rPr>
            </w:pPr>
            <w:r w:rsidRPr="00B22966">
              <w:t>Датчик відкриття дверей – 1 штука;</w:t>
            </w:r>
          </w:p>
          <w:p w14:paraId="2D045094" w14:textId="77777777" w:rsidR="00BD6A31" w:rsidRPr="00B22966" w:rsidRDefault="00BD6A31" w:rsidP="008C190C">
            <w:pPr>
              <w:numPr>
                <w:ilvl w:val="2"/>
                <w:numId w:val="14"/>
              </w:numPr>
              <w:ind w:left="1134" w:hanging="357"/>
              <w:jc w:val="both"/>
              <w:rPr>
                <w:color w:val="000000"/>
              </w:rPr>
            </w:pPr>
            <w:r w:rsidRPr="00B22966">
              <w:t>Датчик руху – 2 штуки;</w:t>
            </w:r>
          </w:p>
          <w:p w14:paraId="19941A9B" w14:textId="77777777" w:rsidR="00BD6A31" w:rsidRPr="00B22966" w:rsidRDefault="00BD6A31" w:rsidP="008C190C">
            <w:pPr>
              <w:numPr>
                <w:ilvl w:val="2"/>
                <w:numId w:val="14"/>
              </w:numPr>
              <w:ind w:left="1134" w:hanging="357"/>
              <w:jc w:val="both"/>
              <w:rPr>
                <w:color w:val="000000"/>
              </w:rPr>
            </w:pPr>
            <w:r w:rsidRPr="00B22966">
              <w:t>Датчик температури та вологості повітря – 1 штука;</w:t>
            </w:r>
          </w:p>
          <w:p w14:paraId="61CD61CE" w14:textId="77777777" w:rsidR="00BD6A31" w:rsidRPr="00B22966" w:rsidRDefault="00BD6A31" w:rsidP="008C190C">
            <w:pPr>
              <w:numPr>
                <w:ilvl w:val="2"/>
                <w:numId w:val="14"/>
              </w:numPr>
              <w:ind w:left="1134" w:hanging="357"/>
              <w:jc w:val="both"/>
              <w:rPr>
                <w:color w:val="000000"/>
              </w:rPr>
            </w:pPr>
            <w:r w:rsidRPr="00B22966">
              <w:rPr>
                <w:color w:val="000000"/>
              </w:rPr>
              <w:t>Відеокамера системи відеоспостереження – 1 штука.</w:t>
            </w:r>
          </w:p>
        </w:tc>
      </w:tr>
      <w:bookmarkEnd w:id="38"/>
      <w:tr w:rsidR="00BD6A31" w:rsidRPr="00B22966" w14:paraId="7A570BE9" w14:textId="77777777" w:rsidTr="00BD6A31">
        <w:trPr>
          <w:jc w:val="center"/>
        </w:trPr>
        <w:tc>
          <w:tcPr>
            <w:tcW w:w="624" w:type="dxa"/>
            <w:vMerge/>
            <w:vAlign w:val="center"/>
          </w:tcPr>
          <w:p w14:paraId="453051BD" w14:textId="77777777" w:rsidR="00BD6A31" w:rsidRPr="00B22966" w:rsidRDefault="00BD6A31" w:rsidP="00163162">
            <w:pPr>
              <w:jc w:val="center"/>
              <w:rPr>
                <w:b/>
                <w:bCs/>
                <w:color w:val="000000"/>
              </w:rPr>
            </w:pPr>
          </w:p>
        </w:tc>
        <w:tc>
          <w:tcPr>
            <w:tcW w:w="1923" w:type="dxa"/>
            <w:vMerge/>
            <w:vAlign w:val="center"/>
          </w:tcPr>
          <w:p w14:paraId="69BC9800" w14:textId="77777777" w:rsidR="00BD6A31" w:rsidRPr="00B22966" w:rsidRDefault="00BD6A31" w:rsidP="00163162">
            <w:pPr>
              <w:tabs>
                <w:tab w:val="left" w:pos="-426"/>
              </w:tabs>
              <w:contextualSpacing/>
              <w:rPr>
                <w:b/>
                <w:bCs/>
                <w:color w:val="000000"/>
              </w:rPr>
            </w:pPr>
          </w:p>
        </w:tc>
        <w:tc>
          <w:tcPr>
            <w:tcW w:w="992" w:type="dxa"/>
            <w:shd w:val="clear" w:color="auto" w:fill="auto"/>
            <w:vAlign w:val="center"/>
          </w:tcPr>
          <w:p w14:paraId="032017C3" w14:textId="77777777" w:rsidR="00BD6A31" w:rsidRPr="00B22966" w:rsidRDefault="00BD6A31" w:rsidP="00163162">
            <w:pPr>
              <w:ind w:left="-108" w:right="-105"/>
              <w:jc w:val="center"/>
              <w:rPr>
                <w:color w:val="000000"/>
              </w:rPr>
            </w:pPr>
            <w:r w:rsidRPr="00B22966">
              <w:rPr>
                <w:color w:val="000000"/>
              </w:rPr>
              <w:t>ТИП-2</w:t>
            </w:r>
          </w:p>
        </w:tc>
        <w:tc>
          <w:tcPr>
            <w:tcW w:w="6095" w:type="dxa"/>
            <w:gridSpan w:val="4"/>
          </w:tcPr>
          <w:p w14:paraId="013C4C91" w14:textId="77777777" w:rsidR="00BD6A31" w:rsidRPr="00B22966" w:rsidRDefault="00BD6A31" w:rsidP="008C190C">
            <w:pPr>
              <w:pStyle w:val="af5"/>
              <w:numPr>
                <w:ilvl w:val="2"/>
                <w:numId w:val="8"/>
              </w:numPr>
              <w:spacing w:after="0" w:line="240" w:lineRule="auto"/>
              <w:ind w:left="0" w:firstLine="0"/>
              <w:jc w:val="both"/>
              <w:rPr>
                <w:color w:val="000000"/>
                <w:sz w:val="24"/>
                <w:szCs w:val="24"/>
                <w:lang w:eastAsia="ru-RU"/>
              </w:rPr>
            </w:pPr>
            <w:r w:rsidRPr="00B22966">
              <w:rPr>
                <w:color w:val="000000"/>
                <w:sz w:val="24"/>
                <w:szCs w:val="24"/>
                <w:lang w:eastAsia="ru-RU"/>
              </w:rPr>
              <w:t xml:space="preserve">У комплект поставки </w:t>
            </w:r>
            <w:r w:rsidRPr="00B22966">
              <w:rPr>
                <w:color w:val="000000"/>
                <w:sz w:val="24"/>
                <w:szCs w:val="24"/>
              </w:rPr>
              <w:t xml:space="preserve">шафи керування та диспетчеризації для підвищувальної насосної станції водопроводу з 4-х насосів </w:t>
            </w:r>
            <w:r w:rsidRPr="00B22966">
              <w:rPr>
                <w:sz w:val="24"/>
                <w:szCs w:val="24"/>
                <w:lang w:eastAsia="ru-RU"/>
              </w:rPr>
              <w:t xml:space="preserve">повинно </w:t>
            </w:r>
            <w:r w:rsidRPr="00B22966">
              <w:rPr>
                <w:color w:val="000000"/>
                <w:sz w:val="24"/>
                <w:szCs w:val="24"/>
                <w:lang w:eastAsia="ru-RU"/>
              </w:rPr>
              <w:t>входити:</w:t>
            </w:r>
          </w:p>
          <w:p w14:paraId="0151F70D" w14:textId="77777777" w:rsidR="00BD6A31" w:rsidRPr="00B22966" w:rsidRDefault="00BD6A31" w:rsidP="008C190C">
            <w:pPr>
              <w:numPr>
                <w:ilvl w:val="2"/>
                <w:numId w:val="14"/>
              </w:numPr>
              <w:ind w:left="1134" w:hanging="357"/>
              <w:jc w:val="both"/>
              <w:rPr>
                <w:color w:val="000000"/>
              </w:rPr>
            </w:pPr>
            <w:r w:rsidRPr="00B22966">
              <w:t xml:space="preserve">Цифровий манометр – </w:t>
            </w:r>
            <w:r w:rsidRPr="00B22966">
              <w:rPr>
                <w:lang w:val="ru-RU"/>
              </w:rPr>
              <w:t>2</w:t>
            </w:r>
            <w:r w:rsidRPr="00B22966">
              <w:t xml:space="preserve"> штуки;</w:t>
            </w:r>
          </w:p>
          <w:p w14:paraId="407F63D1" w14:textId="77777777" w:rsidR="00BD6A31" w:rsidRPr="00B22966" w:rsidRDefault="00BD6A31" w:rsidP="008C190C">
            <w:pPr>
              <w:numPr>
                <w:ilvl w:val="2"/>
                <w:numId w:val="14"/>
              </w:numPr>
              <w:ind w:left="1134" w:hanging="357"/>
              <w:jc w:val="both"/>
              <w:rPr>
                <w:color w:val="000000"/>
              </w:rPr>
            </w:pPr>
            <w:r w:rsidRPr="00B22966">
              <w:rPr>
                <w:color w:val="000000"/>
              </w:rPr>
              <w:t xml:space="preserve">Лічильник води – </w:t>
            </w:r>
            <w:r w:rsidRPr="00B22966">
              <w:rPr>
                <w:lang w:val="ru-RU"/>
              </w:rPr>
              <w:t>1</w:t>
            </w:r>
            <w:r w:rsidRPr="00B22966">
              <w:t xml:space="preserve"> штука;</w:t>
            </w:r>
          </w:p>
          <w:p w14:paraId="7225152E" w14:textId="77777777" w:rsidR="00BD6A31" w:rsidRPr="00B22966" w:rsidRDefault="00BD6A31" w:rsidP="008C190C">
            <w:pPr>
              <w:numPr>
                <w:ilvl w:val="2"/>
                <w:numId w:val="14"/>
              </w:numPr>
              <w:ind w:left="1134" w:hanging="357"/>
              <w:jc w:val="both"/>
              <w:rPr>
                <w:color w:val="000000"/>
              </w:rPr>
            </w:pPr>
            <w:r w:rsidRPr="00B22966">
              <w:rPr>
                <w:color w:val="000000"/>
              </w:rPr>
              <w:t>Датчик затоплення приміщення – 1 штука;</w:t>
            </w:r>
          </w:p>
          <w:p w14:paraId="13AA8A56" w14:textId="77777777" w:rsidR="00BD6A31" w:rsidRPr="00B22966" w:rsidRDefault="00BD6A31" w:rsidP="008C190C">
            <w:pPr>
              <w:numPr>
                <w:ilvl w:val="2"/>
                <w:numId w:val="14"/>
              </w:numPr>
              <w:ind w:left="1134" w:hanging="357"/>
              <w:jc w:val="both"/>
              <w:rPr>
                <w:color w:val="000000"/>
              </w:rPr>
            </w:pPr>
            <w:r w:rsidRPr="00B22966">
              <w:t>Датчик відкриття дверей – 1 штука;</w:t>
            </w:r>
          </w:p>
          <w:p w14:paraId="1089CC34" w14:textId="77777777" w:rsidR="00BD6A31" w:rsidRPr="00B22966" w:rsidRDefault="00BD6A31" w:rsidP="008C190C">
            <w:pPr>
              <w:numPr>
                <w:ilvl w:val="2"/>
                <w:numId w:val="14"/>
              </w:numPr>
              <w:ind w:left="1134" w:hanging="357"/>
              <w:jc w:val="both"/>
              <w:rPr>
                <w:color w:val="000000"/>
              </w:rPr>
            </w:pPr>
            <w:r w:rsidRPr="00B22966">
              <w:t>Датчик руху – 2 штуки;</w:t>
            </w:r>
          </w:p>
          <w:p w14:paraId="116B9AE5" w14:textId="77777777" w:rsidR="00BD6A31" w:rsidRPr="00B22966" w:rsidRDefault="00BD6A31" w:rsidP="008C190C">
            <w:pPr>
              <w:numPr>
                <w:ilvl w:val="2"/>
                <w:numId w:val="14"/>
              </w:numPr>
              <w:ind w:left="1134" w:hanging="357"/>
              <w:jc w:val="both"/>
              <w:rPr>
                <w:color w:val="000000"/>
              </w:rPr>
            </w:pPr>
            <w:r w:rsidRPr="00B22966">
              <w:t>Датчик температури та вологості повітря – 1 штука;</w:t>
            </w:r>
          </w:p>
          <w:p w14:paraId="6821F8EA" w14:textId="77777777" w:rsidR="00BD6A31" w:rsidRPr="00B22966" w:rsidRDefault="00BD6A31" w:rsidP="008C190C">
            <w:pPr>
              <w:numPr>
                <w:ilvl w:val="2"/>
                <w:numId w:val="14"/>
              </w:numPr>
              <w:ind w:left="1134" w:hanging="357"/>
              <w:jc w:val="both"/>
              <w:rPr>
                <w:color w:val="000000"/>
              </w:rPr>
            </w:pPr>
            <w:r w:rsidRPr="00B22966">
              <w:rPr>
                <w:color w:val="000000"/>
              </w:rPr>
              <w:t>Відеокамера системи відеоспостереження – 1 штука.</w:t>
            </w:r>
          </w:p>
        </w:tc>
      </w:tr>
      <w:bookmarkEnd w:id="39"/>
      <w:tr w:rsidR="00BD6A31" w:rsidRPr="00B22966" w14:paraId="7CC8BE18" w14:textId="77777777" w:rsidTr="00BD6A31">
        <w:trPr>
          <w:jc w:val="center"/>
        </w:trPr>
        <w:tc>
          <w:tcPr>
            <w:tcW w:w="624" w:type="dxa"/>
            <w:vMerge w:val="restart"/>
            <w:vAlign w:val="center"/>
          </w:tcPr>
          <w:p w14:paraId="7870E0DA" w14:textId="77777777" w:rsidR="00BD6A31" w:rsidRPr="00B22966" w:rsidRDefault="00BD6A31" w:rsidP="00163162">
            <w:pPr>
              <w:jc w:val="center"/>
              <w:rPr>
                <w:b/>
                <w:bCs/>
                <w:color w:val="000000"/>
              </w:rPr>
            </w:pPr>
            <w:r w:rsidRPr="00B22966">
              <w:rPr>
                <w:b/>
                <w:bCs/>
                <w:color w:val="000000"/>
              </w:rPr>
              <w:t>2.6</w:t>
            </w:r>
          </w:p>
        </w:tc>
        <w:tc>
          <w:tcPr>
            <w:tcW w:w="1923" w:type="dxa"/>
            <w:vMerge w:val="restart"/>
            <w:vAlign w:val="center"/>
          </w:tcPr>
          <w:p w14:paraId="1D6F0B1A" w14:textId="77777777" w:rsidR="00BD6A31" w:rsidRPr="00B22966" w:rsidRDefault="00BD6A31" w:rsidP="00163162">
            <w:pPr>
              <w:tabs>
                <w:tab w:val="left" w:pos="-426"/>
              </w:tabs>
              <w:contextualSpacing/>
              <w:rPr>
                <w:b/>
                <w:bCs/>
                <w:color w:val="000000"/>
              </w:rPr>
            </w:pPr>
            <w:r w:rsidRPr="00B22966">
              <w:rPr>
                <w:b/>
                <w:bCs/>
                <w:color w:val="000000"/>
              </w:rPr>
              <w:t>Вимоги до технічних характеристик зовнішнього обладнання, що входить у комплект поставки</w:t>
            </w:r>
          </w:p>
        </w:tc>
        <w:tc>
          <w:tcPr>
            <w:tcW w:w="992" w:type="dxa"/>
            <w:vAlign w:val="center"/>
          </w:tcPr>
          <w:p w14:paraId="48099A52" w14:textId="77777777" w:rsidR="00BD6A31" w:rsidRPr="00B22966" w:rsidRDefault="00BD6A31" w:rsidP="00163162">
            <w:pPr>
              <w:ind w:left="-108" w:right="-105"/>
              <w:jc w:val="center"/>
              <w:rPr>
                <w:color w:val="000000"/>
              </w:rPr>
            </w:pPr>
            <w:r w:rsidRPr="00B22966">
              <w:rPr>
                <w:color w:val="000000"/>
              </w:rPr>
              <w:t>ТИП-2</w:t>
            </w:r>
          </w:p>
        </w:tc>
        <w:tc>
          <w:tcPr>
            <w:tcW w:w="6095" w:type="dxa"/>
            <w:gridSpan w:val="4"/>
            <w:vAlign w:val="center"/>
          </w:tcPr>
          <w:p w14:paraId="33720645" w14:textId="77777777" w:rsidR="00BD6A31" w:rsidRPr="00B22966" w:rsidRDefault="00BD6A31" w:rsidP="008C190C">
            <w:pPr>
              <w:pStyle w:val="af5"/>
              <w:numPr>
                <w:ilvl w:val="2"/>
                <w:numId w:val="8"/>
              </w:numPr>
              <w:spacing w:after="0" w:line="240" w:lineRule="auto"/>
              <w:ind w:left="0" w:firstLine="0"/>
              <w:jc w:val="both"/>
              <w:rPr>
                <w:color w:val="000000"/>
                <w:sz w:val="24"/>
                <w:szCs w:val="24"/>
                <w:lang w:eastAsia="ru-RU"/>
              </w:rPr>
            </w:pPr>
            <w:r w:rsidRPr="00B22966">
              <w:rPr>
                <w:color w:val="000000"/>
                <w:sz w:val="24"/>
                <w:szCs w:val="24"/>
                <w:lang w:eastAsia="ru-RU"/>
              </w:rPr>
              <w:t>Вимоги до технічних та метрологічних характеристик лічильника води:</w:t>
            </w:r>
          </w:p>
          <w:p w14:paraId="38674DAC"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 xml:space="preserve">Діаметр умовного проходу лічильника: </w:t>
            </w:r>
            <w:r w:rsidRPr="00B22966">
              <w:rPr>
                <w:color w:val="000000"/>
                <w:lang w:val="en-US"/>
              </w:rPr>
              <w:t>DN</w:t>
            </w:r>
            <w:r w:rsidRPr="00B22966">
              <w:rPr>
                <w:color w:val="000000"/>
                <w:lang w:val="ru-RU"/>
              </w:rPr>
              <w:t>80</w:t>
            </w:r>
            <w:r w:rsidRPr="00B22966">
              <w:rPr>
                <w:color w:val="000000"/>
              </w:rPr>
              <w:t>;</w:t>
            </w:r>
          </w:p>
          <w:p w14:paraId="6E1B99B2"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Номінальний тиск: PN16;</w:t>
            </w:r>
          </w:p>
          <w:p w14:paraId="33E4362E"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Номінальна витрата Q</w:t>
            </w:r>
            <w:r w:rsidRPr="00B22966">
              <w:rPr>
                <w:color w:val="000000"/>
                <w:vertAlign w:val="subscript"/>
              </w:rPr>
              <w:t>3</w:t>
            </w:r>
            <w:r w:rsidRPr="00B22966">
              <w:rPr>
                <w:color w:val="000000"/>
              </w:rPr>
              <w:t>, не вище: 100 м</w:t>
            </w:r>
            <w:r w:rsidRPr="00B22966">
              <w:rPr>
                <w:color w:val="000000"/>
                <w:vertAlign w:val="superscript"/>
              </w:rPr>
              <w:t>3</w:t>
            </w:r>
            <w:r w:rsidRPr="00B22966">
              <w:rPr>
                <w:color w:val="000000"/>
              </w:rPr>
              <w:t>/год;</w:t>
            </w:r>
          </w:p>
          <w:p w14:paraId="54FF4792"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Діапазон вимірювання Q</w:t>
            </w:r>
            <w:r w:rsidRPr="00B22966">
              <w:rPr>
                <w:color w:val="000000"/>
                <w:vertAlign w:val="subscript"/>
              </w:rPr>
              <w:t>3</w:t>
            </w:r>
            <w:r w:rsidRPr="00B22966">
              <w:rPr>
                <w:color w:val="000000"/>
              </w:rPr>
              <w:t>/ Q</w:t>
            </w:r>
            <w:r w:rsidRPr="00B22966">
              <w:rPr>
                <w:color w:val="000000"/>
                <w:vertAlign w:val="subscript"/>
              </w:rPr>
              <w:t>1</w:t>
            </w:r>
            <w:r w:rsidRPr="00B22966">
              <w:rPr>
                <w:color w:val="000000"/>
              </w:rPr>
              <w:t xml:space="preserve"> в горизонтальному та вертикальному положенні, не нижче: R1000;</w:t>
            </w:r>
          </w:p>
          <w:p w14:paraId="6069831B"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Ступінь захисту лічильника, не нижче: IP68 (можливість роботи лічильників в затопленому стані);</w:t>
            </w:r>
          </w:p>
          <w:p w14:paraId="4AD77F32"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Вимоги по прямим ділянкам, не гірше: відсутність необхідних прямих ділянок до та після лічильника (клас чутливості до профілю потоку) U0D0;</w:t>
            </w:r>
          </w:p>
          <w:p w14:paraId="48377994"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lastRenderedPageBreak/>
              <w:t>Живлення лічильника, не гірше: автономне, термін служби батареї не менше 20 років;</w:t>
            </w:r>
          </w:p>
          <w:p w14:paraId="1340097F"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Лічильник має бути оснащений імпульсним виходом;</w:t>
            </w:r>
          </w:p>
          <w:p w14:paraId="1AB901BD"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 xml:space="preserve">Лічильник повинен мати вмонтований з автономним живленням </w:t>
            </w:r>
            <w:proofErr w:type="spellStart"/>
            <w:r w:rsidRPr="00B22966">
              <w:rPr>
                <w:color w:val="000000"/>
              </w:rPr>
              <w:t>радіомодуль</w:t>
            </w:r>
            <w:proofErr w:type="spellEnd"/>
            <w:r w:rsidRPr="00B22966">
              <w:rPr>
                <w:color w:val="000000"/>
              </w:rPr>
              <w:t xml:space="preserve"> з робочою частотою 868 МГц (</w:t>
            </w:r>
            <w:proofErr w:type="spellStart"/>
            <w:r w:rsidRPr="00B22966">
              <w:rPr>
                <w:color w:val="000000"/>
              </w:rPr>
              <w:t>радіотехнологія</w:t>
            </w:r>
            <w:proofErr w:type="spellEnd"/>
            <w:r w:rsidRPr="00B22966">
              <w:rPr>
                <w:color w:val="000000"/>
              </w:rPr>
              <w:t xml:space="preserve"> «Телеметрія та </w:t>
            </w:r>
            <w:proofErr w:type="spellStart"/>
            <w:r w:rsidRPr="00B22966">
              <w:rPr>
                <w:color w:val="000000"/>
              </w:rPr>
              <w:t>радіодистанційне</w:t>
            </w:r>
            <w:proofErr w:type="spellEnd"/>
            <w:r w:rsidRPr="00B22966">
              <w:rPr>
                <w:color w:val="000000"/>
              </w:rPr>
              <w:t xml:space="preserve"> керування») для можливості дистанційного зняття поточних і архівних даних та інтегрування в автоматизовані системи обліку;</w:t>
            </w:r>
          </w:p>
          <w:p w14:paraId="468476C4"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Лічильник повинен мати можливість створювати архіви даних з інтервалом від 1 хвилини до 1440 хв;</w:t>
            </w:r>
          </w:p>
          <w:p w14:paraId="62CD2580"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Мати мінімум наступні масиви вимірювальних даних: об’єм води в прямому і зворотному напрямку, значення миттєвої витрати, накопчений об’єм, температура води;</w:t>
            </w:r>
          </w:p>
          <w:p w14:paraId="732499B5"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Мати мінімум наступні коди помилок: наявність витоків, порив трубопроводу, розряд батареї;</w:t>
            </w:r>
          </w:p>
          <w:p w14:paraId="5E299868"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Лічильник має відповідати вимогам Технічного регламенту засобів вимірювальної техніки, затвердженому Постановою Кабінету Міністрів України № 163 від 24.02.2016.</w:t>
            </w:r>
          </w:p>
        </w:tc>
      </w:tr>
      <w:tr w:rsidR="00BD6A31" w:rsidRPr="00B22966" w14:paraId="2519A201" w14:textId="77777777" w:rsidTr="00BD6A31">
        <w:trPr>
          <w:jc w:val="center"/>
        </w:trPr>
        <w:tc>
          <w:tcPr>
            <w:tcW w:w="624" w:type="dxa"/>
            <w:vMerge/>
            <w:vAlign w:val="center"/>
          </w:tcPr>
          <w:p w14:paraId="3C31A9A3" w14:textId="77777777" w:rsidR="00BD6A31" w:rsidRPr="00B22966" w:rsidRDefault="00BD6A31" w:rsidP="00163162">
            <w:pPr>
              <w:jc w:val="center"/>
              <w:rPr>
                <w:b/>
                <w:bCs/>
                <w:color w:val="000000"/>
              </w:rPr>
            </w:pPr>
          </w:p>
        </w:tc>
        <w:tc>
          <w:tcPr>
            <w:tcW w:w="1923" w:type="dxa"/>
            <w:vMerge/>
            <w:vAlign w:val="center"/>
          </w:tcPr>
          <w:p w14:paraId="5845A310" w14:textId="77777777" w:rsidR="00BD6A31" w:rsidRPr="00B22966" w:rsidRDefault="00BD6A31" w:rsidP="00163162">
            <w:pPr>
              <w:tabs>
                <w:tab w:val="left" w:pos="-426"/>
              </w:tabs>
              <w:contextualSpacing/>
              <w:rPr>
                <w:b/>
                <w:bCs/>
                <w:color w:val="000000"/>
              </w:rPr>
            </w:pPr>
          </w:p>
        </w:tc>
        <w:tc>
          <w:tcPr>
            <w:tcW w:w="992" w:type="dxa"/>
            <w:vAlign w:val="center"/>
          </w:tcPr>
          <w:p w14:paraId="028D7648" w14:textId="77777777" w:rsidR="00BD6A31" w:rsidRPr="00B22966" w:rsidRDefault="00BD6A31" w:rsidP="00163162">
            <w:pPr>
              <w:ind w:left="-108" w:right="-105"/>
              <w:jc w:val="center"/>
              <w:rPr>
                <w:color w:val="000000"/>
              </w:rPr>
            </w:pPr>
            <w:r w:rsidRPr="00B22966">
              <w:rPr>
                <w:color w:val="000000"/>
              </w:rPr>
              <w:t>ТИП-1</w:t>
            </w:r>
          </w:p>
          <w:p w14:paraId="07FF56FD" w14:textId="77777777" w:rsidR="00BD6A31" w:rsidRPr="00B22966" w:rsidRDefault="00BD6A31" w:rsidP="00163162">
            <w:pPr>
              <w:ind w:left="-108" w:right="-105"/>
              <w:jc w:val="center"/>
              <w:rPr>
                <w:color w:val="000000"/>
              </w:rPr>
            </w:pPr>
            <w:r w:rsidRPr="00B22966">
              <w:rPr>
                <w:color w:val="000000"/>
              </w:rPr>
              <w:t>ТИП-2</w:t>
            </w:r>
          </w:p>
        </w:tc>
        <w:tc>
          <w:tcPr>
            <w:tcW w:w="6095" w:type="dxa"/>
            <w:gridSpan w:val="4"/>
            <w:vAlign w:val="center"/>
          </w:tcPr>
          <w:p w14:paraId="69B8EF8B" w14:textId="77777777" w:rsidR="00BD6A31" w:rsidRPr="00B22966" w:rsidRDefault="00BD6A31" w:rsidP="008C190C">
            <w:pPr>
              <w:pStyle w:val="af5"/>
              <w:numPr>
                <w:ilvl w:val="2"/>
                <w:numId w:val="8"/>
              </w:numPr>
              <w:spacing w:after="0" w:line="240" w:lineRule="auto"/>
              <w:ind w:left="0" w:firstLine="0"/>
              <w:rPr>
                <w:color w:val="000000"/>
                <w:sz w:val="24"/>
                <w:szCs w:val="24"/>
                <w:lang w:eastAsia="ru-RU"/>
              </w:rPr>
            </w:pPr>
            <w:r w:rsidRPr="00B22966">
              <w:rPr>
                <w:color w:val="000000"/>
                <w:sz w:val="24"/>
                <w:szCs w:val="24"/>
                <w:lang w:eastAsia="ru-RU"/>
              </w:rPr>
              <w:t>Вимоги до технічних характеристик датчика відкриття дверей:</w:t>
            </w:r>
          </w:p>
          <w:p w14:paraId="76CA8AD7"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Тип датчика: Індуктивний;</w:t>
            </w:r>
          </w:p>
          <w:p w14:paraId="533D457A"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Відстань чутливості: 10…20 мм;</w:t>
            </w:r>
          </w:p>
          <w:p w14:paraId="709F3E65"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Вихідний сигнал: Програмований N/O чи N/C (обидва наявні);</w:t>
            </w:r>
          </w:p>
          <w:p w14:paraId="2829AA2B"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Ступінь захисту, не нижче: IP66;</w:t>
            </w:r>
          </w:p>
          <w:p w14:paraId="617208AA"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Матеріал корпусу: Пластик;</w:t>
            </w:r>
          </w:p>
          <w:p w14:paraId="6EC341D0"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Живлення: 35…250 VAC;</w:t>
            </w:r>
          </w:p>
          <w:p w14:paraId="53C0C385"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Монтаж: Дверна рама.</w:t>
            </w:r>
          </w:p>
        </w:tc>
      </w:tr>
      <w:tr w:rsidR="00BD6A31" w:rsidRPr="00B22966" w14:paraId="6272A8D3" w14:textId="77777777" w:rsidTr="00BD6A31">
        <w:trPr>
          <w:jc w:val="center"/>
        </w:trPr>
        <w:tc>
          <w:tcPr>
            <w:tcW w:w="624" w:type="dxa"/>
            <w:vMerge/>
            <w:vAlign w:val="center"/>
          </w:tcPr>
          <w:p w14:paraId="6368CE49" w14:textId="77777777" w:rsidR="00BD6A31" w:rsidRPr="00B22966" w:rsidRDefault="00BD6A31" w:rsidP="00163162">
            <w:pPr>
              <w:jc w:val="center"/>
              <w:rPr>
                <w:b/>
                <w:bCs/>
                <w:color w:val="000000"/>
              </w:rPr>
            </w:pPr>
          </w:p>
        </w:tc>
        <w:tc>
          <w:tcPr>
            <w:tcW w:w="1923" w:type="dxa"/>
            <w:vMerge/>
            <w:vAlign w:val="center"/>
          </w:tcPr>
          <w:p w14:paraId="46BEC320" w14:textId="77777777" w:rsidR="00BD6A31" w:rsidRPr="00B22966" w:rsidRDefault="00BD6A31" w:rsidP="00163162">
            <w:pPr>
              <w:tabs>
                <w:tab w:val="left" w:pos="-426"/>
              </w:tabs>
              <w:contextualSpacing/>
              <w:rPr>
                <w:b/>
                <w:bCs/>
                <w:color w:val="000000"/>
              </w:rPr>
            </w:pPr>
          </w:p>
        </w:tc>
        <w:tc>
          <w:tcPr>
            <w:tcW w:w="992" w:type="dxa"/>
            <w:vAlign w:val="center"/>
          </w:tcPr>
          <w:p w14:paraId="1F507F17" w14:textId="77777777" w:rsidR="00BD6A31" w:rsidRPr="00B22966" w:rsidRDefault="00BD6A31" w:rsidP="00163162">
            <w:pPr>
              <w:ind w:left="-108" w:right="-105"/>
              <w:jc w:val="center"/>
              <w:rPr>
                <w:color w:val="000000"/>
              </w:rPr>
            </w:pPr>
            <w:r w:rsidRPr="00B22966">
              <w:rPr>
                <w:color w:val="000000"/>
              </w:rPr>
              <w:t>ТИП-1</w:t>
            </w:r>
          </w:p>
          <w:p w14:paraId="6E284E60" w14:textId="77777777" w:rsidR="00BD6A31" w:rsidRPr="00B22966" w:rsidRDefault="00BD6A31" w:rsidP="00163162">
            <w:pPr>
              <w:ind w:left="-108" w:right="-105"/>
              <w:jc w:val="center"/>
              <w:rPr>
                <w:color w:val="000000"/>
              </w:rPr>
            </w:pPr>
            <w:r w:rsidRPr="00B22966">
              <w:rPr>
                <w:color w:val="000000"/>
              </w:rPr>
              <w:t>ТИП-2</w:t>
            </w:r>
          </w:p>
        </w:tc>
        <w:tc>
          <w:tcPr>
            <w:tcW w:w="6095" w:type="dxa"/>
            <w:gridSpan w:val="4"/>
            <w:vAlign w:val="center"/>
          </w:tcPr>
          <w:p w14:paraId="1B539B7C" w14:textId="77777777" w:rsidR="00BD6A31" w:rsidRPr="00B22966" w:rsidRDefault="00BD6A31" w:rsidP="008C190C">
            <w:pPr>
              <w:pStyle w:val="af5"/>
              <w:numPr>
                <w:ilvl w:val="2"/>
                <w:numId w:val="8"/>
              </w:numPr>
              <w:spacing w:after="0" w:line="240" w:lineRule="auto"/>
              <w:ind w:left="0" w:firstLine="0"/>
              <w:rPr>
                <w:color w:val="000000"/>
                <w:sz w:val="24"/>
                <w:szCs w:val="24"/>
                <w:lang w:eastAsia="ru-RU"/>
              </w:rPr>
            </w:pPr>
            <w:r w:rsidRPr="00B22966">
              <w:rPr>
                <w:color w:val="000000"/>
                <w:sz w:val="24"/>
                <w:szCs w:val="24"/>
                <w:lang w:eastAsia="ru-RU"/>
              </w:rPr>
              <w:t>Вимоги до технічних характеристик датчика руху:</w:t>
            </w:r>
          </w:p>
          <w:p w14:paraId="71809905"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Тип датчика: Інфрачервоний;</w:t>
            </w:r>
          </w:p>
          <w:p w14:paraId="6D7B3EC3"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Зона виявлення, не менше: кругова 360 °, кут охоплення 90 ° / 110 °;</w:t>
            </w:r>
          </w:p>
          <w:p w14:paraId="2C23B90D"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Дальність виявлення, не менше: 10 м;</w:t>
            </w:r>
          </w:p>
          <w:p w14:paraId="717EE516"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Матеріал корпусу: Пластик, УФ-стійкий;</w:t>
            </w:r>
          </w:p>
          <w:p w14:paraId="2C277421"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Ступінь захисту, не нижче: IP65;</w:t>
            </w:r>
          </w:p>
          <w:p w14:paraId="009EE8A3"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Живлення: 15…36 VDC;</w:t>
            </w:r>
          </w:p>
          <w:p w14:paraId="6B4F761A"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Монтаж: Настінний.</w:t>
            </w:r>
          </w:p>
        </w:tc>
      </w:tr>
      <w:tr w:rsidR="00BD6A31" w:rsidRPr="00B22966" w14:paraId="1E05B8B7" w14:textId="77777777" w:rsidTr="00BD6A31">
        <w:trPr>
          <w:jc w:val="center"/>
        </w:trPr>
        <w:tc>
          <w:tcPr>
            <w:tcW w:w="624" w:type="dxa"/>
            <w:vMerge/>
            <w:vAlign w:val="center"/>
          </w:tcPr>
          <w:p w14:paraId="63C382E3" w14:textId="77777777" w:rsidR="00BD6A31" w:rsidRPr="00B22966" w:rsidRDefault="00BD6A31" w:rsidP="00163162">
            <w:pPr>
              <w:jc w:val="center"/>
              <w:rPr>
                <w:b/>
                <w:bCs/>
                <w:color w:val="000000"/>
              </w:rPr>
            </w:pPr>
          </w:p>
        </w:tc>
        <w:tc>
          <w:tcPr>
            <w:tcW w:w="1923" w:type="dxa"/>
            <w:vMerge/>
            <w:vAlign w:val="center"/>
          </w:tcPr>
          <w:p w14:paraId="5E812F4E" w14:textId="77777777" w:rsidR="00BD6A31" w:rsidRPr="00B22966" w:rsidRDefault="00BD6A31" w:rsidP="00163162">
            <w:pPr>
              <w:tabs>
                <w:tab w:val="left" w:pos="-426"/>
              </w:tabs>
              <w:contextualSpacing/>
              <w:rPr>
                <w:b/>
                <w:bCs/>
                <w:color w:val="000000"/>
              </w:rPr>
            </w:pPr>
          </w:p>
        </w:tc>
        <w:tc>
          <w:tcPr>
            <w:tcW w:w="992" w:type="dxa"/>
            <w:vAlign w:val="center"/>
          </w:tcPr>
          <w:p w14:paraId="1D00B24F" w14:textId="77777777" w:rsidR="00BD6A31" w:rsidRPr="00B22966" w:rsidRDefault="00BD6A31" w:rsidP="00163162">
            <w:pPr>
              <w:ind w:left="-108" w:right="-105"/>
              <w:jc w:val="center"/>
              <w:rPr>
                <w:color w:val="000000"/>
              </w:rPr>
            </w:pPr>
            <w:r w:rsidRPr="00B22966">
              <w:rPr>
                <w:color w:val="000000"/>
              </w:rPr>
              <w:t>ТИП-1</w:t>
            </w:r>
          </w:p>
          <w:p w14:paraId="3EC5348D" w14:textId="77777777" w:rsidR="00BD6A31" w:rsidRPr="00B22966" w:rsidRDefault="00BD6A31" w:rsidP="00163162">
            <w:pPr>
              <w:ind w:left="-108" w:right="-105"/>
              <w:jc w:val="center"/>
              <w:rPr>
                <w:color w:val="000000"/>
              </w:rPr>
            </w:pPr>
            <w:r w:rsidRPr="00B22966">
              <w:rPr>
                <w:color w:val="000000"/>
              </w:rPr>
              <w:t>ТИП-2</w:t>
            </w:r>
          </w:p>
        </w:tc>
        <w:tc>
          <w:tcPr>
            <w:tcW w:w="6095" w:type="dxa"/>
            <w:gridSpan w:val="4"/>
          </w:tcPr>
          <w:p w14:paraId="2E7DD360" w14:textId="77777777" w:rsidR="00BD6A31" w:rsidRPr="00B22966" w:rsidRDefault="00BD6A31" w:rsidP="008C190C">
            <w:pPr>
              <w:pStyle w:val="af5"/>
              <w:numPr>
                <w:ilvl w:val="2"/>
                <w:numId w:val="8"/>
              </w:numPr>
              <w:spacing w:after="0" w:line="240" w:lineRule="auto"/>
              <w:ind w:left="0" w:firstLine="0"/>
              <w:jc w:val="both"/>
              <w:rPr>
                <w:color w:val="000000"/>
                <w:sz w:val="24"/>
                <w:szCs w:val="24"/>
                <w:lang w:eastAsia="ru-RU"/>
              </w:rPr>
            </w:pPr>
            <w:r w:rsidRPr="00B22966">
              <w:rPr>
                <w:color w:val="000000"/>
                <w:sz w:val="24"/>
                <w:szCs w:val="24"/>
                <w:lang w:eastAsia="ru-RU"/>
              </w:rPr>
              <w:t>Вимоги до технічних характеристик датчика затоплення:</w:t>
            </w:r>
          </w:p>
          <w:p w14:paraId="2C22CEA9"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 xml:space="preserve">Реле: </w:t>
            </w:r>
            <w:proofErr w:type="spellStart"/>
            <w:r w:rsidRPr="00B22966">
              <w:rPr>
                <w:color w:val="000000"/>
              </w:rPr>
              <w:t>Налаштовуване</w:t>
            </w:r>
            <w:proofErr w:type="spellEnd"/>
            <w:r w:rsidRPr="00B22966">
              <w:rPr>
                <w:color w:val="000000"/>
              </w:rPr>
              <w:t>, із функцією виявлення несправності чи обриву кабелю;</w:t>
            </w:r>
          </w:p>
          <w:p w14:paraId="4E5EF97E"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Матеріал корпусу: Пластик, УФ-стійкий;</w:t>
            </w:r>
          </w:p>
          <w:p w14:paraId="2C963748"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Ступінь захисту, не нижче: IP65;</w:t>
            </w:r>
          </w:p>
          <w:p w14:paraId="19D39D33"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Живлення: 15…36 VDC;</w:t>
            </w:r>
          </w:p>
          <w:p w14:paraId="66427169"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Монтаж: Настінний.</w:t>
            </w:r>
          </w:p>
        </w:tc>
      </w:tr>
      <w:tr w:rsidR="00BD6A31" w:rsidRPr="00B22966" w14:paraId="6C51FC1E" w14:textId="77777777" w:rsidTr="00BD6A31">
        <w:trPr>
          <w:jc w:val="center"/>
        </w:trPr>
        <w:tc>
          <w:tcPr>
            <w:tcW w:w="624" w:type="dxa"/>
            <w:vMerge/>
            <w:vAlign w:val="center"/>
          </w:tcPr>
          <w:p w14:paraId="5C8C09B6" w14:textId="77777777" w:rsidR="00BD6A31" w:rsidRPr="00B22966" w:rsidRDefault="00BD6A31" w:rsidP="00163162">
            <w:pPr>
              <w:jc w:val="center"/>
              <w:rPr>
                <w:b/>
                <w:bCs/>
                <w:color w:val="000000"/>
              </w:rPr>
            </w:pPr>
          </w:p>
        </w:tc>
        <w:tc>
          <w:tcPr>
            <w:tcW w:w="1923" w:type="dxa"/>
            <w:vMerge/>
            <w:vAlign w:val="center"/>
          </w:tcPr>
          <w:p w14:paraId="035D8508" w14:textId="77777777" w:rsidR="00BD6A31" w:rsidRPr="00B22966" w:rsidRDefault="00BD6A31" w:rsidP="00163162">
            <w:pPr>
              <w:tabs>
                <w:tab w:val="left" w:pos="-426"/>
              </w:tabs>
              <w:contextualSpacing/>
              <w:rPr>
                <w:b/>
                <w:bCs/>
                <w:color w:val="000000"/>
              </w:rPr>
            </w:pPr>
          </w:p>
        </w:tc>
        <w:tc>
          <w:tcPr>
            <w:tcW w:w="992" w:type="dxa"/>
            <w:vAlign w:val="center"/>
          </w:tcPr>
          <w:p w14:paraId="35C52553" w14:textId="77777777" w:rsidR="00BD6A31" w:rsidRPr="00B22966" w:rsidRDefault="00BD6A31" w:rsidP="00163162">
            <w:pPr>
              <w:ind w:left="-108" w:right="-105"/>
              <w:jc w:val="center"/>
              <w:rPr>
                <w:color w:val="000000"/>
              </w:rPr>
            </w:pPr>
            <w:r w:rsidRPr="00B22966">
              <w:rPr>
                <w:color w:val="000000"/>
              </w:rPr>
              <w:t>ТИП-1</w:t>
            </w:r>
          </w:p>
          <w:p w14:paraId="6735BB70" w14:textId="77777777" w:rsidR="00BD6A31" w:rsidRPr="00B22966" w:rsidRDefault="00BD6A31" w:rsidP="00163162">
            <w:pPr>
              <w:ind w:left="-108" w:right="-105"/>
              <w:jc w:val="center"/>
              <w:rPr>
                <w:color w:val="000000"/>
              </w:rPr>
            </w:pPr>
            <w:r w:rsidRPr="00B22966">
              <w:rPr>
                <w:color w:val="000000"/>
              </w:rPr>
              <w:t>ТИП-2</w:t>
            </w:r>
          </w:p>
        </w:tc>
        <w:tc>
          <w:tcPr>
            <w:tcW w:w="6095" w:type="dxa"/>
            <w:gridSpan w:val="4"/>
          </w:tcPr>
          <w:p w14:paraId="1364B32C" w14:textId="77777777" w:rsidR="00BD6A31" w:rsidRPr="00B22966" w:rsidRDefault="00BD6A31" w:rsidP="008C190C">
            <w:pPr>
              <w:pStyle w:val="af5"/>
              <w:numPr>
                <w:ilvl w:val="2"/>
                <w:numId w:val="8"/>
              </w:numPr>
              <w:spacing w:after="0" w:line="240" w:lineRule="auto"/>
              <w:ind w:left="0" w:firstLine="0"/>
              <w:jc w:val="both"/>
              <w:rPr>
                <w:color w:val="000000"/>
                <w:sz w:val="24"/>
                <w:szCs w:val="24"/>
                <w:lang w:eastAsia="ru-RU"/>
              </w:rPr>
            </w:pPr>
            <w:r w:rsidRPr="00B22966">
              <w:rPr>
                <w:color w:val="000000"/>
                <w:sz w:val="24"/>
                <w:szCs w:val="24"/>
                <w:lang w:eastAsia="ru-RU"/>
              </w:rPr>
              <w:t>Вимоги до технічних та метрологічних характеристик датчика температури та вологості:</w:t>
            </w:r>
          </w:p>
          <w:p w14:paraId="193A5FA6"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Точність вимірювань відносної вологості, %, не гірше: ±2% при +25 °C;</w:t>
            </w:r>
          </w:p>
          <w:p w14:paraId="6F7433C6"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Точність вимірювань температури, K, не гірше: ± 0,4K при +25 °C;</w:t>
            </w:r>
          </w:p>
          <w:p w14:paraId="57F33647"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Діапазон вимірювання відносної вологості, не гірше: 0÷100 %;</w:t>
            </w:r>
          </w:p>
          <w:p w14:paraId="28762BAB"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Діапазон вимірювання, температури, не гірше: -35÷80 °C;</w:t>
            </w:r>
          </w:p>
          <w:p w14:paraId="58760BD9"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 xml:space="preserve">Передача даних: </w:t>
            </w:r>
            <w:proofErr w:type="spellStart"/>
            <w:r w:rsidRPr="00B22966">
              <w:rPr>
                <w:color w:val="000000"/>
              </w:rPr>
              <w:t>Modbus</w:t>
            </w:r>
            <w:proofErr w:type="spellEnd"/>
            <w:r w:rsidRPr="00B22966">
              <w:rPr>
                <w:color w:val="000000"/>
              </w:rPr>
              <w:t xml:space="preserve"> RTU;</w:t>
            </w:r>
          </w:p>
          <w:p w14:paraId="43B15DAC"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Ступінь захисту, не нижче: IP65;</w:t>
            </w:r>
          </w:p>
          <w:p w14:paraId="06636129"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Живлення: 15…36 VDC;</w:t>
            </w:r>
          </w:p>
          <w:p w14:paraId="2D9314EC"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Дисплей: LCD;</w:t>
            </w:r>
          </w:p>
          <w:p w14:paraId="7E966FF5"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Монтаж: Настінний.</w:t>
            </w:r>
          </w:p>
        </w:tc>
      </w:tr>
      <w:tr w:rsidR="00BD6A31" w:rsidRPr="00B22966" w14:paraId="4388D1E7" w14:textId="77777777" w:rsidTr="00BD6A31">
        <w:trPr>
          <w:jc w:val="center"/>
        </w:trPr>
        <w:tc>
          <w:tcPr>
            <w:tcW w:w="624" w:type="dxa"/>
            <w:vMerge/>
            <w:vAlign w:val="center"/>
          </w:tcPr>
          <w:p w14:paraId="2041FD51" w14:textId="77777777" w:rsidR="00BD6A31" w:rsidRPr="00B22966" w:rsidRDefault="00BD6A31" w:rsidP="00163162">
            <w:pPr>
              <w:jc w:val="center"/>
              <w:rPr>
                <w:b/>
                <w:bCs/>
                <w:color w:val="000000"/>
              </w:rPr>
            </w:pPr>
          </w:p>
        </w:tc>
        <w:tc>
          <w:tcPr>
            <w:tcW w:w="1923" w:type="dxa"/>
            <w:vMerge/>
            <w:vAlign w:val="center"/>
          </w:tcPr>
          <w:p w14:paraId="1E9FCDFE" w14:textId="77777777" w:rsidR="00BD6A31" w:rsidRPr="00B22966" w:rsidRDefault="00BD6A31" w:rsidP="00163162">
            <w:pPr>
              <w:tabs>
                <w:tab w:val="left" w:pos="-426"/>
              </w:tabs>
              <w:contextualSpacing/>
              <w:rPr>
                <w:b/>
                <w:bCs/>
                <w:color w:val="000000"/>
              </w:rPr>
            </w:pPr>
          </w:p>
        </w:tc>
        <w:tc>
          <w:tcPr>
            <w:tcW w:w="992" w:type="dxa"/>
            <w:vAlign w:val="center"/>
          </w:tcPr>
          <w:p w14:paraId="73AE3A46" w14:textId="77777777" w:rsidR="00BD6A31" w:rsidRPr="00B22966" w:rsidRDefault="00BD6A31" w:rsidP="00163162">
            <w:pPr>
              <w:ind w:left="-108" w:right="-105"/>
              <w:jc w:val="center"/>
              <w:rPr>
                <w:color w:val="000000"/>
              </w:rPr>
            </w:pPr>
            <w:r w:rsidRPr="00B22966">
              <w:rPr>
                <w:color w:val="000000"/>
              </w:rPr>
              <w:t>ТИП-1</w:t>
            </w:r>
          </w:p>
          <w:p w14:paraId="7DFE87B0" w14:textId="77777777" w:rsidR="00BD6A31" w:rsidRPr="00B22966" w:rsidRDefault="00BD6A31" w:rsidP="00163162">
            <w:pPr>
              <w:ind w:left="-108" w:right="-105"/>
              <w:jc w:val="center"/>
              <w:rPr>
                <w:color w:val="000000"/>
              </w:rPr>
            </w:pPr>
            <w:r w:rsidRPr="00B22966">
              <w:rPr>
                <w:color w:val="000000"/>
              </w:rPr>
              <w:t>ТИП-2</w:t>
            </w:r>
          </w:p>
        </w:tc>
        <w:tc>
          <w:tcPr>
            <w:tcW w:w="6095" w:type="dxa"/>
            <w:gridSpan w:val="4"/>
          </w:tcPr>
          <w:p w14:paraId="28A8594F" w14:textId="77777777" w:rsidR="00BD6A31" w:rsidRPr="00B22966" w:rsidRDefault="00BD6A31" w:rsidP="008C190C">
            <w:pPr>
              <w:pStyle w:val="af5"/>
              <w:numPr>
                <w:ilvl w:val="2"/>
                <w:numId w:val="8"/>
              </w:numPr>
              <w:spacing w:after="0" w:line="240" w:lineRule="auto"/>
              <w:ind w:left="0" w:firstLine="0"/>
              <w:jc w:val="both"/>
              <w:rPr>
                <w:color w:val="000000"/>
                <w:sz w:val="24"/>
                <w:szCs w:val="24"/>
                <w:lang w:eastAsia="ru-RU"/>
              </w:rPr>
            </w:pPr>
            <w:r w:rsidRPr="00B22966">
              <w:rPr>
                <w:color w:val="000000"/>
                <w:sz w:val="24"/>
                <w:szCs w:val="24"/>
                <w:lang w:eastAsia="ru-RU"/>
              </w:rPr>
              <w:t>Вимоги до технічних та метрологічних характеристик цифрового манометра:</w:t>
            </w:r>
          </w:p>
          <w:p w14:paraId="5D76F49A"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Точність вимірювань, %, не гірше: ±0,1%;</w:t>
            </w:r>
          </w:p>
          <w:p w14:paraId="3792AE08"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 xml:space="preserve">Діапазон вимірювання, бар, не гірше: </w:t>
            </w:r>
            <w:r w:rsidRPr="00B22966">
              <w:rPr>
                <w:color w:val="000000"/>
              </w:rPr>
              <w:noBreakHyphen/>
              <w:t>1÷16 бар;</w:t>
            </w:r>
          </w:p>
          <w:p w14:paraId="112B4CF0"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 xml:space="preserve">Передача даних: </w:t>
            </w:r>
            <w:proofErr w:type="spellStart"/>
            <w:r w:rsidRPr="00B22966">
              <w:rPr>
                <w:color w:val="000000"/>
              </w:rPr>
              <w:t>Modbus</w:t>
            </w:r>
            <w:proofErr w:type="spellEnd"/>
            <w:r w:rsidRPr="00B22966">
              <w:rPr>
                <w:color w:val="000000"/>
              </w:rPr>
              <w:t xml:space="preserve"> RTU, 4-20мА;</w:t>
            </w:r>
          </w:p>
          <w:p w14:paraId="45335978"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Ступінь захисту, не нижче: IP65;</w:t>
            </w:r>
          </w:p>
          <w:p w14:paraId="5DFC38F8"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Живлення: 8…28 VDC;</w:t>
            </w:r>
          </w:p>
          <w:p w14:paraId="30225CE8"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Дисплей: LCD;</w:t>
            </w:r>
          </w:p>
          <w:p w14:paraId="31530FD1"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 xml:space="preserve">Тип електричного підключення: </w:t>
            </w:r>
            <w:proofErr w:type="spellStart"/>
            <w:r w:rsidRPr="00B22966">
              <w:rPr>
                <w:color w:val="000000"/>
              </w:rPr>
              <w:t>Binder</w:t>
            </w:r>
            <w:proofErr w:type="spellEnd"/>
            <w:r w:rsidRPr="00B22966">
              <w:rPr>
                <w:color w:val="000000"/>
              </w:rPr>
              <w:t xml:space="preserve"> 723;</w:t>
            </w:r>
          </w:p>
          <w:p w14:paraId="5A928F1A"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Тип приєднання до трубопроводу: G1/4.</w:t>
            </w:r>
          </w:p>
        </w:tc>
      </w:tr>
      <w:tr w:rsidR="00BD6A31" w:rsidRPr="00B22966" w14:paraId="36E34208" w14:textId="77777777" w:rsidTr="00BD6A31">
        <w:trPr>
          <w:jc w:val="center"/>
        </w:trPr>
        <w:tc>
          <w:tcPr>
            <w:tcW w:w="624" w:type="dxa"/>
            <w:vMerge/>
            <w:vAlign w:val="center"/>
          </w:tcPr>
          <w:p w14:paraId="72E9759D" w14:textId="77777777" w:rsidR="00BD6A31" w:rsidRPr="00B22966" w:rsidRDefault="00BD6A31" w:rsidP="00163162">
            <w:pPr>
              <w:jc w:val="center"/>
              <w:rPr>
                <w:b/>
                <w:bCs/>
                <w:color w:val="000000"/>
              </w:rPr>
            </w:pPr>
          </w:p>
        </w:tc>
        <w:tc>
          <w:tcPr>
            <w:tcW w:w="1923" w:type="dxa"/>
            <w:vMerge/>
            <w:vAlign w:val="center"/>
          </w:tcPr>
          <w:p w14:paraId="0151FB0E" w14:textId="77777777" w:rsidR="00BD6A31" w:rsidRPr="00B22966" w:rsidRDefault="00BD6A31" w:rsidP="00163162">
            <w:pPr>
              <w:tabs>
                <w:tab w:val="left" w:pos="-426"/>
              </w:tabs>
              <w:contextualSpacing/>
              <w:rPr>
                <w:b/>
                <w:bCs/>
                <w:color w:val="000000"/>
              </w:rPr>
            </w:pPr>
          </w:p>
        </w:tc>
        <w:tc>
          <w:tcPr>
            <w:tcW w:w="992" w:type="dxa"/>
            <w:vAlign w:val="center"/>
          </w:tcPr>
          <w:p w14:paraId="4118F4AB" w14:textId="77777777" w:rsidR="00BD6A31" w:rsidRPr="00B22966" w:rsidRDefault="00BD6A31" w:rsidP="00163162">
            <w:pPr>
              <w:ind w:left="-108" w:right="-105"/>
              <w:jc w:val="center"/>
              <w:rPr>
                <w:color w:val="000000"/>
              </w:rPr>
            </w:pPr>
            <w:r w:rsidRPr="00B22966">
              <w:rPr>
                <w:color w:val="000000"/>
              </w:rPr>
              <w:t>ТИП-1</w:t>
            </w:r>
          </w:p>
          <w:p w14:paraId="756F20E1" w14:textId="77777777" w:rsidR="00BD6A31" w:rsidRPr="00B22966" w:rsidRDefault="00BD6A31" w:rsidP="00163162">
            <w:pPr>
              <w:ind w:left="-108" w:right="-105"/>
              <w:jc w:val="center"/>
              <w:rPr>
                <w:color w:val="000000"/>
              </w:rPr>
            </w:pPr>
            <w:r w:rsidRPr="00B22966">
              <w:rPr>
                <w:color w:val="000000"/>
              </w:rPr>
              <w:t>ТИП-2</w:t>
            </w:r>
          </w:p>
        </w:tc>
        <w:tc>
          <w:tcPr>
            <w:tcW w:w="6095" w:type="dxa"/>
            <w:gridSpan w:val="4"/>
          </w:tcPr>
          <w:p w14:paraId="434D5E76" w14:textId="77777777" w:rsidR="00BD6A31" w:rsidRPr="00B22966" w:rsidRDefault="00BD6A31" w:rsidP="008C190C">
            <w:pPr>
              <w:pStyle w:val="af5"/>
              <w:numPr>
                <w:ilvl w:val="2"/>
                <w:numId w:val="8"/>
              </w:numPr>
              <w:spacing w:after="0" w:line="240" w:lineRule="auto"/>
              <w:ind w:left="0" w:firstLine="0"/>
              <w:jc w:val="both"/>
              <w:rPr>
                <w:color w:val="000000"/>
                <w:sz w:val="24"/>
                <w:szCs w:val="24"/>
                <w:lang w:eastAsia="ru-RU"/>
              </w:rPr>
            </w:pPr>
            <w:r w:rsidRPr="00B22966">
              <w:rPr>
                <w:color w:val="000000"/>
                <w:sz w:val="24"/>
                <w:szCs w:val="24"/>
                <w:lang w:eastAsia="ru-RU"/>
              </w:rPr>
              <w:t>Вимоги до технічних характеристик відеокамери системи відеоспостереження:</w:t>
            </w:r>
          </w:p>
          <w:p w14:paraId="0A2D9F20"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Тип: IP відеокамера;</w:t>
            </w:r>
          </w:p>
          <w:p w14:paraId="133E4254"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Тип підсвічування: ІЧ;</w:t>
            </w:r>
          </w:p>
          <w:p w14:paraId="568350BA"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Ступінь захисту, не нижче: IP66;</w:t>
            </w:r>
          </w:p>
          <w:p w14:paraId="06BCE2F7"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 xml:space="preserve">Живлення: </w:t>
            </w:r>
            <w:proofErr w:type="spellStart"/>
            <w:r w:rsidRPr="00B22966">
              <w:rPr>
                <w:color w:val="000000"/>
              </w:rPr>
              <w:t>PoE</w:t>
            </w:r>
            <w:proofErr w:type="spellEnd"/>
            <w:r w:rsidRPr="00B22966">
              <w:rPr>
                <w:color w:val="000000"/>
              </w:rPr>
              <w:t>;</w:t>
            </w:r>
          </w:p>
          <w:p w14:paraId="175BC6B8" w14:textId="77777777" w:rsidR="00BD6A31" w:rsidRPr="00B22966" w:rsidRDefault="00BD6A31" w:rsidP="008C190C">
            <w:pPr>
              <w:widowControl w:val="0"/>
              <w:numPr>
                <w:ilvl w:val="0"/>
                <w:numId w:val="15"/>
              </w:numPr>
              <w:ind w:left="1134" w:hanging="357"/>
              <w:textAlignment w:val="baseline"/>
              <w:rPr>
                <w:color w:val="000000"/>
              </w:rPr>
            </w:pPr>
            <w:r w:rsidRPr="00B22966">
              <w:rPr>
                <w:color w:val="000000"/>
              </w:rPr>
              <w:t>Монтаж: Настінний.</w:t>
            </w:r>
          </w:p>
        </w:tc>
      </w:tr>
      <w:tr w:rsidR="00BD6A31" w:rsidRPr="00B22966" w14:paraId="3CA0A64F" w14:textId="77777777" w:rsidTr="00BD6A31">
        <w:trPr>
          <w:jc w:val="center"/>
        </w:trPr>
        <w:tc>
          <w:tcPr>
            <w:tcW w:w="624" w:type="dxa"/>
          </w:tcPr>
          <w:p w14:paraId="476907CB" w14:textId="77777777" w:rsidR="00BD6A31" w:rsidRPr="00B22966" w:rsidRDefault="00BD6A31" w:rsidP="00163162">
            <w:pPr>
              <w:rPr>
                <w:b/>
                <w:bCs/>
                <w:color w:val="000000"/>
              </w:rPr>
            </w:pPr>
            <w:r w:rsidRPr="00B22966">
              <w:rPr>
                <w:b/>
                <w:bCs/>
                <w:color w:val="000000"/>
              </w:rPr>
              <w:t>3</w:t>
            </w:r>
          </w:p>
        </w:tc>
        <w:tc>
          <w:tcPr>
            <w:tcW w:w="9010" w:type="dxa"/>
            <w:gridSpan w:val="6"/>
          </w:tcPr>
          <w:p w14:paraId="235CDD40" w14:textId="77777777" w:rsidR="00BD6A31" w:rsidRPr="00B22966" w:rsidRDefault="00BD6A31" w:rsidP="00163162">
            <w:pPr>
              <w:jc w:val="center"/>
              <w:rPr>
                <w:b/>
                <w:bCs/>
                <w:color w:val="000000"/>
              </w:rPr>
            </w:pPr>
            <w:r w:rsidRPr="00B22966">
              <w:rPr>
                <w:b/>
                <w:bCs/>
                <w:color w:val="000000"/>
              </w:rPr>
              <w:t>Інші вимоги</w:t>
            </w:r>
          </w:p>
        </w:tc>
      </w:tr>
      <w:tr w:rsidR="00BD6A31" w:rsidRPr="00B22966" w14:paraId="4585EDD5" w14:textId="77777777" w:rsidTr="00BD6A31">
        <w:trPr>
          <w:jc w:val="center"/>
        </w:trPr>
        <w:tc>
          <w:tcPr>
            <w:tcW w:w="624" w:type="dxa"/>
          </w:tcPr>
          <w:p w14:paraId="7A18F82B" w14:textId="77777777" w:rsidR="00BD6A31" w:rsidRPr="00B22966" w:rsidRDefault="00BD6A31" w:rsidP="00163162">
            <w:pPr>
              <w:rPr>
                <w:b/>
                <w:bCs/>
                <w:color w:val="000000"/>
              </w:rPr>
            </w:pPr>
            <w:r w:rsidRPr="00B22966">
              <w:rPr>
                <w:b/>
                <w:bCs/>
                <w:color w:val="000000"/>
              </w:rPr>
              <w:t>3.1</w:t>
            </w:r>
          </w:p>
        </w:tc>
        <w:tc>
          <w:tcPr>
            <w:tcW w:w="1923" w:type="dxa"/>
          </w:tcPr>
          <w:p w14:paraId="2AF570CD" w14:textId="77777777" w:rsidR="00BD6A31" w:rsidRPr="00B22966" w:rsidRDefault="00BD6A31" w:rsidP="00163162">
            <w:pPr>
              <w:rPr>
                <w:b/>
                <w:bCs/>
                <w:color w:val="000000"/>
              </w:rPr>
            </w:pPr>
            <w:r w:rsidRPr="00B22966">
              <w:rPr>
                <w:b/>
                <w:bCs/>
                <w:color w:val="000000"/>
              </w:rPr>
              <w:t>Вимоги до товару</w:t>
            </w:r>
          </w:p>
        </w:tc>
        <w:tc>
          <w:tcPr>
            <w:tcW w:w="7087" w:type="dxa"/>
            <w:gridSpan w:val="5"/>
          </w:tcPr>
          <w:p w14:paraId="24F52099" w14:textId="77777777" w:rsidR="00BD6A31" w:rsidRPr="00B22966" w:rsidRDefault="00BD6A31" w:rsidP="008C190C">
            <w:pPr>
              <w:numPr>
                <w:ilvl w:val="0"/>
                <w:numId w:val="10"/>
              </w:numPr>
              <w:ind w:left="0" w:right="142" w:firstLine="0"/>
              <w:jc w:val="both"/>
              <w:textAlignment w:val="baseline"/>
            </w:pPr>
            <w:r w:rsidRPr="00B22966">
              <w:t>Якість запропонованого товару повинна відповідати встановленим технічним характеристикам та замовленню Замовника;</w:t>
            </w:r>
          </w:p>
          <w:p w14:paraId="6AF042EE" w14:textId="77777777" w:rsidR="00BD6A31" w:rsidRPr="00B22966" w:rsidRDefault="00BD6A31" w:rsidP="008C190C">
            <w:pPr>
              <w:numPr>
                <w:ilvl w:val="0"/>
                <w:numId w:val="10"/>
              </w:numPr>
              <w:ind w:left="0" w:firstLine="0"/>
              <w:jc w:val="both"/>
              <w:rPr>
                <w:color w:val="000000"/>
              </w:rPr>
            </w:pPr>
            <w:r w:rsidRPr="00B22966">
              <w:rPr>
                <w:color w:val="000000"/>
              </w:rPr>
              <w:t>Товар повинен бути новим (оригінальним) та таким, ще не був у вжитку, рік випуску не раніше 2023 р;</w:t>
            </w:r>
          </w:p>
          <w:p w14:paraId="1E448AE4" w14:textId="77777777" w:rsidR="00BD6A31" w:rsidRPr="00B22966" w:rsidRDefault="00BD6A31" w:rsidP="008C190C">
            <w:pPr>
              <w:numPr>
                <w:ilvl w:val="0"/>
                <w:numId w:val="10"/>
              </w:numPr>
              <w:ind w:left="0" w:firstLine="0"/>
              <w:jc w:val="both"/>
            </w:pPr>
            <w:r w:rsidRPr="00B22966">
              <w:rPr>
                <w:color w:val="000000"/>
              </w:rPr>
              <w:t>Термін гарантійного обслуговування повинен складати не менше 24 місяці з дати введення в експлуатацію;</w:t>
            </w:r>
          </w:p>
          <w:p w14:paraId="46910BFE" w14:textId="77777777" w:rsidR="00BD6A31" w:rsidRPr="00B22966" w:rsidRDefault="00BD6A31" w:rsidP="008C190C">
            <w:pPr>
              <w:numPr>
                <w:ilvl w:val="0"/>
                <w:numId w:val="10"/>
              </w:numPr>
              <w:ind w:left="0" w:firstLine="0"/>
              <w:jc w:val="both"/>
            </w:pPr>
            <w:r w:rsidRPr="00B22966">
              <w:t>Товар, що закуповується, Постачальник повинен поставити в упаковці (тарі), що забезпечує захист його від пошкодження або псування під час транспортування та зберігання.</w:t>
            </w:r>
            <w:r w:rsidRPr="00B22966">
              <w:rPr>
                <w:bCs/>
              </w:rPr>
              <w:t xml:space="preserve"> Ціна товару включає вартість тари та упаковки. Тара є безповоротною.</w:t>
            </w:r>
          </w:p>
        </w:tc>
      </w:tr>
      <w:tr w:rsidR="00BD6A31" w:rsidRPr="00B22966" w14:paraId="457AA5CF" w14:textId="77777777" w:rsidTr="00BD6A31">
        <w:trPr>
          <w:jc w:val="center"/>
        </w:trPr>
        <w:tc>
          <w:tcPr>
            <w:tcW w:w="624" w:type="dxa"/>
          </w:tcPr>
          <w:p w14:paraId="3E01E70F" w14:textId="77777777" w:rsidR="00BD6A31" w:rsidRPr="00B22966" w:rsidRDefault="00BD6A31" w:rsidP="00163162">
            <w:pPr>
              <w:rPr>
                <w:color w:val="000000"/>
              </w:rPr>
            </w:pPr>
            <w:r w:rsidRPr="00B22966">
              <w:rPr>
                <w:b/>
                <w:bCs/>
                <w:color w:val="000000"/>
              </w:rPr>
              <w:t>3.2</w:t>
            </w:r>
          </w:p>
        </w:tc>
        <w:tc>
          <w:tcPr>
            <w:tcW w:w="1923" w:type="dxa"/>
          </w:tcPr>
          <w:p w14:paraId="6A0A0CC1" w14:textId="77777777" w:rsidR="00BD6A31" w:rsidRPr="00B22966" w:rsidRDefault="00BD6A31" w:rsidP="00163162">
            <w:pPr>
              <w:rPr>
                <w:b/>
                <w:bCs/>
                <w:color w:val="000000"/>
              </w:rPr>
            </w:pPr>
            <w:r w:rsidRPr="00B22966">
              <w:rPr>
                <w:b/>
                <w:bCs/>
                <w:color w:val="000000"/>
              </w:rPr>
              <w:t>Умови поставки</w:t>
            </w:r>
          </w:p>
        </w:tc>
        <w:tc>
          <w:tcPr>
            <w:tcW w:w="7087" w:type="dxa"/>
            <w:gridSpan w:val="5"/>
          </w:tcPr>
          <w:p w14:paraId="1E982DF1" w14:textId="77777777" w:rsidR="00BD6A31" w:rsidRPr="00B22966" w:rsidRDefault="00BD6A31" w:rsidP="008C190C">
            <w:pPr>
              <w:pStyle w:val="af5"/>
              <w:numPr>
                <w:ilvl w:val="0"/>
                <w:numId w:val="17"/>
              </w:numPr>
              <w:spacing w:after="0" w:line="240" w:lineRule="auto"/>
              <w:ind w:left="0" w:firstLine="0"/>
              <w:jc w:val="both"/>
              <w:rPr>
                <w:color w:val="000000"/>
                <w:sz w:val="24"/>
                <w:szCs w:val="24"/>
                <w:lang w:eastAsia="ru-RU"/>
              </w:rPr>
            </w:pPr>
            <w:r w:rsidRPr="00B22966">
              <w:rPr>
                <w:color w:val="000000"/>
                <w:sz w:val="24"/>
                <w:szCs w:val="24"/>
                <w:lang w:eastAsia="ru-RU"/>
              </w:rPr>
              <w:t xml:space="preserve">Місце поставки: м. Чернігів, вул. </w:t>
            </w:r>
            <w:proofErr w:type="spellStart"/>
            <w:r w:rsidRPr="00B22966">
              <w:rPr>
                <w:color w:val="000000"/>
                <w:sz w:val="24"/>
                <w:szCs w:val="24"/>
                <w:lang w:eastAsia="ru-RU"/>
              </w:rPr>
              <w:t>Жабинського</w:t>
            </w:r>
            <w:proofErr w:type="spellEnd"/>
            <w:r w:rsidRPr="00B22966">
              <w:rPr>
                <w:color w:val="000000"/>
                <w:sz w:val="24"/>
                <w:szCs w:val="24"/>
                <w:lang w:eastAsia="ru-RU"/>
              </w:rPr>
              <w:t>, 15, (склад Покупця);</w:t>
            </w:r>
          </w:p>
          <w:p w14:paraId="4F274A9F" w14:textId="77777777" w:rsidR="00BD6A31" w:rsidRPr="00B22966" w:rsidRDefault="00BD6A31" w:rsidP="008C190C">
            <w:pPr>
              <w:pStyle w:val="af5"/>
              <w:numPr>
                <w:ilvl w:val="0"/>
                <w:numId w:val="17"/>
              </w:numPr>
              <w:spacing w:after="0" w:line="240" w:lineRule="auto"/>
              <w:ind w:left="0" w:firstLine="0"/>
              <w:jc w:val="both"/>
              <w:rPr>
                <w:color w:val="000000"/>
                <w:sz w:val="24"/>
                <w:szCs w:val="24"/>
                <w:lang w:eastAsia="ru-RU"/>
              </w:rPr>
            </w:pPr>
            <w:r w:rsidRPr="00B22966">
              <w:rPr>
                <w:color w:val="000000"/>
                <w:sz w:val="24"/>
                <w:szCs w:val="24"/>
                <w:lang w:eastAsia="ru-RU"/>
              </w:rPr>
              <w:t>Поставка Товару та технічна підтримка шеф-монтажних робіт, а також введення його в експлуатацію здійснюється силами та за рахунок Постачальника;</w:t>
            </w:r>
          </w:p>
          <w:p w14:paraId="316687F6" w14:textId="620FA398" w:rsidR="00BD6A31" w:rsidRPr="00B22966" w:rsidRDefault="00BD6A31" w:rsidP="008C190C">
            <w:pPr>
              <w:pStyle w:val="af5"/>
              <w:numPr>
                <w:ilvl w:val="0"/>
                <w:numId w:val="17"/>
              </w:numPr>
              <w:spacing w:after="0" w:line="240" w:lineRule="auto"/>
              <w:ind w:left="0" w:firstLine="0"/>
              <w:jc w:val="both"/>
              <w:rPr>
                <w:color w:val="000000"/>
                <w:sz w:val="24"/>
                <w:szCs w:val="24"/>
                <w:lang w:eastAsia="ru-RU"/>
              </w:rPr>
            </w:pPr>
            <w:r w:rsidRPr="00B22966">
              <w:rPr>
                <w:color w:val="000000"/>
                <w:sz w:val="24"/>
                <w:szCs w:val="24"/>
                <w:lang w:eastAsia="ru-RU"/>
              </w:rPr>
              <w:t xml:space="preserve">Поставка Товару здійснюється згідно замовлення Покупця у строк не пізніше </w:t>
            </w:r>
            <w:r w:rsidR="00A4034F">
              <w:rPr>
                <w:color w:val="000000"/>
                <w:sz w:val="24"/>
                <w:szCs w:val="24"/>
                <w:lang w:eastAsia="ru-RU"/>
              </w:rPr>
              <w:t>180</w:t>
            </w:r>
            <w:r w:rsidRPr="00B22966">
              <w:rPr>
                <w:color w:val="000000"/>
                <w:sz w:val="24"/>
                <w:szCs w:val="24"/>
                <w:lang w:eastAsia="ru-RU"/>
              </w:rPr>
              <w:t xml:space="preserve"> (</w:t>
            </w:r>
            <w:r w:rsidR="00A4034F">
              <w:rPr>
                <w:color w:val="000000"/>
                <w:sz w:val="24"/>
                <w:szCs w:val="24"/>
                <w:lang w:eastAsia="ru-RU"/>
              </w:rPr>
              <w:t>сто вісімдесят</w:t>
            </w:r>
            <w:r w:rsidRPr="00B22966">
              <w:rPr>
                <w:color w:val="000000"/>
                <w:sz w:val="24"/>
                <w:szCs w:val="24"/>
                <w:lang w:eastAsia="ru-RU"/>
              </w:rPr>
              <w:t>) календарних днів з моменту отримання заявки у будь який зручний спосіб: електронною поштою, засобами поштового або телефонного зв’язку. Можлива дострокова поставка.</w:t>
            </w:r>
          </w:p>
        </w:tc>
      </w:tr>
      <w:tr w:rsidR="00BD6A31" w:rsidRPr="00B22966" w14:paraId="1C419E88" w14:textId="77777777" w:rsidTr="00BD6A31">
        <w:trPr>
          <w:jc w:val="center"/>
        </w:trPr>
        <w:tc>
          <w:tcPr>
            <w:tcW w:w="624" w:type="dxa"/>
            <w:vMerge w:val="restart"/>
          </w:tcPr>
          <w:p w14:paraId="0D37CDF2" w14:textId="77777777" w:rsidR="00BD6A31" w:rsidRPr="00B22966" w:rsidRDefault="00BD6A31" w:rsidP="00163162">
            <w:pPr>
              <w:rPr>
                <w:color w:val="000000"/>
              </w:rPr>
            </w:pPr>
            <w:r w:rsidRPr="00B22966">
              <w:rPr>
                <w:b/>
                <w:bCs/>
                <w:color w:val="000000"/>
              </w:rPr>
              <w:lastRenderedPageBreak/>
              <w:t>3.3</w:t>
            </w:r>
          </w:p>
        </w:tc>
        <w:tc>
          <w:tcPr>
            <w:tcW w:w="1923" w:type="dxa"/>
            <w:vMerge w:val="restart"/>
          </w:tcPr>
          <w:p w14:paraId="30E464ED" w14:textId="77777777" w:rsidR="00BD6A31" w:rsidRPr="00B22966" w:rsidRDefault="00BD6A31" w:rsidP="00163162">
            <w:pPr>
              <w:rPr>
                <w:b/>
                <w:bCs/>
                <w:color w:val="000000"/>
              </w:rPr>
            </w:pPr>
            <w:r w:rsidRPr="00B22966">
              <w:rPr>
                <w:b/>
                <w:bCs/>
                <w:color w:val="000000"/>
              </w:rPr>
              <w:t>Документи, які повинні бути надані Учасником у складі тендерної пропозиції:</w:t>
            </w:r>
          </w:p>
        </w:tc>
        <w:tc>
          <w:tcPr>
            <w:tcW w:w="7087" w:type="dxa"/>
            <w:gridSpan w:val="5"/>
          </w:tcPr>
          <w:p w14:paraId="4500B1C9" w14:textId="77777777" w:rsidR="00BD6A31" w:rsidRPr="00B22966" w:rsidRDefault="00BD6A31" w:rsidP="008C190C">
            <w:pPr>
              <w:pStyle w:val="af5"/>
              <w:numPr>
                <w:ilvl w:val="0"/>
                <w:numId w:val="17"/>
              </w:numPr>
              <w:spacing w:after="0" w:line="240" w:lineRule="auto"/>
              <w:ind w:left="0" w:firstLine="0"/>
              <w:jc w:val="both"/>
              <w:rPr>
                <w:color w:val="000000"/>
                <w:sz w:val="24"/>
                <w:szCs w:val="24"/>
                <w:lang w:eastAsia="ru-RU"/>
              </w:rPr>
            </w:pPr>
            <w:r w:rsidRPr="00B22966">
              <w:rPr>
                <w:color w:val="000000"/>
                <w:sz w:val="24"/>
                <w:szCs w:val="24"/>
                <w:lang w:eastAsia="ru-RU"/>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характеристикам;</w:t>
            </w:r>
          </w:p>
          <w:p w14:paraId="46B1561E" w14:textId="77777777" w:rsidR="00BD6A31" w:rsidRPr="00B22966" w:rsidRDefault="00BD6A31" w:rsidP="008C190C">
            <w:pPr>
              <w:pStyle w:val="af5"/>
              <w:numPr>
                <w:ilvl w:val="0"/>
                <w:numId w:val="17"/>
              </w:numPr>
              <w:spacing w:after="0" w:line="240" w:lineRule="auto"/>
              <w:ind w:left="0" w:firstLine="0"/>
              <w:jc w:val="both"/>
              <w:rPr>
                <w:color w:val="000000"/>
                <w:sz w:val="24"/>
                <w:szCs w:val="24"/>
                <w:lang w:eastAsia="ru-RU"/>
              </w:rPr>
            </w:pPr>
            <w:r w:rsidRPr="00B22966">
              <w:rPr>
                <w:color w:val="000000"/>
                <w:sz w:val="24"/>
                <w:szCs w:val="24"/>
                <w:lang w:eastAsia="ru-RU"/>
              </w:rPr>
              <w:t>Технічна специфікація разом із технічними вимогами підписуються Учасником (директором або уповноваженою особою на підписання документів тендерної пропозиції), що свідчить про згоду Учасника з технічними, якісними та кількісними вимогами Замовника.</w:t>
            </w:r>
          </w:p>
        </w:tc>
      </w:tr>
      <w:tr w:rsidR="00BD6A31" w:rsidRPr="00B22966" w14:paraId="12BE345D" w14:textId="77777777" w:rsidTr="00BD6A31">
        <w:trPr>
          <w:jc w:val="center"/>
        </w:trPr>
        <w:tc>
          <w:tcPr>
            <w:tcW w:w="624" w:type="dxa"/>
            <w:vMerge/>
          </w:tcPr>
          <w:p w14:paraId="1C6B94E2" w14:textId="77777777" w:rsidR="00BD6A31" w:rsidRPr="00B22966" w:rsidRDefault="00BD6A31" w:rsidP="00163162">
            <w:pPr>
              <w:rPr>
                <w:color w:val="000000"/>
              </w:rPr>
            </w:pPr>
          </w:p>
        </w:tc>
        <w:tc>
          <w:tcPr>
            <w:tcW w:w="1923" w:type="dxa"/>
            <w:vMerge/>
          </w:tcPr>
          <w:p w14:paraId="663B74E5" w14:textId="77777777" w:rsidR="00BD6A31" w:rsidRPr="00B22966" w:rsidRDefault="00BD6A31" w:rsidP="00163162">
            <w:pPr>
              <w:rPr>
                <w:color w:val="000000"/>
              </w:rPr>
            </w:pPr>
          </w:p>
        </w:tc>
        <w:tc>
          <w:tcPr>
            <w:tcW w:w="7087" w:type="dxa"/>
            <w:gridSpan w:val="5"/>
          </w:tcPr>
          <w:p w14:paraId="12006A62" w14:textId="77777777" w:rsidR="00BD6A31" w:rsidRPr="00B22966" w:rsidRDefault="00BD6A31" w:rsidP="008C190C">
            <w:pPr>
              <w:numPr>
                <w:ilvl w:val="0"/>
                <w:numId w:val="10"/>
              </w:numPr>
              <w:ind w:left="0" w:firstLine="0"/>
              <w:jc w:val="both"/>
              <w:rPr>
                <w:color w:val="000000"/>
              </w:rPr>
            </w:pPr>
            <w:r w:rsidRPr="00B22966">
              <w:rPr>
                <w:color w:val="000000"/>
              </w:rPr>
              <w:t>Учасники процедури закупівлі обов`язково повинні надати в складі тендерної пропозиції окремий технічний файл з детальним описом моделі та функціоналу, для підтвердження мінімально необхідних характеристик продукту:</w:t>
            </w:r>
          </w:p>
          <w:p w14:paraId="34FDE860" w14:textId="77777777" w:rsidR="00BD6A31" w:rsidRPr="00B22966" w:rsidRDefault="00BD6A31" w:rsidP="008C190C">
            <w:pPr>
              <w:numPr>
                <w:ilvl w:val="2"/>
                <w:numId w:val="16"/>
              </w:numPr>
              <w:ind w:left="1058"/>
              <w:jc w:val="both"/>
              <w:rPr>
                <w:color w:val="000000"/>
              </w:rPr>
            </w:pPr>
            <w:r w:rsidRPr="00B22966">
              <w:rPr>
                <w:color w:val="000000"/>
              </w:rPr>
              <w:t>Датчик відкриття дверей;</w:t>
            </w:r>
          </w:p>
          <w:p w14:paraId="0BC87C40" w14:textId="77777777" w:rsidR="00BD6A31" w:rsidRPr="00B22966" w:rsidRDefault="00BD6A31" w:rsidP="008C190C">
            <w:pPr>
              <w:numPr>
                <w:ilvl w:val="2"/>
                <w:numId w:val="16"/>
              </w:numPr>
              <w:ind w:left="1058"/>
              <w:jc w:val="both"/>
              <w:rPr>
                <w:color w:val="000000"/>
              </w:rPr>
            </w:pPr>
            <w:r w:rsidRPr="00B22966">
              <w:rPr>
                <w:color w:val="000000"/>
              </w:rPr>
              <w:t>Датчик руху;</w:t>
            </w:r>
          </w:p>
          <w:p w14:paraId="255360C5" w14:textId="77777777" w:rsidR="00BD6A31" w:rsidRPr="00B22966" w:rsidRDefault="00BD6A31" w:rsidP="008C190C">
            <w:pPr>
              <w:numPr>
                <w:ilvl w:val="2"/>
                <w:numId w:val="16"/>
              </w:numPr>
              <w:ind w:left="1058"/>
              <w:jc w:val="both"/>
              <w:rPr>
                <w:color w:val="000000"/>
              </w:rPr>
            </w:pPr>
            <w:r w:rsidRPr="00B22966">
              <w:rPr>
                <w:color w:val="000000"/>
              </w:rPr>
              <w:t>Датчик затоплення приміщення;</w:t>
            </w:r>
          </w:p>
          <w:p w14:paraId="0AB41DEB" w14:textId="77777777" w:rsidR="00BD6A31" w:rsidRPr="00B22966" w:rsidRDefault="00BD6A31" w:rsidP="008C190C">
            <w:pPr>
              <w:numPr>
                <w:ilvl w:val="2"/>
                <w:numId w:val="16"/>
              </w:numPr>
              <w:ind w:left="1058"/>
              <w:jc w:val="both"/>
              <w:rPr>
                <w:color w:val="000000"/>
              </w:rPr>
            </w:pPr>
            <w:r w:rsidRPr="00B22966">
              <w:rPr>
                <w:color w:val="000000"/>
              </w:rPr>
              <w:t>Датчик температури та вологості повітря;</w:t>
            </w:r>
          </w:p>
          <w:p w14:paraId="3AEC6443" w14:textId="77777777" w:rsidR="00BD6A31" w:rsidRPr="00B22966" w:rsidRDefault="00BD6A31" w:rsidP="008C190C">
            <w:pPr>
              <w:numPr>
                <w:ilvl w:val="2"/>
                <w:numId w:val="16"/>
              </w:numPr>
              <w:ind w:left="1058"/>
              <w:jc w:val="both"/>
              <w:rPr>
                <w:color w:val="000000"/>
              </w:rPr>
            </w:pPr>
            <w:r w:rsidRPr="00B22966">
              <w:rPr>
                <w:color w:val="000000"/>
              </w:rPr>
              <w:t>Цифровий манометр;</w:t>
            </w:r>
          </w:p>
          <w:p w14:paraId="19CF3868" w14:textId="77777777" w:rsidR="00BD6A31" w:rsidRPr="00B22966" w:rsidRDefault="00BD6A31" w:rsidP="008C190C">
            <w:pPr>
              <w:pStyle w:val="af5"/>
              <w:numPr>
                <w:ilvl w:val="0"/>
                <w:numId w:val="10"/>
              </w:numPr>
              <w:spacing w:after="0"/>
              <w:ind w:left="34" w:firstLine="0"/>
              <w:jc w:val="both"/>
              <w:rPr>
                <w:color w:val="000000"/>
                <w:sz w:val="24"/>
                <w:szCs w:val="24"/>
                <w:lang w:eastAsia="ru-RU"/>
              </w:rPr>
            </w:pPr>
            <w:r w:rsidRPr="00B22966">
              <w:rPr>
                <w:color w:val="000000"/>
                <w:sz w:val="24"/>
                <w:szCs w:val="24"/>
                <w:lang w:eastAsia="ru-RU"/>
              </w:rPr>
              <w:t xml:space="preserve">На підтвердження відповідності запропонованого лічильника води вимогам тендерної документації в складі тендерної пропозиції учасники повинні надати: </w:t>
            </w:r>
          </w:p>
          <w:p w14:paraId="3DB3ADFF" w14:textId="77777777" w:rsidR="00BD6A31" w:rsidRPr="00B22966" w:rsidRDefault="00BD6A31" w:rsidP="008C190C">
            <w:pPr>
              <w:numPr>
                <w:ilvl w:val="0"/>
                <w:numId w:val="16"/>
              </w:numPr>
              <w:ind w:left="1026"/>
              <w:jc w:val="both"/>
              <w:rPr>
                <w:color w:val="000000"/>
              </w:rPr>
            </w:pPr>
            <w:r w:rsidRPr="00B22966">
              <w:rPr>
                <w:color w:val="000000"/>
              </w:rPr>
              <w:t>Технічний паспорт на лічильник;</w:t>
            </w:r>
          </w:p>
          <w:p w14:paraId="3126DCAA" w14:textId="77777777" w:rsidR="00BD6A31" w:rsidRPr="00B22966" w:rsidRDefault="00BD6A31" w:rsidP="008C190C">
            <w:pPr>
              <w:numPr>
                <w:ilvl w:val="0"/>
                <w:numId w:val="16"/>
              </w:numPr>
              <w:ind w:left="1026"/>
              <w:contextualSpacing/>
              <w:jc w:val="both"/>
              <w:rPr>
                <w:color w:val="000000"/>
              </w:rPr>
            </w:pPr>
            <w:r w:rsidRPr="00B22966">
              <w:rPr>
                <w:color w:val="000000"/>
              </w:rPr>
              <w:t>Сертифікат схвалення системи управління якістю;</w:t>
            </w:r>
          </w:p>
          <w:p w14:paraId="3AEC351C" w14:textId="77777777" w:rsidR="00BD6A31" w:rsidRPr="00B22966" w:rsidRDefault="00BD6A31" w:rsidP="008C190C">
            <w:pPr>
              <w:numPr>
                <w:ilvl w:val="0"/>
                <w:numId w:val="16"/>
              </w:numPr>
              <w:ind w:left="1026"/>
              <w:jc w:val="both"/>
              <w:rPr>
                <w:color w:val="000000"/>
              </w:rPr>
            </w:pPr>
            <w:r w:rsidRPr="00B22966">
              <w:rPr>
                <w:color w:val="000000"/>
              </w:rPr>
              <w:t>Сертифікат експертизи типу на відповідність Технічному регламенту радіообладнання;</w:t>
            </w:r>
          </w:p>
        </w:tc>
      </w:tr>
      <w:tr w:rsidR="00BD6A31" w:rsidRPr="00B22966" w14:paraId="79AAEEBA" w14:textId="77777777" w:rsidTr="00BD6A31">
        <w:trPr>
          <w:jc w:val="center"/>
        </w:trPr>
        <w:tc>
          <w:tcPr>
            <w:tcW w:w="624" w:type="dxa"/>
            <w:vMerge/>
          </w:tcPr>
          <w:p w14:paraId="25EB8850" w14:textId="77777777" w:rsidR="00BD6A31" w:rsidRPr="00B22966" w:rsidRDefault="00BD6A31" w:rsidP="00163162">
            <w:pPr>
              <w:rPr>
                <w:color w:val="000000"/>
              </w:rPr>
            </w:pPr>
          </w:p>
        </w:tc>
        <w:tc>
          <w:tcPr>
            <w:tcW w:w="1923" w:type="dxa"/>
            <w:vMerge/>
          </w:tcPr>
          <w:p w14:paraId="57D92533" w14:textId="77777777" w:rsidR="00BD6A31" w:rsidRPr="00B22966" w:rsidRDefault="00BD6A31" w:rsidP="00163162">
            <w:pPr>
              <w:rPr>
                <w:b/>
                <w:bCs/>
              </w:rPr>
            </w:pPr>
          </w:p>
        </w:tc>
        <w:tc>
          <w:tcPr>
            <w:tcW w:w="7087" w:type="dxa"/>
            <w:gridSpan w:val="5"/>
          </w:tcPr>
          <w:p w14:paraId="407501F3" w14:textId="77777777" w:rsidR="00BD6A31" w:rsidRPr="00B22966" w:rsidRDefault="00BD6A31" w:rsidP="008C190C">
            <w:pPr>
              <w:numPr>
                <w:ilvl w:val="0"/>
                <w:numId w:val="10"/>
              </w:numPr>
              <w:ind w:left="0" w:firstLine="0"/>
              <w:jc w:val="both"/>
            </w:pPr>
            <w:r w:rsidRPr="00B22966">
              <w:t>Учасники процедури закупівлі повинні надати в складі тендерної пропозиції гарантійний лист щодо технічної підтримки, яка обов'язково повинна включати:</w:t>
            </w:r>
          </w:p>
          <w:p w14:paraId="63D89ABF" w14:textId="77777777" w:rsidR="00BD6A31" w:rsidRPr="00B22966" w:rsidRDefault="00BD6A31" w:rsidP="008C190C">
            <w:pPr>
              <w:numPr>
                <w:ilvl w:val="2"/>
                <w:numId w:val="16"/>
              </w:numPr>
              <w:ind w:left="1058"/>
              <w:jc w:val="both"/>
            </w:pPr>
            <w:r w:rsidRPr="00B22966">
              <w:t>Технічну підтримку під час шеф-монтажних робіт;</w:t>
            </w:r>
          </w:p>
          <w:p w14:paraId="07B57891" w14:textId="77777777" w:rsidR="00BD6A31" w:rsidRPr="00B22966" w:rsidRDefault="00BD6A31" w:rsidP="008C190C">
            <w:pPr>
              <w:numPr>
                <w:ilvl w:val="2"/>
                <w:numId w:val="16"/>
              </w:numPr>
              <w:ind w:left="1058"/>
              <w:jc w:val="both"/>
            </w:pPr>
            <w:r w:rsidRPr="00B22966">
              <w:t>Технічну підтримку під час введення в експлуатацію та під час експлуатації;</w:t>
            </w:r>
          </w:p>
          <w:p w14:paraId="57DF0AB9" w14:textId="77777777" w:rsidR="00BD6A31" w:rsidRPr="00B22966" w:rsidRDefault="00BD6A31" w:rsidP="008C190C">
            <w:pPr>
              <w:numPr>
                <w:ilvl w:val="2"/>
                <w:numId w:val="16"/>
              </w:numPr>
              <w:ind w:left="1058"/>
              <w:jc w:val="both"/>
            </w:pPr>
            <w:r w:rsidRPr="00B22966">
              <w:t>Проведення навчання обслуговуючого персоналу Замовника (3 особи);</w:t>
            </w:r>
          </w:p>
          <w:p w14:paraId="22AB2FF4" w14:textId="77777777" w:rsidR="00BD6A31" w:rsidRPr="00B22966" w:rsidRDefault="00BD6A31" w:rsidP="008C190C">
            <w:pPr>
              <w:numPr>
                <w:ilvl w:val="2"/>
                <w:numId w:val="16"/>
              </w:numPr>
              <w:ind w:left="1058"/>
              <w:jc w:val="both"/>
            </w:pPr>
            <w:r w:rsidRPr="00B22966">
              <w:t>Присутність інженерно-технічного персоналу по закінченню введення в експлуатацію обладнання на період обкатки тривалістю 72 години у черговому режимі.</w:t>
            </w:r>
          </w:p>
          <w:p w14:paraId="1C5B67D4" w14:textId="77777777" w:rsidR="00BD6A31" w:rsidRPr="00B22966" w:rsidRDefault="00BD6A31" w:rsidP="008C190C">
            <w:pPr>
              <w:numPr>
                <w:ilvl w:val="2"/>
                <w:numId w:val="16"/>
              </w:numPr>
              <w:ind w:left="1058"/>
              <w:jc w:val="both"/>
            </w:pPr>
            <w:r w:rsidRPr="00B22966">
              <w:t xml:space="preserve">Перші 6 місяців після вводу в експлуатацію реагувати на аварійно-сервісні випадки протягом 24 годин з моменту виникнення такого випадку; </w:t>
            </w:r>
          </w:p>
        </w:tc>
      </w:tr>
      <w:tr w:rsidR="00BD6A31" w:rsidRPr="00B22966" w14:paraId="16943A50" w14:textId="77777777" w:rsidTr="00BD6A31">
        <w:trPr>
          <w:jc w:val="center"/>
        </w:trPr>
        <w:tc>
          <w:tcPr>
            <w:tcW w:w="624" w:type="dxa"/>
          </w:tcPr>
          <w:p w14:paraId="2D95570C" w14:textId="77777777" w:rsidR="00BD6A31" w:rsidRPr="00B22966" w:rsidRDefault="00BD6A31" w:rsidP="00163162">
            <w:pPr>
              <w:rPr>
                <w:color w:val="000000"/>
              </w:rPr>
            </w:pPr>
            <w:r w:rsidRPr="00B22966">
              <w:rPr>
                <w:b/>
                <w:bCs/>
                <w:color w:val="000000"/>
              </w:rPr>
              <w:t>3.4</w:t>
            </w:r>
          </w:p>
        </w:tc>
        <w:tc>
          <w:tcPr>
            <w:tcW w:w="1923" w:type="dxa"/>
          </w:tcPr>
          <w:p w14:paraId="55393C67" w14:textId="77777777" w:rsidR="00BD6A31" w:rsidRPr="00B22966" w:rsidRDefault="00BD6A31" w:rsidP="00163162">
            <w:pPr>
              <w:ind w:right="-105"/>
              <w:rPr>
                <w:b/>
                <w:bCs/>
              </w:rPr>
            </w:pPr>
            <w:r w:rsidRPr="00B22966">
              <w:rPr>
                <w:b/>
                <w:bCs/>
                <w:color w:val="000000"/>
              </w:rPr>
              <w:t>Документи та файли, які повинні бути надані Постачальником при поставці товарів</w:t>
            </w:r>
          </w:p>
        </w:tc>
        <w:tc>
          <w:tcPr>
            <w:tcW w:w="7087" w:type="dxa"/>
            <w:gridSpan w:val="5"/>
          </w:tcPr>
          <w:p w14:paraId="0FCF1B7B" w14:textId="77777777" w:rsidR="00BD6A31" w:rsidRPr="00B22966" w:rsidRDefault="00BD6A31" w:rsidP="008C190C">
            <w:pPr>
              <w:numPr>
                <w:ilvl w:val="0"/>
                <w:numId w:val="10"/>
              </w:numPr>
              <w:ind w:left="0" w:firstLine="0"/>
              <w:jc w:val="both"/>
            </w:pPr>
            <w:r w:rsidRPr="00B22966">
              <w:t>Документи:</w:t>
            </w:r>
          </w:p>
          <w:p w14:paraId="175DEBEB" w14:textId="77777777" w:rsidR="00BD6A31" w:rsidRPr="00B22966" w:rsidRDefault="00BD6A31" w:rsidP="008C190C">
            <w:pPr>
              <w:numPr>
                <w:ilvl w:val="2"/>
                <w:numId w:val="16"/>
              </w:numPr>
              <w:ind w:left="1058"/>
              <w:jc w:val="both"/>
            </w:pPr>
            <w:r w:rsidRPr="00B22966">
              <w:t>Видаткова накладна;</w:t>
            </w:r>
          </w:p>
          <w:p w14:paraId="09304C9F" w14:textId="77777777" w:rsidR="00BD6A31" w:rsidRPr="00B22966" w:rsidRDefault="00BD6A31" w:rsidP="008C190C">
            <w:pPr>
              <w:numPr>
                <w:ilvl w:val="2"/>
                <w:numId w:val="16"/>
              </w:numPr>
              <w:ind w:left="1058"/>
              <w:jc w:val="both"/>
            </w:pPr>
            <w:bookmarkStart w:id="40" w:name="_Hlk149143184"/>
            <w:r w:rsidRPr="00B22966">
              <w:t xml:space="preserve">Принципові схеми та креслення </w:t>
            </w:r>
            <w:bookmarkEnd w:id="40"/>
            <w:r w:rsidRPr="00B22966">
              <w:t>на шафи;</w:t>
            </w:r>
          </w:p>
          <w:p w14:paraId="1CF836B9" w14:textId="77777777" w:rsidR="00BD6A31" w:rsidRPr="00B22966" w:rsidRDefault="00BD6A31" w:rsidP="008C190C">
            <w:pPr>
              <w:numPr>
                <w:ilvl w:val="2"/>
                <w:numId w:val="16"/>
              </w:numPr>
              <w:ind w:left="1058"/>
              <w:jc w:val="both"/>
            </w:pPr>
            <w:r w:rsidRPr="00B22966">
              <w:t>Паспорти на продукцію;</w:t>
            </w:r>
          </w:p>
          <w:p w14:paraId="79580B34" w14:textId="77777777" w:rsidR="00BD6A31" w:rsidRPr="00B22966" w:rsidRDefault="00BD6A31" w:rsidP="008C190C">
            <w:pPr>
              <w:numPr>
                <w:ilvl w:val="2"/>
                <w:numId w:val="16"/>
              </w:numPr>
              <w:ind w:left="1058"/>
              <w:jc w:val="both"/>
            </w:pPr>
            <w:r w:rsidRPr="00B22966">
              <w:t>Гарантійні талони на продукцію;</w:t>
            </w:r>
          </w:p>
          <w:p w14:paraId="41B2CC57" w14:textId="77777777" w:rsidR="00BD6A31" w:rsidRPr="00B22966" w:rsidRDefault="00BD6A31" w:rsidP="008C190C">
            <w:pPr>
              <w:numPr>
                <w:ilvl w:val="0"/>
                <w:numId w:val="10"/>
              </w:numPr>
              <w:ind w:left="0" w:firstLine="0"/>
              <w:jc w:val="both"/>
            </w:pPr>
            <w:r w:rsidRPr="00B22966">
              <w:t>Файли в електронному вигляді:</w:t>
            </w:r>
          </w:p>
          <w:p w14:paraId="03560897" w14:textId="77777777" w:rsidR="00BD6A31" w:rsidRPr="00B22966" w:rsidRDefault="00BD6A31" w:rsidP="008C190C">
            <w:pPr>
              <w:numPr>
                <w:ilvl w:val="2"/>
                <w:numId w:val="16"/>
              </w:numPr>
              <w:ind w:left="1058"/>
              <w:jc w:val="both"/>
            </w:pPr>
            <w:bookmarkStart w:id="41" w:name="_Hlk149143276"/>
            <w:r w:rsidRPr="00B22966">
              <w:t xml:space="preserve">Копії програм </w:t>
            </w:r>
            <w:r w:rsidRPr="00B22966">
              <w:rPr>
                <w:color w:val="000000"/>
              </w:rPr>
              <w:t xml:space="preserve">програмованого логічного </w:t>
            </w:r>
            <w:r w:rsidRPr="00B22966">
              <w:t>контролера для кожного типу на флеш накопичувачі</w:t>
            </w:r>
            <w:bookmarkEnd w:id="41"/>
            <w:r w:rsidRPr="00B22966">
              <w:t>.</w:t>
            </w:r>
          </w:p>
        </w:tc>
      </w:tr>
    </w:tbl>
    <w:p w14:paraId="4F8DBE0B" w14:textId="4820B1B2" w:rsidR="00BD6A31" w:rsidRDefault="00BD6A31" w:rsidP="00BD6A31">
      <w:pPr>
        <w:spacing w:before="240"/>
        <w:ind w:firstLine="720"/>
        <w:jc w:val="both"/>
        <w:rPr>
          <w:i/>
          <w:lang w:eastAsia="en-US"/>
        </w:rPr>
      </w:pPr>
      <w:r w:rsidRPr="00B22966">
        <w:rPr>
          <w:i/>
          <w:lang w:eastAsia="en-US"/>
        </w:rPr>
        <w:t xml:space="preserve">Дані технічні, якісні та кількісні вимоги до предмета закупівлі підписуються Учасником, що свідчить про згоду Учасника з їх вимогами.   </w:t>
      </w:r>
    </w:p>
    <w:p w14:paraId="294DC21F" w14:textId="271CEB8A" w:rsidR="00BD6A31" w:rsidRDefault="00BD6A31" w:rsidP="00BD6A31">
      <w:pPr>
        <w:spacing w:before="240"/>
        <w:ind w:firstLine="720"/>
        <w:jc w:val="both"/>
        <w:rPr>
          <w:i/>
          <w:lang w:eastAsia="en-US"/>
        </w:rPr>
      </w:pPr>
    </w:p>
    <w:p w14:paraId="1B84E387" w14:textId="77777777" w:rsidR="00BD6A31" w:rsidRPr="00B22966" w:rsidRDefault="00BD6A31" w:rsidP="00BD6A31">
      <w:pPr>
        <w:spacing w:before="240"/>
        <w:ind w:firstLine="720"/>
        <w:jc w:val="both"/>
        <w:rPr>
          <w:i/>
          <w:lang w:eastAsia="en-US"/>
        </w:rPr>
      </w:pPr>
    </w:p>
    <w:p w14:paraId="0BC08191" w14:textId="77777777" w:rsidR="00BD6A31" w:rsidRPr="00B22966" w:rsidRDefault="00BD6A31" w:rsidP="00BD6A31">
      <w:pPr>
        <w:pStyle w:val="LO-normal"/>
        <w:spacing w:line="240" w:lineRule="auto"/>
        <w:ind w:firstLine="720"/>
        <w:jc w:val="both"/>
        <w:rPr>
          <w:rFonts w:ascii="Times New Roman" w:hAnsi="Times New Roman" w:cs="Times New Roman"/>
          <w:i/>
          <w:color w:val="00000A"/>
          <w:sz w:val="24"/>
          <w:szCs w:val="24"/>
          <w:lang w:val="uk-UA" w:eastAsia="en-US" w:bidi="hi-IN"/>
        </w:rPr>
      </w:pPr>
      <w:r w:rsidRPr="00B22966">
        <w:rPr>
          <w:rFonts w:ascii="Times New Roman" w:hAnsi="Times New Roman" w:cs="Times New Roman"/>
          <w:i/>
          <w:color w:val="00000A"/>
          <w:sz w:val="24"/>
          <w:szCs w:val="24"/>
          <w:lang w:val="uk-UA" w:eastAsia="en-US" w:bidi="hi-IN"/>
        </w:rPr>
        <w:lastRenderedPageBreak/>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w:t>
      </w:r>
    </w:p>
    <w:p w14:paraId="1670C73E" w14:textId="77777777" w:rsidR="00867DD2" w:rsidRDefault="00867DD2" w:rsidP="00867DD2">
      <w:pPr>
        <w:jc w:val="center"/>
        <w:rPr>
          <w:rFonts w:eastAsia="Times New Roman"/>
          <w:b/>
          <w:lang w:eastAsia="uk-UA"/>
        </w:rPr>
      </w:pPr>
    </w:p>
    <w:p w14:paraId="7F984673" w14:textId="77777777" w:rsidR="00867DD2" w:rsidRDefault="00867DD2" w:rsidP="00867DD2">
      <w:pPr>
        <w:autoSpaceDE w:val="0"/>
        <w:autoSpaceDN w:val="0"/>
        <w:adjustRightInd w:val="0"/>
        <w:ind w:left="360"/>
        <w:jc w:val="center"/>
        <w:rPr>
          <w:i/>
        </w:rPr>
      </w:pPr>
    </w:p>
    <w:p w14:paraId="0FD39B12" w14:textId="77777777" w:rsidR="00867DD2" w:rsidRDefault="00867DD2" w:rsidP="00867DD2">
      <w:pPr>
        <w:spacing w:before="120" w:after="240"/>
        <w:jc w:val="both"/>
        <w:rPr>
          <w:lang w:val="ru-RU"/>
        </w:rPr>
      </w:pPr>
      <w:r>
        <w:t>(посада керівника учасника або уповноваженої ним особи)           (підпис)             (ініціали та прізвище)</w:t>
      </w:r>
    </w:p>
    <w:p w14:paraId="43F0CD97" w14:textId="77777777" w:rsidR="00867DD2" w:rsidRDefault="00867DD2" w:rsidP="00867DD2">
      <w:pPr>
        <w:rPr>
          <w:rFonts w:eastAsia="Times New Roman"/>
          <w:color w:val="000000"/>
        </w:rPr>
      </w:pPr>
    </w:p>
    <w:p w14:paraId="2429C0F8" w14:textId="77777777" w:rsidR="00F05722" w:rsidRPr="00837C90" w:rsidRDefault="00F05722" w:rsidP="00F05722">
      <w:pPr>
        <w:autoSpaceDE w:val="0"/>
        <w:autoSpaceDN w:val="0"/>
        <w:adjustRightInd w:val="0"/>
        <w:ind w:left="360"/>
        <w:jc w:val="center"/>
        <w:rPr>
          <w:i/>
        </w:rPr>
      </w:pPr>
    </w:p>
    <w:p w14:paraId="7C60EAE3" w14:textId="2D1FF24A" w:rsidR="00F221EC" w:rsidRDefault="00F221EC" w:rsidP="00F05722">
      <w:pPr>
        <w:spacing w:before="120" w:after="240"/>
        <w:jc w:val="both"/>
      </w:pPr>
    </w:p>
    <w:p w14:paraId="3D9EC30C" w14:textId="0EAD65C0" w:rsidR="00F221EC" w:rsidRDefault="00F221EC" w:rsidP="00F05722">
      <w:pPr>
        <w:spacing w:before="120" w:after="240"/>
        <w:jc w:val="both"/>
      </w:pPr>
    </w:p>
    <w:p w14:paraId="2D2527AE" w14:textId="05700925" w:rsidR="00F221EC" w:rsidRDefault="00F221EC" w:rsidP="00F05722">
      <w:pPr>
        <w:spacing w:before="120" w:after="240"/>
        <w:jc w:val="both"/>
      </w:pPr>
    </w:p>
    <w:p w14:paraId="361B7622" w14:textId="568FB7D6" w:rsidR="00F221EC" w:rsidRDefault="00F221EC" w:rsidP="00F05722">
      <w:pPr>
        <w:spacing w:before="120" w:after="240"/>
        <w:jc w:val="both"/>
      </w:pPr>
    </w:p>
    <w:p w14:paraId="628C8380" w14:textId="439DC1E2" w:rsidR="00F221EC" w:rsidRDefault="00F221EC" w:rsidP="00F05722">
      <w:pPr>
        <w:spacing w:before="120" w:after="240"/>
        <w:jc w:val="both"/>
      </w:pPr>
    </w:p>
    <w:p w14:paraId="1623C2A9" w14:textId="7D93BD7B" w:rsidR="00F221EC" w:rsidRDefault="00F221EC" w:rsidP="00F05722">
      <w:pPr>
        <w:spacing w:before="120" w:after="240"/>
        <w:jc w:val="both"/>
      </w:pPr>
    </w:p>
    <w:p w14:paraId="27D91B8F" w14:textId="4F030ACD" w:rsidR="005A0484" w:rsidRDefault="005A0484" w:rsidP="00F05722">
      <w:pPr>
        <w:spacing w:before="120" w:after="240"/>
        <w:jc w:val="both"/>
      </w:pPr>
    </w:p>
    <w:p w14:paraId="42C229BF" w14:textId="2DC864F9" w:rsidR="005A0484" w:rsidRDefault="005A0484" w:rsidP="00F05722">
      <w:pPr>
        <w:spacing w:before="120" w:after="240"/>
        <w:jc w:val="both"/>
      </w:pPr>
    </w:p>
    <w:p w14:paraId="7BD65D19" w14:textId="69BE9492" w:rsidR="005A0484" w:rsidRDefault="005A0484" w:rsidP="00F05722">
      <w:pPr>
        <w:spacing w:before="120" w:after="240"/>
        <w:jc w:val="both"/>
      </w:pPr>
    </w:p>
    <w:p w14:paraId="4F56950E" w14:textId="1A4A3B11" w:rsidR="005A0484" w:rsidRDefault="005A0484" w:rsidP="00F05722">
      <w:pPr>
        <w:spacing w:before="120" w:after="240"/>
        <w:jc w:val="both"/>
      </w:pPr>
    </w:p>
    <w:p w14:paraId="2CC8BB64" w14:textId="2BC9B85B" w:rsidR="005E4DA7" w:rsidRDefault="005E4DA7" w:rsidP="00F05722">
      <w:pPr>
        <w:spacing w:before="120" w:after="240"/>
        <w:jc w:val="both"/>
      </w:pPr>
    </w:p>
    <w:p w14:paraId="74B24A68" w14:textId="76DD5F54" w:rsidR="005E4DA7" w:rsidRDefault="005E4DA7" w:rsidP="00F05722">
      <w:pPr>
        <w:spacing w:before="120" w:after="240"/>
        <w:jc w:val="both"/>
      </w:pPr>
    </w:p>
    <w:p w14:paraId="259F1AEB" w14:textId="63D87785" w:rsidR="005E4DA7" w:rsidRDefault="005E4DA7" w:rsidP="00F05722">
      <w:pPr>
        <w:spacing w:before="120" w:after="240"/>
        <w:jc w:val="both"/>
      </w:pPr>
    </w:p>
    <w:p w14:paraId="026E1478" w14:textId="5DC7BE68" w:rsidR="005E4DA7" w:rsidRDefault="005E4DA7" w:rsidP="00F05722">
      <w:pPr>
        <w:spacing w:before="120" w:after="240"/>
        <w:jc w:val="both"/>
      </w:pPr>
    </w:p>
    <w:p w14:paraId="52E077F1" w14:textId="0866426E" w:rsidR="00BF558E" w:rsidRDefault="00BF558E" w:rsidP="00F05722">
      <w:pPr>
        <w:spacing w:before="120" w:after="240"/>
        <w:jc w:val="both"/>
      </w:pPr>
    </w:p>
    <w:p w14:paraId="560F1C53" w14:textId="1CBE75FE" w:rsidR="00BF558E" w:rsidRDefault="00BF558E" w:rsidP="00F05722">
      <w:pPr>
        <w:spacing w:before="120" w:after="240"/>
        <w:jc w:val="both"/>
      </w:pPr>
    </w:p>
    <w:p w14:paraId="51C162F2" w14:textId="02FDB74F" w:rsidR="00BF558E" w:rsidRDefault="00BF558E" w:rsidP="00F05722">
      <w:pPr>
        <w:spacing w:before="120" w:after="240"/>
        <w:jc w:val="both"/>
      </w:pPr>
    </w:p>
    <w:p w14:paraId="5A6DF98F" w14:textId="480BD511" w:rsidR="00BF558E" w:rsidRDefault="00BF558E" w:rsidP="00F05722">
      <w:pPr>
        <w:spacing w:before="120" w:after="240"/>
        <w:jc w:val="both"/>
      </w:pPr>
    </w:p>
    <w:p w14:paraId="08F9D029" w14:textId="72B36658" w:rsidR="00BF558E" w:rsidRDefault="00BF558E" w:rsidP="00F05722">
      <w:pPr>
        <w:spacing w:before="120" w:after="240"/>
        <w:jc w:val="both"/>
      </w:pPr>
    </w:p>
    <w:p w14:paraId="676A39AC" w14:textId="7133777D" w:rsidR="00BF558E" w:rsidRDefault="00BF558E" w:rsidP="00F05722">
      <w:pPr>
        <w:spacing w:before="120" w:after="240"/>
        <w:jc w:val="both"/>
      </w:pPr>
    </w:p>
    <w:p w14:paraId="5E7BE7DA" w14:textId="527A7055" w:rsidR="00BF558E" w:rsidRDefault="00BF558E" w:rsidP="00F05722">
      <w:pPr>
        <w:spacing w:before="120" w:after="240"/>
        <w:jc w:val="both"/>
      </w:pPr>
    </w:p>
    <w:p w14:paraId="3E345A6D" w14:textId="797DD080" w:rsidR="00BF558E" w:rsidRDefault="00BF558E" w:rsidP="00F05722">
      <w:pPr>
        <w:spacing w:before="120" w:after="240"/>
        <w:jc w:val="both"/>
      </w:pPr>
    </w:p>
    <w:p w14:paraId="6AB4B496" w14:textId="3180C286" w:rsidR="00BF558E" w:rsidRDefault="00BF558E" w:rsidP="00F05722">
      <w:pPr>
        <w:spacing w:before="120" w:after="240"/>
        <w:jc w:val="both"/>
      </w:pPr>
    </w:p>
    <w:p w14:paraId="33B354F7" w14:textId="77777777" w:rsidR="00BF558E" w:rsidRDefault="00BF558E" w:rsidP="00F05722">
      <w:pPr>
        <w:spacing w:before="120" w:after="240"/>
        <w:jc w:val="both"/>
      </w:pPr>
    </w:p>
    <w:p w14:paraId="0CB3B82C" w14:textId="65AD3A03" w:rsidR="005A0484" w:rsidRDefault="005A0484" w:rsidP="00F05722">
      <w:pPr>
        <w:spacing w:before="120" w:after="240"/>
        <w:jc w:val="both"/>
      </w:pPr>
    </w:p>
    <w:p w14:paraId="7298712F" w14:textId="77777777" w:rsidR="008D6A84" w:rsidRPr="00837C90" w:rsidRDefault="008D6A84" w:rsidP="008D6A84">
      <w:pPr>
        <w:jc w:val="right"/>
        <w:rPr>
          <w:b/>
        </w:rPr>
      </w:pPr>
      <w:r>
        <w:rPr>
          <w:b/>
        </w:rPr>
        <w:lastRenderedPageBreak/>
        <w:t>Д</w:t>
      </w:r>
      <w:r w:rsidRPr="00837C90">
        <w:rPr>
          <w:b/>
        </w:rPr>
        <w:t>ОДАТОК № 4</w:t>
      </w:r>
    </w:p>
    <w:p w14:paraId="5D3B0997" w14:textId="77777777" w:rsidR="008D6A84" w:rsidRPr="00837C90" w:rsidRDefault="008D6A84" w:rsidP="008D6A84">
      <w:pPr>
        <w:ind w:right="-37"/>
        <w:jc w:val="right"/>
        <w:rPr>
          <w:rFonts w:eastAsia="Times New Roman"/>
          <w:b/>
          <w:bCs/>
        </w:rPr>
      </w:pPr>
      <w:r w:rsidRPr="00837C90">
        <w:rPr>
          <w:rFonts w:eastAsia="Times New Roman"/>
          <w:b/>
          <w:bCs/>
        </w:rPr>
        <w:t xml:space="preserve"> до тендерної документації</w:t>
      </w:r>
    </w:p>
    <w:p w14:paraId="3CEBC6E3" w14:textId="77777777" w:rsidR="008D6A84" w:rsidRPr="00244253" w:rsidRDefault="008D6A84" w:rsidP="008D6A84">
      <w:pPr>
        <w:pStyle w:val="10"/>
        <w:spacing w:before="0"/>
        <w:jc w:val="center"/>
        <w:rPr>
          <w:rFonts w:ascii="Times New Roman" w:hAnsi="Times New Roman"/>
          <w:b w:val="0"/>
          <w:bCs w:val="0"/>
          <w:sz w:val="24"/>
          <w:szCs w:val="24"/>
        </w:rPr>
      </w:pPr>
      <w:r>
        <w:rPr>
          <w:rFonts w:ascii="Times New Roman" w:hAnsi="Times New Roman"/>
          <w:sz w:val="24"/>
          <w:szCs w:val="24"/>
        </w:rPr>
        <w:t xml:space="preserve">ПРОЄКТ </w:t>
      </w:r>
      <w:r w:rsidRPr="00244253">
        <w:rPr>
          <w:rFonts w:ascii="Times New Roman" w:hAnsi="Times New Roman"/>
          <w:sz w:val="24"/>
          <w:szCs w:val="24"/>
        </w:rPr>
        <w:t>ДОГОВ</w:t>
      </w:r>
      <w:r>
        <w:rPr>
          <w:rFonts w:ascii="Times New Roman" w:hAnsi="Times New Roman"/>
          <w:sz w:val="24"/>
          <w:szCs w:val="24"/>
        </w:rPr>
        <w:t>ОРУ*</w:t>
      </w:r>
    </w:p>
    <w:p w14:paraId="3C39D4EC" w14:textId="77777777" w:rsidR="008D6A84" w:rsidRPr="00244253" w:rsidRDefault="008D6A84" w:rsidP="008D6A84">
      <w:pPr>
        <w:pStyle w:val="10"/>
        <w:spacing w:before="0"/>
        <w:jc w:val="center"/>
        <w:rPr>
          <w:rFonts w:ascii="Times New Roman" w:hAnsi="Times New Roman"/>
          <w:b w:val="0"/>
          <w:bCs w:val="0"/>
          <w:sz w:val="24"/>
          <w:szCs w:val="24"/>
        </w:rPr>
      </w:pPr>
      <w:r w:rsidRPr="00244253">
        <w:rPr>
          <w:rFonts w:ascii="Times New Roman" w:hAnsi="Times New Roman"/>
          <w:sz w:val="24"/>
          <w:szCs w:val="24"/>
        </w:rPr>
        <w:t xml:space="preserve">НА ЗАКУПІВЛЮ ТОВАРУ  </w:t>
      </w:r>
    </w:p>
    <w:p w14:paraId="11AA2F23" w14:textId="77777777" w:rsidR="008D6A84" w:rsidRPr="00386993" w:rsidRDefault="008D6A84" w:rsidP="008D6A84">
      <w:pPr>
        <w:ind w:left="142" w:hanging="142"/>
        <w:jc w:val="both"/>
      </w:pPr>
      <w:r w:rsidRPr="00386993">
        <w:t xml:space="preserve">м. Чернігів                                                                                                            </w:t>
      </w:r>
      <w:r>
        <w:t xml:space="preserve">        </w:t>
      </w:r>
      <w:r w:rsidRPr="00386993">
        <w:rPr>
          <w:b/>
        </w:rPr>
        <w:t xml:space="preserve">_______ </w:t>
      </w:r>
      <w:r w:rsidRPr="00386993">
        <w:t>________ 202</w:t>
      </w:r>
      <w:r>
        <w:t>4</w:t>
      </w:r>
    </w:p>
    <w:p w14:paraId="48DF1D8B" w14:textId="77777777" w:rsidR="008D6A84" w:rsidRPr="00386993" w:rsidRDefault="008D6A84" w:rsidP="008D6A84">
      <w:pPr>
        <w:jc w:val="both"/>
      </w:pPr>
    </w:p>
    <w:p w14:paraId="327D3071" w14:textId="77777777" w:rsidR="008D6A84" w:rsidRPr="00386993" w:rsidRDefault="008D6A84" w:rsidP="008D6A84">
      <w:pPr>
        <w:jc w:val="both"/>
      </w:pPr>
      <w:r w:rsidRPr="00386993">
        <w:rPr>
          <w:b/>
        </w:rPr>
        <w:t>__________________________________</w:t>
      </w:r>
      <w:r w:rsidRPr="00386993">
        <w:rPr>
          <w:i/>
        </w:rPr>
        <w:t>,</w:t>
      </w:r>
      <w:r w:rsidRPr="00386993">
        <w:t xml:space="preserve"> надалі іменується </w:t>
      </w:r>
      <w:r w:rsidRPr="00386993">
        <w:rPr>
          <w:lang w:eastAsia="en-US"/>
        </w:rPr>
        <w:t>«Постачальник», в особі __________________________________, що діє на підставі Статуту, с однієї сторони та</w:t>
      </w:r>
    </w:p>
    <w:p w14:paraId="07B83BD1" w14:textId="77777777" w:rsidR="008D6A84" w:rsidRPr="00386993" w:rsidRDefault="008D6A84" w:rsidP="008D6A84">
      <w:pPr>
        <w:ind w:firstLine="709"/>
        <w:jc w:val="both"/>
      </w:pPr>
      <w:r w:rsidRPr="00386993">
        <w:rPr>
          <w:b/>
        </w:rPr>
        <w:t>Комунальне підприємство «</w:t>
      </w:r>
      <w:proofErr w:type="spellStart"/>
      <w:r w:rsidRPr="00386993">
        <w:rPr>
          <w:b/>
        </w:rPr>
        <w:t>Чернігівводоканал</w:t>
      </w:r>
      <w:proofErr w:type="spellEnd"/>
      <w:r w:rsidRPr="00386993">
        <w:rPr>
          <w:b/>
        </w:rPr>
        <w:t>» Чернігівської міської ради</w:t>
      </w:r>
      <w:r w:rsidRPr="00386993">
        <w:t xml:space="preserve">, надалі </w:t>
      </w:r>
      <w:r w:rsidRPr="00386993">
        <w:rPr>
          <w:lang w:eastAsia="en-US"/>
        </w:rPr>
        <w:t xml:space="preserve">іменується «Покупець», в особі </w:t>
      </w:r>
      <w:r>
        <w:rPr>
          <w:lang w:eastAsia="en-US"/>
        </w:rPr>
        <w:t>______________________</w:t>
      </w:r>
      <w:r w:rsidRPr="00386993">
        <w:rPr>
          <w:lang w:eastAsia="en-US"/>
        </w:rPr>
        <w:t xml:space="preserve">, що діє на підставі </w:t>
      </w:r>
      <w:r>
        <w:rPr>
          <w:lang w:eastAsia="en-US"/>
        </w:rPr>
        <w:t>_______________</w:t>
      </w:r>
      <w:r w:rsidRPr="00386993">
        <w:rPr>
          <w:lang w:eastAsia="en-US"/>
        </w:rPr>
        <w:t xml:space="preserve">, з іншої сторони, які в подальшому разом іменуються «Сторони», а кожна окремо – «Сторона», </w:t>
      </w:r>
      <w:r w:rsidRPr="00D26082">
        <w:rPr>
          <w:lang w:eastAsia="en-US"/>
        </w:rPr>
        <w:t xml:space="preserve">керуючись Особливостями здійснення публічних </w:t>
      </w:r>
      <w:proofErr w:type="spellStart"/>
      <w:r w:rsidRPr="00D26082">
        <w:rPr>
          <w:lang w:eastAsia="en-US"/>
        </w:rPr>
        <w:t>закупівель</w:t>
      </w:r>
      <w:proofErr w:type="spellEnd"/>
      <w:r w:rsidRPr="00D26082">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Законом України «Про публічні закупівлі»</w:t>
      </w:r>
      <w:r w:rsidRPr="00386993">
        <w:rPr>
          <w:lang w:eastAsia="en-US"/>
        </w:rPr>
        <w:t>, уклали цей Договір на закупівлю товару (надалі іменується «Договір»), про наступне:</w:t>
      </w:r>
      <w:bookmarkStart w:id="42" w:name="_Hlk89348860"/>
    </w:p>
    <w:p w14:paraId="41DB6F75" w14:textId="77777777" w:rsidR="008D6A84" w:rsidRPr="00386993" w:rsidRDefault="008D6A84" w:rsidP="008D6A84">
      <w:pPr>
        <w:numPr>
          <w:ilvl w:val="0"/>
          <w:numId w:val="5"/>
        </w:numPr>
        <w:shd w:val="clear" w:color="auto" w:fill="FFFFFF"/>
        <w:spacing w:line="276" w:lineRule="auto"/>
        <w:contextualSpacing/>
        <w:jc w:val="center"/>
        <w:outlineLvl w:val="0"/>
        <w:rPr>
          <w:b/>
          <w:bCs/>
          <w:color w:val="000000"/>
          <w:spacing w:val="1"/>
        </w:rPr>
      </w:pPr>
      <w:r w:rsidRPr="00386993">
        <w:rPr>
          <w:b/>
          <w:bCs/>
          <w:color w:val="000000"/>
          <w:spacing w:val="1"/>
        </w:rPr>
        <w:t>ПРЕДМЕТ ДОГОВОРУ</w:t>
      </w:r>
    </w:p>
    <w:p w14:paraId="1A4FADA1" w14:textId="77777777" w:rsidR="008D6A84" w:rsidRPr="0042172C" w:rsidRDefault="008D6A84" w:rsidP="008D6A84">
      <w:pPr>
        <w:pStyle w:val="af5"/>
        <w:numPr>
          <w:ilvl w:val="1"/>
          <w:numId w:val="7"/>
        </w:numPr>
        <w:spacing w:after="0" w:line="240" w:lineRule="auto"/>
        <w:ind w:left="0" w:firstLine="0"/>
        <w:jc w:val="both"/>
        <w:rPr>
          <w:b/>
          <w:szCs w:val="24"/>
        </w:rPr>
      </w:pPr>
      <w:r w:rsidRPr="00C3653A">
        <w:t xml:space="preserve">Постачальник зобов’язується поставити та передати у власність Покупцю – </w:t>
      </w:r>
      <w:r w:rsidRPr="00C3653A">
        <w:rPr>
          <w:b/>
          <w:bCs/>
          <w:szCs w:val="24"/>
          <w:lang w:eastAsia="ru-RU"/>
        </w:rPr>
        <w:t>Шафи керування та диспетчеризації</w:t>
      </w:r>
      <w:r w:rsidRPr="00C3653A">
        <w:rPr>
          <w:b/>
          <w:bCs/>
          <w:szCs w:val="24"/>
        </w:rPr>
        <w:t xml:space="preserve"> </w:t>
      </w:r>
      <w:bookmarkStart w:id="43" w:name="_Hlk163717438"/>
      <w:r w:rsidRPr="00C3653A">
        <w:rPr>
          <w:b/>
          <w:bCs/>
          <w:szCs w:val="24"/>
        </w:rPr>
        <w:t xml:space="preserve">(ДК 021:2015: </w:t>
      </w:r>
      <w:r w:rsidRPr="00C3653A">
        <w:rPr>
          <w:b/>
          <w:bCs/>
          <w:color w:val="000000"/>
          <w:szCs w:val="24"/>
          <w:shd w:val="clear" w:color="auto" w:fill="FDFEFD"/>
        </w:rPr>
        <w:t xml:space="preserve">31210000-1 - Електрична апаратура для </w:t>
      </w:r>
      <w:proofErr w:type="spellStart"/>
      <w:r w:rsidRPr="00C3653A">
        <w:rPr>
          <w:b/>
          <w:bCs/>
          <w:color w:val="000000"/>
          <w:szCs w:val="24"/>
          <w:shd w:val="clear" w:color="auto" w:fill="FDFEFD"/>
        </w:rPr>
        <w:t>комутування</w:t>
      </w:r>
      <w:proofErr w:type="spellEnd"/>
      <w:r w:rsidRPr="00C3653A">
        <w:rPr>
          <w:b/>
          <w:bCs/>
          <w:color w:val="000000"/>
          <w:szCs w:val="24"/>
          <w:shd w:val="clear" w:color="auto" w:fill="FDFEFD"/>
        </w:rPr>
        <w:t xml:space="preserve"> та захисту електричних кіл)</w:t>
      </w:r>
      <w:bookmarkEnd w:id="43"/>
      <w:r w:rsidRPr="00C3653A">
        <w:rPr>
          <w:b/>
          <w:bCs/>
          <w:szCs w:val="24"/>
        </w:rPr>
        <w:t>,</w:t>
      </w:r>
      <w:r w:rsidRPr="00C3653A">
        <w:rPr>
          <w:sz w:val="23"/>
          <w:szCs w:val="23"/>
        </w:rPr>
        <w:t xml:space="preserve"> </w:t>
      </w:r>
      <w:r w:rsidRPr="0042172C">
        <w:rPr>
          <w:bCs/>
          <w:szCs w:val="24"/>
        </w:rPr>
        <w:t>(далі</w:t>
      </w:r>
      <w:r w:rsidRPr="00F06BBB">
        <w:rPr>
          <w:bCs/>
          <w:szCs w:val="24"/>
        </w:rPr>
        <w:t xml:space="preserve"> – </w:t>
      </w:r>
      <w:r w:rsidRPr="0042172C">
        <w:rPr>
          <w:bCs/>
          <w:szCs w:val="24"/>
        </w:rPr>
        <w:t>Товар),</w:t>
      </w:r>
      <w:r w:rsidRPr="0042172C">
        <w:rPr>
          <w:szCs w:val="24"/>
        </w:rPr>
        <w:t xml:space="preserve"> </w:t>
      </w:r>
      <w:r w:rsidRPr="0042172C">
        <w:rPr>
          <w:spacing w:val="3"/>
          <w:szCs w:val="24"/>
        </w:rPr>
        <w:t xml:space="preserve">в кількості та асортименті зазначеній </w:t>
      </w:r>
      <w:r w:rsidRPr="0042172C">
        <w:rPr>
          <w:spacing w:val="2"/>
          <w:szCs w:val="24"/>
        </w:rPr>
        <w:t xml:space="preserve">в Специфікації </w:t>
      </w:r>
      <w:r>
        <w:rPr>
          <w:spacing w:val="2"/>
          <w:szCs w:val="24"/>
        </w:rPr>
        <w:br/>
      </w:r>
      <w:r w:rsidRPr="0042172C">
        <w:rPr>
          <w:spacing w:val="2"/>
          <w:szCs w:val="24"/>
        </w:rPr>
        <w:t xml:space="preserve">(Додаток № 1), </w:t>
      </w:r>
      <w:r w:rsidRPr="0042172C">
        <w:rPr>
          <w:spacing w:val="1"/>
          <w:szCs w:val="24"/>
        </w:rPr>
        <w:t xml:space="preserve">а Покупець зобов’язується прийняти Товар і оплатити його вартість на нижчезазначених умовах </w:t>
      </w:r>
      <w:r w:rsidRPr="0042172C">
        <w:rPr>
          <w:spacing w:val="-2"/>
          <w:szCs w:val="24"/>
        </w:rPr>
        <w:t>Договору.</w:t>
      </w:r>
    </w:p>
    <w:p w14:paraId="7DC4AFF5" w14:textId="77777777" w:rsidR="008D6A84" w:rsidRPr="00C3653A" w:rsidRDefault="008D6A84" w:rsidP="008D6A84">
      <w:pPr>
        <w:jc w:val="both"/>
        <w:rPr>
          <w:spacing w:val="-2"/>
          <w:lang w:eastAsia="en-US"/>
        </w:rPr>
      </w:pPr>
    </w:p>
    <w:p w14:paraId="7D9F4C3A" w14:textId="77777777" w:rsidR="008D6A84" w:rsidRPr="00244253" w:rsidRDefault="008D6A84" w:rsidP="008D6A84">
      <w:pPr>
        <w:shd w:val="clear" w:color="auto" w:fill="FFFFFF"/>
        <w:contextualSpacing/>
        <w:jc w:val="center"/>
        <w:outlineLvl w:val="0"/>
      </w:pPr>
      <w:r w:rsidRPr="00244253">
        <w:rPr>
          <w:b/>
          <w:bCs/>
          <w:color w:val="000000"/>
          <w:spacing w:val="1"/>
        </w:rPr>
        <w:t xml:space="preserve">2. ЦІНА </w:t>
      </w:r>
      <w:r>
        <w:rPr>
          <w:b/>
          <w:bCs/>
          <w:color w:val="000000"/>
          <w:spacing w:val="1"/>
        </w:rPr>
        <w:t>ДОГОВОРУ</w:t>
      </w:r>
      <w:r w:rsidRPr="00244253">
        <w:rPr>
          <w:b/>
          <w:bCs/>
          <w:color w:val="000000"/>
          <w:spacing w:val="1"/>
        </w:rPr>
        <w:t xml:space="preserve"> </w:t>
      </w:r>
    </w:p>
    <w:p w14:paraId="633C4195" w14:textId="77777777" w:rsidR="008D6A84" w:rsidRPr="00244253" w:rsidRDefault="008D6A84" w:rsidP="008D6A84">
      <w:pPr>
        <w:jc w:val="both"/>
        <w:rPr>
          <w:b/>
          <w:bCs/>
        </w:rPr>
      </w:pPr>
      <w:r w:rsidRPr="00244253">
        <w:rPr>
          <w:color w:val="000000"/>
          <w:spacing w:val="1"/>
          <w:lang w:eastAsia="en-US"/>
        </w:rPr>
        <w:t xml:space="preserve">2.1. Ціна Договору складає </w:t>
      </w:r>
      <w:r>
        <w:rPr>
          <w:bCs/>
          <w:color w:val="000000"/>
        </w:rPr>
        <w:t>__________________________________</w:t>
      </w:r>
      <w:r w:rsidRPr="00244253">
        <w:rPr>
          <w:bCs/>
        </w:rPr>
        <w:t xml:space="preserve">, в тому числі ПДВ: </w:t>
      </w:r>
      <w:r>
        <w:rPr>
          <w:bCs/>
        </w:rPr>
        <w:t>____________________________________.</w:t>
      </w:r>
    </w:p>
    <w:p w14:paraId="19ACDC5B" w14:textId="77777777" w:rsidR="008D6A84" w:rsidRPr="00244253" w:rsidRDefault="008D6A84" w:rsidP="008D6A84">
      <w:pPr>
        <w:jc w:val="both"/>
        <w:rPr>
          <w:lang w:eastAsia="en-US"/>
        </w:rPr>
      </w:pPr>
      <w:r w:rsidRPr="00244253">
        <w:rPr>
          <w:color w:val="000000"/>
          <w:lang w:eastAsia="en-US"/>
        </w:rPr>
        <w:t>2.2.</w:t>
      </w:r>
      <w:r w:rsidRPr="00244253">
        <w:rPr>
          <w:lang w:eastAsia="en-US"/>
        </w:rPr>
        <w:t xml:space="preserve"> Ціна Товару, зазначена у цьому Договорі, може бути змінена лише у випадках</w:t>
      </w:r>
      <w:r>
        <w:rPr>
          <w:lang w:eastAsia="en-US"/>
        </w:rPr>
        <w:t xml:space="preserve"> та в порядку,</w:t>
      </w:r>
      <w:r w:rsidRPr="00244253">
        <w:rPr>
          <w:lang w:eastAsia="en-US"/>
        </w:rPr>
        <w:t xml:space="preserve"> передбачених чинним законодавством України у сфері публічних </w:t>
      </w:r>
      <w:proofErr w:type="spellStart"/>
      <w:r w:rsidRPr="00244253">
        <w:rPr>
          <w:lang w:eastAsia="en-US"/>
        </w:rPr>
        <w:t>закупівель</w:t>
      </w:r>
      <w:proofErr w:type="spellEnd"/>
      <w:r w:rsidRPr="00244253">
        <w:rPr>
          <w:lang w:eastAsia="en-US"/>
        </w:rPr>
        <w:t>, за згодою Сторін</w:t>
      </w:r>
      <w:r>
        <w:rPr>
          <w:lang w:eastAsia="en-US"/>
        </w:rPr>
        <w:t>.</w:t>
      </w:r>
      <w:r w:rsidRPr="00244253">
        <w:rPr>
          <w:lang w:eastAsia="en-US"/>
        </w:rPr>
        <w:t xml:space="preserve"> У всіх випадках зміни ціни Товару Сторони укладають додаткову угоду до даного Договору</w:t>
      </w:r>
      <w:r>
        <w:rPr>
          <w:lang w:eastAsia="en-US"/>
        </w:rPr>
        <w:t>.</w:t>
      </w:r>
    </w:p>
    <w:p w14:paraId="178E3FC4" w14:textId="77777777" w:rsidR="008D6A84" w:rsidRPr="001C3CCE" w:rsidRDefault="008D6A84" w:rsidP="008D6A84">
      <w:pPr>
        <w:jc w:val="both"/>
        <w:rPr>
          <w:lang w:eastAsia="en-US"/>
        </w:rPr>
      </w:pPr>
      <w:r w:rsidRPr="0099143D">
        <w:rPr>
          <w:lang w:eastAsia="en-US"/>
        </w:rPr>
        <w:t>2.3</w:t>
      </w:r>
      <w:r w:rsidRPr="001C3CCE">
        <w:rPr>
          <w:lang w:eastAsia="en-US"/>
        </w:rPr>
        <w:t xml:space="preserve">. У разі якщо вартість Товару містить імпортну складову (що має бути підтверджено сертифікатом походження Товару), за необхідності внесення змін до Договору у зв’язку зі зміною курсу іноземних валют, Сторони при взаємному погодженні можуть коригувати ціну Товару шляхом перемноження на коефіцієнт, який розраховується за формулою:  </w:t>
      </w:r>
    </w:p>
    <w:p w14:paraId="4730F83A" w14:textId="77777777" w:rsidR="008D6A84" w:rsidRPr="001C3CCE" w:rsidRDefault="008D6A84" w:rsidP="008D6A84">
      <w:pPr>
        <w:jc w:val="both"/>
        <w:rPr>
          <w:lang w:eastAsia="en-US"/>
        </w:rPr>
      </w:pPr>
      <w:r w:rsidRPr="001C3CCE">
        <w:rPr>
          <w:lang w:eastAsia="en-US"/>
        </w:rPr>
        <w:t>к = К1/К2, де</w:t>
      </w:r>
    </w:p>
    <w:p w14:paraId="3CAFA17C" w14:textId="77777777" w:rsidR="008D6A84" w:rsidRPr="001C3CCE" w:rsidRDefault="008D6A84" w:rsidP="008D6A84">
      <w:pPr>
        <w:jc w:val="both"/>
        <w:rPr>
          <w:lang w:eastAsia="en-US"/>
        </w:rPr>
      </w:pPr>
      <w:r w:rsidRPr="001C3CCE">
        <w:rPr>
          <w:lang w:eastAsia="en-US"/>
        </w:rPr>
        <w:t>К1 – курс гривні до відповідної іноземної валюти (долар США, євро) на дату поставки товару Покупцю;</w:t>
      </w:r>
    </w:p>
    <w:p w14:paraId="38D2F8C6" w14:textId="77777777" w:rsidR="008D6A84" w:rsidRPr="001C3CCE" w:rsidRDefault="008D6A84" w:rsidP="008D6A84">
      <w:pPr>
        <w:jc w:val="both"/>
        <w:rPr>
          <w:lang w:eastAsia="en-US"/>
        </w:rPr>
      </w:pPr>
      <w:r w:rsidRPr="001C3CCE">
        <w:rPr>
          <w:lang w:eastAsia="en-US"/>
        </w:rPr>
        <w:t xml:space="preserve">К2 – курс гривні до відповідної іноземної валюти (долар США, євро) на дату заключення цього Договору. </w:t>
      </w:r>
    </w:p>
    <w:p w14:paraId="109E9EE5" w14:textId="77777777" w:rsidR="008D6A84" w:rsidRPr="00244253" w:rsidRDefault="008D6A84" w:rsidP="008D6A84">
      <w:pPr>
        <w:jc w:val="both"/>
        <w:rPr>
          <w:lang w:eastAsia="en-US"/>
        </w:rPr>
      </w:pPr>
      <w:r w:rsidRPr="004A12B6">
        <w:rPr>
          <w:lang w:eastAsia="en-US"/>
        </w:rPr>
        <w:t>Сторони використовують офіційний курс гривні до іноземних валют, встановлений Національним банком України.</w:t>
      </w:r>
    </w:p>
    <w:p w14:paraId="30427E4D" w14:textId="77777777" w:rsidR="008D6A84" w:rsidRPr="00386993" w:rsidRDefault="008D6A84" w:rsidP="008D6A84">
      <w:pPr>
        <w:jc w:val="both"/>
        <w:rPr>
          <w:lang w:eastAsia="en-US"/>
        </w:rPr>
      </w:pPr>
    </w:p>
    <w:p w14:paraId="01F411EA" w14:textId="77777777" w:rsidR="008D6A84" w:rsidRPr="00D95228" w:rsidRDefault="008D6A84" w:rsidP="008D6A84">
      <w:pPr>
        <w:pStyle w:val="af5"/>
        <w:numPr>
          <w:ilvl w:val="0"/>
          <w:numId w:val="6"/>
        </w:numPr>
        <w:shd w:val="clear" w:color="auto" w:fill="FFFFFF"/>
        <w:spacing w:after="0"/>
        <w:jc w:val="center"/>
        <w:outlineLvl w:val="0"/>
        <w:rPr>
          <w:b/>
          <w:bCs/>
          <w:color w:val="000000"/>
          <w:spacing w:val="1"/>
        </w:rPr>
      </w:pPr>
      <w:r w:rsidRPr="00D95228">
        <w:rPr>
          <w:b/>
          <w:bCs/>
          <w:color w:val="000000"/>
          <w:spacing w:val="1"/>
        </w:rPr>
        <w:t>УМОВИ ПОСТАЧАННЯ</w:t>
      </w:r>
    </w:p>
    <w:p w14:paraId="0B5FEB7E" w14:textId="77777777" w:rsidR="008D6A84" w:rsidRDefault="008D6A84" w:rsidP="008D6A84">
      <w:pPr>
        <w:jc w:val="both"/>
        <w:rPr>
          <w:spacing w:val="1"/>
          <w:lang w:eastAsia="en-US"/>
        </w:rPr>
      </w:pPr>
      <w:r w:rsidRPr="00386993">
        <w:rPr>
          <w:spacing w:val="1"/>
          <w:lang w:eastAsia="en-US"/>
        </w:rPr>
        <w:t xml:space="preserve">3.1. </w:t>
      </w:r>
      <w:r>
        <w:rPr>
          <w:spacing w:val="1"/>
          <w:lang w:eastAsia="en-US"/>
        </w:rPr>
        <w:t>Поставка Товару та технічна підтримка шеф-монтажних робіт, налагодження та налаштування обладнання, а також введення його в експлуатацію здійснюється силами та за рахунок Постачальника.</w:t>
      </w:r>
    </w:p>
    <w:p w14:paraId="79D9FE10" w14:textId="77777777" w:rsidR="008D6A84" w:rsidRPr="00386993" w:rsidRDefault="008D6A84" w:rsidP="008D6A84">
      <w:pPr>
        <w:jc w:val="both"/>
        <w:rPr>
          <w:lang w:eastAsia="en-US"/>
        </w:rPr>
      </w:pPr>
      <w:r>
        <w:rPr>
          <w:spacing w:val="1"/>
          <w:lang w:eastAsia="en-US"/>
        </w:rPr>
        <w:t>3.2. Місце поставки: м. Чернігів, вул. </w:t>
      </w:r>
      <w:proofErr w:type="spellStart"/>
      <w:r>
        <w:rPr>
          <w:spacing w:val="1"/>
          <w:lang w:eastAsia="en-US"/>
        </w:rPr>
        <w:t>Жабинського</w:t>
      </w:r>
      <w:proofErr w:type="spellEnd"/>
      <w:r>
        <w:rPr>
          <w:spacing w:val="1"/>
          <w:lang w:eastAsia="en-US"/>
        </w:rPr>
        <w:t>, 15, (склад Покупця)</w:t>
      </w:r>
    </w:p>
    <w:p w14:paraId="3AF4B2F9" w14:textId="77777777" w:rsidR="008D6A84" w:rsidRDefault="008D6A84" w:rsidP="008D6A84">
      <w:pPr>
        <w:jc w:val="both"/>
        <w:rPr>
          <w:lang w:eastAsia="en-US"/>
        </w:rPr>
      </w:pPr>
      <w:r w:rsidRPr="00386993">
        <w:rPr>
          <w:lang w:eastAsia="en-US"/>
        </w:rPr>
        <w:t>3.</w:t>
      </w:r>
      <w:r>
        <w:rPr>
          <w:lang w:eastAsia="en-US"/>
        </w:rPr>
        <w:t>3</w:t>
      </w:r>
      <w:r w:rsidRPr="00386993">
        <w:rPr>
          <w:lang w:eastAsia="en-US"/>
        </w:rPr>
        <w:t xml:space="preserve">. </w:t>
      </w:r>
      <w:r w:rsidRPr="00D26082">
        <w:rPr>
          <w:lang w:eastAsia="en-US"/>
        </w:rPr>
        <w:t xml:space="preserve">Поставка Товару здійснюється згідно замовлення Покупця у строк не пізніше </w:t>
      </w:r>
      <w:r w:rsidRPr="007413D6">
        <w:rPr>
          <w:lang w:eastAsia="en-US"/>
        </w:rPr>
        <w:t>180 (</w:t>
      </w:r>
      <w:r w:rsidRPr="007413D6">
        <w:t>сто вісімдесят</w:t>
      </w:r>
      <w:r w:rsidRPr="007413D6">
        <w:rPr>
          <w:lang w:eastAsia="en-US"/>
        </w:rPr>
        <w:t>)</w:t>
      </w:r>
      <w:r w:rsidRPr="00D26082">
        <w:rPr>
          <w:lang w:eastAsia="en-US"/>
        </w:rPr>
        <w:t xml:space="preserve"> </w:t>
      </w:r>
      <w:r w:rsidRPr="00053B1C">
        <w:t>календарних днів</w:t>
      </w:r>
      <w:r w:rsidRPr="00D26082">
        <w:rPr>
          <w:lang w:eastAsia="en-US"/>
        </w:rPr>
        <w:t xml:space="preserve"> з моменту отримання заявки у будь який зручний спосіб: електронною поштою, засобами поштового або телефонного зв’язку. Можлива дострокова поставка.</w:t>
      </w:r>
    </w:p>
    <w:p w14:paraId="5882DF3C" w14:textId="77777777" w:rsidR="008D6A84" w:rsidRPr="00020D2C" w:rsidRDefault="008D6A84" w:rsidP="008D6A84">
      <w:pPr>
        <w:jc w:val="both"/>
        <w:rPr>
          <w:lang w:eastAsia="en-US"/>
        </w:rPr>
      </w:pPr>
      <w:r w:rsidRPr="00020D2C">
        <w:rPr>
          <w:lang w:eastAsia="en-US"/>
        </w:rPr>
        <w:t>3.</w:t>
      </w:r>
      <w:r>
        <w:rPr>
          <w:lang w:eastAsia="en-US"/>
        </w:rPr>
        <w:t>4</w:t>
      </w:r>
      <w:r w:rsidRPr="00020D2C">
        <w:rPr>
          <w:lang w:eastAsia="en-US"/>
        </w:rPr>
        <w:t xml:space="preserve">. Перехід права власності на Товар до Покупця відбувається в момент передачі йому Товару та підписання видаткових накладних на Товар. </w:t>
      </w:r>
    </w:p>
    <w:p w14:paraId="2FBAE667" w14:textId="77777777" w:rsidR="008D6A84" w:rsidRPr="00020D2C" w:rsidRDefault="008D6A84" w:rsidP="008D6A84">
      <w:pPr>
        <w:jc w:val="both"/>
        <w:rPr>
          <w:lang w:eastAsia="en-US"/>
        </w:rPr>
      </w:pPr>
      <w:r w:rsidRPr="00020D2C">
        <w:rPr>
          <w:lang w:eastAsia="en-US"/>
        </w:rPr>
        <w:t>3.</w:t>
      </w:r>
      <w:r>
        <w:rPr>
          <w:lang w:eastAsia="en-US"/>
        </w:rPr>
        <w:t>5</w:t>
      </w:r>
      <w:r w:rsidRPr="00020D2C">
        <w:rPr>
          <w:lang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3025BC95" w14:textId="77777777" w:rsidR="008D6A84" w:rsidRPr="00020D2C" w:rsidRDefault="008D6A84" w:rsidP="008D6A84">
      <w:pPr>
        <w:jc w:val="both"/>
        <w:rPr>
          <w:lang w:eastAsia="en-US"/>
        </w:rPr>
      </w:pPr>
      <w:r w:rsidRPr="00020D2C">
        <w:rPr>
          <w:lang w:eastAsia="en-US"/>
        </w:rPr>
        <w:t>3.</w:t>
      </w:r>
      <w:r>
        <w:rPr>
          <w:lang w:eastAsia="en-US"/>
        </w:rPr>
        <w:t>7</w:t>
      </w:r>
      <w:r w:rsidRPr="00020D2C">
        <w:rPr>
          <w:lang w:eastAsia="en-US"/>
        </w:rPr>
        <w:t>. 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32C07EB1" w14:textId="77777777" w:rsidR="008D6A84" w:rsidRPr="00020D2C" w:rsidRDefault="008D6A84" w:rsidP="008D6A84">
      <w:pPr>
        <w:jc w:val="both"/>
        <w:rPr>
          <w:lang w:eastAsia="en-US"/>
        </w:rPr>
      </w:pPr>
      <w:r w:rsidRPr="00020D2C">
        <w:rPr>
          <w:lang w:eastAsia="en-US"/>
        </w:rPr>
        <w:t>- видаткова накладна;</w:t>
      </w:r>
    </w:p>
    <w:p w14:paraId="1DC9089F" w14:textId="77777777" w:rsidR="008D6A84" w:rsidRPr="00020D2C" w:rsidRDefault="008D6A84" w:rsidP="008D6A84">
      <w:pPr>
        <w:jc w:val="both"/>
        <w:rPr>
          <w:lang w:eastAsia="en-US"/>
        </w:rPr>
      </w:pPr>
      <w:r w:rsidRPr="00020D2C">
        <w:rPr>
          <w:lang w:eastAsia="en-US"/>
        </w:rPr>
        <w:t xml:space="preserve">- </w:t>
      </w:r>
      <w:r w:rsidRPr="007413D6">
        <w:rPr>
          <w:lang w:eastAsia="en-US"/>
        </w:rPr>
        <w:t>принципові схеми та загальні специфікації на шафи;</w:t>
      </w:r>
    </w:p>
    <w:p w14:paraId="445C77B4" w14:textId="77777777" w:rsidR="008D6A84" w:rsidRDefault="008D6A84" w:rsidP="008D6A84">
      <w:pPr>
        <w:jc w:val="both"/>
        <w:rPr>
          <w:lang w:eastAsia="en-US"/>
        </w:rPr>
      </w:pPr>
      <w:r w:rsidRPr="00020D2C">
        <w:rPr>
          <w:lang w:eastAsia="en-US"/>
        </w:rPr>
        <w:lastRenderedPageBreak/>
        <w:t>- паспорти на продукцію;</w:t>
      </w:r>
    </w:p>
    <w:p w14:paraId="2A691A38" w14:textId="77777777" w:rsidR="008D6A84" w:rsidRPr="00020D2C" w:rsidRDefault="008D6A84" w:rsidP="008D6A84">
      <w:pPr>
        <w:jc w:val="both"/>
        <w:rPr>
          <w:lang w:eastAsia="en-US"/>
        </w:rPr>
      </w:pPr>
      <w:r w:rsidRPr="00020D2C">
        <w:rPr>
          <w:lang w:eastAsia="en-US"/>
        </w:rPr>
        <w:t>- гарантійні талони на продукцію;</w:t>
      </w:r>
    </w:p>
    <w:p w14:paraId="1D1FAA6A" w14:textId="77777777" w:rsidR="008D6A84" w:rsidRDefault="008D6A84" w:rsidP="008D6A84">
      <w:pPr>
        <w:jc w:val="both"/>
        <w:rPr>
          <w:lang w:eastAsia="en-US"/>
        </w:rPr>
      </w:pPr>
      <w:r w:rsidRPr="00020D2C">
        <w:rPr>
          <w:lang w:eastAsia="en-US"/>
        </w:rPr>
        <w:t xml:space="preserve">- копії програм програмованого логічного контролера для кожного </w:t>
      </w:r>
      <w:r>
        <w:rPr>
          <w:lang w:eastAsia="en-US"/>
        </w:rPr>
        <w:t>типу</w:t>
      </w:r>
      <w:r w:rsidRPr="00020D2C">
        <w:rPr>
          <w:lang w:eastAsia="en-US"/>
        </w:rPr>
        <w:t xml:space="preserve"> на флеш накопичувачі</w:t>
      </w:r>
      <w:r>
        <w:rPr>
          <w:lang w:eastAsia="en-US"/>
        </w:rPr>
        <w:t>.</w:t>
      </w:r>
    </w:p>
    <w:p w14:paraId="62D976B4" w14:textId="77777777" w:rsidR="008D6A84" w:rsidRPr="00020D2C" w:rsidRDefault="008D6A84" w:rsidP="008D6A84">
      <w:pPr>
        <w:jc w:val="both"/>
        <w:rPr>
          <w:lang w:eastAsia="en-US"/>
        </w:rPr>
      </w:pPr>
      <w:r w:rsidRPr="00020D2C">
        <w:rPr>
          <w:lang w:eastAsia="en-US"/>
        </w:rPr>
        <w:t>3.</w:t>
      </w:r>
      <w:r>
        <w:rPr>
          <w:lang w:eastAsia="en-US"/>
        </w:rPr>
        <w:t>8</w:t>
      </w:r>
      <w:r w:rsidRPr="00020D2C">
        <w:rPr>
          <w:lang w:eastAsia="en-US"/>
        </w:rPr>
        <w:t>. Комплектація, маркування та упаковка Товару повинні відповідати діючим нормативним документам. Упаковка (тара) Товару повинна забезпечувати захист його від пошкодження або псування під час транспортування та зберігання. Тара є безповоротною. Пошкодження упаковки (тари) Товару є підставою для відмови Покупцем від його прийняття.</w:t>
      </w:r>
    </w:p>
    <w:p w14:paraId="4BABBB32" w14:textId="77777777" w:rsidR="008D6A84" w:rsidRPr="00020D2C" w:rsidRDefault="008D6A84" w:rsidP="008D6A84">
      <w:pPr>
        <w:jc w:val="both"/>
        <w:rPr>
          <w:lang w:eastAsia="en-US"/>
        </w:rPr>
      </w:pPr>
      <w:r w:rsidRPr="00020D2C">
        <w:rPr>
          <w:lang w:eastAsia="en-US"/>
        </w:rPr>
        <w:t>3.</w:t>
      </w:r>
      <w:r>
        <w:rPr>
          <w:lang w:eastAsia="en-US"/>
        </w:rPr>
        <w:t>9</w:t>
      </w:r>
      <w:r w:rsidRPr="00020D2C">
        <w:rPr>
          <w:lang w:eastAsia="en-US"/>
        </w:rPr>
        <w:t xml:space="preserve">. У разі поставки Постачальником  неякісного Товару, такий Товар підлягає заміні на Товар належної якості, визначеної у Договорі, протягом </w:t>
      </w:r>
      <w:r>
        <w:rPr>
          <w:lang w:eastAsia="en-US"/>
        </w:rPr>
        <w:t>3</w:t>
      </w:r>
      <w:r w:rsidRPr="00020D2C">
        <w:rPr>
          <w:lang w:eastAsia="en-US"/>
        </w:rPr>
        <w:t>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p>
    <w:p w14:paraId="163944E8" w14:textId="77777777" w:rsidR="008D6A84" w:rsidRDefault="008D6A84" w:rsidP="008D6A84">
      <w:pPr>
        <w:jc w:val="both"/>
        <w:rPr>
          <w:lang w:eastAsia="en-US"/>
        </w:rPr>
      </w:pPr>
      <w:r w:rsidRPr="00020D2C">
        <w:rPr>
          <w:lang w:eastAsia="en-US"/>
        </w:rPr>
        <w:t>3.</w:t>
      </w:r>
      <w:r>
        <w:rPr>
          <w:lang w:eastAsia="en-US"/>
        </w:rPr>
        <w:t>10</w:t>
      </w:r>
      <w:r w:rsidRPr="00020D2C">
        <w:rPr>
          <w:lang w:eastAsia="en-US"/>
        </w:rPr>
        <w:t>. Постачальник забезпечує технічну підтримку при шеф-монтажних роботах, під час введення в експлуатацію</w:t>
      </w:r>
      <w:r>
        <w:rPr>
          <w:lang w:eastAsia="en-US"/>
        </w:rPr>
        <w:t xml:space="preserve"> та під час експлуатації</w:t>
      </w:r>
      <w:r w:rsidRPr="00020D2C">
        <w:rPr>
          <w:lang w:eastAsia="en-US"/>
        </w:rPr>
        <w:t>,</w:t>
      </w:r>
      <w:r>
        <w:rPr>
          <w:lang w:eastAsia="en-US"/>
        </w:rPr>
        <w:t xml:space="preserve"> присутність інженерно-технічного персоналу по закінченню введення в експлуатацію обладнання</w:t>
      </w:r>
      <w:r w:rsidRPr="00020D2C">
        <w:rPr>
          <w:lang w:eastAsia="en-US"/>
        </w:rPr>
        <w:t xml:space="preserve"> на період обкатки тривалістю 72 години у черговому режимі</w:t>
      </w:r>
      <w:r>
        <w:rPr>
          <w:lang w:eastAsia="en-US"/>
        </w:rPr>
        <w:t>, реагування на аварійно-сервісні випадки протягом 24 годин з моменту виникнення такого випадку перші 6 місяців після вводу в експлуатацію</w:t>
      </w:r>
      <w:r w:rsidRPr="00020D2C">
        <w:rPr>
          <w:lang w:eastAsia="en-US"/>
        </w:rPr>
        <w:t xml:space="preserve"> та проводить навчання обслуговуючого персоналу </w:t>
      </w:r>
      <w:r>
        <w:rPr>
          <w:lang w:eastAsia="en-US"/>
        </w:rPr>
        <w:t>Покупця</w:t>
      </w:r>
      <w:r w:rsidRPr="00020D2C">
        <w:rPr>
          <w:lang w:eastAsia="en-US"/>
        </w:rPr>
        <w:t xml:space="preserve"> у кількості </w:t>
      </w:r>
      <w:r>
        <w:rPr>
          <w:lang w:eastAsia="en-US"/>
        </w:rPr>
        <w:t>3-х</w:t>
      </w:r>
      <w:r w:rsidRPr="00020D2C">
        <w:rPr>
          <w:lang w:eastAsia="en-US"/>
        </w:rPr>
        <w:t xml:space="preserve"> осіб – безкоштовно, в рамках даного Договору. Умови проведення навчання обслуговуючого персоналу </w:t>
      </w:r>
      <w:r>
        <w:rPr>
          <w:lang w:eastAsia="en-US"/>
        </w:rPr>
        <w:t>Покупця</w:t>
      </w:r>
      <w:r w:rsidRPr="00020D2C">
        <w:rPr>
          <w:lang w:eastAsia="en-US"/>
        </w:rPr>
        <w:t xml:space="preserve"> Сторонами погоджуються додатково.</w:t>
      </w:r>
    </w:p>
    <w:p w14:paraId="2E1546A8" w14:textId="77777777" w:rsidR="008D6A84" w:rsidRPr="00386993" w:rsidRDefault="008D6A84" w:rsidP="008D6A84">
      <w:pPr>
        <w:jc w:val="both"/>
        <w:rPr>
          <w:lang w:eastAsia="en-US"/>
        </w:rPr>
      </w:pPr>
    </w:p>
    <w:p w14:paraId="014474B9" w14:textId="77777777" w:rsidR="008D6A84" w:rsidRPr="00386993" w:rsidRDefault="008D6A84" w:rsidP="008D6A84">
      <w:pPr>
        <w:shd w:val="clear" w:color="auto" w:fill="FFFFFF"/>
        <w:tabs>
          <w:tab w:val="left" w:pos="1416"/>
          <w:tab w:val="left" w:leader="underscore" w:pos="8256"/>
        </w:tabs>
        <w:contextualSpacing/>
        <w:jc w:val="center"/>
      </w:pPr>
      <w:r w:rsidRPr="00386993">
        <w:rPr>
          <w:b/>
          <w:bCs/>
          <w:color w:val="000000"/>
        </w:rPr>
        <w:t>4. ПРИЙМАННЯ ТОВАРУ ПО КІЛЬКОСТІ ТА ЯКОСТІ</w:t>
      </w:r>
    </w:p>
    <w:p w14:paraId="3A3EA0F1" w14:textId="77777777" w:rsidR="008D6A84" w:rsidRDefault="008D6A84" w:rsidP="008D6A84">
      <w:pPr>
        <w:jc w:val="both"/>
      </w:pPr>
      <w:r w:rsidRPr="00386993">
        <w:rPr>
          <w:lang w:eastAsia="en-US"/>
        </w:rPr>
        <w:t xml:space="preserve">4.1. </w:t>
      </w:r>
      <w:r w:rsidRPr="00375CAB">
        <w:t>Прийняття Товару по кількості здійснюється у відповідності до «Інструкції про порядок приймання товару виробничо-технічного призначення та товарів народного споживання за кількістю»</w:t>
      </w:r>
      <w:r w:rsidRPr="00375CAB">
        <w:rPr>
          <w:lang w:val="ru-RU"/>
        </w:rPr>
        <w:t xml:space="preserve"> </w:t>
      </w:r>
      <w:r w:rsidRPr="00375CAB">
        <w:t>від 15.06.1965 П-6 та застосовується Сторонами з урахуванням особливостей встановлених в даному Договорі.</w:t>
      </w:r>
    </w:p>
    <w:p w14:paraId="0FB11F30" w14:textId="77777777" w:rsidR="008D6A84" w:rsidRPr="00386993" w:rsidRDefault="008D6A84" w:rsidP="008D6A84">
      <w:pPr>
        <w:jc w:val="both"/>
        <w:rPr>
          <w:lang w:eastAsia="en-US"/>
        </w:rPr>
      </w:pPr>
      <w:r w:rsidRPr="00E02AF5">
        <w:t>4.2. Прийняття Товару по якості здійснюється у відповідності до «Інструкції про порядок приймання товару виробничо-технічного призначення та товарів народного споживання за якістю», від 25.04.1966 П-7 та застосовується Сторонами з врахуванням особливостей встановлених в даному Договорі.</w:t>
      </w:r>
    </w:p>
    <w:p w14:paraId="19062704" w14:textId="77777777" w:rsidR="008D6A84" w:rsidRPr="00386993" w:rsidRDefault="008D6A84" w:rsidP="008D6A84">
      <w:pPr>
        <w:shd w:val="clear" w:color="auto" w:fill="FFFFFF"/>
        <w:ind w:right="-21"/>
        <w:contextualSpacing/>
        <w:jc w:val="center"/>
        <w:outlineLvl w:val="0"/>
        <w:rPr>
          <w:b/>
          <w:bCs/>
          <w:color w:val="000000"/>
        </w:rPr>
      </w:pPr>
      <w:r w:rsidRPr="00386993">
        <w:rPr>
          <w:b/>
          <w:bCs/>
          <w:color w:val="000000"/>
        </w:rPr>
        <w:t>5. УМОВИ ОПЛАТИ</w:t>
      </w:r>
    </w:p>
    <w:p w14:paraId="1C138F3C" w14:textId="77777777" w:rsidR="008D6A84" w:rsidRPr="00457249" w:rsidRDefault="008D6A84" w:rsidP="008D6A84">
      <w:pPr>
        <w:jc w:val="both"/>
        <w:rPr>
          <w:strike/>
        </w:rPr>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 xml:space="preserve">протягом </w:t>
      </w:r>
      <w:r w:rsidRPr="00196AAC">
        <w:t>180 (сто вісімдесят) календарних днів після поставки товару на підставі підписаних Сто</w:t>
      </w:r>
      <w:r w:rsidRPr="00D43C6B">
        <w:t xml:space="preserve">ронами видаткових накладних. </w:t>
      </w:r>
      <w:r>
        <w:t>Покупець</w:t>
      </w:r>
      <w:r w:rsidRPr="00D43C6B">
        <w:t xml:space="preserve"> </w:t>
      </w:r>
      <w:r>
        <w:t>може</w:t>
      </w:r>
      <w:r w:rsidRPr="00D43C6B">
        <w:t xml:space="preserve"> здійснювати </w:t>
      </w:r>
      <w:r w:rsidRPr="007A19BD">
        <w:t>попередню</w:t>
      </w:r>
      <w:r>
        <w:t xml:space="preserve"> </w:t>
      </w:r>
      <w:r w:rsidRPr="00D43C6B">
        <w:t>оплату Товару (часткову або повну)</w:t>
      </w:r>
      <w:r>
        <w:t>.</w:t>
      </w:r>
      <w:r w:rsidRPr="00AD51CC">
        <w:t xml:space="preserve"> </w:t>
      </w:r>
    </w:p>
    <w:p w14:paraId="356AAEEA" w14:textId="77777777" w:rsidR="008D6A84" w:rsidRPr="00424ACD" w:rsidRDefault="008D6A84" w:rsidP="008D6A84">
      <w:pPr>
        <w:jc w:val="both"/>
      </w:pPr>
    </w:p>
    <w:p w14:paraId="58C510BC" w14:textId="77777777" w:rsidR="008D6A84" w:rsidRPr="00386993" w:rsidRDefault="008D6A84" w:rsidP="008D6A84">
      <w:pPr>
        <w:widowControl w:val="0"/>
        <w:contextualSpacing/>
        <w:jc w:val="center"/>
        <w:rPr>
          <w:b/>
          <w:color w:val="000000"/>
        </w:rPr>
      </w:pPr>
      <w:r w:rsidRPr="00386993">
        <w:rPr>
          <w:b/>
          <w:color w:val="000000"/>
        </w:rPr>
        <w:t>6. ЯКІСТЬ ТОВАРУ ТА ГАРАНТІЙНІ УМОВИ</w:t>
      </w:r>
    </w:p>
    <w:p w14:paraId="1B1FF250" w14:textId="77777777" w:rsidR="008D6A84" w:rsidRDefault="008D6A84" w:rsidP="008D6A84">
      <w:pPr>
        <w:jc w:val="both"/>
      </w:pPr>
      <w:r w:rsidRPr="00375CAB">
        <w:t xml:space="preserve">6.1. </w:t>
      </w:r>
      <w:r w:rsidRPr="00AB054A">
        <w:t xml:space="preserve">Якість Товару, що постачається за даним Договором, повинна відповідати державним стандартам до </w:t>
      </w:r>
      <w:r>
        <w:t>даної</w:t>
      </w:r>
      <w:r w:rsidRPr="00AB054A">
        <w:t xml:space="preserve"> категорії Товару і ДСТУ, та підтверджуватися сертифікатами відповідності </w:t>
      </w:r>
      <w:r>
        <w:t>або</w:t>
      </w:r>
      <w:r w:rsidRPr="00AB054A">
        <w:t xml:space="preserve"> технічними паспортами, виданими компетентними органами або заводом – виробником. </w:t>
      </w:r>
    </w:p>
    <w:p w14:paraId="339F9DC3" w14:textId="77777777" w:rsidR="008D6A84" w:rsidRDefault="008D6A84" w:rsidP="008D6A84">
      <w:pPr>
        <w:jc w:val="both"/>
      </w:pPr>
      <w:r w:rsidRPr="00210BA1">
        <w:t xml:space="preserve">6.2. </w:t>
      </w:r>
      <w:r w:rsidRPr="002D3227">
        <w:t>На поставлений Товар надається гарантійний строк експлуатації, згідно паспорту якості, який обчислюється із дня першого допуску до експлуатації Товару Покупцем за участі Постачальника. Покупець має право пред’явити вимогу до Постачальника у зв’язку з недоліками товару, які були виявлені протягом 24-х місяців з д</w:t>
      </w:r>
      <w:r>
        <w:t>ати</w:t>
      </w:r>
      <w:r w:rsidRPr="002D3227">
        <w:t xml:space="preserve"> введення в експлуатацію.</w:t>
      </w:r>
    </w:p>
    <w:p w14:paraId="0D740C3F" w14:textId="77777777" w:rsidR="008D6A84" w:rsidRPr="00210BA1" w:rsidRDefault="008D6A84" w:rsidP="008D6A84">
      <w:pPr>
        <w:jc w:val="both"/>
        <w:rPr>
          <w:color w:val="293A55"/>
          <w:shd w:val="clear" w:color="auto" w:fill="FFFFFF"/>
        </w:rPr>
      </w:pPr>
      <w:r w:rsidRPr="00210BA1">
        <w:rPr>
          <w:color w:val="293A55"/>
          <w:shd w:val="clear" w:color="auto" w:fill="FFFFFF"/>
        </w:rPr>
        <w:t xml:space="preserve">6.3. </w:t>
      </w:r>
      <w:r w:rsidRPr="00210BA1">
        <w:rPr>
          <w:color w:val="000000"/>
        </w:rPr>
        <w:t>Постачальник гарантує якість Товару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38068E86" w14:textId="77777777" w:rsidR="008D6A84" w:rsidRPr="00210BA1" w:rsidRDefault="008D6A84" w:rsidP="008D6A84">
      <w:pPr>
        <w:jc w:val="both"/>
      </w:pPr>
      <w:r w:rsidRPr="00210BA1">
        <w:t xml:space="preserve">6.4.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6E968903" w14:textId="77777777" w:rsidR="008D6A84" w:rsidRPr="00210BA1" w:rsidRDefault="008D6A84" w:rsidP="008D6A84">
      <w:pPr>
        <w:jc w:val="both"/>
      </w:pPr>
      <w:r w:rsidRPr="00210BA1">
        <w:t>6.5.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20132C3B" w14:textId="77777777" w:rsidR="008D6A84" w:rsidRPr="00210BA1" w:rsidRDefault="008D6A84" w:rsidP="008D6A84">
      <w:pPr>
        <w:ind w:firstLine="567"/>
      </w:pPr>
      <w:r w:rsidRPr="00210BA1">
        <w:t>1) пропорційного зменшення ціни;</w:t>
      </w:r>
    </w:p>
    <w:p w14:paraId="1A949BE4" w14:textId="77777777" w:rsidR="008D6A84" w:rsidRPr="00210BA1" w:rsidRDefault="008D6A84" w:rsidP="008D6A84">
      <w:pPr>
        <w:ind w:firstLine="567"/>
      </w:pPr>
      <w:r w:rsidRPr="00210BA1">
        <w:t>2) безоплатного усунення недоліків товару в розумний строк;</w:t>
      </w:r>
      <w:r w:rsidRPr="00210BA1">
        <w:rPr>
          <w:noProof/>
        </w:rPr>
        <w:t xml:space="preserve"> </w:t>
      </w:r>
    </w:p>
    <w:p w14:paraId="522D461B" w14:textId="77777777" w:rsidR="008D6A84" w:rsidRPr="00210BA1" w:rsidRDefault="008D6A84" w:rsidP="008D6A84">
      <w:pPr>
        <w:ind w:firstLine="567"/>
      </w:pPr>
      <w:r w:rsidRPr="00210BA1">
        <w:t>3) відшкодування витрат на усунення недоліків товару.</w:t>
      </w:r>
    </w:p>
    <w:p w14:paraId="2DE75034" w14:textId="77777777" w:rsidR="008D6A84" w:rsidRPr="00210BA1" w:rsidRDefault="008D6A84" w:rsidP="008D6A84">
      <w:pPr>
        <w:jc w:val="both"/>
      </w:pPr>
      <w:r w:rsidRPr="00210BA1">
        <w:t>6.6. У разі істотного порушення вимог щодо якості товару</w:t>
      </w:r>
      <w:r>
        <w:t xml:space="preserve"> протягом гарантійного строку</w:t>
      </w:r>
      <w:r w:rsidRPr="00210BA1">
        <w:t xml:space="preserve">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1DFC9EEE" w14:textId="77777777" w:rsidR="008D6A84" w:rsidRPr="00210BA1" w:rsidRDefault="008D6A84" w:rsidP="008D6A84">
      <w:pPr>
        <w:ind w:firstLine="567"/>
      </w:pPr>
      <w:r w:rsidRPr="00210BA1">
        <w:lastRenderedPageBreak/>
        <w:t>1) відмовитися від договору і вимагати повернення сплаченої за товар грошової суми;</w:t>
      </w:r>
    </w:p>
    <w:p w14:paraId="7F69C13C" w14:textId="77777777" w:rsidR="008D6A84" w:rsidRPr="00210BA1" w:rsidRDefault="008D6A84" w:rsidP="008D6A84">
      <w:pPr>
        <w:ind w:firstLine="567"/>
      </w:pPr>
      <w:r w:rsidRPr="00210BA1">
        <w:t>2) вимагати заміни товару.</w:t>
      </w:r>
    </w:p>
    <w:p w14:paraId="17272485" w14:textId="77777777" w:rsidR="008D6A84" w:rsidRPr="00210BA1" w:rsidRDefault="008D6A84" w:rsidP="008D6A84">
      <w:pPr>
        <w:jc w:val="both"/>
        <w:rPr>
          <w:color w:val="000000" w:themeColor="text1"/>
          <w:shd w:val="clear" w:color="auto" w:fill="FFFFFF"/>
        </w:rPr>
      </w:pPr>
      <w:r w:rsidRPr="00210BA1">
        <w:rPr>
          <w:color w:val="000000" w:themeColor="text1"/>
          <w:shd w:val="clear" w:color="auto" w:fill="FFFFFF"/>
        </w:rPr>
        <w:t>6.7.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210BA1">
        <w:rPr>
          <w:color w:val="000000" w:themeColor="text1"/>
        </w:rPr>
        <w:t>п. 4 ч. 1 ст. 708 ЦК України</w:t>
      </w:r>
      <w:r w:rsidRPr="00210BA1">
        <w:rPr>
          <w:color w:val="000000" w:themeColor="text1"/>
          <w:shd w:val="clear" w:color="auto" w:fill="FFFFFF"/>
        </w:rPr>
        <w:t>).</w:t>
      </w:r>
    </w:p>
    <w:p w14:paraId="53B0B065" w14:textId="77777777" w:rsidR="008D6A84" w:rsidRPr="00210BA1" w:rsidRDefault="008D6A84" w:rsidP="008D6A84">
      <w:pPr>
        <w:jc w:val="both"/>
        <w:rPr>
          <w:color w:val="000000" w:themeColor="text1"/>
        </w:rPr>
      </w:pPr>
      <w:r w:rsidRPr="00210BA1">
        <w:rPr>
          <w:color w:val="000000" w:themeColor="text1"/>
          <w:shd w:val="clear" w:color="auto" w:fill="FFFFFF"/>
        </w:rPr>
        <w:t>6.8. Строки повідомлення Постачальника про наявність недоліків у товарі регулюються </w:t>
      </w:r>
      <w:r w:rsidRPr="00210BA1">
        <w:rPr>
          <w:color w:val="000000" w:themeColor="text1"/>
        </w:rPr>
        <w:t>ст. 688 ЦК України</w:t>
      </w:r>
      <w:r w:rsidRPr="00210BA1">
        <w:rPr>
          <w:color w:val="000000" w:themeColor="text1"/>
          <w:shd w:val="clear" w:color="auto" w:fill="FFFFFF"/>
        </w:rPr>
        <w:t>, строки позовної давності, що застосовуються до вимог у зв’язку з недоліками проданого товару - </w:t>
      </w:r>
      <w:r w:rsidRPr="00210BA1">
        <w:rPr>
          <w:color w:val="000000" w:themeColor="text1"/>
        </w:rPr>
        <w:t>ст. 681 ЦК України.</w:t>
      </w:r>
    </w:p>
    <w:p w14:paraId="3C6C07BB" w14:textId="77777777" w:rsidR="008D6A84" w:rsidRPr="00210BA1" w:rsidRDefault="008D6A84" w:rsidP="008D6A84">
      <w:pPr>
        <w:jc w:val="both"/>
        <w:rPr>
          <w:color w:val="000000" w:themeColor="text1"/>
        </w:rPr>
      </w:pPr>
      <w:r w:rsidRPr="00210BA1">
        <w:rPr>
          <w:color w:val="000000" w:themeColor="text1"/>
        </w:rPr>
        <w:t xml:space="preserve">6.9. </w:t>
      </w:r>
      <w:r w:rsidRPr="00210BA1">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210BA1">
        <w:rPr>
          <w:color w:val="000000" w:themeColor="text1"/>
        </w:rPr>
        <w:t>ч. 5 ст. 680 ЦК України</w:t>
      </w:r>
      <w:r w:rsidRPr="00210BA1">
        <w:rPr>
          <w:color w:val="000000" w:themeColor="text1"/>
          <w:shd w:val="clear" w:color="auto" w:fill="FFFFFF"/>
        </w:rPr>
        <w:t>) та повернути товар.</w:t>
      </w:r>
    </w:p>
    <w:p w14:paraId="17716023" w14:textId="77777777" w:rsidR="008D6A84" w:rsidRPr="00210BA1" w:rsidRDefault="008D6A84" w:rsidP="008D6A84">
      <w:pPr>
        <w:jc w:val="both"/>
      </w:pPr>
      <w:r w:rsidRPr="00210BA1">
        <w:rPr>
          <w:color w:val="000000" w:themeColor="text1"/>
        </w:rPr>
        <w:t xml:space="preserve">6.10. У разі прийняття рішення Покупцем про усунення дефектів та недоліків або заміни Товару в </w:t>
      </w:r>
      <w:r w:rsidRPr="00210BA1">
        <w:t>межах гарантійного строку, Постачальник має провести усунення дефектів та недоліків або заміни Товару</w:t>
      </w:r>
      <w:r w:rsidRPr="00210BA1">
        <w:rPr>
          <w:lang w:val="ru-RU"/>
        </w:rPr>
        <w:t xml:space="preserve"> </w:t>
      </w:r>
      <w:r w:rsidRPr="0061587F">
        <w:t>протягом</w:t>
      </w:r>
      <w:r>
        <w:t xml:space="preserve"> </w:t>
      </w:r>
      <w:r w:rsidRPr="007A19BD">
        <w:t>30</w:t>
      </w:r>
      <w:r w:rsidRPr="0061587F">
        <w:t xml:space="preserve"> календарних</w:t>
      </w:r>
      <w:r w:rsidRPr="00210BA1">
        <w:t xml:space="preserve">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6.4.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7381D1F7" w14:textId="77777777" w:rsidR="008D6A84" w:rsidRPr="00210BA1" w:rsidRDefault="008D6A84" w:rsidP="008D6A84">
      <w:pPr>
        <w:jc w:val="both"/>
      </w:pPr>
      <w:r w:rsidRPr="00210BA1">
        <w:t xml:space="preserve">6.11. </w:t>
      </w:r>
      <w:r w:rsidRPr="00210BA1">
        <w:rPr>
          <w:color w:val="000000" w:themeColor="text1"/>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5660D3DC" w14:textId="77777777" w:rsidR="008D6A84" w:rsidRPr="00210BA1" w:rsidRDefault="008D6A84" w:rsidP="008D6A84">
      <w:pPr>
        <w:jc w:val="both"/>
        <w:rPr>
          <w:color w:val="000000" w:themeColor="text1"/>
        </w:rPr>
      </w:pPr>
      <w:r w:rsidRPr="00210BA1">
        <w:t xml:space="preserve">6.12. </w:t>
      </w:r>
      <w:r w:rsidRPr="00210BA1">
        <w:rPr>
          <w:color w:val="000000" w:themeColor="text1"/>
        </w:rPr>
        <w:t>Якщо усунення дефектів або прихованих недоліків здійснюється Покупцем, Постачальник зобов’язаний відшкодувати йому пов’язані з цим витрати.</w:t>
      </w:r>
    </w:p>
    <w:p w14:paraId="5BAC84C0" w14:textId="77777777" w:rsidR="008D6A84" w:rsidRDefault="008D6A84" w:rsidP="008D6A84">
      <w:pPr>
        <w:jc w:val="both"/>
        <w:rPr>
          <w:color w:val="000000" w:themeColor="text1"/>
        </w:rPr>
      </w:pPr>
      <w:r w:rsidRPr="00210BA1">
        <w:rPr>
          <w:color w:val="000000" w:themeColor="text1"/>
        </w:rPr>
        <w:t>6.13. 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046D8DD3" w14:textId="77777777" w:rsidR="008D6A84" w:rsidRPr="00FB3097" w:rsidRDefault="008D6A84" w:rsidP="008D6A84">
      <w:pPr>
        <w:jc w:val="both"/>
        <w:rPr>
          <w:color w:val="000000" w:themeColor="text1"/>
        </w:rPr>
      </w:pPr>
      <w:r w:rsidRPr="00F06BBB">
        <w:rPr>
          <w:color w:val="000000" w:themeColor="text1"/>
          <w:lang w:val="ru-RU"/>
        </w:rPr>
        <w:t>6</w:t>
      </w:r>
      <w:r>
        <w:rPr>
          <w:color w:val="000000" w:themeColor="text1"/>
        </w:rPr>
        <w:t xml:space="preserve">.14 </w:t>
      </w:r>
      <w:r w:rsidRPr="001C3CCE">
        <w:rPr>
          <w:color w:val="000000"/>
          <w:shd w:val="clear" w:color="auto" w:fill="FFFFFF"/>
        </w:rPr>
        <w:t>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Поста</w:t>
      </w:r>
      <w:r>
        <w:rPr>
          <w:color w:val="000000"/>
          <w:shd w:val="clear" w:color="auto" w:fill="FFFFFF"/>
        </w:rPr>
        <w:t>ча</w:t>
      </w:r>
      <w:r w:rsidRPr="001C3CCE">
        <w:rPr>
          <w:color w:val="000000"/>
          <w:shd w:val="clear" w:color="auto" w:fill="FFFFFF"/>
        </w:rPr>
        <w:t xml:space="preserve">льника </w:t>
      </w:r>
      <w:proofErr w:type="gramStart"/>
      <w:r w:rsidRPr="001C3CCE">
        <w:rPr>
          <w:color w:val="000000"/>
          <w:shd w:val="clear" w:color="auto" w:fill="FFFFFF"/>
        </w:rPr>
        <w:t>в порядку</w:t>
      </w:r>
      <w:proofErr w:type="gramEnd"/>
      <w:r w:rsidRPr="001C3CCE">
        <w:rPr>
          <w:color w:val="000000"/>
          <w:shd w:val="clear" w:color="auto" w:fill="FFFFFF"/>
        </w:rPr>
        <w:t>, встановленому статтею 688 цього Кодексу.</w:t>
      </w:r>
    </w:p>
    <w:p w14:paraId="1B4F0FDB" w14:textId="77777777" w:rsidR="008D6A84" w:rsidRDefault="008D6A84" w:rsidP="008D6A84">
      <w:pPr>
        <w:jc w:val="both"/>
        <w:rPr>
          <w:color w:val="000000" w:themeColor="text1"/>
        </w:rPr>
      </w:pPr>
      <w:bookmarkStart w:id="44" w:name="_GoBack"/>
      <w:bookmarkEnd w:id="44"/>
    </w:p>
    <w:p w14:paraId="431FF5F0" w14:textId="77777777" w:rsidR="008D6A84" w:rsidRPr="003D268C" w:rsidRDefault="008D6A84" w:rsidP="008D6A84">
      <w:pPr>
        <w:jc w:val="center"/>
        <w:rPr>
          <w:b/>
          <w:color w:val="000000" w:themeColor="text1"/>
        </w:rPr>
      </w:pPr>
      <w:r w:rsidRPr="003D268C">
        <w:rPr>
          <w:b/>
          <w:color w:val="000000" w:themeColor="text1"/>
        </w:rPr>
        <w:t>7. ПРАВА ТА ОБОВ’ЯЗКИ СТОРІН</w:t>
      </w:r>
    </w:p>
    <w:p w14:paraId="3C2AC690" w14:textId="77777777" w:rsidR="008D6A84" w:rsidRPr="00244253" w:rsidRDefault="008D6A84" w:rsidP="008D6A84">
      <w:pPr>
        <w:jc w:val="both"/>
        <w:rPr>
          <w:color w:val="000000" w:themeColor="text1"/>
        </w:rPr>
      </w:pPr>
      <w:r w:rsidRPr="00244253">
        <w:rPr>
          <w:color w:val="000000" w:themeColor="text1"/>
        </w:rPr>
        <w:t xml:space="preserve">7.1. Постачальник зобов’язується: </w:t>
      </w:r>
    </w:p>
    <w:p w14:paraId="50105C00" w14:textId="77777777" w:rsidR="008D6A84" w:rsidRPr="00244253" w:rsidRDefault="008D6A84" w:rsidP="008D6A84">
      <w:pPr>
        <w:jc w:val="both"/>
        <w:rPr>
          <w:color w:val="000000" w:themeColor="text1"/>
        </w:rPr>
      </w:pPr>
      <w:r w:rsidRPr="00244253">
        <w:rPr>
          <w:color w:val="000000" w:themeColor="text1"/>
        </w:rPr>
        <w:t>- поставити Покупцю Товар в кількості, строк  та на умовах даного Договору;</w:t>
      </w:r>
    </w:p>
    <w:p w14:paraId="1EA6561A" w14:textId="77777777" w:rsidR="008D6A84" w:rsidRPr="00244253" w:rsidRDefault="008D6A84" w:rsidP="008D6A84">
      <w:pPr>
        <w:jc w:val="both"/>
        <w:rPr>
          <w:color w:val="000000" w:themeColor="text1"/>
        </w:rPr>
      </w:pPr>
      <w:r w:rsidRPr="00244253">
        <w:rPr>
          <w:color w:val="000000" w:themeColor="text1"/>
        </w:rPr>
        <w:t xml:space="preserve">- поставити Товар у відповідній упаковці, що виключає псування та/або знищення його на період поставки до прийняття Товару Покупцем; </w:t>
      </w:r>
    </w:p>
    <w:p w14:paraId="6E41DEB6" w14:textId="77777777" w:rsidR="008D6A84" w:rsidRPr="00244253" w:rsidRDefault="008D6A84" w:rsidP="008D6A84">
      <w:pPr>
        <w:jc w:val="both"/>
        <w:rPr>
          <w:color w:val="000000" w:themeColor="text1"/>
        </w:rPr>
      </w:pPr>
      <w:r w:rsidRPr="00244253">
        <w:rPr>
          <w:color w:val="000000" w:themeColor="text1"/>
        </w:rPr>
        <w:t xml:space="preserve">- при виконанні своїх зобов’язань керуватися цим Договором та вимогами законодавства України. </w:t>
      </w:r>
    </w:p>
    <w:p w14:paraId="7009DFF4" w14:textId="77777777" w:rsidR="008D6A84" w:rsidRPr="00244253" w:rsidRDefault="008D6A84" w:rsidP="008D6A84">
      <w:pPr>
        <w:jc w:val="both"/>
        <w:rPr>
          <w:color w:val="000000" w:themeColor="text1"/>
        </w:rPr>
      </w:pPr>
      <w:r w:rsidRPr="00244253">
        <w:rPr>
          <w:color w:val="000000" w:themeColor="text1"/>
        </w:rPr>
        <w:t xml:space="preserve">7.2. Постачальник має право: </w:t>
      </w:r>
    </w:p>
    <w:p w14:paraId="45E18CF3" w14:textId="77777777" w:rsidR="008D6A84" w:rsidRPr="00244253" w:rsidRDefault="008D6A84" w:rsidP="008D6A84">
      <w:pPr>
        <w:jc w:val="both"/>
        <w:rPr>
          <w:color w:val="000000" w:themeColor="text1"/>
        </w:rPr>
      </w:pPr>
      <w:r w:rsidRPr="00244253">
        <w:rPr>
          <w:color w:val="000000" w:themeColor="text1"/>
        </w:rPr>
        <w:t xml:space="preserve">- знайомитись з документацією, або отримувати у Покупця інформацію, необхідну для виконання умов цього Договору; </w:t>
      </w:r>
    </w:p>
    <w:p w14:paraId="78E9231C" w14:textId="77777777" w:rsidR="008D6A84" w:rsidRPr="00244253" w:rsidRDefault="008D6A84" w:rsidP="008D6A84">
      <w:pPr>
        <w:jc w:val="both"/>
        <w:rPr>
          <w:color w:val="000000" w:themeColor="text1"/>
        </w:rPr>
      </w:pPr>
      <w:r w:rsidRPr="00244253">
        <w:rPr>
          <w:color w:val="000000" w:themeColor="text1"/>
        </w:rPr>
        <w:t>- вимагати від Покупця своєчасної оплати за поставлений Товар;</w:t>
      </w:r>
    </w:p>
    <w:p w14:paraId="22F4EB66" w14:textId="77777777" w:rsidR="008D6A84" w:rsidRPr="00244253" w:rsidRDefault="008D6A84" w:rsidP="008D6A84">
      <w:pPr>
        <w:jc w:val="both"/>
        <w:rPr>
          <w:color w:val="000000" w:themeColor="text1"/>
        </w:rPr>
      </w:pPr>
      <w:r w:rsidRPr="00244253">
        <w:rPr>
          <w:color w:val="000000" w:themeColor="text1"/>
        </w:rPr>
        <w:t xml:space="preserve">- вимагати від Покупця належного виконання умов цього Договору. </w:t>
      </w:r>
    </w:p>
    <w:p w14:paraId="28F77635" w14:textId="77777777" w:rsidR="008D6A84" w:rsidRPr="00244253" w:rsidRDefault="008D6A84" w:rsidP="008D6A84">
      <w:pPr>
        <w:jc w:val="both"/>
        <w:rPr>
          <w:color w:val="000000" w:themeColor="text1"/>
        </w:rPr>
      </w:pPr>
      <w:r w:rsidRPr="00244253">
        <w:rPr>
          <w:color w:val="000000" w:themeColor="text1"/>
        </w:rPr>
        <w:t xml:space="preserve">7.3. Покупець зобов’язаний: </w:t>
      </w:r>
    </w:p>
    <w:p w14:paraId="387E940A" w14:textId="77777777" w:rsidR="008D6A84" w:rsidRPr="00244253" w:rsidRDefault="008D6A84" w:rsidP="008D6A84">
      <w:pPr>
        <w:jc w:val="both"/>
        <w:rPr>
          <w:color w:val="000000" w:themeColor="text1"/>
        </w:rPr>
      </w:pPr>
      <w:r w:rsidRPr="00244253">
        <w:rPr>
          <w:color w:val="000000" w:themeColor="text1"/>
        </w:rPr>
        <w:t xml:space="preserve">- прийняти та оплатити поставлений Товар відповідно до вимог цього Договору; </w:t>
      </w:r>
    </w:p>
    <w:p w14:paraId="6B0213BB" w14:textId="77777777" w:rsidR="008D6A84" w:rsidRPr="00244253" w:rsidRDefault="008D6A84" w:rsidP="008D6A84">
      <w:pPr>
        <w:jc w:val="both"/>
        <w:rPr>
          <w:color w:val="000000" w:themeColor="text1"/>
        </w:rPr>
      </w:pPr>
      <w:r w:rsidRPr="00244253">
        <w:rPr>
          <w:color w:val="000000" w:themeColor="text1"/>
        </w:rPr>
        <w:t xml:space="preserve">- при виконанні своїх зобов’язань керуватися цим Договором та вимогами законодавства України. </w:t>
      </w:r>
    </w:p>
    <w:p w14:paraId="49BBCD71" w14:textId="77777777" w:rsidR="008D6A84" w:rsidRPr="00244253" w:rsidRDefault="008D6A84" w:rsidP="008D6A84">
      <w:pPr>
        <w:jc w:val="both"/>
        <w:rPr>
          <w:color w:val="000000" w:themeColor="text1"/>
        </w:rPr>
      </w:pPr>
      <w:r w:rsidRPr="00244253">
        <w:rPr>
          <w:color w:val="000000" w:themeColor="text1"/>
        </w:rPr>
        <w:t xml:space="preserve">7.4. Покупець має право: </w:t>
      </w:r>
    </w:p>
    <w:p w14:paraId="44C54017" w14:textId="77777777" w:rsidR="008D6A84" w:rsidRPr="00244253" w:rsidRDefault="008D6A84" w:rsidP="008D6A84">
      <w:pPr>
        <w:jc w:val="both"/>
        <w:rPr>
          <w:color w:val="000000" w:themeColor="text1"/>
        </w:rPr>
      </w:pPr>
      <w:r w:rsidRPr="00244253">
        <w:rPr>
          <w:color w:val="000000" w:themeColor="text1"/>
        </w:rPr>
        <w:t xml:space="preserve">- вимагати від Постачальника поставки якісного Товару в кількості і строк, передбачений цим Договором; </w:t>
      </w:r>
    </w:p>
    <w:p w14:paraId="5E389C9A" w14:textId="77777777" w:rsidR="008D6A84" w:rsidRPr="00244253" w:rsidRDefault="008D6A84" w:rsidP="008D6A84">
      <w:pPr>
        <w:jc w:val="both"/>
        <w:rPr>
          <w:color w:val="000000" w:themeColor="text1"/>
        </w:rPr>
      </w:pPr>
      <w:r w:rsidRPr="00244253">
        <w:rPr>
          <w:color w:val="000000" w:themeColor="text1"/>
        </w:rPr>
        <w:t>- вимагати від Постачальника належного виконання його обов’язків;</w:t>
      </w:r>
    </w:p>
    <w:p w14:paraId="3CDCAF84" w14:textId="77777777" w:rsidR="008D6A84" w:rsidRPr="00244253" w:rsidRDefault="008D6A84" w:rsidP="008D6A84">
      <w:pPr>
        <w:jc w:val="both"/>
        <w:rPr>
          <w:color w:val="000000" w:themeColor="text1"/>
        </w:rPr>
      </w:pPr>
      <w:r w:rsidRPr="00244253">
        <w:rPr>
          <w:color w:val="000000" w:themeColor="text1"/>
        </w:rPr>
        <w:t>-  в односторонньому порядку розірвати Договір у випадку, якщо Постачальник не виконує свої зобов’язання за Договором.</w:t>
      </w:r>
    </w:p>
    <w:p w14:paraId="7946202F" w14:textId="77777777" w:rsidR="008D6A84" w:rsidRPr="00375CAB" w:rsidRDefault="008D6A84" w:rsidP="008D6A84">
      <w:pPr>
        <w:jc w:val="both"/>
      </w:pPr>
    </w:p>
    <w:p w14:paraId="124DA4FC" w14:textId="77777777" w:rsidR="008D6A84" w:rsidRPr="00386993" w:rsidRDefault="008D6A84" w:rsidP="008D6A84">
      <w:pPr>
        <w:shd w:val="clear" w:color="auto" w:fill="FFFFFF"/>
        <w:ind w:right="-23"/>
        <w:contextualSpacing/>
        <w:jc w:val="center"/>
        <w:outlineLvl w:val="0"/>
        <w:rPr>
          <w:b/>
          <w:bCs/>
          <w:color w:val="000000"/>
        </w:rPr>
      </w:pPr>
      <w:r>
        <w:rPr>
          <w:b/>
          <w:bCs/>
          <w:color w:val="000000"/>
        </w:rPr>
        <w:t>8</w:t>
      </w:r>
      <w:r w:rsidRPr="00386993">
        <w:rPr>
          <w:b/>
          <w:bCs/>
          <w:color w:val="000000"/>
        </w:rPr>
        <w:t>. ВІДПОВІДАЛЬНІСТЬ СТОРІН</w:t>
      </w:r>
    </w:p>
    <w:p w14:paraId="47BF1F67" w14:textId="77777777" w:rsidR="008D6A84" w:rsidRPr="00386993" w:rsidRDefault="008D6A84" w:rsidP="008D6A84">
      <w:pPr>
        <w:jc w:val="both"/>
        <w:rPr>
          <w:spacing w:val="-1"/>
          <w:lang w:eastAsia="en-US"/>
        </w:rPr>
      </w:pPr>
      <w:r>
        <w:rPr>
          <w:lang w:eastAsia="en-US"/>
        </w:rPr>
        <w:t>8</w:t>
      </w:r>
      <w:r w:rsidRPr="00386993">
        <w:rPr>
          <w:lang w:eastAsia="en-US"/>
        </w:rPr>
        <w:t xml:space="preserve">.1.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14:paraId="0A2493AE" w14:textId="77777777" w:rsidR="008D6A84" w:rsidRPr="00386993" w:rsidRDefault="008D6A84" w:rsidP="008D6A84">
      <w:pPr>
        <w:jc w:val="both"/>
        <w:rPr>
          <w:bCs/>
          <w:lang w:eastAsia="en-US"/>
        </w:rPr>
      </w:pPr>
      <w:r>
        <w:rPr>
          <w:lang w:eastAsia="en-US"/>
        </w:rPr>
        <w:t>8</w:t>
      </w:r>
      <w:r w:rsidRPr="00386993">
        <w:rPr>
          <w:lang w:eastAsia="en-US"/>
        </w:rPr>
        <w:t xml:space="preserve">.2.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w:t>
      </w:r>
      <w:r w:rsidRPr="00386993">
        <w:rPr>
          <w:lang w:eastAsia="en-US"/>
        </w:rPr>
        <w:lastRenderedPageBreak/>
        <w:t xml:space="preserve">день прострочення. Постачальник залишає за собою право не </w:t>
      </w:r>
      <w:r w:rsidRPr="00386993">
        <w:rPr>
          <w:color w:val="000000"/>
          <w:spacing w:val="3"/>
          <w:shd w:val="clear" w:color="auto" w:fill="FFFFFF"/>
        </w:rPr>
        <w:t>здійснювати наступні поставки Товару, до моменту повної оплати заборгованості Покупцем.</w:t>
      </w:r>
    </w:p>
    <w:p w14:paraId="384224D9" w14:textId="77777777" w:rsidR="008D6A84" w:rsidRDefault="008D6A84" w:rsidP="008D6A84">
      <w:pPr>
        <w:jc w:val="both"/>
      </w:pPr>
      <w:r>
        <w:rPr>
          <w:spacing w:val="3"/>
          <w:lang w:eastAsia="en-US"/>
        </w:rPr>
        <w:t>8</w:t>
      </w:r>
      <w:r w:rsidRPr="00386993">
        <w:rPr>
          <w:spacing w:val="3"/>
          <w:lang w:eastAsia="en-US"/>
        </w:rPr>
        <w:t xml:space="preserve">.3. </w:t>
      </w:r>
      <w:r w:rsidRPr="00386993">
        <w:rPr>
          <w:lang w:eastAsia="en-US"/>
        </w:rPr>
        <w:t xml:space="preserve"> </w:t>
      </w:r>
      <w:r w:rsidRPr="006F20B6">
        <w:t xml:space="preserve">У разі порушення строків поставки Товару  Покупець має право стягнути з Постачальника  пеню у розмірі 0,1 відсотка </w:t>
      </w:r>
      <w:r>
        <w:t xml:space="preserve">від ціни Договору </w:t>
      </w:r>
      <w:r w:rsidRPr="00375CAB">
        <w:t>визначеної п.2.1. Договору</w:t>
      </w:r>
      <w:r>
        <w:t xml:space="preserve"> за кожний день прострочення, а за прострочення понад 10 днів додатково Покупець має право стягнути штраф у розмірі 7% від ціни Договору.</w:t>
      </w:r>
    </w:p>
    <w:p w14:paraId="5C8C59DE" w14:textId="77777777" w:rsidR="008D6A84" w:rsidRPr="00386993" w:rsidRDefault="008D6A84" w:rsidP="008D6A84">
      <w:pPr>
        <w:jc w:val="both"/>
        <w:rPr>
          <w:lang w:eastAsia="en-US"/>
        </w:rPr>
      </w:pPr>
      <w:r>
        <w:rPr>
          <w:lang w:eastAsia="en-US"/>
        </w:rPr>
        <w:t>8</w:t>
      </w:r>
      <w:r w:rsidRPr="00386993">
        <w:rPr>
          <w:lang w:eastAsia="en-US"/>
        </w:rPr>
        <w:t>.4.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0F608CF7" w14:textId="77777777" w:rsidR="008D6A84" w:rsidRPr="00386993" w:rsidRDefault="008D6A84" w:rsidP="008D6A84">
      <w:pPr>
        <w:jc w:val="both"/>
        <w:rPr>
          <w:lang w:eastAsia="en-US"/>
        </w:rPr>
      </w:pPr>
      <w:r>
        <w:rPr>
          <w:lang w:eastAsia="en-US"/>
        </w:rPr>
        <w:t>8</w:t>
      </w:r>
      <w:r w:rsidRPr="00386993">
        <w:rPr>
          <w:lang w:eastAsia="en-US"/>
        </w:rPr>
        <w:t xml:space="preserve">.5. У разі поставки товарів неналежної якості Покупець має право стягнути з Постачальника штраф у розмірі </w:t>
      </w:r>
      <w:r>
        <w:rPr>
          <w:shd w:val="clear" w:color="auto" w:fill="FFFFFF"/>
          <w:lang w:eastAsia="en-US"/>
        </w:rPr>
        <w:t>5</w:t>
      </w:r>
      <w:r w:rsidRPr="00386993">
        <w:rPr>
          <w:shd w:val="clear" w:color="auto" w:fill="FFFFFF"/>
          <w:lang w:eastAsia="en-US"/>
        </w:rPr>
        <w:t>0%</w:t>
      </w:r>
      <w:r w:rsidRPr="00386993">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w:t>
      </w:r>
      <w:r>
        <w:rPr>
          <w:lang w:eastAsia="en-US"/>
        </w:rPr>
        <w:t>3</w:t>
      </w:r>
      <w:r w:rsidRPr="00386993">
        <w:rPr>
          <w:lang w:eastAsia="en-US"/>
        </w:rPr>
        <w:t xml:space="preserve">0% від </w:t>
      </w:r>
      <w:r>
        <w:rPr>
          <w:lang w:eastAsia="en-US"/>
        </w:rPr>
        <w:t xml:space="preserve">ціни Договору </w:t>
      </w:r>
      <w:r w:rsidRPr="00375CAB">
        <w:t xml:space="preserve">визначеної </w:t>
      </w:r>
      <w:r>
        <w:t xml:space="preserve"> в</w:t>
      </w:r>
      <w:r w:rsidRPr="00375CAB">
        <w:t>п.2.1. Договору</w:t>
      </w:r>
      <w:r w:rsidRPr="00386993">
        <w:rPr>
          <w:lang w:eastAsia="en-US"/>
        </w:rPr>
        <w:t>.</w:t>
      </w:r>
    </w:p>
    <w:p w14:paraId="060CA81D" w14:textId="77777777" w:rsidR="008D6A84" w:rsidRPr="00386993" w:rsidRDefault="008D6A84" w:rsidP="008D6A84">
      <w:pPr>
        <w:jc w:val="both"/>
        <w:rPr>
          <w:lang w:eastAsia="en-US"/>
        </w:rPr>
      </w:pPr>
      <w:r>
        <w:rPr>
          <w:lang w:eastAsia="en-US"/>
        </w:rPr>
        <w:t>8</w:t>
      </w:r>
      <w:r w:rsidRPr="00386993">
        <w:rPr>
          <w:lang w:eastAsia="en-US"/>
        </w:rPr>
        <w:t xml:space="preserve">.6. Сторони погодили, що Покупець має право на застосування такої </w:t>
      </w:r>
      <w:proofErr w:type="spellStart"/>
      <w:r w:rsidRPr="00386993">
        <w:rPr>
          <w:lang w:eastAsia="en-US"/>
        </w:rPr>
        <w:t>оперативно</w:t>
      </w:r>
      <w:proofErr w:type="spellEnd"/>
      <w:r w:rsidRPr="00386993">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386993">
        <w:rPr>
          <w:lang w:eastAsia="en-US"/>
        </w:rPr>
        <w:t>Оперативно</w:t>
      </w:r>
      <w:proofErr w:type="spellEnd"/>
      <w:r w:rsidRPr="00386993">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2E9A25D8" w14:textId="77777777" w:rsidR="008D6A84" w:rsidRPr="00386993" w:rsidRDefault="008D6A84" w:rsidP="008D6A84">
      <w:pPr>
        <w:jc w:val="both"/>
        <w:rPr>
          <w:lang w:eastAsia="en-US"/>
        </w:rPr>
      </w:pPr>
      <w:r w:rsidRPr="00386993">
        <w:rPr>
          <w:lang w:eastAsia="en-US"/>
        </w:rPr>
        <w:t>-</w:t>
      </w:r>
      <w:r w:rsidRPr="00386993">
        <w:rPr>
          <w:lang w:eastAsia="en-US"/>
        </w:rPr>
        <w:tab/>
        <w:t>прострочення виконання зобов'язання щодо поставки товару на  строк більш ніж 2(ох) календарних днів;</w:t>
      </w:r>
    </w:p>
    <w:p w14:paraId="6AAAA9FB" w14:textId="77777777" w:rsidR="008D6A84" w:rsidRPr="00386993" w:rsidRDefault="008D6A84" w:rsidP="008D6A84">
      <w:pPr>
        <w:jc w:val="both"/>
        <w:rPr>
          <w:lang w:eastAsia="en-US"/>
        </w:rPr>
      </w:pPr>
      <w:r w:rsidRPr="00386993">
        <w:rPr>
          <w:lang w:eastAsia="en-US"/>
        </w:rPr>
        <w:t xml:space="preserve">- поставка товару, який не відповідає фізико-механічним властивостям товару; </w:t>
      </w:r>
    </w:p>
    <w:p w14:paraId="3047EC35" w14:textId="77777777" w:rsidR="008D6A84" w:rsidRPr="00386993" w:rsidRDefault="008D6A84" w:rsidP="008D6A84">
      <w:pPr>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523D87EB" w14:textId="77777777" w:rsidR="008D6A84" w:rsidRPr="00386993" w:rsidRDefault="008D6A84" w:rsidP="008D6A84">
      <w:pPr>
        <w:jc w:val="both"/>
        <w:rPr>
          <w:lang w:eastAsia="en-US"/>
        </w:rPr>
      </w:pPr>
      <w:r>
        <w:rPr>
          <w:lang w:eastAsia="en-US"/>
        </w:rPr>
        <w:t xml:space="preserve">8.7. </w:t>
      </w:r>
      <w:r w:rsidRPr="00386993">
        <w:rPr>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386993">
        <w:rPr>
          <w:lang w:eastAsia="en-US"/>
        </w:rPr>
        <w:t>оперативно</w:t>
      </w:r>
      <w:proofErr w:type="spellEnd"/>
      <w:r w:rsidRPr="00386993">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1D9413F8" w14:textId="77777777" w:rsidR="008D6A84" w:rsidRPr="00386993" w:rsidRDefault="008D6A84" w:rsidP="008D6A84">
      <w:pPr>
        <w:jc w:val="both"/>
        <w:rPr>
          <w:lang w:eastAsia="en-US"/>
        </w:rPr>
      </w:pPr>
      <w:r>
        <w:rPr>
          <w:lang w:eastAsia="en-US"/>
        </w:rPr>
        <w:t xml:space="preserve">8.8. </w:t>
      </w:r>
      <w:r w:rsidRPr="00386993">
        <w:rPr>
          <w:lang w:eastAsia="en-US"/>
        </w:rPr>
        <w:t xml:space="preserve">У разі прийняття Покупцем рішення про застосування </w:t>
      </w:r>
      <w:proofErr w:type="spellStart"/>
      <w:r w:rsidRPr="00386993">
        <w:rPr>
          <w:lang w:eastAsia="en-US"/>
        </w:rPr>
        <w:t>оперативно</w:t>
      </w:r>
      <w:proofErr w:type="spellEnd"/>
      <w:r w:rsidRPr="00386993">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4CEE384" w14:textId="77777777" w:rsidR="008D6A84" w:rsidRDefault="008D6A84" w:rsidP="008D6A84">
      <w:pPr>
        <w:jc w:val="both"/>
        <w:rPr>
          <w:lang w:eastAsia="en-US"/>
        </w:rPr>
      </w:pPr>
      <w:r>
        <w:rPr>
          <w:lang w:eastAsia="en-US"/>
        </w:rPr>
        <w:t xml:space="preserve">8.9. </w:t>
      </w:r>
      <w:r w:rsidRPr="00386993">
        <w:rPr>
          <w:lang w:eastAsia="en-US"/>
        </w:rPr>
        <w:t xml:space="preserve">Термін, на який застосовується </w:t>
      </w:r>
      <w:proofErr w:type="spellStart"/>
      <w:r w:rsidRPr="00386993">
        <w:rPr>
          <w:lang w:eastAsia="en-US"/>
        </w:rPr>
        <w:t>оперативно</w:t>
      </w:r>
      <w:proofErr w:type="spellEnd"/>
      <w:r w:rsidRPr="00386993">
        <w:rPr>
          <w:lang w:eastAsia="en-US"/>
        </w:rPr>
        <w:t>-господарська санкція, становить 12 календарних місяців, з дати направлення повідомлення Постачальнику про її застосування.</w:t>
      </w:r>
    </w:p>
    <w:p w14:paraId="1FFB114D" w14:textId="77777777" w:rsidR="008D6A84" w:rsidRDefault="008D6A84" w:rsidP="008D6A84">
      <w:pPr>
        <w:jc w:val="both"/>
        <w:rPr>
          <w:lang w:eastAsia="en-US"/>
        </w:rPr>
      </w:pPr>
    </w:p>
    <w:p w14:paraId="7DD38259" w14:textId="77777777" w:rsidR="008D6A84" w:rsidRPr="00386993" w:rsidRDefault="008D6A84" w:rsidP="008D6A84">
      <w:pPr>
        <w:shd w:val="clear" w:color="auto" w:fill="FFFFFF"/>
        <w:tabs>
          <w:tab w:val="left" w:pos="1171"/>
        </w:tabs>
        <w:ind w:left="19" w:right="-21" w:firstLine="709"/>
        <w:contextualSpacing/>
        <w:jc w:val="center"/>
        <w:outlineLvl w:val="0"/>
        <w:rPr>
          <w:b/>
          <w:bCs/>
          <w:color w:val="000000"/>
        </w:rPr>
      </w:pPr>
      <w:r>
        <w:rPr>
          <w:b/>
          <w:bCs/>
          <w:color w:val="000000"/>
        </w:rPr>
        <w:t>9</w:t>
      </w:r>
      <w:r w:rsidRPr="00386993">
        <w:rPr>
          <w:b/>
          <w:bCs/>
          <w:color w:val="000000"/>
        </w:rPr>
        <w:t>. ДІЯ ОБСТАВИН НЕПЕРЕБОРНОЇ СИЛИ</w:t>
      </w:r>
    </w:p>
    <w:p w14:paraId="363C8632" w14:textId="77777777" w:rsidR="008D6A84" w:rsidRPr="00433522" w:rsidRDefault="008D6A84" w:rsidP="008D6A84">
      <w:pPr>
        <w:jc w:val="both"/>
        <w:rPr>
          <w:lang w:eastAsia="en-US"/>
        </w:rPr>
      </w:pPr>
      <w:r>
        <w:rPr>
          <w:lang w:eastAsia="en-US"/>
        </w:rPr>
        <w:t>9</w:t>
      </w:r>
      <w:r w:rsidRPr="00433522">
        <w:rPr>
          <w:lang w:eastAsia="en-US"/>
        </w:rPr>
        <w:t>.1.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4AF4FB5D" w14:textId="77777777" w:rsidR="008D6A84" w:rsidRPr="00244253" w:rsidRDefault="008D6A84" w:rsidP="008D6A84">
      <w:pPr>
        <w:jc w:val="both"/>
        <w:rPr>
          <w:lang w:eastAsia="en-US"/>
        </w:rPr>
      </w:pPr>
      <w:r w:rsidRPr="00433522">
        <w:rPr>
          <w:lang w:eastAsia="en-US"/>
        </w:rPr>
        <w:t xml:space="preserve"> </w:t>
      </w:r>
      <w:r>
        <w:rPr>
          <w:lang w:eastAsia="en-US"/>
        </w:rPr>
        <w:t>9</w:t>
      </w:r>
      <w:r w:rsidRPr="00433522">
        <w:rPr>
          <w:lang w:eastAsia="en-US"/>
        </w:rPr>
        <w:t>.2.  Якщо обставини непереборної сили триватимуть більше 2-х місяців,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 До моменту розірвання Договору Сторони повинні провести взаємні розрахунки.</w:t>
      </w:r>
    </w:p>
    <w:p w14:paraId="335BF867" w14:textId="77777777" w:rsidR="008D6A84" w:rsidRDefault="008D6A84" w:rsidP="008D6A84">
      <w:pPr>
        <w:jc w:val="both"/>
        <w:rPr>
          <w:lang w:eastAsia="en-US"/>
        </w:rPr>
      </w:pPr>
    </w:p>
    <w:p w14:paraId="6A55442F" w14:textId="77777777" w:rsidR="008D6A84" w:rsidRPr="00386993" w:rsidRDefault="008D6A84" w:rsidP="008D6A84">
      <w:pPr>
        <w:shd w:val="clear" w:color="auto" w:fill="FFFFFF"/>
        <w:ind w:right="-21" w:firstLine="709"/>
        <w:contextualSpacing/>
        <w:jc w:val="center"/>
        <w:rPr>
          <w:b/>
          <w:bCs/>
          <w:color w:val="000000"/>
        </w:rPr>
      </w:pPr>
      <w:r>
        <w:rPr>
          <w:b/>
          <w:bCs/>
          <w:color w:val="000000"/>
        </w:rPr>
        <w:t>10</w:t>
      </w:r>
      <w:r w:rsidRPr="00386993">
        <w:rPr>
          <w:b/>
          <w:bCs/>
          <w:color w:val="000000"/>
        </w:rPr>
        <w:t>. ПОРЯДОК ВИРІШЕННЯ СПОРІВ</w:t>
      </w:r>
    </w:p>
    <w:p w14:paraId="6425A4D3" w14:textId="77777777" w:rsidR="008D6A84" w:rsidRPr="00386993" w:rsidRDefault="008D6A84" w:rsidP="008D6A84">
      <w:pPr>
        <w:jc w:val="both"/>
        <w:rPr>
          <w:lang w:eastAsia="en-US"/>
        </w:rPr>
      </w:pPr>
      <w:r>
        <w:rPr>
          <w:lang w:eastAsia="en-US"/>
        </w:rPr>
        <w:t>10</w:t>
      </w:r>
      <w:r w:rsidRPr="00386993">
        <w:rPr>
          <w:lang w:eastAsia="en-US"/>
        </w:rPr>
        <w:t>.1.Всі можливі спори та розбіжності, що виникають під час дії цього Договору або у зв’язку з ним, вирішуються шляхом переговорів між Сторонами.</w:t>
      </w:r>
    </w:p>
    <w:p w14:paraId="1331261F" w14:textId="77777777" w:rsidR="008D6A84" w:rsidRDefault="008D6A84" w:rsidP="008D6A84">
      <w:pPr>
        <w:jc w:val="both"/>
        <w:rPr>
          <w:lang w:eastAsia="en-US"/>
        </w:rPr>
      </w:pPr>
      <w:r>
        <w:rPr>
          <w:lang w:eastAsia="en-US"/>
        </w:rPr>
        <w:t xml:space="preserve">10.2 </w:t>
      </w:r>
      <w:r w:rsidRPr="0038699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5F902337" w14:textId="77777777" w:rsidR="008D6A84" w:rsidRPr="00386993" w:rsidRDefault="008D6A84" w:rsidP="008D6A84">
      <w:pPr>
        <w:jc w:val="both"/>
        <w:rPr>
          <w:lang w:eastAsia="en-US"/>
        </w:rPr>
      </w:pPr>
    </w:p>
    <w:p w14:paraId="37A3D869" w14:textId="77777777" w:rsidR="008D6A84" w:rsidRPr="00386993" w:rsidRDefault="008D6A84" w:rsidP="008D6A84">
      <w:pPr>
        <w:jc w:val="center"/>
        <w:rPr>
          <w:lang w:eastAsia="en-US"/>
        </w:rPr>
      </w:pPr>
      <w:r w:rsidRPr="00386993">
        <w:rPr>
          <w:b/>
          <w:lang w:eastAsia="en-US"/>
        </w:rPr>
        <w:t>1</w:t>
      </w:r>
      <w:r>
        <w:rPr>
          <w:b/>
          <w:lang w:eastAsia="en-US"/>
        </w:rPr>
        <w:t>1</w:t>
      </w:r>
      <w:r w:rsidRPr="00386993">
        <w:rPr>
          <w:b/>
          <w:lang w:eastAsia="en-US"/>
        </w:rPr>
        <w:t>. ПОРЯДОК РОЗІРВАННЯ ДОГОВОРУ</w:t>
      </w:r>
    </w:p>
    <w:p w14:paraId="23B20F69" w14:textId="77777777" w:rsidR="008D6A84" w:rsidRPr="00244253" w:rsidRDefault="008D6A84" w:rsidP="008D6A84">
      <w:pPr>
        <w:jc w:val="both"/>
        <w:rPr>
          <w:lang w:eastAsia="en-US"/>
        </w:rPr>
      </w:pPr>
      <w:r w:rsidRPr="00244253">
        <w:rPr>
          <w:lang w:eastAsia="en-US"/>
        </w:rPr>
        <w:t>11.1. Даний Договір може бути розірваний</w:t>
      </w:r>
      <w:r>
        <w:rPr>
          <w:lang w:eastAsia="en-US"/>
        </w:rPr>
        <w:t xml:space="preserve"> </w:t>
      </w:r>
      <w:r w:rsidRPr="00244253">
        <w:rPr>
          <w:lang w:eastAsia="en-US"/>
        </w:rPr>
        <w:t>за згодою сторін</w:t>
      </w:r>
      <w:r>
        <w:rPr>
          <w:lang w:eastAsia="en-US"/>
        </w:rPr>
        <w:t>.</w:t>
      </w:r>
    </w:p>
    <w:p w14:paraId="0105EBC4" w14:textId="77777777" w:rsidR="008D6A84" w:rsidRPr="00244253" w:rsidRDefault="008D6A84" w:rsidP="008D6A84">
      <w:pPr>
        <w:jc w:val="both"/>
        <w:rPr>
          <w:lang w:eastAsia="en-US"/>
        </w:rPr>
      </w:pPr>
      <w:r w:rsidRPr="00244253">
        <w:rPr>
          <w:lang w:eastAsia="en-US"/>
        </w:rPr>
        <w:t xml:space="preserve">11.2.Договір </w:t>
      </w:r>
      <w:r>
        <w:rPr>
          <w:lang w:eastAsia="en-US"/>
        </w:rPr>
        <w:t xml:space="preserve">може бути розірваний </w:t>
      </w:r>
      <w:r w:rsidRPr="00244253">
        <w:rPr>
          <w:lang w:eastAsia="en-US"/>
        </w:rPr>
        <w:t xml:space="preserve">в односторонньому порядку, шляхом направлення письмового повідомлення </w:t>
      </w:r>
      <w:r>
        <w:rPr>
          <w:lang w:eastAsia="en-US"/>
        </w:rPr>
        <w:t xml:space="preserve">про це </w:t>
      </w:r>
      <w:r w:rsidRPr="00244253">
        <w:rPr>
          <w:lang w:eastAsia="en-US"/>
        </w:rPr>
        <w:t>у разі:</w:t>
      </w:r>
    </w:p>
    <w:p w14:paraId="5B326FA8" w14:textId="77777777" w:rsidR="008D6A84" w:rsidRPr="00244253" w:rsidRDefault="008D6A84" w:rsidP="008D6A84">
      <w:pPr>
        <w:jc w:val="both"/>
        <w:rPr>
          <w:lang w:eastAsia="en-US"/>
        </w:rPr>
      </w:pPr>
      <w:r w:rsidRPr="00244253">
        <w:rPr>
          <w:lang w:eastAsia="en-US"/>
        </w:rPr>
        <w:t>-</w:t>
      </w:r>
      <w:r>
        <w:rPr>
          <w:lang w:eastAsia="en-US"/>
        </w:rPr>
        <w:t xml:space="preserve"> через дію </w:t>
      </w:r>
      <w:r w:rsidRPr="00244253">
        <w:rPr>
          <w:lang w:eastAsia="en-US"/>
        </w:rPr>
        <w:t xml:space="preserve"> форс – мажорни</w:t>
      </w:r>
      <w:r>
        <w:rPr>
          <w:lang w:eastAsia="en-US"/>
        </w:rPr>
        <w:t xml:space="preserve">х </w:t>
      </w:r>
      <w:r w:rsidRPr="00244253">
        <w:rPr>
          <w:lang w:eastAsia="en-US"/>
        </w:rPr>
        <w:t>обставин;</w:t>
      </w:r>
    </w:p>
    <w:p w14:paraId="38F25560" w14:textId="77777777" w:rsidR="008D6A84" w:rsidRPr="00244253" w:rsidRDefault="008D6A84" w:rsidP="008D6A84">
      <w:pPr>
        <w:jc w:val="both"/>
      </w:pPr>
      <w:r>
        <w:rPr>
          <w:bCs/>
        </w:rPr>
        <w:lastRenderedPageBreak/>
        <w:t xml:space="preserve">- </w:t>
      </w:r>
      <w:r w:rsidRPr="00244253">
        <w:rPr>
          <w:bCs/>
        </w:rPr>
        <w:t xml:space="preserve">порушення </w:t>
      </w:r>
      <w:r>
        <w:rPr>
          <w:bCs/>
        </w:rPr>
        <w:t>Стороною</w:t>
      </w:r>
      <w:r w:rsidRPr="00244253">
        <w:rPr>
          <w:bCs/>
        </w:rPr>
        <w:t xml:space="preserve"> зобов’язань за цим Договором; </w:t>
      </w:r>
    </w:p>
    <w:p w14:paraId="43C224E8" w14:textId="77777777" w:rsidR="008D6A84" w:rsidRPr="00244253" w:rsidRDefault="008D6A84" w:rsidP="008D6A84">
      <w:pPr>
        <w:jc w:val="both"/>
        <w:rPr>
          <w:b/>
          <w:lang w:eastAsia="en-US"/>
        </w:rPr>
      </w:pPr>
      <w:r>
        <w:t xml:space="preserve">- </w:t>
      </w:r>
      <w:r w:rsidRPr="00244253">
        <w:t>з інших підстав, передбачених чинним законодавством України.</w:t>
      </w:r>
    </w:p>
    <w:p w14:paraId="0A0EBABE" w14:textId="77777777" w:rsidR="008D6A84" w:rsidRPr="00386993" w:rsidRDefault="008D6A84" w:rsidP="008D6A84">
      <w:pPr>
        <w:jc w:val="both"/>
        <w:rPr>
          <w:lang w:eastAsia="en-US"/>
        </w:rPr>
      </w:pPr>
      <w:r w:rsidRPr="00244253">
        <w:rPr>
          <w:lang w:eastAsia="en-US"/>
        </w:rPr>
        <w:t xml:space="preserve">11.3. Будь-яка зі Сторін має право розірвати даний Договір в односторонньому порядку, у випадку, якщо інша Сторона стане банкротом, або ліквідується по будь-яким причинам за виключенням реорганізації.  </w:t>
      </w:r>
      <w:r w:rsidRPr="00386993">
        <w:rPr>
          <w:lang w:eastAsia="en-US"/>
        </w:rPr>
        <w:t xml:space="preserve">  </w:t>
      </w:r>
    </w:p>
    <w:p w14:paraId="721EB20F" w14:textId="77777777" w:rsidR="008D6A84" w:rsidRPr="00386993" w:rsidRDefault="008D6A84" w:rsidP="008D6A84">
      <w:pPr>
        <w:ind w:firstLine="567"/>
        <w:contextualSpacing/>
        <w:jc w:val="center"/>
        <w:rPr>
          <w:b/>
          <w:color w:val="000000"/>
        </w:rPr>
      </w:pPr>
      <w:r w:rsidRPr="00386993">
        <w:rPr>
          <w:b/>
          <w:color w:val="000000"/>
        </w:rPr>
        <w:t>1</w:t>
      </w:r>
      <w:r>
        <w:rPr>
          <w:b/>
          <w:color w:val="000000"/>
        </w:rPr>
        <w:t>2</w:t>
      </w:r>
      <w:r w:rsidRPr="00386993">
        <w:rPr>
          <w:b/>
          <w:color w:val="000000"/>
        </w:rPr>
        <w:t>. СТРОК ДІЇ ДОГОВОРУ</w:t>
      </w:r>
    </w:p>
    <w:p w14:paraId="1EA1DBA4" w14:textId="77777777" w:rsidR="008D6A84" w:rsidRPr="00244253" w:rsidRDefault="008D6A84" w:rsidP="008D6A84">
      <w:pPr>
        <w:jc w:val="both"/>
        <w:rPr>
          <w:bCs/>
          <w:lang w:eastAsia="en-US"/>
        </w:rPr>
      </w:pPr>
      <w:r w:rsidRPr="00770F56">
        <w:rPr>
          <w:lang w:eastAsia="en-US"/>
        </w:rPr>
        <w:t xml:space="preserve">12.1. </w:t>
      </w:r>
      <w:r w:rsidRPr="00770F56">
        <w:rPr>
          <w:bCs/>
          <w:lang w:eastAsia="en-US"/>
        </w:rPr>
        <w:t xml:space="preserve">Договір набирає чинності з дати його укладення (підписання) сторонами </w:t>
      </w:r>
      <w:r w:rsidRPr="00770F56">
        <w:rPr>
          <w:bCs/>
          <w:color w:val="000000"/>
          <w:lang w:eastAsia="en-US"/>
        </w:rPr>
        <w:t>та скріплення печатками</w:t>
      </w:r>
      <w:r w:rsidRPr="00770F56">
        <w:rPr>
          <w:bCs/>
          <w:color w:val="006600"/>
          <w:lang w:eastAsia="en-US"/>
        </w:rPr>
        <w:t xml:space="preserve"> </w:t>
      </w:r>
      <w:r w:rsidRPr="00770F56">
        <w:rPr>
          <w:bCs/>
          <w:color w:val="000000"/>
          <w:lang w:eastAsia="en-US"/>
        </w:rPr>
        <w:t>і</w:t>
      </w:r>
      <w:r w:rsidRPr="00770F56">
        <w:rPr>
          <w:bCs/>
          <w:lang w:eastAsia="en-US"/>
        </w:rPr>
        <w:t xml:space="preserve"> діє до 31.12.2024,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4273F586" w14:textId="77777777" w:rsidR="008D6A84" w:rsidRPr="00244253" w:rsidRDefault="008D6A84" w:rsidP="008D6A84">
      <w:pPr>
        <w:jc w:val="both"/>
        <w:rPr>
          <w:color w:val="000000"/>
          <w:lang w:eastAsia="en-US"/>
        </w:rPr>
      </w:pPr>
      <w:r w:rsidRPr="00244253">
        <w:rPr>
          <w:color w:val="000000"/>
          <w:lang w:eastAsia="en-US"/>
        </w:rPr>
        <w:t>1</w:t>
      </w:r>
      <w:r>
        <w:rPr>
          <w:color w:val="000000"/>
          <w:lang w:eastAsia="en-US"/>
        </w:rPr>
        <w:t>2</w:t>
      </w:r>
      <w:r w:rsidRPr="00244253">
        <w:rPr>
          <w:color w:val="000000"/>
          <w:lang w:eastAsia="en-US"/>
        </w:rPr>
        <w:t>.2. Сторона цього Договору, яка вважає за необхідне змінити цей Договір, повинна надіслати пропозиції про це другій Стороні за цим Договором.</w:t>
      </w:r>
    </w:p>
    <w:p w14:paraId="759EF270" w14:textId="77777777" w:rsidR="008D6A84" w:rsidRPr="00244253" w:rsidRDefault="008D6A84" w:rsidP="008D6A84">
      <w:pPr>
        <w:jc w:val="both"/>
        <w:rPr>
          <w:color w:val="000000"/>
          <w:lang w:eastAsia="en-US"/>
        </w:rPr>
      </w:pPr>
      <w:r w:rsidRPr="00244253">
        <w:rPr>
          <w:color w:val="000000"/>
          <w:lang w:eastAsia="en-US"/>
        </w:rPr>
        <w:t>1</w:t>
      </w:r>
      <w:r>
        <w:rPr>
          <w:color w:val="000000"/>
          <w:lang w:eastAsia="en-US"/>
        </w:rPr>
        <w:t>2</w:t>
      </w:r>
      <w:r w:rsidRPr="00244253">
        <w:rPr>
          <w:color w:val="000000"/>
          <w:lang w:eastAsia="en-US"/>
        </w:rPr>
        <w:t>.3.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DC7ADF1" w14:textId="77777777" w:rsidR="008D6A84" w:rsidRPr="00244253" w:rsidRDefault="008D6A84" w:rsidP="008D6A84">
      <w:pPr>
        <w:jc w:val="both"/>
        <w:rPr>
          <w:lang w:eastAsia="en-US"/>
        </w:rPr>
      </w:pPr>
      <w:r w:rsidRPr="00244253">
        <w:rPr>
          <w:color w:val="000000"/>
          <w:lang w:eastAsia="en-US"/>
        </w:rPr>
        <w:t>1</w:t>
      </w:r>
      <w:r>
        <w:rPr>
          <w:color w:val="000000"/>
          <w:lang w:eastAsia="en-US"/>
        </w:rPr>
        <w:t>2</w:t>
      </w:r>
      <w:r w:rsidRPr="00244253">
        <w:rPr>
          <w:color w:val="000000"/>
          <w:lang w:eastAsia="en-US"/>
        </w:rPr>
        <w:t xml:space="preserve">.4. </w:t>
      </w:r>
      <w:r w:rsidRPr="00244253">
        <w:rPr>
          <w:lang w:eastAsia="en-US"/>
        </w:rPr>
        <w:t>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r w:rsidRPr="00244253">
        <w:rPr>
          <w:noProof/>
        </w:rPr>
        <w:t xml:space="preserve"> </w:t>
      </w:r>
    </w:p>
    <w:p w14:paraId="2068EF1D" w14:textId="77777777" w:rsidR="008D6A84" w:rsidRPr="00423D73" w:rsidRDefault="008D6A84" w:rsidP="008D6A84">
      <w:pPr>
        <w:tabs>
          <w:tab w:val="left" w:pos="142"/>
          <w:tab w:val="left" w:pos="284"/>
        </w:tabs>
        <w:ind w:left="3119" w:right="140"/>
        <w:rPr>
          <w:b/>
          <w:bCs/>
        </w:rPr>
      </w:pPr>
      <w:r>
        <w:rPr>
          <w:b/>
          <w:bCs/>
        </w:rPr>
        <w:t xml:space="preserve">13. </w:t>
      </w:r>
      <w:r w:rsidRPr="00423D73">
        <w:rPr>
          <w:b/>
          <w:bCs/>
        </w:rPr>
        <w:t>АНТИКОРУПЦІЙНІ ЗАСТЕРЕЖЕННЯ</w:t>
      </w:r>
    </w:p>
    <w:p w14:paraId="74A9E90C" w14:textId="77777777" w:rsidR="008D6A84" w:rsidRPr="00375CAB" w:rsidRDefault="008D6A84" w:rsidP="008D6A84">
      <w:pPr>
        <w:tabs>
          <w:tab w:val="left" w:pos="851"/>
          <w:tab w:val="left" w:pos="1843"/>
        </w:tabs>
        <w:jc w:val="both"/>
        <w:rPr>
          <w:bCs/>
          <w:lang w:eastAsia="ar-SA"/>
        </w:rPr>
      </w:pPr>
      <w:r w:rsidRPr="00375CAB">
        <w:t>1</w:t>
      </w:r>
      <w:r>
        <w:t>3</w:t>
      </w:r>
      <w:r w:rsidRPr="00375CAB">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55E766F" w14:textId="77777777" w:rsidR="008D6A84" w:rsidRPr="00375CAB" w:rsidRDefault="008D6A84" w:rsidP="008D6A84">
      <w:pPr>
        <w:tabs>
          <w:tab w:val="left" w:pos="851"/>
          <w:tab w:val="left" w:pos="1843"/>
        </w:tabs>
        <w:jc w:val="both"/>
        <w:rPr>
          <w:bCs/>
        </w:rPr>
      </w:pPr>
      <w:r w:rsidRPr="00375CAB">
        <w:t>1</w:t>
      </w:r>
      <w:r>
        <w:t>3</w:t>
      </w:r>
      <w:r w:rsidRPr="00375CAB">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3F24A95" w14:textId="77777777" w:rsidR="008D6A84" w:rsidRPr="00375CAB" w:rsidRDefault="008D6A84" w:rsidP="008D6A84">
      <w:pPr>
        <w:tabs>
          <w:tab w:val="left" w:pos="851"/>
          <w:tab w:val="left" w:pos="1843"/>
        </w:tabs>
        <w:ind w:firstLine="567"/>
        <w:jc w:val="both"/>
        <w:rPr>
          <w:bCs/>
        </w:rPr>
      </w:pPr>
      <w:r w:rsidRPr="00375CAB">
        <w:t>1</w:t>
      </w:r>
      <w:r>
        <w:t>3</w:t>
      </w:r>
      <w:r w:rsidRPr="00375CAB">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123E9D5" w14:textId="77777777" w:rsidR="008D6A84" w:rsidRPr="00424ACD" w:rsidRDefault="008D6A84" w:rsidP="008D6A84">
      <w:pPr>
        <w:tabs>
          <w:tab w:val="left" w:pos="851"/>
          <w:tab w:val="left" w:pos="1843"/>
        </w:tabs>
        <w:ind w:firstLine="567"/>
        <w:jc w:val="both"/>
        <w:rPr>
          <w:bCs/>
        </w:rPr>
      </w:pPr>
      <w:r w:rsidRPr="00375CAB">
        <w:t>1</w:t>
      </w:r>
      <w:r>
        <w:t>3</w:t>
      </w:r>
      <w:r w:rsidRPr="00375CAB">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CE5097" w14:textId="77777777" w:rsidR="008D6A84" w:rsidRPr="00386993" w:rsidRDefault="008D6A84" w:rsidP="008D6A84">
      <w:pPr>
        <w:jc w:val="both"/>
        <w:rPr>
          <w:lang w:eastAsia="en-US"/>
        </w:rPr>
      </w:pPr>
    </w:p>
    <w:p w14:paraId="5AF6A43F" w14:textId="77777777" w:rsidR="008D6A84" w:rsidRPr="00386993" w:rsidRDefault="008D6A84" w:rsidP="008D6A84">
      <w:pPr>
        <w:keepNext/>
        <w:keepLines/>
        <w:widowControl w:val="0"/>
        <w:tabs>
          <w:tab w:val="left" w:pos="432"/>
        </w:tabs>
        <w:ind w:left="432" w:hanging="6"/>
        <w:contextualSpacing/>
        <w:jc w:val="center"/>
        <w:outlineLvl w:val="0"/>
        <w:rPr>
          <w:b/>
        </w:rPr>
      </w:pPr>
      <w:r w:rsidRPr="00386993">
        <w:rPr>
          <w:b/>
        </w:rPr>
        <w:t>1</w:t>
      </w:r>
      <w:r>
        <w:rPr>
          <w:b/>
        </w:rPr>
        <w:t>4</w:t>
      </w:r>
      <w:r w:rsidRPr="00386993">
        <w:rPr>
          <w:b/>
        </w:rPr>
        <w:t xml:space="preserve">. ПРИКІНЦЕВІ ПОЛОЖЕННЯ </w:t>
      </w:r>
    </w:p>
    <w:p w14:paraId="4307DFB3" w14:textId="77777777" w:rsidR="008D6A84" w:rsidRPr="00F95C85" w:rsidRDefault="008D6A84" w:rsidP="008D6A84">
      <w:pPr>
        <w:ind w:firstLine="567"/>
        <w:jc w:val="both"/>
      </w:pPr>
      <w:r w:rsidRPr="00F95C85">
        <w:rPr>
          <w:lang w:eastAsia="en-US"/>
        </w:rPr>
        <w:t xml:space="preserve">14.1. </w:t>
      </w:r>
      <w:hyperlink r:id="rId35" w:tgtFrame="_blank" w:history="1">
        <w:r w:rsidRPr="00F95C85">
          <w:rPr>
            <w:rStyle w:val="aa"/>
            <w:color w:val="auto"/>
            <w:u w:val="none"/>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201DB590" w14:textId="77777777" w:rsidR="008D6A84" w:rsidRPr="00F95C85" w:rsidRDefault="008D6A84" w:rsidP="008D6A84">
      <w:pPr>
        <w:ind w:firstLine="567"/>
        <w:jc w:val="both"/>
      </w:pPr>
      <w:hyperlink r:id="rId36" w:tgtFrame="_blank" w:history="1">
        <w:r w:rsidRPr="00F95C85">
          <w:rPr>
            <w:rStyle w:val="aa"/>
            <w:color w:val="auto"/>
            <w:u w:val="none"/>
          </w:rPr>
          <w:t>визначення грошового еквівалента зобов’язання в іноземній валюті;</w:t>
        </w:r>
      </w:hyperlink>
    </w:p>
    <w:p w14:paraId="2ECB1F7E" w14:textId="77777777" w:rsidR="008D6A84" w:rsidRPr="00F95C85" w:rsidRDefault="008D6A84" w:rsidP="008D6A84">
      <w:pPr>
        <w:ind w:firstLine="567"/>
        <w:jc w:val="both"/>
      </w:pPr>
      <w:hyperlink r:id="rId37" w:tgtFrame="_blank" w:history="1">
        <w:r w:rsidRPr="00F95C85">
          <w:rPr>
            <w:rStyle w:val="aa"/>
            <w:color w:val="auto"/>
            <w:u w:val="none"/>
          </w:rPr>
          <w:t>перерахунку ціни в бік зменшення ціни тендерної пропозиції переможця без зменшення обсягів закупівлі;</w:t>
        </w:r>
      </w:hyperlink>
    </w:p>
    <w:p w14:paraId="4183F7DF" w14:textId="77777777" w:rsidR="008D6A84" w:rsidRPr="00F95C85" w:rsidRDefault="008D6A84" w:rsidP="008D6A84">
      <w:pPr>
        <w:ind w:firstLine="567"/>
        <w:jc w:val="both"/>
      </w:pPr>
      <w:hyperlink r:id="rId38" w:tgtFrame="_blank" w:history="1">
        <w:r w:rsidRPr="00F95C85">
          <w:rPr>
            <w:rStyle w:val="aa"/>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7EC8EA58" w14:textId="77777777" w:rsidR="008D6A84" w:rsidRPr="00375CAB" w:rsidRDefault="008D6A84" w:rsidP="008D6A84">
      <w:pPr>
        <w:ind w:firstLine="567"/>
        <w:jc w:val="both"/>
        <w:rPr>
          <w:color w:val="000000"/>
          <w:lang w:eastAsia="en-US"/>
        </w:rPr>
      </w:pPr>
      <w:r w:rsidRPr="00D25695">
        <w:rPr>
          <w:color w:val="000000"/>
          <w:lang w:eastAsia="en-US"/>
        </w:rPr>
        <w:t xml:space="preserve"> 1</w:t>
      </w:r>
      <w:r>
        <w:rPr>
          <w:color w:val="000000"/>
          <w:lang w:eastAsia="en-US"/>
        </w:rPr>
        <w:t>4</w:t>
      </w:r>
      <w:r w:rsidRPr="00D25695">
        <w:rPr>
          <w:color w:val="000000"/>
          <w:lang w:eastAsia="en-US"/>
        </w:rPr>
        <w:t>.2. Істотні умови Договору</w:t>
      </w:r>
      <w:r w:rsidRPr="00375CAB">
        <w:rPr>
          <w:color w:val="000000"/>
          <w:lang w:eastAsia="en-US"/>
        </w:rPr>
        <w:t xml:space="preserve"> про закупівлю не можуть змінюватися після його підписання до виконання зобов’язань сторонами в повному обсязі, крім випадків:</w:t>
      </w:r>
    </w:p>
    <w:p w14:paraId="7CD324FB" w14:textId="77777777" w:rsidR="008D6A84" w:rsidRPr="00375CAB" w:rsidRDefault="008D6A84" w:rsidP="008D6A84">
      <w:pPr>
        <w:ind w:firstLine="567"/>
        <w:jc w:val="both"/>
        <w:rPr>
          <w:lang w:eastAsia="ar-SA"/>
        </w:rPr>
      </w:pPr>
      <w:r w:rsidRPr="00375CAB">
        <w:rPr>
          <w:color w:val="000000"/>
          <w:lang w:val="ru-RU"/>
        </w:rPr>
        <w:t xml:space="preserve"> </w:t>
      </w:r>
      <w:r w:rsidRPr="00375CAB">
        <w:rPr>
          <w:lang w:eastAsia="en-US"/>
        </w:rPr>
        <w:t>1) зменшення обсягів закупівлі, зокрема з урахуванням фактичного обсягу видатків замовника;</w:t>
      </w:r>
    </w:p>
    <w:p w14:paraId="4B3EAA7E" w14:textId="77777777" w:rsidR="008D6A84" w:rsidRPr="00375CAB" w:rsidRDefault="008D6A84" w:rsidP="008D6A84">
      <w:pPr>
        <w:ind w:firstLine="567"/>
        <w:jc w:val="both"/>
        <w:rPr>
          <w:b/>
          <w:bCs/>
        </w:rPr>
      </w:pPr>
      <w:r w:rsidRPr="00375CAB">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5CAB">
        <w:rPr>
          <w:lang w:eastAsia="en-US"/>
        </w:rPr>
        <w:t>пропорційно</w:t>
      </w:r>
      <w:proofErr w:type="spellEnd"/>
      <w:r w:rsidRPr="00375CA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75CAB">
        <w:rPr>
          <w:lang w:val="ru-RU" w:eastAsia="en-US"/>
        </w:rPr>
        <w:t>/</w:t>
      </w:r>
      <w:r w:rsidRPr="00375CAB">
        <w:rPr>
          <w:rStyle w:val="50"/>
          <w:color w:val="000000" w:themeColor="text1"/>
        </w:rPr>
        <w:t xml:space="preserve"> </w:t>
      </w:r>
      <w:r w:rsidRPr="00375CAB">
        <w:rPr>
          <w:rStyle w:val="translation-chunk"/>
          <w:color w:val="000000" w:themeColor="text1"/>
        </w:rPr>
        <w:t xml:space="preserve">Наявність факту коливання ціни товару на ринку  може бути підтверджено Постачальником довідками уповноважених на те органів.  </w:t>
      </w:r>
    </w:p>
    <w:p w14:paraId="3E1F809C" w14:textId="77777777" w:rsidR="008D6A84" w:rsidRPr="00375CAB" w:rsidRDefault="008D6A84" w:rsidP="008D6A84">
      <w:pPr>
        <w:ind w:firstLine="567"/>
        <w:jc w:val="both"/>
      </w:pPr>
      <w:r w:rsidRPr="00375CA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995BC88" w14:textId="77777777" w:rsidR="008D6A84" w:rsidRPr="00375CAB" w:rsidRDefault="008D6A84" w:rsidP="008D6A84">
      <w:pPr>
        <w:ind w:firstLine="567"/>
        <w:jc w:val="both"/>
      </w:pPr>
      <w:r w:rsidRPr="00375CAB">
        <w:rPr>
          <w:lang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6EA1C5" w14:textId="77777777" w:rsidR="008D6A84" w:rsidRPr="00375CAB" w:rsidRDefault="008D6A84" w:rsidP="008D6A84">
      <w:pPr>
        <w:ind w:firstLine="567"/>
        <w:jc w:val="both"/>
      </w:pPr>
      <w:r w:rsidRPr="00375CAB">
        <w:rPr>
          <w:lang w:eastAsia="en-US"/>
        </w:rPr>
        <w:t>5) погодження зміни ціни в договорі про закупівлю в бік зменшення (без зміни кількості (обсягу) та якості товарів, робіт і послуг);</w:t>
      </w:r>
      <w:r w:rsidRPr="00375CAB">
        <w:rPr>
          <w:noProof/>
        </w:rPr>
        <w:t xml:space="preserve"> </w:t>
      </w:r>
    </w:p>
    <w:p w14:paraId="0F40DFC8" w14:textId="77777777" w:rsidR="008D6A84" w:rsidRPr="00375CAB" w:rsidRDefault="008D6A84" w:rsidP="008D6A84">
      <w:pPr>
        <w:ind w:firstLine="567"/>
        <w:jc w:val="both"/>
      </w:pPr>
      <w:r w:rsidRPr="00375CAB">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75CAB">
        <w:rPr>
          <w:lang w:eastAsia="en-US"/>
        </w:rPr>
        <w:t>пропорційно</w:t>
      </w:r>
      <w:proofErr w:type="spellEnd"/>
      <w:r w:rsidRPr="00375CAB">
        <w:rPr>
          <w:lang w:eastAsia="en-US"/>
        </w:rPr>
        <w:t xml:space="preserve"> до зміни таких ставок та/або пільг з оподаткування, а також у зв’язку зі зміною системи оподаткування </w:t>
      </w:r>
      <w:proofErr w:type="spellStart"/>
      <w:r w:rsidRPr="00375CAB">
        <w:rPr>
          <w:lang w:eastAsia="en-US"/>
        </w:rPr>
        <w:t>пропорційно</w:t>
      </w:r>
      <w:proofErr w:type="spellEnd"/>
      <w:r w:rsidRPr="00375CAB">
        <w:rPr>
          <w:lang w:eastAsia="en-US"/>
        </w:rPr>
        <w:t xml:space="preserve"> до зміни податкового навантаження внаслідок зміни системи оподаткування;</w:t>
      </w:r>
    </w:p>
    <w:p w14:paraId="46D5ADA2" w14:textId="77777777" w:rsidR="008D6A84" w:rsidRPr="00375CAB" w:rsidRDefault="008D6A84" w:rsidP="008D6A84">
      <w:pPr>
        <w:ind w:firstLine="567"/>
        <w:jc w:val="both"/>
      </w:pPr>
      <w:r w:rsidRPr="00375CA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5CAB">
        <w:rPr>
          <w:lang w:eastAsia="en-US"/>
        </w:rPr>
        <w:t>Platts</w:t>
      </w:r>
      <w:proofErr w:type="spellEnd"/>
      <w:r w:rsidRPr="00375CAB">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72FF9D" w14:textId="77777777" w:rsidR="008D6A84" w:rsidRDefault="008D6A84" w:rsidP="008D6A84">
      <w:pPr>
        <w:ind w:firstLine="567"/>
        <w:jc w:val="both"/>
        <w:rPr>
          <w:lang w:eastAsia="en-US"/>
        </w:rPr>
      </w:pPr>
      <w:r w:rsidRPr="00375CAB">
        <w:rPr>
          <w:lang w:eastAsia="en-US"/>
        </w:rPr>
        <w:t>8) зміни умов у зв’язку із застосуванням положень частини шостої статті 41 Закону</w:t>
      </w:r>
      <w:r>
        <w:rPr>
          <w:lang w:eastAsia="en-US"/>
        </w:rPr>
        <w:t>;</w:t>
      </w:r>
    </w:p>
    <w:p w14:paraId="6CC4E2C1" w14:textId="77777777" w:rsidR="008D6A84" w:rsidRPr="00244253" w:rsidRDefault="008D6A84" w:rsidP="008D6A84">
      <w:pPr>
        <w:ind w:firstLine="567"/>
        <w:jc w:val="both"/>
      </w:pPr>
      <w:r>
        <w:rPr>
          <w:lang w:eastAsia="en-US"/>
        </w:rPr>
        <w:t xml:space="preserve">9) </w:t>
      </w:r>
      <w:r w:rsidRPr="00224BB1">
        <w:rPr>
          <w:lang w:eastAsia="en-US"/>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83BF335" w14:textId="77777777" w:rsidR="008D6A84" w:rsidRPr="00244253" w:rsidRDefault="008D6A84" w:rsidP="008D6A84">
      <w:pPr>
        <w:ind w:firstLine="567"/>
        <w:jc w:val="both"/>
        <w:rPr>
          <w:lang w:eastAsia="en-US"/>
        </w:rPr>
      </w:pPr>
      <w:r w:rsidRPr="00244253">
        <w:rPr>
          <w:lang w:eastAsia="en-US"/>
        </w:rPr>
        <w:t>1</w:t>
      </w:r>
      <w:r>
        <w:rPr>
          <w:lang w:eastAsia="en-US"/>
        </w:rPr>
        <w:t>4</w:t>
      </w:r>
      <w:r w:rsidRPr="00244253">
        <w:rPr>
          <w:lang w:eastAsia="en-US"/>
        </w:rPr>
        <w:t xml:space="preserve">.3. </w:t>
      </w:r>
      <w:proofErr w:type="spellStart"/>
      <w:r>
        <w:rPr>
          <w:lang w:eastAsia="en-US"/>
        </w:rPr>
        <w:t>Скан</w:t>
      </w:r>
      <w:r w:rsidRPr="00244253">
        <w:rPr>
          <w:lang w:eastAsia="en-US"/>
        </w:rPr>
        <w:t>копії</w:t>
      </w:r>
      <w:proofErr w:type="spellEnd"/>
      <w:r w:rsidRPr="00244253">
        <w:rPr>
          <w:lang w:eastAsia="en-US"/>
        </w:rPr>
        <w:t xml:space="preserve"> документів, що підтверджують відповідні зобов’язання Сторін, мають юридичну силу до передачі Сторонами оригіналів</w:t>
      </w:r>
      <w:r>
        <w:rPr>
          <w:lang w:eastAsia="en-US"/>
        </w:rPr>
        <w:t xml:space="preserve"> документів</w:t>
      </w:r>
      <w:r w:rsidRPr="00244253">
        <w:rPr>
          <w:lang w:eastAsia="en-US"/>
        </w:rPr>
        <w:t xml:space="preserve">. </w:t>
      </w:r>
    </w:p>
    <w:p w14:paraId="0EEE2414" w14:textId="77777777" w:rsidR="008D6A84" w:rsidRPr="00244253" w:rsidRDefault="008D6A84" w:rsidP="008D6A84">
      <w:pPr>
        <w:ind w:firstLine="567"/>
        <w:jc w:val="both"/>
        <w:rPr>
          <w:lang w:eastAsia="en-US"/>
        </w:rPr>
      </w:pPr>
      <w:r w:rsidRPr="00244253">
        <w:rPr>
          <w:lang w:eastAsia="en-US"/>
        </w:rPr>
        <w:t>1</w:t>
      </w:r>
      <w:r>
        <w:rPr>
          <w:lang w:eastAsia="en-US"/>
        </w:rPr>
        <w:t>4</w:t>
      </w:r>
      <w:r w:rsidRPr="00244253">
        <w:rPr>
          <w:lang w:eastAsia="en-US"/>
        </w:rPr>
        <w:t xml:space="preserve">.4. Взаємовідносини Сторін, не врегульовані цим Договором, регулюються чинним  законодавством України. </w:t>
      </w:r>
    </w:p>
    <w:p w14:paraId="60EAD55A" w14:textId="77777777" w:rsidR="008D6A84" w:rsidRPr="00244253" w:rsidRDefault="008D6A84" w:rsidP="008D6A84">
      <w:pPr>
        <w:ind w:firstLine="567"/>
        <w:jc w:val="both"/>
        <w:rPr>
          <w:lang w:eastAsia="en-US"/>
        </w:rPr>
      </w:pPr>
      <w:r w:rsidRPr="00244253">
        <w:rPr>
          <w:lang w:eastAsia="en-US"/>
        </w:rPr>
        <w:t>1</w:t>
      </w:r>
      <w:r>
        <w:rPr>
          <w:lang w:eastAsia="en-US"/>
        </w:rPr>
        <w:t>4</w:t>
      </w:r>
      <w:r w:rsidRPr="00244253">
        <w:rPr>
          <w:lang w:eastAsia="en-US"/>
        </w:rPr>
        <w:t xml:space="preserve">.5.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2C07BF7A" w14:textId="77777777" w:rsidR="008D6A84" w:rsidRPr="00244253" w:rsidRDefault="008D6A84" w:rsidP="008D6A84">
      <w:pPr>
        <w:ind w:firstLine="567"/>
        <w:jc w:val="both"/>
        <w:rPr>
          <w:lang w:eastAsia="en-US"/>
        </w:rPr>
      </w:pPr>
      <w:r w:rsidRPr="00244253">
        <w:rPr>
          <w:lang w:eastAsia="en-US"/>
        </w:rPr>
        <w:t>1</w:t>
      </w:r>
      <w:r>
        <w:rPr>
          <w:lang w:eastAsia="en-US"/>
        </w:rPr>
        <w:t>4</w:t>
      </w:r>
      <w:r w:rsidRPr="00244253">
        <w:rPr>
          <w:lang w:eastAsia="en-US"/>
        </w:rPr>
        <w:t>.</w:t>
      </w:r>
      <w:r>
        <w:rPr>
          <w:lang w:eastAsia="en-US"/>
        </w:rPr>
        <w:t>6</w:t>
      </w:r>
      <w:r w:rsidRPr="00244253">
        <w:rPr>
          <w:lang w:eastAsia="en-US"/>
        </w:rPr>
        <w:t>.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404986BC" w14:textId="77777777" w:rsidR="008D6A84" w:rsidRPr="00244253" w:rsidRDefault="008D6A84" w:rsidP="008D6A84">
      <w:pPr>
        <w:ind w:firstLine="567"/>
        <w:jc w:val="both"/>
        <w:rPr>
          <w:lang w:eastAsia="en-US"/>
        </w:rPr>
      </w:pPr>
      <w:r w:rsidRPr="00244253">
        <w:rPr>
          <w:lang w:eastAsia="en-US"/>
        </w:rPr>
        <w:t>1</w:t>
      </w:r>
      <w:r>
        <w:rPr>
          <w:lang w:eastAsia="en-US"/>
        </w:rPr>
        <w:t>4</w:t>
      </w:r>
      <w:r w:rsidRPr="00244253">
        <w:rPr>
          <w:lang w:eastAsia="en-US"/>
        </w:rPr>
        <w:t>.</w:t>
      </w:r>
      <w:r>
        <w:rPr>
          <w:lang w:eastAsia="en-US"/>
        </w:rPr>
        <w:t>7</w:t>
      </w:r>
      <w:r w:rsidRPr="00244253">
        <w:rPr>
          <w:lang w:eastAsia="en-US"/>
        </w:rPr>
        <w:t>. Цей Договір складений у двох примірниках, які  мають однакову юридичну силу, по одному для кожної Сторони.</w:t>
      </w:r>
    </w:p>
    <w:p w14:paraId="5FC2A4D9" w14:textId="77777777" w:rsidR="008D6A84" w:rsidRDefault="008D6A84" w:rsidP="008D6A84">
      <w:pPr>
        <w:jc w:val="both"/>
        <w:rPr>
          <w:lang w:eastAsia="en-US"/>
        </w:rPr>
      </w:pPr>
      <w:r w:rsidRPr="00375CAB">
        <w:rPr>
          <w:lang w:eastAsia="en-US"/>
        </w:rPr>
        <w:t>Додаток №</w:t>
      </w:r>
      <w:r>
        <w:rPr>
          <w:lang w:eastAsia="en-US"/>
        </w:rPr>
        <w:t>____</w:t>
      </w:r>
      <w:r w:rsidRPr="00375CAB">
        <w:rPr>
          <w:lang w:eastAsia="en-US"/>
        </w:rPr>
        <w:t xml:space="preserve"> Специфікація</w:t>
      </w:r>
    </w:p>
    <w:p w14:paraId="493B0EC5" w14:textId="77777777" w:rsidR="008D6A84" w:rsidRDefault="008D6A84" w:rsidP="008D6A84">
      <w:pPr>
        <w:jc w:val="both"/>
        <w:rPr>
          <w:lang w:eastAsia="en-US"/>
        </w:rPr>
      </w:pPr>
    </w:p>
    <w:p w14:paraId="79B271A8" w14:textId="77777777" w:rsidR="008D6A84" w:rsidRPr="00373954" w:rsidRDefault="008D6A84" w:rsidP="008D6A84">
      <w:pPr>
        <w:jc w:val="center"/>
        <w:rPr>
          <w:b/>
          <w:snapToGrid w:val="0"/>
          <w:u w:val="single"/>
        </w:rPr>
      </w:pPr>
      <w:r>
        <w:rPr>
          <w:b/>
          <w:snapToGrid w:val="0"/>
        </w:rPr>
        <w:t>14.</w:t>
      </w:r>
      <w:r w:rsidRPr="00373954">
        <w:rPr>
          <w:b/>
          <w:snapToGrid w:val="0"/>
        </w:rPr>
        <w:t>МІСЦЕЗНАХОДЖЕННЯ, БАНКІВСЬКИ РЕКВІЗИТИ ТА ПІДПИСИ СТОРІН</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8D6A84" w:rsidRPr="00386993" w14:paraId="71A9B474" w14:textId="77777777" w:rsidTr="005356F2">
        <w:trPr>
          <w:trHeight w:val="95"/>
        </w:trPr>
        <w:tc>
          <w:tcPr>
            <w:tcW w:w="5070" w:type="dxa"/>
            <w:shd w:val="clear" w:color="auto" w:fill="auto"/>
          </w:tcPr>
          <w:p w14:paraId="4DBF2EEB" w14:textId="77777777" w:rsidR="008D6A84" w:rsidRPr="00386993" w:rsidRDefault="008D6A84" w:rsidP="005356F2">
            <w:pPr>
              <w:jc w:val="center"/>
              <w:rPr>
                <w:b/>
                <w:snapToGrid w:val="0"/>
              </w:rPr>
            </w:pPr>
            <w:r w:rsidRPr="00386993">
              <w:rPr>
                <w:b/>
                <w:snapToGrid w:val="0"/>
              </w:rPr>
              <w:t>ПОКУПЕЦЬ:</w:t>
            </w:r>
          </w:p>
          <w:p w14:paraId="3A77D4FF" w14:textId="77777777" w:rsidR="008D6A84" w:rsidRPr="00386993" w:rsidRDefault="008D6A84" w:rsidP="005356F2">
            <w:pPr>
              <w:suppressAutoHyphens/>
              <w:overflowPunct w:val="0"/>
              <w:autoSpaceDE w:val="0"/>
              <w:jc w:val="center"/>
              <w:rPr>
                <w:rFonts w:eastAsia="Arial Unicode MS"/>
                <w:b/>
                <w:lang w:eastAsia="ar-SA"/>
              </w:rPr>
            </w:pPr>
          </w:p>
          <w:p w14:paraId="22331C7F" w14:textId="77777777" w:rsidR="008D6A84" w:rsidRPr="00386993" w:rsidRDefault="008D6A84" w:rsidP="005356F2">
            <w:pPr>
              <w:suppressAutoHyphens/>
              <w:overflowPunct w:val="0"/>
              <w:autoSpaceDE w:val="0"/>
              <w:jc w:val="center"/>
              <w:rPr>
                <w:rFonts w:eastAsia="Arial Unicode MS"/>
                <w:b/>
                <w:lang w:eastAsia="ar-SA"/>
              </w:rPr>
            </w:pPr>
            <w:r w:rsidRPr="00386993">
              <w:rPr>
                <w:rFonts w:eastAsia="Arial Unicode MS"/>
                <w:b/>
                <w:lang w:eastAsia="ar-SA"/>
              </w:rPr>
              <w:t>Комунальне підприємство «</w:t>
            </w:r>
            <w:proofErr w:type="spellStart"/>
            <w:r w:rsidRPr="00386993">
              <w:rPr>
                <w:rFonts w:eastAsia="Arial Unicode MS"/>
                <w:b/>
                <w:lang w:eastAsia="ar-SA"/>
              </w:rPr>
              <w:t>Чернігівводоканал</w:t>
            </w:r>
            <w:proofErr w:type="spellEnd"/>
            <w:r w:rsidRPr="00386993">
              <w:rPr>
                <w:rFonts w:eastAsia="Arial Unicode MS"/>
                <w:b/>
                <w:lang w:eastAsia="ar-SA"/>
              </w:rPr>
              <w:t>» Чернігівської міської ради</w:t>
            </w:r>
          </w:p>
          <w:p w14:paraId="1DD8F028" w14:textId="77777777" w:rsidR="008D6A84" w:rsidRPr="00386993" w:rsidRDefault="008D6A84" w:rsidP="005356F2">
            <w:pPr>
              <w:suppressAutoHyphens/>
              <w:overflowPunct w:val="0"/>
              <w:autoSpaceDE w:val="0"/>
              <w:rPr>
                <w:rFonts w:eastAsia="Arial Unicode MS"/>
                <w:lang w:eastAsia="ar-SA"/>
              </w:rPr>
            </w:pPr>
            <w:r>
              <w:rPr>
                <w:rFonts w:eastAsia="Arial Unicode MS"/>
                <w:lang w:eastAsia="ar-SA"/>
              </w:rPr>
              <w:t>14017,</w:t>
            </w:r>
            <w:r w:rsidRPr="00386993">
              <w:rPr>
                <w:rFonts w:eastAsia="Arial Unicode MS"/>
                <w:lang w:eastAsia="ar-SA"/>
              </w:rPr>
              <w:t xml:space="preserve"> м. Чернігів, вул. </w:t>
            </w:r>
            <w:proofErr w:type="spellStart"/>
            <w:r w:rsidRPr="00386993">
              <w:rPr>
                <w:rFonts w:eastAsia="Arial Unicode MS"/>
                <w:lang w:eastAsia="ar-SA"/>
              </w:rPr>
              <w:t>Жабинського</w:t>
            </w:r>
            <w:proofErr w:type="spellEnd"/>
            <w:r w:rsidRPr="00386993">
              <w:rPr>
                <w:rFonts w:eastAsia="Arial Unicode MS"/>
                <w:lang w:eastAsia="ar-SA"/>
              </w:rPr>
              <w:t>, 15</w:t>
            </w:r>
          </w:p>
          <w:p w14:paraId="2681F4F7" w14:textId="77777777" w:rsidR="008D6A84" w:rsidRPr="00386993" w:rsidRDefault="008D6A84" w:rsidP="005356F2">
            <w:pPr>
              <w:suppressAutoHyphens/>
              <w:overflowPunct w:val="0"/>
              <w:autoSpaceDE w:val="0"/>
              <w:rPr>
                <w:rFonts w:eastAsia="Arial Unicode MS"/>
                <w:lang w:eastAsia="ar-SA"/>
              </w:rPr>
            </w:pPr>
            <w:r w:rsidRPr="00386993">
              <w:t>IBAN:UA 393535530000026004300930431</w:t>
            </w:r>
            <w:r w:rsidRPr="00386993">
              <w:rPr>
                <w:rFonts w:eastAsia="Arial Unicode MS"/>
                <w:lang w:eastAsia="ar-SA"/>
              </w:rPr>
              <w:t xml:space="preserve">  </w:t>
            </w:r>
          </w:p>
          <w:p w14:paraId="629F77AD" w14:textId="77777777" w:rsidR="008D6A84" w:rsidRPr="00386993" w:rsidRDefault="008D6A84" w:rsidP="005356F2">
            <w:pPr>
              <w:suppressAutoHyphens/>
              <w:overflowPunct w:val="0"/>
              <w:autoSpaceDE w:val="0"/>
              <w:rPr>
                <w:rFonts w:eastAsia="Arial Unicode MS"/>
                <w:lang w:eastAsia="ar-SA"/>
              </w:rPr>
            </w:pPr>
            <w:r w:rsidRPr="00386993">
              <w:rPr>
                <w:rFonts w:eastAsia="Arial Unicode MS"/>
                <w:lang w:eastAsia="ar-SA"/>
              </w:rPr>
              <w:t xml:space="preserve">філія ЧОА АТ «Ощадбанк» м. Чернігів, </w:t>
            </w:r>
          </w:p>
          <w:p w14:paraId="1ABF20C9" w14:textId="77777777" w:rsidR="008D6A84" w:rsidRPr="00386993" w:rsidRDefault="008D6A84" w:rsidP="005356F2">
            <w:pPr>
              <w:suppressAutoHyphens/>
              <w:overflowPunct w:val="0"/>
              <w:autoSpaceDE w:val="0"/>
              <w:rPr>
                <w:rFonts w:eastAsia="Arial Unicode MS"/>
                <w:lang w:eastAsia="ar-SA"/>
              </w:rPr>
            </w:pPr>
            <w:r w:rsidRPr="00386993">
              <w:rPr>
                <w:rFonts w:eastAsia="Arial Unicode MS"/>
                <w:lang w:eastAsia="ar-SA"/>
              </w:rPr>
              <w:t>код ЄДРПОУ 03358222,</w:t>
            </w:r>
          </w:p>
          <w:p w14:paraId="315978F1" w14:textId="77777777" w:rsidR="008D6A84" w:rsidRPr="00386993" w:rsidRDefault="008D6A84" w:rsidP="005356F2">
            <w:pPr>
              <w:suppressAutoHyphens/>
              <w:overflowPunct w:val="0"/>
              <w:autoSpaceDE w:val="0"/>
              <w:rPr>
                <w:rFonts w:eastAsia="Arial Unicode MS"/>
                <w:lang w:eastAsia="ar-SA"/>
              </w:rPr>
            </w:pPr>
            <w:r w:rsidRPr="00386993">
              <w:rPr>
                <w:rFonts w:eastAsia="Arial Unicode MS"/>
                <w:lang w:eastAsia="ar-SA"/>
              </w:rPr>
              <w:t xml:space="preserve">ІПН 033582225263,  </w:t>
            </w:r>
          </w:p>
          <w:p w14:paraId="508178B0" w14:textId="77777777" w:rsidR="008D6A84" w:rsidRPr="00386993" w:rsidRDefault="008D6A84" w:rsidP="005356F2">
            <w:pPr>
              <w:suppressAutoHyphens/>
              <w:overflowPunct w:val="0"/>
              <w:autoSpaceDE w:val="0"/>
              <w:rPr>
                <w:rFonts w:eastAsia="Arial Unicode MS"/>
                <w:lang w:eastAsia="ar-SA"/>
              </w:rPr>
            </w:pPr>
            <w:proofErr w:type="spellStart"/>
            <w:r w:rsidRPr="00386993">
              <w:rPr>
                <w:rFonts w:eastAsia="Arial Unicode MS"/>
                <w:lang w:eastAsia="ar-SA"/>
              </w:rPr>
              <w:t>св</w:t>
            </w:r>
            <w:proofErr w:type="spellEnd"/>
            <w:r w:rsidRPr="00386993">
              <w:rPr>
                <w:rFonts w:eastAsia="Arial Unicode MS"/>
                <w:lang w:eastAsia="ar-SA"/>
              </w:rPr>
              <w:t xml:space="preserve">-во ПДВ № 33905739 </w:t>
            </w:r>
          </w:p>
          <w:p w14:paraId="11FFC830" w14:textId="77777777" w:rsidR="008D6A84" w:rsidRPr="00386993" w:rsidRDefault="008D6A84" w:rsidP="005356F2">
            <w:pPr>
              <w:suppressAutoHyphens/>
              <w:overflowPunct w:val="0"/>
              <w:autoSpaceDE w:val="0"/>
              <w:rPr>
                <w:rFonts w:eastAsia="Arial Unicode MS"/>
                <w:color w:val="000000"/>
                <w:lang w:val="ru-RU" w:eastAsia="ar-SA"/>
              </w:rPr>
            </w:pPr>
            <w:r w:rsidRPr="00386993">
              <w:rPr>
                <w:rFonts w:eastAsia="Arial Unicode MS"/>
                <w:lang w:val="en-US" w:eastAsia="ar-SA"/>
              </w:rPr>
              <w:t>info</w:t>
            </w:r>
            <w:r w:rsidRPr="00386993">
              <w:rPr>
                <w:rFonts w:eastAsia="Arial Unicode MS"/>
                <w:lang w:val="ru-RU" w:eastAsia="ar-SA"/>
              </w:rPr>
              <w:t>@</w:t>
            </w:r>
            <w:r w:rsidRPr="00386993">
              <w:rPr>
                <w:rFonts w:eastAsia="Arial Unicode MS"/>
                <w:lang w:val="en-US" w:eastAsia="ar-SA"/>
              </w:rPr>
              <w:t>water</w:t>
            </w:r>
            <w:r w:rsidRPr="00386993">
              <w:rPr>
                <w:rFonts w:eastAsia="Arial Unicode MS"/>
                <w:lang w:val="ru-RU" w:eastAsia="ar-SA"/>
              </w:rPr>
              <w:t>.</w:t>
            </w:r>
            <w:proofErr w:type="spellStart"/>
            <w:r w:rsidRPr="00386993">
              <w:rPr>
                <w:rFonts w:eastAsia="Arial Unicode MS"/>
                <w:lang w:val="en-US" w:eastAsia="ar-SA"/>
              </w:rPr>
              <w:t>cn</w:t>
            </w:r>
            <w:proofErr w:type="spellEnd"/>
            <w:r w:rsidRPr="00386993">
              <w:rPr>
                <w:rFonts w:eastAsia="Arial Unicode MS"/>
                <w:lang w:val="ru-RU" w:eastAsia="ar-SA"/>
              </w:rPr>
              <w:t>.</w:t>
            </w:r>
            <w:proofErr w:type="spellStart"/>
            <w:r w:rsidRPr="00386993">
              <w:rPr>
                <w:rFonts w:eastAsia="Arial Unicode MS"/>
                <w:lang w:val="en-US" w:eastAsia="ar-SA"/>
              </w:rPr>
              <w:t>ua</w:t>
            </w:r>
            <w:proofErr w:type="spellEnd"/>
          </w:p>
          <w:p w14:paraId="1CAFA185" w14:textId="77777777" w:rsidR="008D6A84" w:rsidRPr="00386993" w:rsidRDefault="008D6A84" w:rsidP="005356F2">
            <w:pPr>
              <w:rPr>
                <w:rFonts w:eastAsia="Arial Unicode MS"/>
              </w:rPr>
            </w:pPr>
          </w:p>
          <w:p w14:paraId="18D43B1E" w14:textId="77777777" w:rsidR="008D6A84" w:rsidRPr="00386993" w:rsidRDefault="008D6A84" w:rsidP="005356F2">
            <w:pPr>
              <w:rPr>
                <w:rFonts w:eastAsia="Arial Unicode MS"/>
              </w:rPr>
            </w:pPr>
            <w:r>
              <w:rPr>
                <w:rFonts w:eastAsia="Arial Unicode MS"/>
              </w:rPr>
              <w:t>/</w:t>
            </w:r>
            <w:r w:rsidRPr="00386993">
              <w:rPr>
                <w:rFonts w:eastAsia="Arial Unicode MS"/>
              </w:rPr>
              <w:t xml:space="preserve">_____________/ </w:t>
            </w:r>
            <w:r>
              <w:rPr>
                <w:rFonts w:eastAsia="Arial Unicode MS"/>
              </w:rPr>
              <w:softHyphen/>
              <w:t>____________/</w:t>
            </w:r>
          </w:p>
          <w:p w14:paraId="20ECB289" w14:textId="77777777" w:rsidR="008D6A84" w:rsidRPr="00386993" w:rsidRDefault="008D6A84" w:rsidP="005356F2">
            <w:pPr>
              <w:widowControl w:val="0"/>
              <w:suppressAutoHyphens/>
              <w:spacing w:line="300" w:lineRule="auto"/>
              <w:ind w:firstLine="720"/>
              <w:jc w:val="both"/>
              <w:rPr>
                <w:rFonts w:eastAsia="Tahoma"/>
                <w:b/>
                <w:spacing w:val="-2"/>
              </w:rPr>
            </w:pPr>
            <w:r w:rsidRPr="00386993">
              <w:rPr>
                <w:rFonts w:eastAsia="Tahoma"/>
              </w:rPr>
              <w:t xml:space="preserve">                                         </w:t>
            </w:r>
          </w:p>
        </w:tc>
        <w:tc>
          <w:tcPr>
            <w:tcW w:w="5386" w:type="dxa"/>
            <w:shd w:val="clear" w:color="auto" w:fill="auto"/>
          </w:tcPr>
          <w:p w14:paraId="3389F3EF" w14:textId="77777777" w:rsidR="008D6A84" w:rsidRPr="00386993" w:rsidRDefault="008D6A84" w:rsidP="005356F2">
            <w:pPr>
              <w:widowControl w:val="0"/>
              <w:suppressLineNumbers/>
              <w:suppressAutoHyphens/>
              <w:spacing w:after="283"/>
              <w:ind w:right="569"/>
              <w:jc w:val="both"/>
              <w:rPr>
                <w:rFonts w:eastAsia="Andale Sans UI"/>
                <w:b/>
                <w:color w:val="000000"/>
                <w:kern w:val="1"/>
                <w:lang w:val="ru-RU"/>
              </w:rPr>
            </w:pPr>
            <w:r w:rsidRPr="00386993">
              <w:rPr>
                <w:rFonts w:eastAsia="Andale Sans UI"/>
                <w:b/>
                <w:kern w:val="1"/>
                <w:lang w:val="ru-RU"/>
              </w:rPr>
              <w:t xml:space="preserve"> </w:t>
            </w:r>
            <w:r w:rsidRPr="00386993">
              <w:rPr>
                <w:rFonts w:eastAsia="Andale Sans UI"/>
                <w:b/>
                <w:color w:val="000000"/>
                <w:kern w:val="1"/>
              </w:rPr>
              <w:t>ПОСТАЧАЛЬНИК:</w:t>
            </w:r>
          </w:p>
          <w:p w14:paraId="4E5FDA36" w14:textId="77777777" w:rsidR="008D6A84" w:rsidRPr="00386993" w:rsidRDefault="008D6A84" w:rsidP="005356F2">
            <w:pPr>
              <w:widowControl w:val="0"/>
              <w:suppressLineNumbers/>
              <w:suppressAutoHyphens/>
              <w:spacing w:after="283"/>
              <w:ind w:right="569"/>
              <w:jc w:val="both"/>
              <w:rPr>
                <w:rFonts w:eastAsia="Andale Sans UI"/>
                <w:b/>
                <w:color w:val="000000"/>
                <w:kern w:val="1"/>
              </w:rPr>
            </w:pPr>
            <w:r w:rsidRPr="00386993">
              <w:rPr>
                <w:rFonts w:eastAsia="Andale Sans UI"/>
                <w:b/>
                <w:color w:val="000000"/>
                <w:kern w:val="1"/>
              </w:rPr>
              <w:t xml:space="preserve"> </w:t>
            </w:r>
          </w:p>
          <w:p w14:paraId="4E4320E8" w14:textId="77777777" w:rsidR="008D6A84" w:rsidRPr="00386993" w:rsidRDefault="008D6A84" w:rsidP="005356F2">
            <w:pPr>
              <w:widowControl w:val="0"/>
              <w:suppressAutoHyphens/>
              <w:rPr>
                <w:rFonts w:eastAsia="Tahoma"/>
                <w:lang w:val="ru-RU"/>
              </w:rPr>
            </w:pPr>
          </w:p>
          <w:p w14:paraId="315F677B" w14:textId="77777777" w:rsidR="008D6A84" w:rsidRDefault="008D6A84" w:rsidP="005356F2">
            <w:pPr>
              <w:widowControl w:val="0"/>
              <w:tabs>
                <w:tab w:val="left" w:pos="1650"/>
              </w:tabs>
              <w:suppressAutoHyphens/>
              <w:jc w:val="both"/>
              <w:rPr>
                <w:rFonts w:eastAsia="Tahoma"/>
                <w:spacing w:val="-2"/>
              </w:rPr>
            </w:pPr>
          </w:p>
          <w:p w14:paraId="2207BC8F" w14:textId="77777777" w:rsidR="00F35F40" w:rsidRDefault="00F35F40" w:rsidP="005356F2">
            <w:pPr>
              <w:widowControl w:val="0"/>
              <w:tabs>
                <w:tab w:val="left" w:pos="1650"/>
              </w:tabs>
              <w:suppressAutoHyphens/>
              <w:jc w:val="both"/>
              <w:rPr>
                <w:rFonts w:eastAsia="Tahoma"/>
                <w:spacing w:val="-2"/>
              </w:rPr>
            </w:pPr>
          </w:p>
          <w:p w14:paraId="3A6A1335" w14:textId="77777777" w:rsidR="00F35F40" w:rsidRDefault="00F35F40" w:rsidP="005356F2">
            <w:pPr>
              <w:widowControl w:val="0"/>
              <w:tabs>
                <w:tab w:val="left" w:pos="1650"/>
              </w:tabs>
              <w:suppressAutoHyphens/>
              <w:jc w:val="both"/>
              <w:rPr>
                <w:rFonts w:eastAsia="Tahoma"/>
                <w:spacing w:val="-2"/>
              </w:rPr>
            </w:pPr>
          </w:p>
          <w:p w14:paraId="62DC2B35" w14:textId="77777777" w:rsidR="00F35F40" w:rsidRDefault="00F35F40" w:rsidP="005356F2">
            <w:pPr>
              <w:widowControl w:val="0"/>
              <w:tabs>
                <w:tab w:val="left" w:pos="1650"/>
              </w:tabs>
              <w:suppressAutoHyphens/>
              <w:jc w:val="both"/>
              <w:rPr>
                <w:rFonts w:eastAsia="Tahoma"/>
                <w:spacing w:val="-2"/>
              </w:rPr>
            </w:pPr>
          </w:p>
          <w:p w14:paraId="4970B477" w14:textId="77777777" w:rsidR="00F35F40" w:rsidRDefault="00F35F40" w:rsidP="005356F2">
            <w:pPr>
              <w:widowControl w:val="0"/>
              <w:tabs>
                <w:tab w:val="left" w:pos="1650"/>
              </w:tabs>
              <w:suppressAutoHyphens/>
              <w:jc w:val="both"/>
              <w:rPr>
                <w:rFonts w:eastAsia="Tahoma"/>
                <w:spacing w:val="-2"/>
              </w:rPr>
            </w:pPr>
          </w:p>
          <w:p w14:paraId="00525594" w14:textId="337277F5" w:rsidR="00F35F40" w:rsidRPr="00386993" w:rsidRDefault="00F35F40" w:rsidP="005356F2">
            <w:pPr>
              <w:widowControl w:val="0"/>
              <w:tabs>
                <w:tab w:val="left" w:pos="1650"/>
              </w:tabs>
              <w:suppressAutoHyphens/>
              <w:jc w:val="both"/>
              <w:rPr>
                <w:rFonts w:eastAsia="Tahoma"/>
                <w:spacing w:val="-2"/>
              </w:rPr>
            </w:pPr>
          </w:p>
        </w:tc>
      </w:tr>
    </w:tbl>
    <w:p w14:paraId="167CADFF" w14:textId="06612556" w:rsidR="008D6A84" w:rsidRDefault="00F35F40" w:rsidP="008D6A84">
      <w:bookmarkStart w:id="45" w:name="_Hlk43724591"/>
      <w:r w:rsidRPr="00670EB0">
        <w:rPr>
          <w:rFonts w:eastAsia="Times New Roman"/>
          <w:i/>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2E3A0395" w14:textId="77777777" w:rsidR="00F35F40" w:rsidRDefault="00F35F40" w:rsidP="008D6A84">
      <w:pPr>
        <w:jc w:val="right"/>
      </w:pPr>
    </w:p>
    <w:p w14:paraId="0A6826EB" w14:textId="77777777" w:rsidR="00F35F40" w:rsidRDefault="00F35F40" w:rsidP="008D6A84">
      <w:pPr>
        <w:jc w:val="right"/>
      </w:pPr>
    </w:p>
    <w:p w14:paraId="03645725" w14:textId="77777777" w:rsidR="00F35F40" w:rsidRDefault="00F35F40" w:rsidP="008D6A84">
      <w:pPr>
        <w:jc w:val="right"/>
      </w:pPr>
    </w:p>
    <w:p w14:paraId="4F804197" w14:textId="77777777" w:rsidR="00F35F40" w:rsidRDefault="00F35F40" w:rsidP="008D6A84">
      <w:pPr>
        <w:jc w:val="right"/>
      </w:pPr>
    </w:p>
    <w:p w14:paraId="0E5BFD04" w14:textId="77777777" w:rsidR="00F35F40" w:rsidRPr="00605844" w:rsidRDefault="00F35F40" w:rsidP="00F35F40">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p w14:paraId="56C994BD" w14:textId="77777777" w:rsidR="00F35F40" w:rsidRDefault="00F35F40" w:rsidP="008D6A84">
      <w:pPr>
        <w:jc w:val="right"/>
      </w:pPr>
    </w:p>
    <w:p w14:paraId="482BC80F" w14:textId="58552DC4" w:rsidR="008D6A84" w:rsidRPr="00280562" w:rsidRDefault="008D6A84" w:rsidP="008D6A84">
      <w:pPr>
        <w:jc w:val="right"/>
      </w:pPr>
      <w:r>
        <w:t xml:space="preserve">Додаток № </w:t>
      </w:r>
    </w:p>
    <w:p w14:paraId="52A6B8AC" w14:textId="77777777" w:rsidR="008D6A84" w:rsidRPr="00280562" w:rsidRDefault="008D6A84" w:rsidP="008D6A84">
      <w:pPr>
        <w:ind w:left="6379"/>
        <w:jc w:val="right"/>
      </w:pPr>
      <w:r w:rsidRPr="00280562">
        <w:t>до Договору на закупівлю товару №______________</w:t>
      </w:r>
    </w:p>
    <w:p w14:paraId="6107746D" w14:textId="77777777" w:rsidR="008D6A84" w:rsidRPr="00280562" w:rsidRDefault="008D6A84" w:rsidP="008D6A84">
      <w:pPr>
        <w:ind w:left="6521"/>
        <w:jc w:val="center"/>
      </w:pPr>
      <w:r>
        <w:t xml:space="preserve">            від ____________ 202__</w:t>
      </w:r>
      <w:r w:rsidRPr="00280562">
        <w:t>р.</w:t>
      </w:r>
    </w:p>
    <w:p w14:paraId="760A608C" w14:textId="77777777" w:rsidR="008D6A84" w:rsidRPr="00280562" w:rsidRDefault="008D6A84" w:rsidP="008D6A84">
      <w:pPr>
        <w:ind w:left="6800"/>
        <w:jc w:val="right"/>
      </w:pPr>
    </w:p>
    <w:bookmarkEnd w:id="45"/>
    <w:p w14:paraId="0726CABB" w14:textId="77777777" w:rsidR="008D6A84" w:rsidRPr="00AA3A95" w:rsidRDefault="008D6A84" w:rsidP="008D6A84">
      <w:pPr>
        <w:jc w:val="center"/>
        <w:rPr>
          <w:b/>
        </w:rPr>
      </w:pPr>
      <w:r w:rsidRPr="00280562">
        <w:rPr>
          <w:b/>
        </w:rPr>
        <w:t xml:space="preserve">СПЕЦИФІКАЦІЯ </w:t>
      </w:r>
    </w:p>
    <w:p w14:paraId="763C22C0" w14:textId="77777777" w:rsidR="008D6A84" w:rsidRDefault="008D6A84" w:rsidP="008D6A84">
      <w:pPr>
        <w:suppressAutoHyphens/>
        <w:jc w:val="right"/>
      </w:pPr>
    </w:p>
    <w:tbl>
      <w:tblPr>
        <w:tblW w:w="10207" w:type="dxa"/>
        <w:tblInd w:w="-2" w:type="dxa"/>
        <w:tblLayout w:type="fixed"/>
        <w:tblLook w:val="0000" w:firstRow="0" w:lastRow="0" w:firstColumn="0" w:lastColumn="0" w:noHBand="0" w:noVBand="0"/>
      </w:tblPr>
      <w:tblGrid>
        <w:gridCol w:w="535"/>
        <w:gridCol w:w="4427"/>
        <w:gridCol w:w="1359"/>
        <w:gridCol w:w="813"/>
        <w:gridCol w:w="1509"/>
        <w:gridCol w:w="1564"/>
      </w:tblGrid>
      <w:tr w:rsidR="008D6A84" w:rsidRPr="00527C1B" w14:paraId="6174DDDA" w14:textId="77777777" w:rsidTr="005356F2">
        <w:tc>
          <w:tcPr>
            <w:tcW w:w="535" w:type="dxa"/>
            <w:tcBorders>
              <w:top w:val="single" w:sz="1" w:space="0" w:color="000000"/>
              <w:left w:val="single" w:sz="1" w:space="0" w:color="000000"/>
              <w:bottom w:val="single" w:sz="1" w:space="0" w:color="000000"/>
            </w:tcBorders>
          </w:tcPr>
          <w:p w14:paraId="7C0E1024" w14:textId="77777777" w:rsidR="008D6A84" w:rsidRPr="00527C1B" w:rsidRDefault="008D6A84" w:rsidP="005356F2">
            <w:pPr>
              <w:widowControl w:val="0"/>
              <w:snapToGrid w:val="0"/>
              <w:jc w:val="center"/>
              <w:rPr>
                <w:color w:val="000000"/>
              </w:rPr>
            </w:pPr>
            <w:r w:rsidRPr="00527C1B">
              <w:rPr>
                <w:color w:val="000000"/>
              </w:rPr>
              <w:t xml:space="preserve">№ </w:t>
            </w:r>
            <w:r>
              <w:rPr>
                <w:color w:val="000000"/>
              </w:rPr>
              <w:t>з</w:t>
            </w:r>
            <w:r w:rsidRPr="00527C1B">
              <w:rPr>
                <w:color w:val="000000"/>
              </w:rPr>
              <w:t>/п</w:t>
            </w:r>
          </w:p>
        </w:tc>
        <w:tc>
          <w:tcPr>
            <w:tcW w:w="4427" w:type="dxa"/>
            <w:tcBorders>
              <w:top w:val="single" w:sz="1" w:space="0" w:color="000000"/>
              <w:left w:val="single" w:sz="1" w:space="0" w:color="000000"/>
              <w:bottom w:val="single" w:sz="1" w:space="0" w:color="000000"/>
            </w:tcBorders>
          </w:tcPr>
          <w:p w14:paraId="428E209A" w14:textId="77777777" w:rsidR="008D6A84" w:rsidRPr="002D21C6" w:rsidRDefault="008D6A84" w:rsidP="005356F2">
            <w:pPr>
              <w:widowControl w:val="0"/>
              <w:snapToGrid w:val="0"/>
              <w:jc w:val="center"/>
              <w:rPr>
                <w:b/>
                <w:color w:val="000000"/>
              </w:rPr>
            </w:pPr>
            <w:r w:rsidRPr="002D21C6">
              <w:rPr>
                <w:b/>
                <w:color w:val="000000"/>
              </w:rPr>
              <w:t>Найменування Товару</w:t>
            </w:r>
          </w:p>
        </w:tc>
        <w:tc>
          <w:tcPr>
            <w:tcW w:w="1359" w:type="dxa"/>
            <w:tcBorders>
              <w:top w:val="single" w:sz="1" w:space="0" w:color="000000"/>
              <w:left w:val="single" w:sz="4" w:space="0" w:color="000000"/>
              <w:bottom w:val="single" w:sz="1" w:space="0" w:color="000000"/>
            </w:tcBorders>
          </w:tcPr>
          <w:p w14:paraId="61858098" w14:textId="77777777" w:rsidR="008D6A84" w:rsidRPr="002D21C6" w:rsidRDefault="008D6A84" w:rsidP="005356F2">
            <w:pPr>
              <w:widowControl w:val="0"/>
              <w:snapToGrid w:val="0"/>
              <w:rPr>
                <w:b/>
                <w:color w:val="000000"/>
              </w:rPr>
            </w:pPr>
            <w:r>
              <w:rPr>
                <w:b/>
                <w:color w:val="000000"/>
              </w:rPr>
              <w:t>Од</w:t>
            </w:r>
            <w:r w:rsidRPr="002D21C6">
              <w:rPr>
                <w:b/>
                <w:color w:val="000000"/>
              </w:rPr>
              <w:t xml:space="preserve">. </w:t>
            </w:r>
            <w:proofErr w:type="spellStart"/>
            <w:r w:rsidRPr="002D21C6">
              <w:rPr>
                <w:b/>
                <w:color w:val="000000"/>
              </w:rPr>
              <w:t>вим</w:t>
            </w:r>
            <w:proofErr w:type="spellEnd"/>
            <w:r w:rsidRPr="002D21C6">
              <w:rPr>
                <w:b/>
                <w:color w:val="000000"/>
              </w:rPr>
              <w:t>.</w:t>
            </w:r>
          </w:p>
        </w:tc>
        <w:tc>
          <w:tcPr>
            <w:tcW w:w="813" w:type="dxa"/>
            <w:tcBorders>
              <w:top w:val="single" w:sz="1" w:space="0" w:color="000000"/>
              <w:left w:val="single" w:sz="1" w:space="0" w:color="000000"/>
              <w:bottom w:val="single" w:sz="1" w:space="0" w:color="000000"/>
            </w:tcBorders>
          </w:tcPr>
          <w:p w14:paraId="59A34074" w14:textId="77777777" w:rsidR="008D6A84" w:rsidRPr="002D21C6" w:rsidRDefault="008D6A84" w:rsidP="005356F2">
            <w:pPr>
              <w:widowControl w:val="0"/>
              <w:snapToGrid w:val="0"/>
              <w:jc w:val="center"/>
              <w:rPr>
                <w:b/>
                <w:color w:val="000000"/>
              </w:rPr>
            </w:pPr>
            <w:r>
              <w:rPr>
                <w:b/>
                <w:color w:val="000000"/>
              </w:rPr>
              <w:t>К-</w:t>
            </w:r>
            <w:r w:rsidRPr="002D21C6">
              <w:rPr>
                <w:b/>
                <w:color w:val="000000"/>
              </w:rPr>
              <w:t xml:space="preserve">ть, </w:t>
            </w:r>
          </w:p>
        </w:tc>
        <w:tc>
          <w:tcPr>
            <w:tcW w:w="1509" w:type="dxa"/>
            <w:tcBorders>
              <w:top w:val="single" w:sz="1" w:space="0" w:color="000000"/>
              <w:left w:val="single" w:sz="1" w:space="0" w:color="000000"/>
              <w:bottom w:val="single" w:sz="1" w:space="0" w:color="000000"/>
            </w:tcBorders>
          </w:tcPr>
          <w:p w14:paraId="66EC77EE" w14:textId="77777777" w:rsidR="008D6A84" w:rsidRPr="002D21C6" w:rsidRDefault="008D6A84" w:rsidP="005356F2">
            <w:pPr>
              <w:widowControl w:val="0"/>
              <w:snapToGrid w:val="0"/>
              <w:jc w:val="center"/>
              <w:rPr>
                <w:b/>
                <w:color w:val="000000"/>
              </w:rPr>
            </w:pPr>
            <w:r>
              <w:rPr>
                <w:b/>
                <w:color w:val="000000"/>
              </w:rPr>
              <w:t>Ціна за од.,</w:t>
            </w:r>
            <w:r w:rsidRPr="002D21C6">
              <w:rPr>
                <w:b/>
                <w:color w:val="000000"/>
              </w:rPr>
              <w:t xml:space="preserve"> грн без ПДВ</w:t>
            </w:r>
          </w:p>
        </w:tc>
        <w:tc>
          <w:tcPr>
            <w:tcW w:w="1564" w:type="dxa"/>
            <w:tcBorders>
              <w:top w:val="single" w:sz="1" w:space="0" w:color="000000"/>
              <w:left w:val="single" w:sz="1" w:space="0" w:color="000000"/>
              <w:bottom w:val="single" w:sz="1" w:space="0" w:color="000000"/>
              <w:right w:val="single" w:sz="1" w:space="0" w:color="000000"/>
            </w:tcBorders>
          </w:tcPr>
          <w:p w14:paraId="18C1E4D7" w14:textId="77777777" w:rsidR="008D6A84" w:rsidRPr="002D21C6" w:rsidRDefault="008D6A84" w:rsidP="005356F2">
            <w:pPr>
              <w:widowControl w:val="0"/>
              <w:snapToGrid w:val="0"/>
              <w:jc w:val="center"/>
              <w:rPr>
                <w:b/>
                <w:color w:val="000000"/>
              </w:rPr>
            </w:pPr>
            <w:r w:rsidRPr="002D21C6">
              <w:rPr>
                <w:b/>
                <w:color w:val="000000"/>
              </w:rPr>
              <w:t>Вартість, грн без ПДВ.</w:t>
            </w:r>
          </w:p>
        </w:tc>
      </w:tr>
      <w:tr w:rsidR="008D6A84" w:rsidRPr="00527C1B" w14:paraId="4A44E267" w14:textId="77777777" w:rsidTr="005356F2">
        <w:tc>
          <w:tcPr>
            <w:tcW w:w="535" w:type="dxa"/>
            <w:tcBorders>
              <w:top w:val="single" w:sz="1" w:space="0" w:color="000000"/>
              <w:left w:val="single" w:sz="1" w:space="0" w:color="000000"/>
              <w:bottom w:val="single" w:sz="1" w:space="0" w:color="000000"/>
            </w:tcBorders>
            <w:vAlign w:val="bottom"/>
          </w:tcPr>
          <w:p w14:paraId="5B6FD48D" w14:textId="77777777" w:rsidR="008D6A84" w:rsidRPr="00527C1B" w:rsidRDefault="008D6A84" w:rsidP="005356F2">
            <w:pPr>
              <w:widowControl w:val="0"/>
              <w:snapToGrid w:val="0"/>
              <w:rPr>
                <w:color w:val="000000"/>
              </w:rPr>
            </w:pPr>
            <w:r w:rsidRPr="00527C1B">
              <w:rPr>
                <w:color w:val="000000"/>
              </w:rPr>
              <w:t>1</w:t>
            </w:r>
          </w:p>
        </w:tc>
        <w:tc>
          <w:tcPr>
            <w:tcW w:w="4427" w:type="dxa"/>
            <w:tcBorders>
              <w:top w:val="single" w:sz="1" w:space="0" w:color="000000"/>
              <w:left w:val="single" w:sz="1" w:space="0" w:color="000000"/>
              <w:bottom w:val="single" w:sz="1" w:space="0" w:color="000000"/>
            </w:tcBorders>
            <w:vAlign w:val="bottom"/>
          </w:tcPr>
          <w:p w14:paraId="6C3A15B0" w14:textId="77777777" w:rsidR="008D6A84" w:rsidRPr="00302D26" w:rsidRDefault="008D6A84" w:rsidP="005356F2">
            <w:pPr>
              <w:widowControl w:val="0"/>
              <w:snapToGrid w:val="0"/>
              <w:rPr>
                <w:color w:val="000000"/>
              </w:rPr>
            </w:pPr>
            <w:r>
              <w:t xml:space="preserve"> </w:t>
            </w:r>
          </w:p>
        </w:tc>
        <w:tc>
          <w:tcPr>
            <w:tcW w:w="1359" w:type="dxa"/>
            <w:tcBorders>
              <w:top w:val="single" w:sz="1" w:space="0" w:color="000000"/>
              <w:left w:val="single" w:sz="4" w:space="0" w:color="000000"/>
              <w:bottom w:val="single" w:sz="1" w:space="0" w:color="000000"/>
            </w:tcBorders>
          </w:tcPr>
          <w:p w14:paraId="0B5EF36E" w14:textId="77777777" w:rsidR="008D6A84" w:rsidRPr="00302D26" w:rsidRDefault="008D6A84" w:rsidP="005356F2">
            <w:pPr>
              <w:widowControl w:val="0"/>
              <w:snapToGrid w:val="0"/>
            </w:pPr>
          </w:p>
          <w:p w14:paraId="54AD8B6A" w14:textId="77777777" w:rsidR="008D6A84" w:rsidRPr="00302D26" w:rsidRDefault="008D6A84" w:rsidP="005356F2">
            <w:pPr>
              <w:widowControl w:val="0"/>
              <w:snapToGrid w:val="0"/>
            </w:pPr>
            <w:r w:rsidRPr="00302D26">
              <w:t xml:space="preserve">     </w:t>
            </w:r>
          </w:p>
          <w:p w14:paraId="20CA5426" w14:textId="77777777" w:rsidR="008D6A84" w:rsidRPr="00302D26" w:rsidRDefault="008D6A84" w:rsidP="005356F2">
            <w:pPr>
              <w:widowControl w:val="0"/>
              <w:snapToGrid w:val="0"/>
              <w:rPr>
                <w:lang w:val="ru-RU"/>
              </w:rPr>
            </w:pPr>
            <w:r w:rsidRPr="00302D26">
              <w:rPr>
                <w:lang w:val="en-US"/>
              </w:rPr>
              <w:t xml:space="preserve">    </w:t>
            </w:r>
            <w:r w:rsidRPr="00302D26">
              <w:t xml:space="preserve">   </w:t>
            </w:r>
            <w:proofErr w:type="spellStart"/>
            <w:r w:rsidRPr="00302D26">
              <w:rPr>
                <w:lang w:val="ru-RU"/>
              </w:rPr>
              <w:t>шт</w:t>
            </w:r>
            <w:proofErr w:type="spellEnd"/>
          </w:p>
        </w:tc>
        <w:tc>
          <w:tcPr>
            <w:tcW w:w="813" w:type="dxa"/>
            <w:tcBorders>
              <w:top w:val="single" w:sz="1" w:space="0" w:color="000000"/>
              <w:left w:val="single" w:sz="1" w:space="0" w:color="000000"/>
              <w:bottom w:val="single" w:sz="1" w:space="0" w:color="000000"/>
            </w:tcBorders>
            <w:vAlign w:val="bottom"/>
          </w:tcPr>
          <w:p w14:paraId="0D0B0C33" w14:textId="77777777" w:rsidR="008D6A84" w:rsidRPr="00302D26" w:rsidRDefault="008D6A84" w:rsidP="005356F2">
            <w:pPr>
              <w:widowControl w:val="0"/>
              <w:snapToGrid w:val="0"/>
            </w:pPr>
            <w:r w:rsidRPr="00302D26">
              <w:t xml:space="preserve">    </w:t>
            </w:r>
          </w:p>
          <w:p w14:paraId="7BDFC48F" w14:textId="77777777" w:rsidR="008D6A84" w:rsidRPr="00302D26" w:rsidRDefault="008D6A84" w:rsidP="005356F2">
            <w:pPr>
              <w:widowControl w:val="0"/>
              <w:snapToGrid w:val="0"/>
            </w:pPr>
            <w:r w:rsidRPr="00302D26">
              <w:t xml:space="preserve">    </w:t>
            </w:r>
            <w:r>
              <w:t xml:space="preserve"> </w:t>
            </w:r>
          </w:p>
        </w:tc>
        <w:tc>
          <w:tcPr>
            <w:tcW w:w="1509" w:type="dxa"/>
            <w:tcBorders>
              <w:top w:val="single" w:sz="1" w:space="0" w:color="000000"/>
              <w:left w:val="single" w:sz="1" w:space="0" w:color="000000"/>
              <w:bottom w:val="single" w:sz="1" w:space="0" w:color="000000"/>
            </w:tcBorders>
          </w:tcPr>
          <w:p w14:paraId="52849F74" w14:textId="77777777" w:rsidR="008D6A84" w:rsidRPr="00302D26" w:rsidRDefault="008D6A84" w:rsidP="005356F2">
            <w:pPr>
              <w:widowControl w:val="0"/>
              <w:snapToGrid w:val="0"/>
              <w:jc w:val="right"/>
            </w:pPr>
          </w:p>
          <w:p w14:paraId="44E60892" w14:textId="77777777" w:rsidR="008D6A84" w:rsidRPr="00302D26" w:rsidRDefault="008D6A84" w:rsidP="005356F2">
            <w:pPr>
              <w:widowControl w:val="0"/>
              <w:snapToGrid w:val="0"/>
            </w:pPr>
            <w:r w:rsidRPr="00302D26">
              <w:t xml:space="preserve">        </w:t>
            </w:r>
          </w:p>
          <w:p w14:paraId="47E3A44D" w14:textId="77777777" w:rsidR="008D6A84" w:rsidRPr="00302D26" w:rsidRDefault="008D6A84" w:rsidP="005356F2">
            <w:pPr>
              <w:widowControl w:val="0"/>
              <w:snapToGrid w:val="0"/>
            </w:pPr>
            <w:r w:rsidRPr="00302D26">
              <w:t xml:space="preserve">     </w:t>
            </w:r>
            <w:r>
              <w:t xml:space="preserve"> </w:t>
            </w:r>
          </w:p>
        </w:tc>
        <w:tc>
          <w:tcPr>
            <w:tcW w:w="1564" w:type="dxa"/>
            <w:tcBorders>
              <w:top w:val="single" w:sz="1" w:space="0" w:color="000000"/>
              <w:left w:val="single" w:sz="1" w:space="0" w:color="000000"/>
              <w:bottom w:val="single" w:sz="1" w:space="0" w:color="000000"/>
              <w:right w:val="single" w:sz="1" w:space="0" w:color="000000"/>
            </w:tcBorders>
          </w:tcPr>
          <w:p w14:paraId="032300F5" w14:textId="77777777" w:rsidR="008D6A84" w:rsidRPr="00302D26" w:rsidRDefault="008D6A84" w:rsidP="005356F2">
            <w:pPr>
              <w:widowControl w:val="0"/>
              <w:snapToGrid w:val="0"/>
              <w:jc w:val="right"/>
            </w:pPr>
          </w:p>
          <w:p w14:paraId="70E86874" w14:textId="77777777" w:rsidR="008D6A84" w:rsidRPr="00302D26" w:rsidRDefault="008D6A84" w:rsidP="005356F2">
            <w:pPr>
              <w:widowControl w:val="0"/>
              <w:snapToGrid w:val="0"/>
              <w:jc w:val="center"/>
            </w:pPr>
            <w:r w:rsidRPr="00302D26">
              <w:t xml:space="preserve">   </w:t>
            </w:r>
          </w:p>
          <w:p w14:paraId="1EFC25DA" w14:textId="77777777" w:rsidR="008D6A84" w:rsidRPr="00CC023E" w:rsidRDefault="008D6A84" w:rsidP="005356F2">
            <w:pPr>
              <w:widowControl w:val="0"/>
              <w:snapToGrid w:val="0"/>
              <w:jc w:val="center"/>
            </w:pPr>
            <w:r>
              <w:t xml:space="preserve"> </w:t>
            </w:r>
          </w:p>
        </w:tc>
      </w:tr>
      <w:tr w:rsidR="008D6A84" w:rsidRPr="00527C1B" w14:paraId="7F0DFCA6" w14:textId="77777777" w:rsidTr="005356F2">
        <w:tc>
          <w:tcPr>
            <w:tcW w:w="8643" w:type="dxa"/>
            <w:gridSpan w:val="5"/>
            <w:tcBorders>
              <w:top w:val="single" w:sz="1" w:space="0" w:color="000000"/>
              <w:left w:val="single" w:sz="1" w:space="0" w:color="000000"/>
              <w:bottom w:val="single" w:sz="1" w:space="0" w:color="000000"/>
            </w:tcBorders>
          </w:tcPr>
          <w:p w14:paraId="4FAE6AD3" w14:textId="77777777" w:rsidR="008D6A84" w:rsidRPr="00302D26" w:rsidRDefault="008D6A84" w:rsidP="005356F2">
            <w:pPr>
              <w:widowControl w:val="0"/>
              <w:snapToGrid w:val="0"/>
              <w:jc w:val="center"/>
              <w:rPr>
                <w:color w:val="000000"/>
              </w:rPr>
            </w:pPr>
            <w:r w:rsidRPr="00302D26">
              <w:rPr>
                <w:color w:val="000000"/>
              </w:rPr>
              <w:t xml:space="preserve">                                                                      </w:t>
            </w:r>
            <w:r>
              <w:rPr>
                <w:color w:val="000000"/>
              </w:rPr>
              <w:t xml:space="preserve">                                      </w:t>
            </w:r>
            <w:r w:rsidRPr="00302D26">
              <w:rPr>
                <w:color w:val="000000"/>
              </w:rPr>
              <w:t>Разом  без ПДВ</w:t>
            </w:r>
          </w:p>
        </w:tc>
        <w:tc>
          <w:tcPr>
            <w:tcW w:w="1564" w:type="dxa"/>
            <w:tcBorders>
              <w:top w:val="single" w:sz="1" w:space="0" w:color="000000"/>
              <w:left w:val="single" w:sz="1" w:space="0" w:color="000000"/>
              <w:bottom w:val="single" w:sz="1" w:space="0" w:color="000000"/>
              <w:right w:val="single" w:sz="1" w:space="0" w:color="000000"/>
            </w:tcBorders>
          </w:tcPr>
          <w:p w14:paraId="7144FF95" w14:textId="77777777" w:rsidR="008D6A84" w:rsidRPr="00302D26" w:rsidRDefault="008D6A84" w:rsidP="005356F2">
            <w:pPr>
              <w:widowControl w:val="0"/>
              <w:snapToGrid w:val="0"/>
              <w:jc w:val="center"/>
              <w:rPr>
                <w:color w:val="000000"/>
                <w:lang w:val="en-US"/>
              </w:rPr>
            </w:pPr>
            <w:r>
              <w:rPr>
                <w:color w:val="000000"/>
              </w:rPr>
              <w:t xml:space="preserve"> </w:t>
            </w:r>
          </w:p>
        </w:tc>
      </w:tr>
      <w:tr w:rsidR="008D6A84" w:rsidRPr="00527C1B" w14:paraId="58766A4F" w14:textId="77777777" w:rsidTr="005356F2">
        <w:tc>
          <w:tcPr>
            <w:tcW w:w="8643" w:type="dxa"/>
            <w:gridSpan w:val="5"/>
            <w:tcBorders>
              <w:top w:val="single" w:sz="1" w:space="0" w:color="000000"/>
              <w:left w:val="single" w:sz="1" w:space="0" w:color="000000"/>
              <w:bottom w:val="single" w:sz="1" w:space="0" w:color="000000"/>
            </w:tcBorders>
          </w:tcPr>
          <w:p w14:paraId="56A26084" w14:textId="77777777" w:rsidR="008D6A84" w:rsidRPr="00302D26" w:rsidRDefault="008D6A84" w:rsidP="005356F2">
            <w:pPr>
              <w:widowControl w:val="0"/>
              <w:snapToGrid w:val="0"/>
              <w:jc w:val="center"/>
              <w:rPr>
                <w:color w:val="000000"/>
              </w:rPr>
            </w:pPr>
            <w:r w:rsidRPr="00302D26">
              <w:rPr>
                <w:color w:val="000000"/>
              </w:rPr>
              <w:t xml:space="preserve"> </w:t>
            </w:r>
            <w:r>
              <w:rPr>
                <w:color w:val="000000"/>
              </w:rPr>
              <w:t xml:space="preserve">                                                                                                                          </w:t>
            </w:r>
            <w:r w:rsidRPr="00302D26">
              <w:rPr>
                <w:color w:val="000000"/>
              </w:rPr>
              <w:t>ПДВ</w:t>
            </w:r>
          </w:p>
        </w:tc>
        <w:tc>
          <w:tcPr>
            <w:tcW w:w="1564" w:type="dxa"/>
            <w:tcBorders>
              <w:top w:val="single" w:sz="1" w:space="0" w:color="000000"/>
              <w:left w:val="single" w:sz="1" w:space="0" w:color="000000"/>
              <w:bottom w:val="single" w:sz="1" w:space="0" w:color="000000"/>
              <w:right w:val="single" w:sz="1" w:space="0" w:color="000000"/>
            </w:tcBorders>
          </w:tcPr>
          <w:p w14:paraId="2E5D9DAB" w14:textId="77777777" w:rsidR="008D6A84" w:rsidRPr="00302D26" w:rsidRDefault="008D6A84" w:rsidP="005356F2">
            <w:pPr>
              <w:widowControl w:val="0"/>
              <w:snapToGrid w:val="0"/>
              <w:jc w:val="center"/>
              <w:rPr>
                <w:color w:val="000000"/>
              </w:rPr>
            </w:pPr>
            <w:r>
              <w:rPr>
                <w:color w:val="000000"/>
              </w:rPr>
              <w:t xml:space="preserve"> </w:t>
            </w:r>
          </w:p>
        </w:tc>
      </w:tr>
      <w:tr w:rsidR="008D6A84" w:rsidRPr="00527C1B" w14:paraId="627CE7B1" w14:textId="77777777" w:rsidTr="005356F2">
        <w:trPr>
          <w:trHeight w:val="195"/>
        </w:trPr>
        <w:tc>
          <w:tcPr>
            <w:tcW w:w="8643" w:type="dxa"/>
            <w:gridSpan w:val="5"/>
            <w:tcBorders>
              <w:top w:val="single" w:sz="1" w:space="0" w:color="000000"/>
              <w:left w:val="single" w:sz="1" w:space="0" w:color="000000"/>
              <w:bottom w:val="single" w:sz="1" w:space="0" w:color="000000"/>
            </w:tcBorders>
          </w:tcPr>
          <w:p w14:paraId="51D93396" w14:textId="77777777" w:rsidR="008D6A84" w:rsidRPr="00302D26" w:rsidRDefault="008D6A84" w:rsidP="005356F2">
            <w:pPr>
              <w:widowControl w:val="0"/>
              <w:snapToGrid w:val="0"/>
              <w:jc w:val="center"/>
              <w:rPr>
                <w:color w:val="000000"/>
              </w:rPr>
            </w:pPr>
            <w:r>
              <w:rPr>
                <w:color w:val="000000"/>
              </w:rPr>
              <w:t xml:space="preserve">                                                                                                           </w:t>
            </w:r>
            <w:r w:rsidRPr="00302D26">
              <w:rPr>
                <w:color w:val="000000"/>
              </w:rPr>
              <w:t xml:space="preserve"> Разом  з ПДВ</w:t>
            </w:r>
          </w:p>
        </w:tc>
        <w:tc>
          <w:tcPr>
            <w:tcW w:w="1564" w:type="dxa"/>
            <w:tcBorders>
              <w:top w:val="single" w:sz="1" w:space="0" w:color="000000"/>
              <w:left w:val="single" w:sz="1" w:space="0" w:color="000000"/>
              <w:bottom w:val="single" w:sz="1" w:space="0" w:color="000000"/>
              <w:right w:val="single" w:sz="1" w:space="0" w:color="000000"/>
            </w:tcBorders>
          </w:tcPr>
          <w:p w14:paraId="149CE7FF" w14:textId="77777777" w:rsidR="008D6A84" w:rsidRPr="00302D26" w:rsidRDefault="008D6A84" w:rsidP="005356F2">
            <w:pPr>
              <w:widowControl w:val="0"/>
              <w:snapToGrid w:val="0"/>
              <w:jc w:val="center"/>
              <w:rPr>
                <w:color w:val="000000"/>
              </w:rPr>
            </w:pPr>
            <w:r>
              <w:rPr>
                <w:b/>
                <w:color w:val="000000"/>
              </w:rPr>
              <w:t xml:space="preserve"> </w:t>
            </w:r>
          </w:p>
        </w:tc>
      </w:tr>
    </w:tbl>
    <w:p w14:paraId="6CD16B22" w14:textId="77777777" w:rsidR="008D6A84" w:rsidRPr="00302D26" w:rsidRDefault="008D6A84" w:rsidP="008D6A84">
      <w:pPr>
        <w:jc w:val="both"/>
        <w:rPr>
          <w:noProof/>
        </w:rPr>
      </w:pPr>
    </w:p>
    <w:p w14:paraId="3907DE87" w14:textId="77777777" w:rsidR="008D6A84" w:rsidRPr="00960E61" w:rsidRDefault="008D6A84" w:rsidP="008D6A84">
      <w:pPr>
        <w:jc w:val="both"/>
        <w:rPr>
          <w:noProof/>
        </w:rPr>
      </w:pPr>
    </w:p>
    <w:p w14:paraId="7DF0BF86" w14:textId="77777777" w:rsidR="008D6A84" w:rsidRDefault="008D6A84" w:rsidP="008D6A84">
      <w:pPr>
        <w:jc w:val="both"/>
        <w:rPr>
          <w:b/>
          <w:snapToGrid w:val="0"/>
        </w:rPr>
      </w:pPr>
      <w:r>
        <w:rPr>
          <w:b/>
          <w:snapToGrid w:val="0"/>
        </w:rPr>
        <w:t xml:space="preserve"> </w:t>
      </w:r>
    </w:p>
    <w:p w14:paraId="17F079C2" w14:textId="77777777" w:rsidR="008D6A84" w:rsidRPr="00D45949" w:rsidRDefault="008D6A84" w:rsidP="008D6A84">
      <w:pPr>
        <w:jc w:val="both"/>
        <w:rPr>
          <w:b/>
          <w:snapToGrid w:val="0"/>
        </w:rPr>
      </w:pPr>
      <w:r w:rsidRPr="00D45949">
        <w:rPr>
          <w:b/>
          <w:snapToGrid w:val="0"/>
        </w:rPr>
        <w:t>ПОКУПЕЦЬ</w:t>
      </w:r>
      <w:r>
        <w:rPr>
          <w:b/>
          <w:snapToGrid w:val="0"/>
        </w:rPr>
        <w:t>:</w:t>
      </w:r>
      <w:r w:rsidRPr="00D45949">
        <w:rPr>
          <w:b/>
          <w:snapToGrid w:val="0"/>
        </w:rPr>
        <w:t xml:space="preserve">                                                                           </w:t>
      </w:r>
      <w:r>
        <w:rPr>
          <w:b/>
          <w:snapToGrid w:val="0"/>
        </w:rPr>
        <w:t xml:space="preserve"> </w:t>
      </w:r>
    </w:p>
    <w:p w14:paraId="7F7BC789" w14:textId="77777777" w:rsidR="008D6A84" w:rsidRDefault="008D6A84" w:rsidP="008D6A84">
      <w:pPr>
        <w:ind w:firstLine="57"/>
        <w:rPr>
          <w:b/>
        </w:rPr>
      </w:pPr>
      <w:r w:rsidRPr="00D45949">
        <w:rPr>
          <w:rFonts w:eastAsia="Arial Unicode MS"/>
          <w:b/>
          <w:lang w:eastAsia="ar-SA"/>
        </w:rPr>
        <w:t>К</w:t>
      </w:r>
      <w:r>
        <w:rPr>
          <w:rFonts w:eastAsia="Arial Unicode MS"/>
          <w:b/>
          <w:lang w:eastAsia="ar-SA"/>
        </w:rPr>
        <w:t>омунальне підприємство</w:t>
      </w:r>
      <w:r w:rsidRPr="00D45949">
        <w:rPr>
          <w:rFonts w:eastAsia="Arial Unicode MS"/>
          <w:b/>
          <w:lang w:eastAsia="ar-SA"/>
        </w:rPr>
        <w:t xml:space="preserve"> </w:t>
      </w:r>
      <w:r>
        <w:rPr>
          <w:rFonts w:eastAsia="Arial Unicode MS"/>
          <w:b/>
          <w:lang w:eastAsia="ar-SA"/>
        </w:rPr>
        <w:t xml:space="preserve">                                    </w:t>
      </w:r>
      <w:r>
        <w:rPr>
          <w:b/>
        </w:rPr>
        <w:t xml:space="preserve">                </w:t>
      </w:r>
    </w:p>
    <w:p w14:paraId="4AA2DE96" w14:textId="77777777" w:rsidR="008D6A84" w:rsidRDefault="008D6A84" w:rsidP="008D6A84">
      <w:pPr>
        <w:ind w:firstLine="57"/>
        <w:rPr>
          <w:rFonts w:eastAsia="Arial Unicode MS"/>
          <w:b/>
          <w:lang w:eastAsia="ar-SA"/>
        </w:rPr>
      </w:pPr>
      <w:r>
        <w:rPr>
          <w:b/>
        </w:rPr>
        <w:t>«</w:t>
      </w:r>
      <w:proofErr w:type="spellStart"/>
      <w:r>
        <w:rPr>
          <w:b/>
        </w:rPr>
        <w:t>Чернігівводоканал</w:t>
      </w:r>
      <w:proofErr w:type="spellEnd"/>
      <w:r>
        <w:rPr>
          <w:b/>
        </w:rPr>
        <w:t xml:space="preserve">»                                                         </w:t>
      </w:r>
      <w:r>
        <w:rPr>
          <w:rFonts w:eastAsia="Arial Unicode MS"/>
          <w:b/>
          <w:lang w:eastAsia="ar-SA"/>
        </w:rPr>
        <w:t xml:space="preserve"> </w:t>
      </w:r>
    </w:p>
    <w:p w14:paraId="6541F83B" w14:textId="77777777" w:rsidR="008D6A84" w:rsidRDefault="008D6A84" w:rsidP="008D6A84">
      <w:pPr>
        <w:ind w:firstLine="57"/>
        <w:rPr>
          <w:b/>
        </w:rPr>
      </w:pPr>
      <w:r>
        <w:rPr>
          <w:rFonts w:eastAsia="Arial Unicode MS"/>
          <w:b/>
          <w:lang w:eastAsia="ar-SA"/>
        </w:rPr>
        <w:t>Чернігівської міської ради</w:t>
      </w:r>
      <w:r w:rsidRPr="00D45949">
        <w:rPr>
          <w:rFonts w:eastAsia="Arial Unicode MS"/>
          <w:b/>
          <w:lang w:eastAsia="ar-SA"/>
        </w:rPr>
        <w:t xml:space="preserve"> </w:t>
      </w:r>
      <w:r>
        <w:rPr>
          <w:rFonts w:eastAsia="Arial Unicode MS"/>
          <w:b/>
          <w:lang w:eastAsia="ar-SA"/>
        </w:rPr>
        <w:t xml:space="preserve"> </w:t>
      </w:r>
    </w:p>
    <w:p w14:paraId="2EDCE42C" w14:textId="77777777" w:rsidR="008D6A84" w:rsidRPr="00187E1D" w:rsidRDefault="008D6A84" w:rsidP="008D6A84">
      <w:pPr>
        <w:jc w:val="both"/>
        <w:rPr>
          <w:color w:val="000000"/>
          <w:spacing w:val="2"/>
        </w:rPr>
      </w:pPr>
    </w:p>
    <w:p w14:paraId="6B2A45AC" w14:textId="77777777" w:rsidR="008D6A84" w:rsidRDefault="008D6A84" w:rsidP="008D6A84">
      <w:pPr>
        <w:ind w:firstLine="57"/>
        <w:rPr>
          <w:rFonts w:eastAsia="Arial Unicode MS"/>
          <w:b/>
          <w:lang w:eastAsia="ar-SA"/>
        </w:rPr>
      </w:pPr>
      <w:r>
        <w:rPr>
          <w:b/>
          <w:snapToGrid w:val="0"/>
        </w:rPr>
        <w:t xml:space="preserve"> </w:t>
      </w:r>
    </w:p>
    <w:p w14:paraId="4FBFC195" w14:textId="77777777" w:rsidR="008D6A84" w:rsidRPr="00AA3A95" w:rsidRDefault="008D6A84" w:rsidP="008D6A84">
      <w:pPr>
        <w:suppressAutoHyphens/>
        <w:overflowPunct w:val="0"/>
        <w:autoSpaceDE w:val="0"/>
        <w:rPr>
          <w:rFonts w:eastAsia="Arial Unicode MS"/>
          <w:b/>
          <w:lang w:eastAsia="ar-SA"/>
        </w:rPr>
      </w:pPr>
    </w:p>
    <w:p w14:paraId="0A7252C4" w14:textId="77777777" w:rsidR="008D6A84" w:rsidRDefault="008D6A84" w:rsidP="008D6A84">
      <w:pPr>
        <w:rPr>
          <w:b/>
          <w:color w:val="000000"/>
        </w:rPr>
      </w:pPr>
      <w:r>
        <w:rPr>
          <w:b/>
          <w:color w:val="000000"/>
        </w:rPr>
        <w:t xml:space="preserve">                                                                                           </w:t>
      </w:r>
    </w:p>
    <w:p w14:paraId="5EDDD050" w14:textId="77777777" w:rsidR="008D6A84" w:rsidRPr="00EE65DC" w:rsidRDefault="008D6A84" w:rsidP="008D6A84">
      <w:pPr>
        <w:rPr>
          <w:b/>
          <w:color w:val="000000"/>
        </w:rPr>
      </w:pPr>
      <w:r>
        <w:rPr>
          <w:b/>
          <w:color w:val="000000"/>
        </w:rPr>
        <w:t xml:space="preserve"> </w:t>
      </w:r>
    </w:p>
    <w:p w14:paraId="7E8D8638" w14:textId="77777777" w:rsidR="008D6A84" w:rsidRPr="002D21C6" w:rsidRDefault="008D6A84" w:rsidP="008D6A84">
      <w:pPr>
        <w:rPr>
          <w:b/>
          <w:color w:val="000000"/>
        </w:rPr>
      </w:pPr>
      <w:r>
        <w:rPr>
          <w:rFonts w:eastAsia="Arial Unicode MS"/>
          <w:b/>
        </w:rPr>
        <w:t xml:space="preserve"> /_______________</w:t>
      </w:r>
      <w:r w:rsidRPr="002D21C6">
        <w:rPr>
          <w:rFonts w:eastAsia="Arial Unicode MS"/>
          <w:b/>
        </w:rPr>
        <w:t xml:space="preserve">/ </w:t>
      </w:r>
      <w:r>
        <w:rPr>
          <w:rFonts w:eastAsia="Arial Unicode MS"/>
          <w:b/>
        </w:rPr>
        <w:t>______________/</w:t>
      </w:r>
      <w:r w:rsidRPr="002D21C6">
        <w:rPr>
          <w:rFonts w:eastAsia="Arial Unicode MS"/>
          <w:b/>
        </w:rPr>
        <w:t xml:space="preserve">           </w:t>
      </w:r>
      <w:r>
        <w:rPr>
          <w:b/>
          <w:color w:val="000000"/>
        </w:rPr>
        <w:t xml:space="preserve">                                              </w:t>
      </w:r>
    </w:p>
    <w:p w14:paraId="16630789" w14:textId="77777777" w:rsidR="008D6A84" w:rsidRPr="002D21C6" w:rsidRDefault="008D6A84" w:rsidP="008D6A84">
      <w:pPr>
        <w:rPr>
          <w:rFonts w:eastAsia="Arial Unicode MS"/>
          <w:b/>
        </w:rPr>
      </w:pPr>
    </w:p>
    <w:p w14:paraId="7024C98A" w14:textId="77777777" w:rsidR="008D6A84" w:rsidRDefault="008D6A84" w:rsidP="008D6A84">
      <w:pPr>
        <w:ind w:firstLine="57"/>
        <w:rPr>
          <w:b/>
        </w:rPr>
      </w:pPr>
    </w:p>
    <w:bookmarkEnd w:id="42"/>
    <w:p w14:paraId="4E54AADE" w14:textId="77777777" w:rsidR="008D6A84" w:rsidRDefault="008D6A84" w:rsidP="008D6A84">
      <w:pPr>
        <w:ind w:firstLine="57"/>
        <w:rPr>
          <w:b/>
        </w:rPr>
      </w:pPr>
    </w:p>
    <w:p w14:paraId="212BEAAE" w14:textId="77777777" w:rsidR="008D6A84" w:rsidRDefault="008D6A84" w:rsidP="008D6A84">
      <w:pPr>
        <w:ind w:firstLine="57"/>
        <w:rPr>
          <w:b/>
        </w:rPr>
      </w:pPr>
    </w:p>
    <w:p w14:paraId="2CD6DB7F" w14:textId="77777777" w:rsidR="008D6A84" w:rsidRDefault="008D6A84" w:rsidP="008D6A84">
      <w:pPr>
        <w:ind w:firstLine="57"/>
        <w:rPr>
          <w:b/>
        </w:rPr>
      </w:pPr>
    </w:p>
    <w:p w14:paraId="49AF5926" w14:textId="77777777" w:rsidR="008D6A84" w:rsidRDefault="008D6A84" w:rsidP="008D6A84">
      <w:pPr>
        <w:ind w:firstLine="57"/>
        <w:rPr>
          <w:b/>
        </w:rPr>
      </w:pPr>
    </w:p>
    <w:p w14:paraId="66FBE19E" w14:textId="77777777" w:rsidR="008D6A84" w:rsidRDefault="008D6A84" w:rsidP="008D6A84">
      <w:pPr>
        <w:ind w:firstLine="57"/>
        <w:rPr>
          <w:b/>
        </w:rPr>
      </w:pPr>
    </w:p>
    <w:p w14:paraId="680B49EE" w14:textId="77777777" w:rsidR="008D6A84" w:rsidRDefault="008D6A84" w:rsidP="008D6A84">
      <w:pPr>
        <w:ind w:left="142" w:hanging="142"/>
        <w:jc w:val="both"/>
        <w:rPr>
          <w:b/>
        </w:rPr>
      </w:pPr>
    </w:p>
    <w:p w14:paraId="7238AC13" w14:textId="77777777" w:rsidR="007413D6" w:rsidRDefault="007413D6" w:rsidP="007413D6">
      <w:pPr>
        <w:ind w:firstLine="57"/>
        <w:rPr>
          <w:b/>
        </w:rPr>
      </w:pPr>
    </w:p>
    <w:p w14:paraId="032E4227" w14:textId="77777777" w:rsidR="007413D6" w:rsidRDefault="007413D6" w:rsidP="007413D6">
      <w:pPr>
        <w:ind w:firstLine="57"/>
        <w:rPr>
          <w:b/>
        </w:rPr>
      </w:pPr>
    </w:p>
    <w:p w14:paraId="60479AC3" w14:textId="77777777" w:rsidR="0099260F" w:rsidRDefault="0099260F" w:rsidP="007413D6">
      <w:pPr>
        <w:ind w:left="142" w:hanging="142"/>
        <w:jc w:val="both"/>
        <w:rPr>
          <w:b/>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DDD6D" w14:textId="77777777" w:rsidR="003C1224" w:rsidRDefault="003C1224">
      <w:r>
        <w:separator/>
      </w:r>
    </w:p>
  </w:endnote>
  <w:endnote w:type="continuationSeparator" w:id="0">
    <w:p w14:paraId="18436414" w14:textId="77777777" w:rsidR="003C1224" w:rsidRDefault="003C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altName w:val="Cambria"/>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744D38" w:rsidRDefault="00744D3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744D38" w:rsidRDefault="00744D38"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744D38" w:rsidRPr="002B4C36" w:rsidRDefault="00744D38"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7B37" w14:textId="77777777" w:rsidR="003C1224" w:rsidRDefault="003C1224">
      <w:r>
        <w:separator/>
      </w:r>
    </w:p>
  </w:footnote>
  <w:footnote w:type="continuationSeparator" w:id="0">
    <w:p w14:paraId="24BB00F6" w14:textId="77777777" w:rsidR="003C1224" w:rsidRDefault="003C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744D38" w:rsidRDefault="00744D38"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744D38" w:rsidRDefault="00744D38">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744D38" w:rsidRDefault="00744D38">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744D38" w:rsidRDefault="00744D3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8750F4D"/>
    <w:multiLevelType w:val="hybridMultilevel"/>
    <w:tmpl w:val="E8605FB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E2770A"/>
    <w:multiLevelType w:val="hybridMultilevel"/>
    <w:tmpl w:val="42D0ABD4"/>
    <w:lvl w:ilvl="0" w:tplc="CA0A95E4">
      <w:start w:val="3"/>
      <w:numFmt w:val="bullet"/>
      <w:lvlText w:val="-"/>
      <w:lvlJc w:val="left"/>
      <w:pPr>
        <w:ind w:left="720" w:hanging="360"/>
      </w:pPr>
      <w:rPr>
        <w:rFonts w:ascii="Calibri" w:eastAsiaTheme="minorHAnsi" w:hAnsi="Calibri" w:cs="Calibri" w:hint="default"/>
        <w:b w:val="0"/>
        <w:bCs w:val="0"/>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760554"/>
    <w:multiLevelType w:val="multilevel"/>
    <w:tmpl w:val="89A63FDC"/>
    <w:lvl w:ilvl="0">
      <w:start w:val="1"/>
      <w:numFmt w:val="decimal"/>
      <w:lvlText w:val="%1."/>
      <w:lvlJc w:val="left"/>
      <w:pPr>
        <w:ind w:left="495" w:hanging="495"/>
      </w:pPr>
      <w:rPr>
        <w:rFonts w:eastAsia="Calibri" w:cs="Times New Roman" w:hint="default"/>
        <w:color w:val="auto"/>
      </w:rPr>
    </w:lvl>
    <w:lvl w:ilvl="1">
      <w:start w:val="1"/>
      <w:numFmt w:val="decimal"/>
      <w:lvlText w:val="%1.%2."/>
      <w:lvlJc w:val="left"/>
      <w:pPr>
        <w:ind w:left="495" w:hanging="495"/>
      </w:pPr>
      <w:rPr>
        <w:rFonts w:eastAsia="Calibri" w:cs="Times New Roman" w:hint="default"/>
        <w:b w:val="0"/>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10" w15:restartNumberingAfterBreak="0">
    <w:nsid w:val="2AE66222"/>
    <w:multiLevelType w:val="hybridMultilevel"/>
    <w:tmpl w:val="ABCA095C"/>
    <w:lvl w:ilvl="0" w:tplc="58A0850E">
      <w:start w:val="1"/>
      <w:numFmt w:val="bullet"/>
      <w:lvlText w:val=""/>
      <w:lvlJc w:val="left"/>
      <w:pPr>
        <w:ind w:left="1004" w:hanging="360"/>
      </w:pPr>
      <w:rPr>
        <w:rFonts w:ascii="Symbol" w:hAnsi="Symbol" w:hint="default"/>
        <w:sz w:val="28"/>
        <w:szCs w:val="28"/>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33E761D5"/>
    <w:multiLevelType w:val="hybridMultilevel"/>
    <w:tmpl w:val="01EE5F6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177004"/>
    <w:multiLevelType w:val="hybridMultilevel"/>
    <w:tmpl w:val="0D1C60C8"/>
    <w:lvl w:ilvl="0" w:tplc="9D4C1362">
      <w:start w:val="1"/>
      <w:numFmt w:val="bullet"/>
      <w:lvlText w:val="-"/>
      <w:lvlJc w:val="left"/>
      <w:pPr>
        <w:ind w:left="1004" w:hanging="360"/>
      </w:pPr>
      <w:rPr>
        <w:rFonts w:ascii="Times New Roman" w:hAnsi="Times New Roman" w:cs="Times New Roman" w:hint="default"/>
        <w:sz w:val="24"/>
      </w:rPr>
    </w:lvl>
    <w:lvl w:ilvl="1" w:tplc="10000003" w:tentative="1">
      <w:start w:val="1"/>
      <w:numFmt w:val="bullet"/>
      <w:lvlText w:val="o"/>
      <w:lvlJc w:val="left"/>
      <w:pPr>
        <w:ind w:left="1724" w:hanging="360"/>
      </w:pPr>
      <w:rPr>
        <w:rFonts w:ascii="Courier New" w:hAnsi="Courier New" w:cs="Courier New" w:hint="default"/>
      </w:rPr>
    </w:lvl>
    <w:lvl w:ilvl="2" w:tplc="10000005">
      <w:start w:val="1"/>
      <w:numFmt w:val="bullet"/>
      <w:lvlText w:val=""/>
      <w:lvlJc w:val="left"/>
      <w:pPr>
        <w:ind w:left="2444" w:hanging="360"/>
      </w:pPr>
      <w:rPr>
        <w:rFonts w:ascii="Wingdings" w:hAnsi="Wingdings" w:hint="default"/>
      </w:rPr>
    </w:lvl>
    <w:lvl w:ilvl="3" w:tplc="10000001">
      <w:start w:val="1"/>
      <w:numFmt w:val="bullet"/>
      <w:lvlText w:val=""/>
      <w:lvlJc w:val="left"/>
      <w:pPr>
        <w:ind w:left="3164" w:hanging="360"/>
      </w:pPr>
      <w:rPr>
        <w:rFonts w:ascii="Symbol" w:hAnsi="Symbol" w:hint="default"/>
      </w:rPr>
    </w:lvl>
    <w:lvl w:ilvl="4" w:tplc="10000003">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3" w15:restartNumberingAfterBreak="0">
    <w:nsid w:val="359C6675"/>
    <w:multiLevelType w:val="hybridMultilevel"/>
    <w:tmpl w:val="6756C8FC"/>
    <w:lvl w:ilvl="0" w:tplc="04190001">
      <w:start w:val="1"/>
      <w:numFmt w:val="bullet"/>
      <w:lvlText w:val=""/>
      <w:lvlJc w:val="left"/>
      <w:pPr>
        <w:ind w:left="720" w:hanging="360"/>
      </w:pPr>
      <w:rPr>
        <w:rFonts w:ascii="Symbol" w:hAnsi="Symbol" w:hint="default"/>
      </w:rPr>
    </w:lvl>
    <w:lvl w:ilvl="1" w:tplc="1000000D">
      <w:start w:val="1"/>
      <w:numFmt w:val="bullet"/>
      <w:lvlText w:val=""/>
      <w:lvlJc w:val="left"/>
      <w:pPr>
        <w:ind w:left="1440" w:hanging="360"/>
      </w:pPr>
      <w:rPr>
        <w:rFonts w:ascii="Wingdings" w:hAnsi="Wingdings" w:hint="default"/>
      </w:rPr>
    </w:lvl>
    <w:lvl w:ilvl="2" w:tplc="DF707EAE">
      <w:start w:val="26"/>
      <w:numFmt w:val="bullet"/>
      <w:lvlText w:val="-"/>
      <w:lvlJc w:val="left"/>
      <w:pPr>
        <w:ind w:left="2160" w:hanging="360"/>
      </w:pPr>
      <w:rPr>
        <w:rFonts w:ascii="Arial" w:eastAsiaTheme="minorHAnsi" w:hAnsi="Arial" w:cs="Arial" w:hint="default"/>
        <w:color w:val="auto"/>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B069A9"/>
    <w:multiLevelType w:val="hybridMultilevel"/>
    <w:tmpl w:val="98C07E8E"/>
    <w:lvl w:ilvl="0" w:tplc="FFFFFFFF">
      <w:start w:val="1"/>
      <w:numFmt w:val="bullet"/>
      <w:lvlText w:val="-"/>
      <w:lvlJc w:val="left"/>
      <w:pPr>
        <w:ind w:left="1004" w:hanging="360"/>
      </w:pPr>
      <w:rPr>
        <w:rFonts w:ascii="Times New Roman" w:hAnsi="Times New Roman" w:cs="Times New Roman" w:hint="default"/>
        <w:sz w:val="24"/>
      </w:rPr>
    </w:lvl>
    <w:lvl w:ilvl="1" w:tplc="FFFFFFFF">
      <w:start w:val="1"/>
      <w:numFmt w:val="bullet"/>
      <w:lvlText w:val=""/>
      <w:lvlJc w:val="left"/>
      <w:pPr>
        <w:ind w:left="1724" w:hanging="360"/>
      </w:pPr>
      <w:rPr>
        <w:rFonts w:ascii="Symbol" w:hAnsi="Symbol" w:hint="default"/>
      </w:rPr>
    </w:lvl>
    <w:lvl w:ilvl="2" w:tplc="7CCAE64E">
      <w:start w:val="1"/>
      <w:numFmt w:val="bullet"/>
      <w:lvlText w:val="o"/>
      <w:lvlJc w:val="left"/>
      <w:pPr>
        <w:ind w:left="2444" w:hanging="360"/>
      </w:pPr>
      <w:rPr>
        <w:rFonts w:ascii="Courier New" w:hAnsi="Courier New" w:cs="Courier New" w:hint="default"/>
        <w:sz w:val="16"/>
        <w:szCs w:val="16"/>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6" w15:restartNumberingAfterBreak="0">
    <w:nsid w:val="48344642"/>
    <w:multiLevelType w:val="hybridMultilevel"/>
    <w:tmpl w:val="EFCE5396"/>
    <w:lvl w:ilvl="0" w:tplc="C2163EE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4BE73177"/>
    <w:multiLevelType w:val="hybridMultilevel"/>
    <w:tmpl w:val="48D4525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786191"/>
    <w:multiLevelType w:val="hybridMultilevel"/>
    <w:tmpl w:val="7AEADED0"/>
    <w:lvl w:ilvl="0" w:tplc="76E0CE32">
      <w:start w:val="3"/>
      <w:numFmt w:val="bullet"/>
      <w:lvlText w:val="-"/>
      <w:lvlJc w:val="left"/>
      <w:pPr>
        <w:ind w:left="720" w:hanging="360"/>
      </w:pPr>
      <w:rPr>
        <w:rFonts w:ascii="Calibri" w:eastAsiaTheme="minorHAnsi" w:hAnsi="Calibri" w:cs="Calibri" w:hint="default"/>
        <w:b w:val="0"/>
        <w:bCs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A153824"/>
    <w:multiLevelType w:val="hybridMultilevel"/>
    <w:tmpl w:val="9C20F8D2"/>
    <w:lvl w:ilvl="0" w:tplc="FFFFFFFF">
      <w:start w:val="1"/>
      <w:numFmt w:val="bullet"/>
      <w:lvlText w:val="-"/>
      <w:lvlJc w:val="left"/>
      <w:pPr>
        <w:ind w:left="1004" w:hanging="360"/>
      </w:pPr>
      <w:rPr>
        <w:rFonts w:ascii="Times New Roman" w:hAnsi="Times New Roman" w:cs="Times New Roman" w:hint="default"/>
        <w:sz w:val="24"/>
      </w:rPr>
    </w:lvl>
    <w:lvl w:ilvl="1" w:tplc="5A0006D0">
      <w:start w:val="1"/>
      <w:numFmt w:val="bullet"/>
      <w:lvlText w:val="o"/>
      <w:lvlJc w:val="left"/>
      <w:pPr>
        <w:ind w:left="2444" w:hanging="360"/>
      </w:pPr>
      <w:rPr>
        <w:rFonts w:ascii="Courier New" w:hAnsi="Courier New" w:cs="Courier New" w:hint="default"/>
        <w:sz w:val="16"/>
        <w:szCs w:val="16"/>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abstractNumId w:val="4"/>
  </w:num>
  <w:num w:numId="2">
    <w:abstractNumId w:val="15"/>
  </w:num>
  <w:num w:numId="3">
    <w:abstractNumId w:val="8"/>
  </w:num>
  <w:num w:numId="4">
    <w:abstractNumId w:val="18"/>
  </w:num>
  <w:num w:numId="5">
    <w:abstractNumId w:val="7"/>
  </w:num>
  <w:num w:numId="6">
    <w:abstractNumId w:val="16"/>
  </w:num>
  <w:num w:numId="7">
    <w:abstractNumId w:val="9"/>
  </w:num>
  <w:num w:numId="8">
    <w:abstractNumId w:val="13"/>
  </w:num>
  <w:num w:numId="9">
    <w:abstractNumId w:val="12"/>
  </w:num>
  <w:num w:numId="10">
    <w:abstractNumId w:val="19"/>
  </w:num>
  <w:num w:numId="11">
    <w:abstractNumId w:val="20"/>
  </w:num>
  <w:num w:numId="12">
    <w:abstractNumId w:val="14"/>
  </w:num>
  <w:num w:numId="13">
    <w:abstractNumId w:val="10"/>
  </w:num>
  <w:num w:numId="14">
    <w:abstractNumId w:val="17"/>
  </w:num>
  <w:num w:numId="15">
    <w:abstractNumId w:val="11"/>
  </w:num>
  <w:num w:numId="16">
    <w:abstractNumId w:val="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16A83"/>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40A06"/>
    <w:rsid w:val="00040DD2"/>
    <w:rsid w:val="00040E1F"/>
    <w:rsid w:val="000444CA"/>
    <w:rsid w:val="000529EE"/>
    <w:rsid w:val="000540D3"/>
    <w:rsid w:val="0005615C"/>
    <w:rsid w:val="0006126D"/>
    <w:rsid w:val="000617F9"/>
    <w:rsid w:val="00061DFE"/>
    <w:rsid w:val="000643E1"/>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74E1E"/>
    <w:rsid w:val="0007645A"/>
    <w:rsid w:val="00080C16"/>
    <w:rsid w:val="000827B8"/>
    <w:rsid w:val="00083FCE"/>
    <w:rsid w:val="000852D3"/>
    <w:rsid w:val="000858D0"/>
    <w:rsid w:val="00090E33"/>
    <w:rsid w:val="000912E3"/>
    <w:rsid w:val="00091335"/>
    <w:rsid w:val="00091CBF"/>
    <w:rsid w:val="0009235F"/>
    <w:rsid w:val="000959B6"/>
    <w:rsid w:val="000976F7"/>
    <w:rsid w:val="00097700"/>
    <w:rsid w:val="00097C67"/>
    <w:rsid w:val="000A312B"/>
    <w:rsid w:val="000A5669"/>
    <w:rsid w:val="000A7596"/>
    <w:rsid w:val="000A7EA0"/>
    <w:rsid w:val="000B14FD"/>
    <w:rsid w:val="000B2909"/>
    <w:rsid w:val="000B44FE"/>
    <w:rsid w:val="000B50A2"/>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2649"/>
    <w:rsid w:val="000D3B1A"/>
    <w:rsid w:val="000D4E89"/>
    <w:rsid w:val="000D5A34"/>
    <w:rsid w:val="000D73E9"/>
    <w:rsid w:val="000E2457"/>
    <w:rsid w:val="000E291C"/>
    <w:rsid w:val="000E315E"/>
    <w:rsid w:val="000E38D4"/>
    <w:rsid w:val="000E426B"/>
    <w:rsid w:val="000E454A"/>
    <w:rsid w:val="000E4C2B"/>
    <w:rsid w:val="000E5135"/>
    <w:rsid w:val="000E529C"/>
    <w:rsid w:val="000E5F29"/>
    <w:rsid w:val="000F09A2"/>
    <w:rsid w:val="000F2480"/>
    <w:rsid w:val="000F2934"/>
    <w:rsid w:val="000F3C1A"/>
    <w:rsid w:val="000F420C"/>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3FD1"/>
    <w:rsid w:val="001142F2"/>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35F4"/>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D13"/>
    <w:rsid w:val="0018100C"/>
    <w:rsid w:val="0018231C"/>
    <w:rsid w:val="001824D3"/>
    <w:rsid w:val="00183EEE"/>
    <w:rsid w:val="00184B30"/>
    <w:rsid w:val="001875C6"/>
    <w:rsid w:val="001877F3"/>
    <w:rsid w:val="00192615"/>
    <w:rsid w:val="001934B6"/>
    <w:rsid w:val="001942D4"/>
    <w:rsid w:val="001975C9"/>
    <w:rsid w:val="001A0E70"/>
    <w:rsid w:val="001A0FB5"/>
    <w:rsid w:val="001A1B7B"/>
    <w:rsid w:val="001A1CBD"/>
    <w:rsid w:val="001A3BE3"/>
    <w:rsid w:val="001A43AC"/>
    <w:rsid w:val="001A5690"/>
    <w:rsid w:val="001A68EC"/>
    <w:rsid w:val="001A7A8E"/>
    <w:rsid w:val="001B0FD6"/>
    <w:rsid w:val="001B2FB6"/>
    <w:rsid w:val="001B314A"/>
    <w:rsid w:val="001B4242"/>
    <w:rsid w:val="001B6A75"/>
    <w:rsid w:val="001B73DD"/>
    <w:rsid w:val="001C5616"/>
    <w:rsid w:val="001C6A7A"/>
    <w:rsid w:val="001C6B0F"/>
    <w:rsid w:val="001D13DF"/>
    <w:rsid w:val="001D1736"/>
    <w:rsid w:val="001D17E2"/>
    <w:rsid w:val="001D1A30"/>
    <w:rsid w:val="001D247D"/>
    <w:rsid w:val="001D2797"/>
    <w:rsid w:val="001D348B"/>
    <w:rsid w:val="001E0973"/>
    <w:rsid w:val="001E0F87"/>
    <w:rsid w:val="001E1D6E"/>
    <w:rsid w:val="001E2E02"/>
    <w:rsid w:val="001E3516"/>
    <w:rsid w:val="001E4C8A"/>
    <w:rsid w:val="001E7550"/>
    <w:rsid w:val="001F07EA"/>
    <w:rsid w:val="001F176F"/>
    <w:rsid w:val="001F3246"/>
    <w:rsid w:val="001F4D55"/>
    <w:rsid w:val="001F5851"/>
    <w:rsid w:val="0020091A"/>
    <w:rsid w:val="00202B9B"/>
    <w:rsid w:val="00203869"/>
    <w:rsid w:val="00204AA3"/>
    <w:rsid w:val="00205686"/>
    <w:rsid w:val="00205E4F"/>
    <w:rsid w:val="0020601C"/>
    <w:rsid w:val="00206D02"/>
    <w:rsid w:val="00214564"/>
    <w:rsid w:val="002145F5"/>
    <w:rsid w:val="0021487E"/>
    <w:rsid w:val="002149D0"/>
    <w:rsid w:val="002154AA"/>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27B96"/>
    <w:rsid w:val="002306F1"/>
    <w:rsid w:val="002307CC"/>
    <w:rsid w:val="00231104"/>
    <w:rsid w:val="00232A8E"/>
    <w:rsid w:val="0023383E"/>
    <w:rsid w:val="00233EC7"/>
    <w:rsid w:val="00234EFA"/>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0429"/>
    <w:rsid w:val="002715A4"/>
    <w:rsid w:val="00271852"/>
    <w:rsid w:val="00271E42"/>
    <w:rsid w:val="002727CF"/>
    <w:rsid w:val="00273C8C"/>
    <w:rsid w:val="00274CBF"/>
    <w:rsid w:val="00275363"/>
    <w:rsid w:val="00275A97"/>
    <w:rsid w:val="00275F0C"/>
    <w:rsid w:val="00280DB0"/>
    <w:rsid w:val="00280F4A"/>
    <w:rsid w:val="002814D5"/>
    <w:rsid w:val="00282408"/>
    <w:rsid w:val="00283192"/>
    <w:rsid w:val="00284AEC"/>
    <w:rsid w:val="002905FD"/>
    <w:rsid w:val="0029223D"/>
    <w:rsid w:val="0029247D"/>
    <w:rsid w:val="002924CF"/>
    <w:rsid w:val="00292752"/>
    <w:rsid w:val="00293DAF"/>
    <w:rsid w:val="00294AB7"/>
    <w:rsid w:val="002970AC"/>
    <w:rsid w:val="002A0519"/>
    <w:rsid w:val="002A085B"/>
    <w:rsid w:val="002A0890"/>
    <w:rsid w:val="002A1361"/>
    <w:rsid w:val="002A148C"/>
    <w:rsid w:val="002A161E"/>
    <w:rsid w:val="002A2F36"/>
    <w:rsid w:val="002A314D"/>
    <w:rsid w:val="002A3449"/>
    <w:rsid w:val="002A35BF"/>
    <w:rsid w:val="002A3968"/>
    <w:rsid w:val="002A5D59"/>
    <w:rsid w:val="002A6A31"/>
    <w:rsid w:val="002A6DB4"/>
    <w:rsid w:val="002A72C4"/>
    <w:rsid w:val="002A7B46"/>
    <w:rsid w:val="002B05DE"/>
    <w:rsid w:val="002B175C"/>
    <w:rsid w:val="002B2141"/>
    <w:rsid w:val="002B246A"/>
    <w:rsid w:val="002B28C4"/>
    <w:rsid w:val="002B2A60"/>
    <w:rsid w:val="002B3620"/>
    <w:rsid w:val="002B43EE"/>
    <w:rsid w:val="002B4C36"/>
    <w:rsid w:val="002B5D08"/>
    <w:rsid w:val="002B63AD"/>
    <w:rsid w:val="002B67B8"/>
    <w:rsid w:val="002B6BAC"/>
    <w:rsid w:val="002B7CAD"/>
    <w:rsid w:val="002C0111"/>
    <w:rsid w:val="002C096D"/>
    <w:rsid w:val="002C35AF"/>
    <w:rsid w:val="002C3F54"/>
    <w:rsid w:val="002C6D19"/>
    <w:rsid w:val="002D0A42"/>
    <w:rsid w:val="002D1808"/>
    <w:rsid w:val="002D19A1"/>
    <w:rsid w:val="002D22EC"/>
    <w:rsid w:val="002D2F2D"/>
    <w:rsid w:val="002D2FD1"/>
    <w:rsid w:val="002D34E3"/>
    <w:rsid w:val="002D3AEC"/>
    <w:rsid w:val="002D59CB"/>
    <w:rsid w:val="002D684F"/>
    <w:rsid w:val="002E0EEE"/>
    <w:rsid w:val="002E1584"/>
    <w:rsid w:val="002E1FDA"/>
    <w:rsid w:val="002E487C"/>
    <w:rsid w:val="002E64A7"/>
    <w:rsid w:val="002E7E7D"/>
    <w:rsid w:val="002F15A7"/>
    <w:rsid w:val="002F257F"/>
    <w:rsid w:val="002F32D8"/>
    <w:rsid w:val="002F48D6"/>
    <w:rsid w:val="002F4B3A"/>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273A"/>
    <w:rsid w:val="003134F8"/>
    <w:rsid w:val="003137AA"/>
    <w:rsid w:val="003204CD"/>
    <w:rsid w:val="00320A55"/>
    <w:rsid w:val="003232FE"/>
    <w:rsid w:val="003253E2"/>
    <w:rsid w:val="00325E30"/>
    <w:rsid w:val="003273D8"/>
    <w:rsid w:val="0032783A"/>
    <w:rsid w:val="00330C90"/>
    <w:rsid w:val="0033237C"/>
    <w:rsid w:val="003338E0"/>
    <w:rsid w:val="00333993"/>
    <w:rsid w:val="003349AB"/>
    <w:rsid w:val="003358DE"/>
    <w:rsid w:val="003361D3"/>
    <w:rsid w:val="0033730B"/>
    <w:rsid w:val="003374F4"/>
    <w:rsid w:val="0034215B"/>
    <w:rsid w:val="003434C5"/>
    <w:rsid w:val="00344E5E"/>
    <w:rsid w:val="0034607B"/>
    <w:rsid w:val="00346668"/>
    <w:rsid w:val="00347085"/>
    <w:rsid w:val="0035005B"/>
    <w:rsid w:val="00351194"/>
    <w:rsid w:val="003512D0"/>
    <w:rsid w:val="00351EBC"/>
    <w:rsid w:val="00357FFA"/>
    <w:rsid w:val="0036019E"/>
    <w:rsid w:val="003606E7"/>
    <w:rsid w:val="0036216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BCD"/>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224"/>
    <w:rsid w:val="003C1B2A"/>
    <w:rsid w:val="003C245E"/>
    <w:rsid w:val="003C25C1"/>
    <w:rsid w:val="003C27B1"/>
    <w:rsid w:val="003C3537"/>
    <w:rsid w:val="003C4A30"/>
    <w:rsid w:val="003C54F5"/>
    <w:rsid w:val="003C6734"/>
    <w:rsid w:val="003C69DA"/>
    <w:rsid w:val="003D0A30"/>
    <w:rsid w:val="003D156D"/>
    <w:rsid w:val="003D1A16"/>
    <w:rsid w:val="003D1F46"/>
    <w:rsid w:val="003D32EE"/>
    <w:rsid w:val="003D458F"/>
    <w:rsid w:val="003D45B9"/>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DBB"/>
    <w:rsid w:val="00416DF1"/>
    <w:rsid w:val="0042008D"/>
    <w:rsid w:val="004208FE"/>
    <w:rsid w:val="00421A7A"/>
    <w:rsid w:val="00422DC8"/>
    <w:rsid w:val="00424A59"/>
    <w:rsid w:val="00425584"/>
    <w:rsid w:val="00430122"/>
    <w:rsid w:val="004310CD"/>
    <w:rsid w:val="00434802"/>
    <w:rsid w:val="00435471"/>
    <w:rsid w:val="0043769E"/>
    <w:rsid w:val="00440C3A"/>
    <w:rsid w:val="00441909"/>
    <w:rsid w:val="00441A80"/>
    <w:rsid w:val="00442492"/>
    <w:rsid w:val="00442AF5"/>
    <w:rsid w:val="0044533D"/>
    <w:rsid w:val="004456EE"/>
    <w:rsid w:val="00446EEE"/>
    <w:rsid w:val="00447D3E"/>
    <w:rsid w:val="00450F27"/>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92A"/>
    <w:rsid w:val="004B2A5C"/>
    <w:rsid w:val="004B39F5"/>
    <w:rsid w:val="004B684E"/>
    <w:rsid w:val="004C0680"/>
    <w:rsid w:val="004C1491"/>
    <w:rsid w:val="004C45A5"/>
    <w:rsid w:val="004C5629"/>
    <w:rsid w:val="004C665C"/>
    <w:rsid w:val="004C67BC"/>
    <w:rsid w:val="004C7CF4"/>
    <w:rsid w:val="004D0581"/>
    <w:rsid w:val="004D0DB6"/>
    <w:rsid w:val="004D121E"/>
    <w:rsid w:val="004D2489"/>
    <w:rsid w:val="004D2754"/>
    <w:rsid w:val="004D3839"/>
    <w:rsid w:val="004D3CB0"/>
    <w:rsid w:val="004D3F0C"/>
    <w:rsid w:val="004D41CD"/>
    <w:rsid w:val="004D5D92"/>
    <w:rsid w:val="004D7A23"/>
    <w:rsid w:val="004D7ABF"/>
    <w:rsid w:val="004E128F"/>
    <w:rsid w:val="004E1526"/>
    <w:rsid w:val="004E1D79"/>
    <w:rsid w:val="004E3D11"/>
    <w:rsid w:val="004E41DD"/>
    <w:rsid w:val="004E4E0F"/>
    <w:rsid w:val="004E51D3"/>
    <w:rsid w:val="004E520F"/>
    <w:rsid w:val="004E5B7D"/>
    <w:rsid w:val="004E5CD9"/>
    <w:rsid w:val="004E673D"/>
    <w:rsid w:val="004E6AC1"/>
    <w:rsid w:val="004E6B57"/>
    <w:rsid w:val="004E7DAB"/>
    <w:rsid w:val="004E7DBA"/>
    <w:rsid w:val="004F09B3"/>
    <w:rsid w:val="004F0E4E"/>
    <w:rsid w:val="004F1522"/>
    <w:rsid w:val="004F1EFA"/>
    <w:rsid w:val="004F37E4"/>
    <w:rsid w:val="004F43E3"/>
    <w:rsid w:val="004F447B"/>
    <w:rsid w:val="004F4E95"/>
    <w:rsid w:val="004F66E2"/>
    <w:rsid w:val="004F6EDF"/>
    <w:rsid w:val="004F7A60"/>
    <w:rsid w:val="00502F32"/>
    <w:rsid w:val="00503538"/>
    <w:rsid w:val="00503E48"/>
    <w:rsid w:val="00505628"/>
    <w:rsid w:val="0050610E"/>
    <w:rsid w:val="00506928"/>
    <w:rsid w:val="00507C00"/>
    <w:rsid w:val="00511829"/>
    <w:rsid w:val="005125D4"/>
    <w:rsid w:val="005126C9"/>
    <w:rsid w:val="00512F16"/>
    <w:rsid w:val="005130A9"/>
    <w:rsid w:val="005144CA"/>
    <w:rsid w:val="0051490E"/>
    <w:rsid w:val="0051527F"/>
    <w:rsid w:val="0051539C"/>
    <w:rsid w:val="0051549E"/>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1B22"/>
    <w:rsid w:val="00552BBE"/>
    <w:rsid w:val="0055335A"/>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47FD"/>
    <w:rsid w:val="00574873"/>
    <w:rsid w:val="00574EBF"/>
    <w:rsid w:val="0057591A"/>
    <w:rsid w:val="005762CA"/>
    <w:rsid w:val="00577152"/>
    <w:rsid w:val="0057783F"/>
    <w:rsid w:val="00577FBB"/>
    <w:rsid w:val="0058120E"/>
    <w:rsid w:val="005813EE"/>
    <w:rsid w:val="0058299A"/>
    <w:rsid w:val="00585341"/>
    <w:rsid w:val="00585C77"/>
    <w:rsid w:val="00587094"/>
    <w:rsid w:val="005875AF"/>
    <w:rsid w:val="00590393"/>
    <w:rsid w:val="00591CFC"/>
    <w:rsid w:val="00593141"/>
    <w:rsid w:val="00594B95"/>
    <w:rsid w:val="005957B1"/>
    <w:rsid w:val="0059716B"/>
    <w:rsid w:val="00597AD7"/>
    <w:rsid w:val="005A03FB"/>
    <w:rsid w:val="005A0484"/>
    <w:rsid w:val="005A0B27"/>
    <w:rsid w:val="005A41E4"/>
    <w:rsid w:val="005A450D"/>
    <w:rsid w:val="005A5B48"/>
    <w:rsid w:val="005A6FCA"/>
    <w:rsid w:val="005A70DB"/>
    <w:rsid w:val="005A726F"/>
    <w:rsid w:val="005A72F2"/>
    <w:rsid w:val="005B0C4C"/>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3563"/>
    <w:rsid w:val="005E45CB"/>
    <w:rsid w:val="005E4DA7"/>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6D4"/>
    <w:rsid w:val="00624B46"/>
    <w:rsid w:val="00626181"/>
    <w:rsid w:val="0062734B"/>
    <w:rsid w:val="00627C01"/>
    <w:rsid w:val="00631E4D"/>
    <w:rsid w:val="00632428"/>
    <w:rsid w:val="0063279A"/>
    <w:rsid w:val="00632B22"/>
    <w:rsid w:val="00633140"/>
    <w:rsid w:val="00633C71"/>
    <w:rsid w:val="0063598E"/>
    <w:rsid w:val="00637BC9"/>
    <w:rsid w:val="00637BE1"/>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6F5A"/>
    <w:rsid w:val="006679CF"/>
    <w:rsid w:val="00670116"/>
    <w:rsid w:val="006706CC"/>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22A"/>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56CF"/>
    <w:rsid w:val="006E592D"/>
    <w:rsid w:val="006E5B57"/>
    <w:rsid w:val="006E5C62"/>
    <w:rsid w:val="006E6A56"/>
    <w:rsid w:val="006E6D1E"/>
    <w:rsid w:val="006F1A50"/>
    <w:rsid w:val="006F34E4"/>
    <w:rsid w:val="006F59E6"/>
    <w:rsid w:val="006F6698"/>
    <w:rsid w:val="00701FE6"/>
    <w:rsid w:val="00703715"/>
    <w:rsid w:val="00704797"/>
    <w:rsid w:val="007109CF"/>
    <w:rsid w:val="00710B4E"/>
    <w:rsid w:val="00710EF6"/>
    <w:rsid w:val="00712062"/>
    <w:rsid w:val="00713AE1"/>
    <w:rsid w:val="00713C40"/>
    <w:rsid w:val="00714CC4"/>
    <w:rsid w:val="00717E14"/>
    <w:rsid w:val="00720D31"/>
    <w:rsid w:val="00721A44"/>
    <w:rsid w:val="00721AF7"/>
    <w:rsid w:val="00725A09"/>
    <w:rsid w:val="00725EB1"/>
    <w:rsid w:val="00725EBF"/>
    <w:rsid w:val="0072722B"/>
    <w:rsid w:val="00731865"/>
    <w:rsid w:val="00731902"/>
    <w:rsid w:val="0073362A"/>
    <w:rsid w:val="0073501F"/>
    <w:rsid w:val="007366C0"/>
    <w:rsid w:val="00736F40"/>
    <w:rsid w:val="00737CAE"/>
    <w:rsid w:val="00740025"/>
    <w:rsid w:val="007400C4"/>
    <w:rsid w:val="00740158"/>
    <w:rsid w:val="007413D6"/>
    <w:rsid w:val="007413F5"/>
    <w:rsid w:val="007419EC"/>
    <w:rsid w:val="00741C09"/>
    <w:rsid w:val="00742046"/>
    <w:rsid w:val="00742C1F"/>
    <w:rsid w:val="00744D38"/>
    <w:rsid w:val="00745294"/>
    <w:rsid w:val="00747297"/>
    <w:rsid w:val="0075051E"/>
    <w:rsid w:val="007508EB"/>
    <w:rsid w:val="00751FAC"/>
    <w:rsid w:val="0075206A"/>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77C37"/>
    <w:rsid w:val="00780A4C"/>
    <w:rsid w:val="0078218B"/>
    <w:rsid w:val="007821A5"/>
    <w:rsid w:val="0078282D"/>
    <w:rsid w:val="00784C7F"/>
    <w:rsid w:val="00784E2D"/>
    <w:rsid w:val="00786026"/>
    <w:rsid w:val="00786D42"/>
    <w:rsid w:val="00790E86"/>
    <w:rsid w:val="007910F4"/>
    <w:rsid w:val="0079110F"/>
    <w:rsid w:val="00791502"/>
    <w:rsid w:val="00791702"/>
    <w:rsid w:val="00792455"/>
    <w:rsid w:val="00794E4A"/>
    <w:rsid w:val="00795AE2"/>
    <w:rsid w:val="00796F9E"/>
    <w:rsid w:val="007973BF"/>
    <w:rsid w:val="007978B1"/>
    <w:rsid w:val="007A02E1"/>
    <w:rsid w:val="007A1781"/>
    <w:rsid w:val="007A1803"/>
    <w:rsid w:val="007A19BD"/>
    <w:rsid w:val="007A2216"/>
    <w:rsid w:val="007A3CE5"/>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3AC"/>
    <w:rsid w:val="007C4892"/>
    <w:rsid w:val="007C5868"/>
    <w:rsid w:val="007C63D8"/>
    <w:rsid w:val="007C682F"/>
    <w:rsid w:val="007C740C"/>
    <w:rsid w:val="007C7B5B"/>
    <w:rsid w:val="007D3590"/>
    <w:rsid w:val="007D41C2"/>
    <w:rsid w:val="007D73FD"/>
    <w:rsid w:val="007D7CD5"/>
    <w:rsid w:val="007D7EF8"/>
    <w:rsid w:val="007E0A7D"/>
    <w:rsid w:val="007E14E0"/>
    <w:rsid w:val="007E1931"/>
    <w:rsid w:val="007E2119"/>
    <w:rsid w:val="007E2995"/>
    <w:rsid w:val="007E3820"/>
    <w:rsid w:val="007E3A91"/>
    <w:rsid w:val="007E3EC2"/>
    <w:rsid w:val="007E5A67"/>
    <w:rsid w:val="007E5BC7"/>
    <w:rsid w:val="007F0D6B"/>
    <w:rsid w:val="007F17A2"/>
    <w:rsid w:val="007F22B3"/>
    <w:rsid w:val="007F544E"/>
    <w:rsid w:val="007F58D0"/>
    <w:rsid w:val="007F67A9"/>
    <w:rsid w:val="007F6AC6"/>
    <w:rsid w:val="007F7BD9"/>
    <w:rsid w:val="008026B0"/>
    <w:rsid w:val="00803416"/>
    <w:rsid w:val="00804067"/>
    <w:rsid w:val="008050F2"/>
    <w:rsid w:val="008051F0"/>
    <w:rsid w:val="0081022C"/>
    <w:rsid w:val="008121CF"/>
    <w:rsid w:val="008123C7"/>
    <w:rsid w:val="00814E82"/>
    <w:rsid w:val="00815413"/>
    <w:rsid w:val="00817D83"/>
    <w:rsid w:val="008201E2"/>
    <w:rsid w:val="0082107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67DD2"/>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55C4"/>
    <w:rsid w:val="00886543"/>
    <w:rsid w:val="00887BAC"/>
    <w:rsid w:val="0089113E"/>
    <w:rsid w:val="00891210"/>
    <w:rsid w:val="00893C47"/>
    <w:rsid w:val="00894B2D"/>
    <w:rsid w:val="00894E88"/>
    <w:rsid w:val="008950A0"/>
    <w:rsid w:val="00895189"/>
    <w:rsid w:val="00896571"/>
    <w:rsid w:val="00896F4D"/>
    <w:rsid w:val="008A20A0"/>
    <w:rsid w:val="008A2FA8"/>
    <w:rsid w:val="008A308C"/>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190C"/>
    <w:rsid w:val="008C2721"/>
    <w:rsid w:val="008C4091"/>
    <w:rsid w:val="008C56FC"/>
    <w:rsid w:val="008C6042"/>
    <w:rsid w:val="008C6D80"/>
    <w:rsid w:val="008C6FD7"/>
    <w:rsid w:val="008C7C41"/>
    <w:rsid w:val="008D0F10"/>
    <w:rsid w:val="008D286D"/>
    <w:rsid w:val="008D28C6"/>
    <w:rsid w:val="008D30D4"/>
    <w:rsid w:val="008D4F53"/>
    <w:rsid w:val="008D4F82"/>
    <w:rsid w:val="008D59DE"/>
    <w:rsid w:val="008D6A84"/>
    <w:rsid w:val="008D7D82"/>
    <w:rsid w:val="008E430F"/>
    <w:rsid w:val="008E4A3D"/>
    <w:rsid w:val="008E4FF2"/>
    <w:rsid w:val="008E585E"/>
    <w:rsid w:val="008E5F2C"/>
    <w:rsid w:val="008F13D4"/>
    <w:rsid w:val="008F1563"/>
    <w:rsid w:val="008F1C47"/>
    <w:rsid w:val="008F1CCD"/>
    <w:rsid w:val="008F499D"/>
    <w:rsid w:val="008F6FA6"/>
    <w:rsid w:val="009033DC"/>
    <w:rsid w:val="00904F60"/>
    <w:rsid w:val="009059BF"/>
    <w:rsid w:val="00905C40"/>
    <w:rsid w:val="009077AE"/>
    <w:rsid w:val="00911B7F"/>
    <w:rsid w:val="009121D8"/>
    <w:rsid w:val="009135EC"/>
    <w:rsid w:val="00914C96"/>
    <w:rsid w:val="00916C3B"/>
    <w:rsid w:val="00916D88"/>
    <w:rsid w:val="00917ED7"/>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1EEA"/>
    <w:rsid w:val="00943F33"/>
    <w:rsid w:val="00945827"/>
    <w:rsid w:val="00946014"/>
    <w:rsid w:val="009467F8"/>
    <w:rsid w:val="0094698C"/>
    <w:rsid w:val="00951A8F"/>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0C89"/>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1CDE"/>
    <w:rsid w:val="009B238B"/>
    <w:rsid w:val="009B29D1"/>
    <w:rsid w:val="009B3DC1"/>
    <w:rsid w:val="009C04E0"/>
    <w:rsid w:val="009C0B10"/>
    <w:rsid w:val="009C25EB"/>
    <w:rsid w:val="009C3939"/>
    <w:rsid w:val="009C394C"/>
    <w:rsid w:val="009C49F3"/>
    <w:rsid w:val="009C776E"/>
    <w:rsid w:val="009C7D82"/>
    <w:rsid w:val="009D1C64"/>
    <w:rsid w:val="009D1F84"/>
    <w:rsid w:val="009D28CD"/>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60DD"/>
    <w:rsid w:val="00A36B02"/>
    <w:rsid w:val="00A36F06"/>
    <w:rsid w:val="00A4034F"/>
    <w:rsid w:val="00A4039D"/>
    <w:rsid w:val="00A407ED"/>
    <w:rsid w:val="00A42FF8"/>
    <w:rsid w:val="00A43A09"/>
    <w:rsid w:val="00A459B8"/>
    <w:rsid w:val="00A46C6F"/>
    <w:rsid w:val="00A47A38"/>
    <w:rsid w:val="00A5057F"/>
    <w:rsid w:val="00A508D3"/>
    <w:rsid w:val="00A50C69"/>
    <w:rsid w:val="00A542AC"/>
    <w:rsid w:val="00A54621"/>
    <w:rsid w:val="00A5538B"/>
    <w:rsid w:val="00A55A20"/>
    <w:rsid w:val="00A55AE8"/>
    <w:rsid w:val="00A55F66"/>
    <w:rsid w:val="00A56697"/>
    <w:rsid w:val="00A60648"/>
    <w:rsid w:val="00A6123B"/>
    <w:rsid w:val="00A6185E"/>
    <w:rsid w:val="00A61AE9"/>
    <w:rsid w:val="00A61FA8"/>
    <w:rsid w:val="00A62725"/>
    <w:rsid w:val="00A62A00"/>
    <w:rsid w:val="00A63CFC"/>
    <w:rsid w:val="00A65B9A"/>
    <w:rsid w:val="00A65D5A"/>
    <w:rsid w:val="00A6676D"/>
    <w:rsid w:val="00A66809"/>
    <w:rsid w:val="00A66E2A"/>
    <w:rsid w:val="00A70F6B"/>
    <w:rsid w:val="00A72D3F"/>
    <w:rsid w:val="00A72FB7"/>
    <w:rsid w:val="00A74CE6"/>
    <w:rsid w:val="00A773C4"/>
    <w:rsid w:val="00A81616"/>
    <w:rsid w:val="00A81FE7"/>
    <w:rsid w:val="00A83422"/>
    <w:rsid w:val="00A837E6"/>
    <w:rsid w:val="00A83C2F"/>
    <w:rsid w:val="00A83F5D"/>
    <w:rsid w:val="00A849AB"/>
    <w:rsid w:val="00A84D20"/>
    <w:rsid w:val="00A85600"/>
    <w:rsid w:val="00A86F32"/>
    <w:rsid w:val="00A904E0"/>
    <w:rsid w:val="00A90B91"/>
    <w:rsid w:val="00A90DCD"/>
    <w:rsid w:val="00A90DDB"/>
    <w:rsid w:val="00A91F17"/>
    <w:rsid w:val="00A93932"/>
    <w:rsid w:val="00A94118"/>
    <w:rsid w:val="00A9412C"/>
    <w:rsid w:val="00A9433D"/>
    <w:rsid w:val="00A958CE"/>
    <w:rsid w:val="00A958E1"/>
    <w:rsid w:val="00A97CB8"/>
    <w:rsid w:val="00A97E2F"/>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EE1"/>
    <w:rsid w:val="00AD3F80"/>
    <w:rsid w:val="00AD50A3"/>
    <w:rsid w:val="00AD510A"/>
    <w:rsid w:val="00AD79E4"/>
    <w:rsid w:val="00AD7B85"/>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6F68"/>
    <w:rsid w:val="00AF7B32"/>
    <w:rsid w:val="00B017CE"/>
    <w:rsid w:val="00B01E84"/>
    <w:rsid w:val="00B0294B"/>
    <w:rsid w:val="00B0319B"/>
    <w:rsid w:val="00B03810"/>
    <w:rsid w:val="00B04D22"/>
    <w:rsid w:val="00B053BB"/>
    <w:rsid w:val="00B07B44"/>
    <w:rsid w:val="00B07CB6"/>
    <w:rsid w:val="00B113EC"/>
    <w:rsid w:val="00B121B0"/>
    <w:rsid w:val="00B12AC6"/>
    <w:rsid w:val="00B13105"/>
    <w:rsid w:val="00B14D06"/>
    <w:rsid w:val="00B150AE"/>
    <w:rsid w:val="00B161CB"/>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6555"/>
    <w:rsid w:val="00B57CDC"/>
    <w:rsid w:val="00B57E2E"/>
    <w:rsid w:val="00B61379"/>
    <w:rsid w:val="00B61457"/>
    <w:rsid w:val="00B63104"/>
    <w:rsid w:val="00B6532C"/>
    <w:rsid w:val="00B66355"/>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2B8"/>
    <w:rsid w:val="00BC4A43"/>
    <w:rsid w:val="00BC54BF"/>
    <w:rsid w:val="00BC5877"/>
    <w:rsid w:val="00BC5A8E"/>
    <w:rsid w:val="00BC7800"/>
    <w:rsid w:val="00BD035C"/>
    <w:rsid w:val="00BD1AC4"/>
    <w:rsid w:val="00BD1C35"/>
    <w:rsid w:val="00BD3BC6"/>
    <w:rsid w:val="00BD4D6C"/>
    <w:rsid w:val="00BD603D"/>
    <w:rsid w:val="00BD64AB"/>
    <w:rsid w:val="00BD685F"/>
    <w:rsid w:val="00BD6A31"/>
    <w:rsid w:val="00BE18B8"/>
    <w:rsid w:val="00BE3862"/>
    <w:rsid w:val="00BE3B6F"/>
    <w:rsid w:val="00BE3CA2"/>
    <w:rsid w:val="00BE534C"/>
    <w:rsid w:val="00BF11C6"/>
    <w:rsid w:val="00BF5226"/>
    <w:rsid w:val="00BF5241"/>
    <w:rsid w:val="00BF558E"/>
    <w:rsid w:val="00BF5ABE"/>
    <w:rsid w:val="00BF6CE1"/>
    <w:rsid w:val="00C00D91"/>
    <w:rsid w:val="00C0137D"/>
    <w:rsid w:val="00C01AA9"/>
    <w:rsid w:val="00C020D1"/>
    <w:rsid w:val="00C03197"/>
    <w:rsid w:val="00C03829"/>
    <w:rsid w:val="00C03AAE"/>
    <w:rsid w:val="00C053DB"/>
    <w:rsid w:val="00C05458"/>
    <w:rsid w:val="00C06EC6"/>
    <w:rsid w:val="00C07C88"/>
    <w:rsid w:val="00C104AD"/>
    <w:rsid w:val="00C10626"/>
    <w:rsid w:val="00C10CAC"/>
    <w:rsid w:val="00C11B93"/>
    <w:rsid w:val="00C134A9"/>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64D"/>
    <w:rsid w:val="00C80AE4"/>
    <w:rsid w:val="00C82EC2"/>
    <w:rsid w:val="00C844BA"/>
    <w:rsid w:val="00C8548B"/>
    <w:rsid w:val="00C872BA"/>
    <w:rsid w:val="00C87BE5"/>
    <w:rsid w:val="00C9217B"/>
    <w:rsid w:val="00C93E1E"/>
    <w:rsid w:val="00C94C31"/>
    <w:rsid w:val="00C94E2A"/>
    <w:rsid w:val="00C952E3"/>
    <w:rsid w:val="00C962F5"/>
    <w:rsid w:val="00C97E77"/>
    <w:rsid w:val="00CA013A"/>
    <w:rsid w:val="00CA1345"/>
    <w:rsid w:val="00CA156F"/>
    <w:rsid w:val="00CA19E7"/>
    <w:rsid w:val="00CA2962"/>
    <w:rsid w:val="00CA2A3B"/>
    <w:rsid w:val="00CA3484"/>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66E"/>
    <w:rsid w:val="00D0341D"/>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07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5761"/>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A743B"/>
    <w:rsid w:val="00DB00EB"/>
    <w:rsid w:val="00DB1136"/>
    <w:rsid w:val="00DB224B"/>
    <w:rsid w:val="00DB29C4"/>
    <w:rsid w:val="00DB32BC"/>
    <w:rsid w:val="00DB340B"/>
    <w:rsid w:val="00DB3AF5"/>
    <w:rsid w:val="00DB4940"/>
    <w:rsid w:val="00DB6103"/>
    <w:rsid w:val="00DB7FBA"/>
    <w:rsid w:val="00DC14C7"/>
    <w:rsid w:val="00DC165E"/>
    <w:rsid w:val="00DC16C4"/>
    <w:rsid w:val="00DC35B6"/>
    <w:rsid w:val="00DC3FA3"/>
    <w:rsid w:val="00DC466D"/>
    <w:rsid w:val="00DC4748"/>
    <w:rsid w:val="00DC5CE9"/>
    <w:rsid w:val="00DC6AD6"/>
    <w:rsid w:val="00DC6C91"/>
    <w:rsid w:val="00DD0B8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6538"/>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4C77"/>
    <w:rsid w:val="00E277A0"/>
    <w:rsid w:val="00E27CAB"/>
    <w:rsid w:val="00E27D3A"/>
    <w:rsid w:val="00E27FE3"/>
    <w:rsid w:val="00E3088B"/>
    <w:rsid w:val="00E324E1"/>
    <w:rsid w:val="00E33B6F"/>
    <w:rsid w:val="00E347AC"/>
    <w:rsid w:val="00E34856"/>
    <w:rsid w:val="00E35833"/>
    <w:rsid w:val="00E3695B"/>
    <w:rsid w:val="00E36DD9"/>
    <w:rsid w:val="00E37FBA"/>
    <w:rsid w:val="00E410F6"/>
    <w:rsid w:val="00E4232B"/>
    <w:rsid w:val="00E43423"/>
    <w:rsid w:val="00E43584"/>
    <w:rsid w:val="00E45EDC"/>
    <w:rsid w:val="00E47E57"/>
    <w:rsid w:val="00E50C34"/>
    <w:rsid w:val="00E50D4F"/>
    <w:rsid w:val="00E527D6"/>
    <w:rsid w:val="00E52D5A"/>
    <w:rsid w:val="00E54A68"/>
    <w:rsid w:val="00E54B39"/>
    <w:rsid w:val="00E5717F"/>
    <w:rsid w:val="00E6219F"/>
    <w:rsid w:val="00E63B5F"/>
    <w:rsid w:val="00E643AC"/>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2CE5"/>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4212"/>
    <w:rsid w:val="00EC4350"/>
    <w:rsid w:val="00EC4818"/>
    <w:rsid w:val="00EC498F"/>
    <w:rsid w:val="00EC4D68"/>
    <w:rsid w:val="00EC6D00"/>
    <w:rsid w:val="00EC7B88"/>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94F"/>
    <w:rsid w:val="00F20F82"/>
    <w:rsid w:val="00F20F85"/>
    <w:rsid w:val="00F214A3"/>
    <w:rsid w:val="00F221EC"/>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4665"/>
    <w:rsid w:val="00F3503C"/>
    <w:rsid w:val="00F35A03"/>
    <w:rsid w:val="00F35F40"/>
    <w:rsid w:val="00F37236"/>
    <w:rsid w:val="00F37A3A"/>
    <w:rsid w:val="00F41F38"/>
    <w:rsid w:val="00F4301E"/>
    <w:rsid w:val="00F43FD0"/>
    <w:rsid w:val="00F44DF0"/>
    <w:rsid w:val="00F45E85"/>
    <w:rsid w:val="00F46B25"/>
    <w:rsid w:val="00F50A73"/>
    <w:rsid w:val="00F518D9"/>
    <w:rsid w:val="00F53470"/>
    <w:rsid w:val="00F53F4E"/>
    <w:rsid w:val="00F5404B"/>
    <w:rsid w:val="00F551DC"/>
    <w:rsid w:val="00F552F8"/>
    <w:rsid w:val="00F55C5F"/>
    <w:rsid w:val="00F6086F"/>
    <w:rsid w:val="00F60E5C"/>
    <w:rsid w:val="00F612B9"/>
    <w:rsid w:val="00F62D88"/>
    <w:rsid w:val="00F637B5"/>
    <w:rsid w:val="00F6490F"/>
    <w:rsid w:val="00F6525A"/>
    <w:rsid w:val="00F70CF4"/>
    <w:rsid w:val="00F715DC"/>
    <w:rsid w:val="00F71AD1"/>
    <w:rsid w:val="00F72FFC"/>
    <w:rsid w:val="00F73508"/>
    <w:rsid w:val="00F740E3"/>
    <w:rsid w:val="00F74537"/>
    <w:rsid w:val="00F753B7"/>
    <w:rsid w:val="00F7619D"/>
    <w:rsid w:val="00F83414"/>
    <w:rsid w:val="00F83AB6"/>
    <w:rsid w:val="00F84AA1"/>
    <w:rsid w:val="00F8604D"/>
    <w:rsid w:val="00F86232"/>
    <w:rsid w:val="00F8631D"/>
    <w:rsid w:val="00F900C4"/>
    <w:rsid w:val="00F943EF"/>
    <w:rsid w:val="00F95C85"/>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6F7"/>
    <w:rsid w:val="00FC074D"/>
    <w:rsid w:val="00FC1992"/>
    <w:rsid w:val="00FC3217"/>
    <w:rsid w:val="00FD1D99"/>
    <w:rsid w:val="00FD2288"/>
    <w:rsid w:val="00FD41D6"/>
    <w:rsid w:val="00FD4CAE"/>
    <w:rsid w:val="00FD4D7A"/>
    <w:rsid w:val="00FD523F"/>
    <w:rsid w:val="00FD6094"/>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1"/>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Elenco Normale,List Paragraph,Абзац списку 1,тв-Абзац списка,заголовок 1.1,List Paragraph (numbered (a)),List_Paragraph,Multilevel para_II,List Paragraph1,List Paragraph-ExecSummary,Bullets,Списки"/>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Elenco Normale Знак,List Paragraph Знак,Абзац списку 1 Знак,тв-Абзац списка Знак,заголовок 1.1 Знак,List Paragraph (numbered (a)) Знак,List_Paragraph Знак,List Paragraph1 Знак"/>
    <w:link w:val="af5"/>
    <w:uiPriority w:val="34"/>
    <w:qFormat/>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79438384">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52569347">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954482004">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10503795">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D046-746C-40AB-B254-591F7D4F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18284</Words>
  <Characters>104223</Characters>
  <Application>Microsoft Office Word</Application>
  <DocSecurity>0</DocSecurity>
  <Lines>868</Lines>
  <Paragraphs>244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122263</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12</cp:revision>
  <cp:lastPrinted>2023-07-10T10:04:00Z</cp:lastPrinted>
  <dcterms:created xsi:type="dcterms:W3CDTF">2024-04-11T05:25:00Z</dcterms:created>
  <dcterms:modified xsi:type="dcterms:W3CDTF">2024-04-11T11:49:00Z</dcterms:modified>
</cp:coreProperties>
</file>