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AF" w:rsidRPr="00B97981" w:rsidRDefault="001A67AF" w:rsidP="001A67AF">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A67AF" w:rsidRPr="00B97981" w:rsidRDefault="001A67AF" w:rsidP="001A67AF">
      <w:pPr>
        <w:spacing w:line="240" w:lineRule="auto"/>
        <w:jc w:val="center"/>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A67AF" w:rsidRPr="00D575AC" w:rsidRDefault="001A67AF" w:rsidP="001A67AF">
      <w:pPr>
        <w:spacing w:after="0"/>
        <w:rPr>
          <w:rFonts w:ascii="Times New Roman" w:hAnsi="Times New Roman" w:cs="Times New Roman"/>
          <w:b/>
          <w:bCs/>
          <w:lang w:val="uk-UA"/>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D575AC">
        <w:rPr>
          <w:rFonts w:ascii="Times New Roman" w:hAnsi="Times New Roman" w:cs="Times New Roman"/>
          <w:b/>
          <w:bCs/>
          <w:lang w:val="uk-UA"/>
        </w:rPr>
        <w:t>"ЗАТВЕРДЖЕНО"</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Уповноваженою особою </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від </w:t>
      </w:r>
      <w:r w:rsidR="001329E6">
        <w:rPr>
          <w:rFonts w:ascii="Times New Roman" w:hAnsi="Times New Roman" w:cs="Times New Roman"/>
          <w:snapToGrid w:val="0"/>
          <w:lang w:val="uk-UA"/>
        </w:rPr>
        <w:t>«</w:t>
      </w:r>
      <w:r w:rsidR="00796E1E">
        <w:rPr>
          <w:rFonts w:ascii="Times New Roman" w:hAnsi="Times New Roman" w:cs="Times New Roman"/>
          <w:snapToGrid w:val="0"/>
          <w:lang w:val="uk-UA"/>
        </w:rPr>
        <w:t>09</w:t>
      </w:r>
      <w:r w:rsidRPr="00AE1211">
        <w:rPr>
          <w:rFonts w:ascii="Times New Roman" w:hAnsi="Times New Roman" w:cs="Times New Roman"/>
          <w:snapToGrid w:val="0"/>
          <w:lang w:val="uk-UA"/>
        </w:rPr>
        <w:t>»</w:t>
      </w:r>
      <w:r w:rsidRPr="00D575AC">
        <w:rPr>
          <w:rFonts w:ascii="Times New Roman" w:hAnsi="Times New Roman" w:cs="Times New Roman"/>
          <w:snapToGrid w:val="0"/>
          <w:lang w:val="uk-UA"/>
        </w:rPr>
        <w:t xml:space="preserve"> </w:t>
      </w:r>
      <w:r w:rsidR="00796E1E">
        <w:rPr>
          <w:rFonts w:ascii="Times New Roman" w:hAnsi="Times New Roman" w:cs="Times New Roman"/>
          <w:snapToGrid w:val="0"/>
          <w:lang w:val="uk-UA"/>
        </w:rPr>
        <w:t>квітня</w:t>
      </w:r>
      <w:r w:rsidR="00AE1211">
        <w:rPr>
          <w:rFonts w:ascii="Times New Roman" w:hAnsi="Times New Roman" w:cs="Times New Roman"/>
          <w:snapToGrid w:val="0"/>
          <w:lang w:val="uk-UA"/>
        </w:rPr>
        <w:t xml:space="preserve"> </w:t>
      </w:r>
      <w:r w:rsidR="007F125A">
        <w:rPr>
          <w:rFonts w:ascii="Times New Roman" w:hAnsi="Times New Roman" w:cs="Times New Roman"/>
          <w:snapToGrid w:val="0"/>
          <w:lang w:val="uk-UA"/>
        </w:rPr>
        <w:t>2024</w:t>
      </w:r>
      <w:r w:rsidRPr="00D575AC">
        <w:rPr>
          <w:rFonts w:ascii="Times New Roman" w:hAnsi="Times New Roman" w:cs="Times New Roman"/>
          <w:snapToGrid w:val="0"/>
          <w:lang w:val="uk-UA"/>
        </w:rPr>
        <w:t xml:space="preserve"> року </w:t>
      </w:r>
    </w:p>
    <w:p w:rsidR="001A67AF"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Протокол № </w:t>
      </w:r>
      <w:r w:rsidR="00796E1E">
        <w:rPr>
          <w:rFonts w:ascii="Times New Roman" w:hAnsi="Times New Roman" w:cs="Times New Roman"/>
          <w:snapToGrid w:val="0"/>
          <w:lang w:val="uk-UA"/>
        </w:rPr>
        <w:t>51</w:t>
      </w:r>
    </w:p>
    <w:p w:rsidR="001A67AF" w:rsidRDefault="001A67AF" w:rsidP="001A67AF">
      <w:pPr>
        <w:spacing w:after="0"/>
        <w:rPr>
          <w:rFonts w:ascii="Times New Roman" w:hAnsi="Times New Roman" w:cs="Times New Roman"/>
          <w:snapToGrid w:val="0"/>
          <w:lang w:val="uk-UA"/>
        </w:rPr>
      </w:pPr>
    </w:p>
    <w:p w:rsidR="001A67AF" w:rsidRPr="00B97981" w:rsidRDefault="001A67AF" w:rsidP="001A67AF">
      <w:pPr>
        <w:spacing w:after="0"/>
        <w:rPr>
          <w:rFonts w:ascii="Times New Roman" w:hAnsi="Times New Roman" w:cs="Times New Roman"/>
          <w:snapToGrid w:val="0"/>
          <w:lang w:val="uk-UA"/>
        </w:rPr>
      </w:pPr>
    </w:p>
    <w:p w:rsidR="001A67AF" w:rsidRPr="00B97981" w:rsidRDefault="001A67AF" w:rsidP="001A67AF">
      <w:pPr>
        <w:spacing w:after="0" w:line="240" w:lineRule="auto"/>
        <w:rPr>
          <w:rFonts w:ascii="Times New Roman" w:eastAsia="Times New Roman" w:hAnsi="Times New Roman" w:cs="Times New Roman"/>
          <w:b/>
          <w:sz w:val="28"/>
          <w:szCs w:val="28"/>
          <w:lang w:val="uk-UA"/>
        </w:rPr>
      </w:pPr>
    </w:p>
    <w:p w:rsidR="001A67AF" w:rsidRPr="00B97981" w:rsidRDefault="001A67AF" w:rsidP="001A67AF">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1A67AF" w:rsidRDefault="001A67AF" w:rsidP="001A67AF">
      <w:pPr>
        <w:tabs>
          <w:tab w:val="left" w:pos="2200"/>
        </w:tabs>
        <w:rPr>
          <w:rFonts w:ascii="Times New Roman" w:hAnsi="Times New Roman" w:cs="Times New Roman"/>
          <w:bCs/>
          <w:lang w:val="uk-UA"/>
        </w:rPr>
      </w:pPr>
    </w:p>
    <w:p w:rsidR="001A67AF" w:rsidRPr="00B97981" w:rsidRDefault="001A67AF" w:rsidP="001A67AF">
      <w:pPr>
        <w:tabs>
          <w:tab w:val="left" w:pos="2200"/>
        </w:tabs>
        <w:rPr>
          <w:rFonts w:ascii="Times New Roman" w:hAnsi="Times New Roman" w:cs="Times New Roman"/>
          <w:bCs/>
          <w:lang w:val="uk-UA"/>
        </w:rPr>
      </w:pPr>
    </w:p>
    <w:p w:rsidR="007F4568" w:rsidRPr="00513F7C" w:rsidRDefault="001A67AF" w:rsidP="00D615B1">
      <w:pPr>
        <w:spacing w:after="0"/>
        <w:jc w:val="center"/>
        <w:rPr>
          <w:rFonts w:ascii="Times New Roman" w:eastAsia="Times New Roman" w:hAnsi="Times New Roman" w:cs="Times New Roman"/>
          <w:sz w:val="28"/>
          <w:szCs w:val="28"/>
          <w:lang w:val="uk-UA"/>
        </w:rPr>
      </w:pPr>
      <w:r w:rsidRPr="002D32F5">
        <w:rPr>
          <w:rFonts w:ascii="Times New Roman" w:hAnsi="Times New Roman" w:cs="Times New Roman"/>
          <w:b/>
          <w:sz w:val="28"/>
          <w:szCs w:val="28"/>
          <w:lang w:val="uk-UA"/>
        </w:rPr>
        <w:t>Предмет закупівлі</w:t>
      </w:r>
      <w:r w:rsidRPr="002D32F5">
        <w:rPr>
          <w:rFonts w:ascii="Times New Roman" w:hAnsi="Times New Roman" w:cs="Times New Roman"/>
          <w:b/>
          <w:lang w:val="uk-UA"/>
        </w:rPr>
        <w:t xml:space="preserve">: </w:t>
      </w:r>
      <w:r w:rsidR="00513F7C" w:rsidRPr="00513F7C">
        <w:rPr>
          <w:rFonts w:ascii="Times New Roman" w:hAnsi="Times New Roman" w:cs="Times New Roman"/>
          <w:sz w:val="28"/>
          <w:szCs w:val="28"/>
          <w:lang w:val="uk-UA"/>
        </w:rPr>
        <w:t xml:space="preserve">Взуття для підопічних </w:t>
      </w:r>
      <w:proofErr w:type="spellStart"/>
      <w:r w:rsidR="00513F7C" w:rsidRPr="00513F7C">
        <w:rPr>
          <w:rFonts w:ascii="Times New Roman" w:hAnsi="Times New Roman" w:cs="Times New Roman"/>
          <w:sz w:val="28"/>
          <w:szCs w:val="28"/>
          <w:lang w:val="uk-UA"/>
        </w:rPr>
        <w:t>інтернатних</w:t>
      </w:r>
      <w:proofErr w:type="spellEnd"/>
      <w:r w:rsidR="00513F7C" w:rsidRPr="00513F7C">
        <w:rPr>
          <w:rFonts w:ascii="Times New Roman" w:hAnsi="Times New Roman" w:cs="Times New Roman"/>
          <w:sz w:val="28"/>
          <w:szCs w:val="28"/>
          <w:lang w:val="uk-UA"/>
        </w:rPr>
        <w:t xml:space="preserve"> установ/закладів системи </w:t>
      </w:r>
      <w:proofErr w:type="spellStart"/>
      <w:r w:rsidR="00513F7C" w:rsidRPr="00513F7C">
        <w:rPr>
          <w:rFonts w:ascii="Times New Roman" w:hAnsi="Times New Roman" w:cs="Times New Roman"/>
          <w:sz w:val="28"/>
          <w:szCs w:val="28"/>
          <w:lang w:val="uk-UA"/>
        </w:rPr>
        <w:t>соцільного</w:t>
      </w:r>
      <w:proofErr w:type="spellEnd"/>
      <w:r w:rsidR="00513F7C" w:rsidRPr="00513F7C">
        <w:rPr>
          <w:rFonts w:ascii="Times New Roman" w:hAnsi="Times New Roman" w:cs="Times New Roman"/>
          <w:sz w:val="28"/>
          <w:szCs w:val="28"/>
          <w:lang w:val="uk-UA"/>
        </w:rPr>
        <w:t xml:space="preserve"> захисту населення(капці чоловічі)</w:t>
      </w:r>
    </w:p>
    <w:p w:rsidR="001A67AF" w:rsidRPr="007F4568" w:rsidRDefault="001A67AF" w:rsidP="00D615B1">
      <w:pPr>
        <w:spacing w:after="0" w:line="240" w:lineRule="auto"/>
        <w:jc w:val="center"/>
        <w:rPr>
          <w:rFonts w:ascii="Times New Roman" w:hAnsi="Times New Roman" w:cs="Times New Roman"/>
          <w:b/>
          <w:sz w:val="28"/>
          <w:szCs w:val="28"/>
        </w:rPr>
      </w:pPr>
    </w:p>
    <w:p w:rsidR="001A67AF" w:rsidRDefault="001A67AF" w:rsidP="00D615B1">
      <w:pPr>
        <w:spacing w:after="0" w:line="240" w:lineRule="auto"/>
        <w:jc w:val="center"/>
        <w:rPr>
          <w:rFonts w:ascii="Times New Roman" w:hAnsi="Times New Roman" w:cs="Times New Roman"/>
          <w:b/>
          <w:sz w:val="28"/>
          <w:szCs w:val="28"/>
          <w:lang w:val="uk-UA"/>
        </w:rPr>
      </w:pPr>
    </w:p>
    <w:p w:rsidR="001A67AF" w:rsidRPr="00B97981" w:rsidRDefault="001A67AF" w:rsidP="00D615B1">
      <w:pPr>
        <w:tabs>
          <w:tab w:val="left" w:pos="2200"/>
        </w:tabs>
        <w:jc w:val="center"/>
        <w:rPr>
          <w:rFonts w:ascii="Times New Roman" w:hAnsi="Times New Roman" w:cs="Times New Roman"/>
          <w:b/>
          <w:lang w:val="uk-UA"/>
        </w:rPr>
      </w:pPr>
    </w:p>
    <w:p w:rsidR="001A67AF" w:rsidRPr="00CC4DB4" w:rsidRDefault="001A67AF" w:rsidP="00513F7C">
      <w:pPr>
        <w:widowControl w:val="0"/>
        <w:spacing w:after="0" w:line="0" w:lineRule="atLeast"/>
        <w:jc w:val="center"/>
        <w:rPr>
          <w:rFonts w:eastAsia="Times New Roman"/>
          <w:szCs w:val="24"/>
        </w:rPr>
      </w:pPr>
      <w:proofErr w:type="spellStart"/>
      <w:r w:rsidRPr="00CC4DB4">
        <w:rPr>
          <w:rFonts w:ascii="Times New Roman" w:hAnsi="Times New Roman" w:cs="Times New Roman"/>
          <w:b/>
          <w:sz w:val="28"/>
          <w:szCs w:val="28"/>
          <w:bdr w:val="none" w:sz="0" w:space="0" w:color="auto" w:frame="1"/>
          <w:shd w:val="clear" w:color="auto" w:fill="FDFEFD"/>
        </w:rPr>
        <w:t>Класифікація</w:t>
      </w:r>
      <w:proofErr w:type="spellEnd"/>
      <w:r w:rsidRPr="00CC4DB4">
        <w:rPr>
          <w:rFonts w:ascii="Times New Roman" w:hAnsi="Times New Roman" w:cs="Times New Roman"/>
          <w:b/>
          <w:sz w:val="28"/>
          <w:szCs w:val="28"/>
          <w:bdr w:val="none" w:sz="0" w:space="0" w:color="auto" w:frame="1"/>
          <w:shd w:val="clear" w:color="auto" w:fill="FDFEFD"/>
        </w:rPr>
        <w:t xml:space="preserve">  за ДК 021:2015</w:t>
      </w:r>
      <w:r w:rsidRPr="00A9695A">
        <w:rPr>
          <w:rFonts w:ascii="Arial" w:hAnsi="Arial" w:cs="Arial"/>
          <w:color w:val="000000"/>
          <w:sz w:val="18"/>
          <w:szCs w:val="18"/>
          <w:bdr w:val="none" w:sz="0" w:space="0" w:color="auto" w:frame="1"/>
          <w:shd w:val="clear" w:color="auto" w:fill="FDFEFD"/>
        </w:rPr>
        <w:t>:</w:t>
      </w:r>
      <w:r w:rsidR="00334A58" w:rsidRPr="00334A58">
        <w:rPr>
          <w:rFonts w:ascii="Arial" w:hAnsi="Arial" w:cs="Arial"/>
          <w:color w:val="777777"/>
          <w:sz w:val="18"/>
          <w:szCs w:val="18"/>
          <w:shd w:val="clear" w:color="auto" w:fill="FDFEFD"/>
        </w:rPr>
        <w:t xml:space="preserve"> </w:t>
      </w:r>
      <w:r w:rsidR="00513F7C" w:rsidRPr="00513F7C">
        <w:rPr>
          <w:rFonts w:ascii="Times New Roman" w:hAnsi="Times New Roman" w:cs="Times New Roman"/>
          <w:sz w:val="28"/>
          <w:szCs w:val="28"/>
          <w:shd w:val="clear" w:color="auto" w:fill="FDFEFD"/>
        </w:rPr>
        <w:t xml:space="preserve">18810000-0 - </w:t>
      </w:r>
      <w:proofErr w:type="spellStart"/>
      <w:r w:rsidR="00513F7C" w:rsidRPr="00513F7C">
        <w:rPr>
          <w:rFonts w:ascii="Times New Roman" w:hAnsi="Times New Roman" w:cs="Times New Roman"/>
          <w:sz w:val="28"/>
          <w:szCs w:val="28"/>
          <w:shd w:val="clear" w:color="auto" w:fill="FDFEFD"/>
        </w:rPr>
        <w:t>Взуття</w:t>
      </w:r>
      <w:proofErr w:type="spellEnd"/>
      <w:r w:rsidR="00513F7C" w:rsidRPr="00513F7C">
        <w:rPr>
          <w:rFonts w:ascii="Times New Roman" w:hAnsi="Times New Roman" w:cs="Times New Roman"/>
          <w:sz w:val="28"/>
          <w:szCs w:val="28"/>
          <w:shd w:val="clear" w:color="auto" w:fill="FDFEFD"/>
        </w:rPr>
        <w:t xml:space="preserve"> </w:t>
      </w:r>
      <w:proofErr w:type="spellStart"/>
      <w:proofErr w:type="gramStart"/>
      <w:r w:rsidR="00513F7C" w:rsidRPr="00513F7C">
        <w:rPr>
          <w:rFonts w:ascii="Times New Roman" w:hAnsi="Times New Roman" w:cs="Times New Roman"/>
          <w:sz w:val="28"/>
          <w:szCs w:val="28"/>
          <w:shd w:val="clear" w:color="auto" w:fill="FDFEFD"/>
        </w:rPr>
        <w:t>р</w:t>
      </w:r>
      <w:proofErr w:type="gramEnd"/>
      <w:r w:rsidR="00513F7C" w:rsidRPr="00513F7C">
        <w:rPr>
          <w:rFonts w:ascii="Times New Roman" w:hAnsi="Times New Roman" w:cs="Times New Roman"/>
          <w:sz w:val="28"/>
          <w:szCs w:val="28"/>
          <w:shd w:val="clear" w:color="auto" w:fill="FDFEFD"/>
        </w:rPr>
        <w:t>ізне</w:t>
      </w:r>
      <w:proofErr w:type="spellEnd"/>
      <w:r w:rsidR="00513F7C" w:rsidRPr="00513F7C">
        <w:rPr>
          <w:rFonts w:ascii="Times New Roman" w:hAnsi="Times New Roman" w:cs="Times New Roman"/>
          <w:sz w:val="28"/>
          <w:szCs w:val="28"/>
          <w:shd w:val="clear" w:color="auto" w:fill="FDFEFD"/>
        </w:rPr>
        <w:t xml:space="preserve">, </w:t>
      </w:r>
      <w:proofErr w:type="spellStart"/>
      <w:r w:rsidR="00513F7C" w:rsidRPr="00513F7C">
        <w:rPr>
          <w:rFonts w:ascii="Times New Roman" w:hAnsi="Times New Roman" w:cs="Times New Roman"/>
          <w:sz w:val="28"/>
          <w:szCs w:val="28"/>
          <w:shd w:val="clear" w:color="auto" w:fill="FDFEFD"/>
        </w:rPr>
        <w:t>крім</w:t>
      </w:r>
      <w:proofErr w:type="spellEnd"/>
      <w:r w:rsidR="00513F7C" w:rsidRPr="00513F7C">
        <w:rPr>
          <w:rFonts w:ascii="Times New Roman" w:hAnsi="Times New Roman" w:cs="Times New Roman"/>
          <w:sz w:val="28"/>
          <w:szCs w:val="28"/>
          <w:shd w:val="clear" w:color="auto" w:fill="FDFEFD"/>
        </w:rPr>
        <w:t xml:space="preserve"> спортивного та </w:t>
      </w:r>
      <w:proofErr w:type="spellStart"/>
      <w:r w:rsidR="00513F7C" w:rsidRPr="00513F7C">
        <w:rPr>
          <w:rFonts w:ascii="Times New Roman" w:hAnsi="Times New Roman" w:cs="Times New Roman"/>
          <w:sz w:val="28"/>
          <w:szCs w:val="28"/>
          <w:shd w:val="clear" w:color="auto" w:fill="FDFEFD"/>
        </w:rPr>
        <w:t>захисного</w:t>
      </w:r>
      <w:proofErr w:type="spellEnd"/>
      <w:r w:rsidR="00513F7C" w:rsidRPr="00513F7C">
        <w:rPr>
          <w:rFonts w:ascii="Arial" w:hAnsi="Arial" w:cs="Arial"/>
          <w:color w:val="777777"/>
          <w:sz w:val="18"/>
          <w:szCs w:val="18"/>
          <w:shd w:val="clear" w:color="auto" w:fill="FDFEFD"/>
        </w:rPr>
        <w:t xml:space="preserve">  </w:t>
      </w:r>
      <w:r w:rsidR="00CC4DB4">
        <w:rPr>
          <w:rFonts w:ascii="Arial" w:hAnsi="Arial" w:cs="Arial"/>
          <w:color w:val="777777"/>
          <w:sz w:val="18"/>
          <w:szCs w:val="18"/>
          <w:shd w:val="clear" w:color="auto" w:fill="FDFEFD"/>
          <w:lang w:val="uk-UA"/>
        </w:rPr>
        <w:t xml:space="preserve"> </w:t>
      </w:r>
    </w:p>
    <w:p w:rsidR="001A67AF" w:rsidRPr="00334A58" w:rsidRDefault="001A67AF" w:rsidP="001A67AF">
      <w:pPr>
        <w:pStyle w:val="a3"/>
        <w:spacing w:before="0"/>
        <w:jc w:val="center"/>
        <w:rPr>
          <w:sz w:val="28"/>
          <w:szCs w:val="28"/>
          <w:bdr w:val="none" w:sz="0" w:space="0" w:color="auto" w:frame="1"/>
          <w:shd w:val="clear" w:color="auto" w:fill="FDFEFD"/>
        </w:rPr>
      </w:pPr>
    </w:p>
    <w:p w:rsidR="001A67AF" w:rsidRPr="00B97981" w:rsidRDefault="001A67AF" w:rsidP="001A67AF">
      <w:pPr>
        <w:pStyle w:val="a3"/>
        <w:spacing w:before="0"/>
        <w:jc w:val="center"/>
        <w:rPr>
          <w:b/>
          <w:bCs/>
          <w:sz w:val="22"/>
          <w:szCs w:val="22"/>
        </w:rPr>
      </w:pPr>
    </w:p>
    <w:p w:rsidR="001A67AF" w:rsidRPr="00B97981" w:rsidRDefault="001A67AF" w:rsidP="001A67AF">
      <w:pPr>
        <w:pStyle w:val="a3"/>
        <w:spacing w:before="0"/>
        <w:jc w:val="center"/>
        <w:rPr>
          <w:b/>
          <w:sz w:val="22"/>
          <w:szCs w:val="22"/>
        </w:rPr>
      </w:pPr>
      <w:r w:rsidRPr="00B97981">
        <w:rPr>
          <w:sz w:val="22"/>
          <w:szCs w:val="22"/>
        </w:rPr>
        <w:br/>
      </w: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6"/>
        <w:jc w:val="center"/>
        <w:rPr>
          <w:rFonts w:ascii="Times New Roman" w:hAnsi="Times New Roman"/>
        </w:rPr>
      </w:pPr>
    </w:p>
    <w:p w:rsidR="001A67AF" w:rsidRPr="00B97981" w:rsidRDefault="001A67AF" w:rsidP="001A67AF">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1A67AF" w:rsidRPr="00CC4DB4" w:rsidRDefault="001A67AF" w:rsidP="00CC4DB4">
      <w:pPr>
        <w:tabs>
          <w:tab w:val="left" w:pos="2200"/>
        </w:tabs>
        <w:jc w:val="center"/>
        <w:rPr>
          <w:rFonts w:ascii="Times New Roman" w:hAnsi="Times New Roman" w:cs="Times New Roman"/>
          <w:b/>
          <w:bCs/>
          <w:lang w:val="uk-UA"/>
        </w:rPr>
      </w:pPr>
      <w:r>
        <w:rPr>
          <w:rFonts w:ascii="Times New Roman" w:hAnsi="Times New Roman" w:cs="Times New Roman"/>
          <w:b/>
          <w:bCs/>
          <w:lang w:val="uk-UA"/>
        </w:rPr>
        <w:t>2024</w:t>
      </w:r>
      <w:r w:rsidRPr="00B97981">
        <w:rPr>
          <w:rFonts w:ascii="Times New Roman" w:hAnsi="Times New Roman" w:cs="Times New Roman"/>
          <w:b/>
          <w:bCs/>
          <w:lang w:val="uk-UA"/>
        </w:rPr>
        <w:t xml:space="preserve"> р</w:t>
      </w:r>
      <w:r w:rsidR="00CC4DB4">
        <w:rPr>
          <w:rFonts w:ascii="Times New Roman" w:hAnsi="Times New Roman" w:cs="Times New Roman"/>
          <w:b/>
          <w:bCs/>
          <w:lang w:val="uk-UA"/>
        </w:rPr>
        <w:t>.</w:t>
      </w:r>
      <w:r w:rsidRPr="00B97981">
        <w:rPr>
          <w:rFonts w:ascii="Times New Roman" w:hAnsi="Times New Roman" w:cs="Times New Roman"/>
          <w:lang w:val="uk-UA"/>
        </w:rPr>
        <w:br w:type="page"/>
      </w:r>
    </w:p>
    <w:tbl>
      <w:tblPr>
        <w:tblW w:w="10774" w:type="dxa"/>
        <w:tblInd w:w="-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9"/>
        <w:gridCol w:w="3915"/>
        <w:gridCol w:w="6150"/>
      </w:tblGrid>
      <w:tr w:rsidR="001A67AF" w:rsidRPr="00B97981" w:rsidTr="001A67AF">
        <w:trPr>
          <w:trHeight w:val="420"/>
        </w:trPr>
        <w:tc>
          <w:tcPr>
            <w:tcW w:w="709" w:type="dxa"/>
            <w:shd w:val="clear" w:color="auto" w:fill="F2DBDB" w:themeFill="accent2" w:themeFillTint="33"/>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10065" w:type="dxa"/>
            <w:gridSpan w:val="2"/>
            <w:shd w:val="clear" w:color="auto" w:fill="F2DBDB" w:themeFill="accent2" w:themeFillTint="33"/>
            <w:tcMar>
              <w:top w:w="100" w:type="dxa"/>
              <w:left w:w="100" w:type="dxa"/>
              <w:bottom w:w="100" w:type="dxa"/>
              <w:right w:w="100" w:type="dxa"/>
            </w:tcMar>
          </w:tcPr>
          <w:p w:rsidR="001A67AF" w:rsidRPr="00B97981" w:rsidRDefault="001A67AF" w:rsidP="00014899">
            <w:pPr>
              <w:pStyle w:val="10"/>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A67AF" w:rsidRPr="00B97981" w:rsidTr="001A67AF">
        <w:trPr>
          <w:trHeight w:val="229"/>
        </w:trPr>
        <w:tc>
          <w:tcPr>
            <w:tcW w:w="709"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6150"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Комунальний заклад «Криворізький психоневрологічний інтернат» Дніпропетровської обласної ради»</w:t>
            </w:r>
          </w:p>
        </w:tc>
      </w:tr>
      <w:tr w:rsidR="001A67AF" w:rsidRPr="00334A58"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6150" w:type="dxa"/>
            <w:shd w:val="clear" w:color="auto" w:fill="auto"/>
            <w:tcMar>
              <w:top w:w="100" w:type="dxa"/>
              <w:left w:w="100" w:type="dxa"/>
              <w:bottom w:w="100" w:type="dxa"/>
              <w:right w:w="100" w:type="dxa"/>
            </w:tcMar>
          </w:tcPr>
          <w:p w:rsidR="001A67AF" w:rsidRPr="00B97981" w:rsidRDefault="00334A58" w:rsidP="00334A58">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вул. Треньова, 15, </w:t>
            </w:r>
            <w:r w:rsidR="001A67AF" w:rsidRPr="00B97981">
              <w:rPr>
                <w:rFonts w:ascii="Times New Roman" w:hAnsi="Times New Roman" w:cs="Times New Roman"/>
                <w:lang w:val="uk-UA"/>
              </w:rPr>
              <w:t xml:space="preserve"> м.</w:t>
            </w:r>
            <w:r>
              <w:rPr>
                <w:rFonts w:ascii="Times New Roman" w:hAnsi="Times New Roman" w:cs="Times New Roman"/>
                <w:lang w:val="uk-UA"/>
              </w:rPr>
              <w:t xml:space="preserve"> </w:t>
            </w:r>
            <w:r w:rsidR="001A67AF" w:rsidRPr="00B97981">
              <w:rPr>
                <w:rFonts w:ascii="Times New Roman" w:hAnsi="Times New Roman" w:cs="Times New Roman"/>
                <w:lang w:val="uk-UA"/>
              </w:rPr>
              <w:t xml:space="preserve">Кривий Ріг, </w:t>
            </w:r>
            <w:r w:rsidRPr="00B97981">
              <w:rPr>
                <w:rFonts w:ascii="Times New Roman" w:hAnsi="Times New Roman" w:cs="Times New Roman"/>
                <w:lang w:val="uk-UA"/>
              </w:rPr>
              <w:t>Дніпропетровська обл.</w:t>
            </w:r>
            <w:r>
              <w:rPr>
                <w:rFonts w:ascii="Times New Roman" w:hAnsi="Times New Roman" w:cs="Times New Roman"/>
                <w:lang w:val="uk-UA"/>
              </w:rPr>
              <w:t>, 50033.</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6150" w:type="dxa"/>
            <w:shd w:val="clear" w:color="auto" w:fill="auto"/>
            <w:tcMar>
              <w:top w:w="100" w:type="dxa"/>
              <w:left w:w="100" w:type="dxa"/>
              <w:bottom w:w="100" w:type="dxa"/>
              <w:right w:w="100" w:type="dxa"/>
            </w:tcMar>
          </w:tcPr>
          <w:p w:rsidR="007F4568" w:rsidRDefault="007F4568" w:rsidP="007F4568">
            <w:pPr>
              <w:spacing w:after="0" w:line="0" w:lineRule="atLeast"/>
              <w:rPr>
                <w:rFonts w:ascii="Times New Roman" w:hAnsi="Times New Roman" w:cs="Times New Roman"/>
                <w:lang w:val="uk-UA"/>
              </w:rPr>
            </w:pPr>
          </w:p>
          <w:p w:rsidR="001A67AF" w:rsidRPr="007F4568" w:rsidRDefault="001A67AF" w:rsidP="007F4568">
            <w:pPr>
              <w:spacing w:after="0" w:line="0" w:lineRule="atLeast"/>
              <w:rPr>
                <w:rFonts w:ascii="Times New Roman" w:hAnsi="Times New Roman" w:cs="Times New Roman"/>
                <w:lang w:val="uk-UA"/>
              </w:rPr>
            </w:pPr>
            <w:r w:rsidRPr="00334A58">
              <w:rPr>
                <w:rFonts w:ascii="Times New Roman" w:hAnsi="Times New Roman" w:cs="Times New Roman"/>
                <w:lang w:val="uk-UA"/>
              </w:rPr>
              <w:t xml:space="preserve">Ляшенко Оксана Петрівна, фахівець з публічних </w:t>
            </w:r>
            <w:proofErr w:type="spellStart"/>
            <w:r w:rsidRPr="00334A58">
              <w:rPr>
                <w:rFonts w:ascii="Times New Roman" w:hAnsi="Times New Roman" w:cs="Times New Roman"/>
                <w:lang w:val="uk-UA"/>
              </w:rPr>
              <w:t>заку</w:t>
            </w:r>
            <w:r w:rsidRPr="00B97981">
              <w:rPr>
                <w:rFonts w:ascii="Times New Roman" w:hAnsi="Times New Roman" w:cs="Times New Roman"/>
              </w:rPr>
              <w:t>півель</w:t>
            </w:r>
            <w:proofErr w:type="spellEnd"/>
            <w:r w:rsidRPr="00B97981">
              <w:rPr>
                <w:rFonts w:ascii="Times New Roman" w:hAnsi="Times New Roman" w:cs="Times New Roman"/>
              </w:rPr>
              <w:t xml:space="preserve">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r w:rsidR="007F4568">
              <w:rPr>
                <w:rFonts w:ascii="Times New Roman" w:hAnsi="Times New Roman" w:cs="Times New Roman"/>
              </w:rPr>
              <w:t>електрон</w:t>
            </w:r>
            <w:r w:rsidR="007F4568">
              <w:rPr>
                <w:rFonts w:ascii="Times New Roman" w:hAnsi="Times New Roman" w:cs="Times New Roman"/>
                <w:lang w:val="uk-UA"/>
              </w:rPr>
              <w:t>н</w:t>
            </w:r>
            <w:r w:rsidRPr="00B97981">
              <w:rPr>
                <w:rFonts w:ascii="Times New Roman" w:hAnsi="Times New Roman" w:cs="Times New Roman"/>
              </w:rPr>
              <w:t xml:space="preserve">а </w:t>
            </w:r>
            <w:proofErr w:type="spellStart"/>
            <w:r w:rsidRPr="00B97981">
              <w:rPr>
                <w:rFonts w:ascii="Times New Roman" w:hAnsi="Times New Roman" w:cs="Times New Roman"/>
              </w:rPr>
              <w:t>пошта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b/>
                <w:lang w:val="en-US"/>
              </w:rPr>
              <w:t>kpni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ua</w:t>
            </w:r>
            <w:proofErr w:type="spellEnd"/>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A67AF" w:rsidRPr="00CE781B"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6150" w:type="dxa"/>
            <w:shd w:val="clear" w:color="auto" w:fill="auto"/>
            <w:tcMar>
              <w:top w:w="100" w:type="dxa"/>
              <w:left w:w="100" w:type="dxa"/>
              <w:bottom w:w="100" w:type="dxa"/>
              <w:right w:w="100" w:type="dxa"/>
            </w:tcMar>
          </w:tcPr>
          <w:p w:rsidR="001A67AF" w:rsidRPr="00B97981" w:rsidRDefault="00513F7C" w:rsidP="001A67AF">
            <w:pPr>
              <w:pStyle w:val="10"/>
              <w:widowControl w:val="0"/>
              <w:spacing w:line="0" w:lineRule="atLeast"/>
              <w:rPr>
                <w:rFonts w:ascii="Times New Roman" w:hAnsi="Times New Roman" w:cs="Times New Roman"/>
                <w:iCs/>
                <w:lang w:val="uk-UA"/>
              </w:rPr>
            </w:pPr>
            <w:r>
              <w:rPr>
                <w:rFonts w:ascii="Times New Roman" w:hAnsi="Times New Roman" w:cs="Times New Roman"/>
                <w:b/>
                <w:iCs/>
                <w:lang w:val="uk-UA"/>
              </w:rPr>
              <w:t>41666,00</w:t>
            </w:r>
            <w:r w:rsidR="001A67AF" w:rsidRPr="00B97981">
              <w:rPr>
                <w:rFonts w:ascii="Times New Roman" w:hAnsi="Times New Roman" w:cs="Times New Roman"/>
                <w:b/>
                <w:iCs/>
                <w:lang w:val="uk-UA"/>
              </w:rPr>
              <w:t xml:space="preserve"> грн</w:t>
            </w:r>
            <w:r>
              <w:rPr>
                <w:rFonts w:ascii="Times New Roman" w:hAnsi="Times New Roman" w:cs="Times New Roman"/>
                <w:iCs/>
                <w:lang w:val="uk-UA"/>
              </w:rPr>
              <w:t>. ( Сорок одна</w:t>
            </w:r>
            <w:r w:rsidR="001A67AF">
              <w:rPr>
                <w:rFonts w:ascii="Times New Roman" w:hAnsi="Times New Roman" w:cs="Times New Roman"/>
                <w:iCs/>
                <w:lang w:val="uk-UA"/>
              </w:rPr>
              <w:t xml:space="preserve"> </w:t>
            </w:r>
            <w:r w:rsidR="001A67AF" w:rsidRPr="00B97981">
              <w:rPr>
                <w:rFonts w:ascii="Times New Roman" w:hAnsi="Times New Roman" w:cs="Times New Roman"/>
                <w:iCs/>
                <w:lang w:val="uk-UA"/>
              </w:rPr>
              <w:t>тисяч</w:t>
            </w:r>
            <w:r>
              <w:rPr>
                <w:rFonts w:ascii="Times New Roman" w:hAnsi="Times New Roman" w:cs="Times New Roman"/>
                <w:iCs/>
                <w:lang w:val="uk-UA"/>
              </w:rPr>
              <w:t>а</w:t>
            </w:r>
            <w:r w:rsidR="00D02887">
              <w:rPr>
                <w:rFonts w:ascii="Times New Roman" w:hAnsi="Times New Roman" w:cs="Times New Roman"/>
                <w:iCs/>
                <w:lang w:val="uk-UA"/>
              </w:rPr>
              <w:t xml:space="preserve"> </w:t>
            </w:r>
            <w:r w:rsidR="00826A80">
              <w:rPr>
                <w:rFonts w:ascii="Times New Roman" w:hAnsi="Times New Roman" w:cs="Times New Roman"/>
                <w:iCs/>
                <w:lang w:val="uk-UA"/>
              </w:rPr>
              <w:t xml:space="preserve"> </w:t>
            </w:r>
            <w:r>
              <w:rPr>
                <w:rFonts w:ascii="Times New Roman" w:hAnsi="Times New Roman" w:cs="Times New Roman"/>
                <w:iCs/>
                <w:lang w:val="uk-UA"/>
              </w:rPr>
              <w:t xml:space="preserve"> шістсот шістдесят шість</w:t>
            </w:r>
            <w:r w:rsidR="00D02887">
              <w:rPr>
                <w:rFonts w:ascii="Times New Roman" w:hAnsi="Times New Roman" w:cs="Times New Roman"/>
                <w:iCs/>
                <w:lang w:val="uk-UA"/>
              </w:rPr>
              <w:t xml:space="preserve"> </w:t>
            </w:r>
            <w:r>
              <w:rPr>
                <w:rFonts w:ascii="Times New Roman" w:hAnsi="Times New Roman" w:cs="Times New Roman"/>
                <w:iCs/>
                <w:lang w:val="uk-UA"/>
              </w:rPr>
              <w:t>грн. 00</w:t>
            </w:r>
            <w:r w:rsidR="001A67AF" w:rsidRPr="00B97981">
              <w:rPr>
                <w:rFonts w:ascii="Times New Roman" w:hAnsi="Times New Roman" w:cs="Times New Roman"/>
                <w:iCs/>
                <w:lang w:val="uk-UA"/>
              </w:rPr>
              <w:t xml:space="preserve"> коп.)</w:t>
            </w:r>
          </w:p>
        </w:tc>
      </w:tr>
      <w:tr w:rsidR="001A67AF" w:rsidRPr="001360F0"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p>
        </w:tc>
      </w:tr>
      <w:tr w:rsidR="001A67AF" w:rsidRPr="00CE781B" w:rsidTr="001A67AF">
        <w:trPr>
          <w:trHeight w:val="82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6150" w:type="dxa"/>
            <w:shd w:val="clear" w:color="auto" w:fill="auto"/>
            <w:tcMar>
              <w:top w:w="100" w:type="dxa"/>
              <w:left w:w="100" w:type="dxa"/>
              <w:bottom w:w="100" w:type="dxa"/>
              <w:right w:w="100" w:type="dxa"/>
            </w:tcMar>
          </w:tcPr>
          <w:p w:rsidR="007F4568" w:rsidRPr="007F4568" w:rsidRDefault="001A67AF" w:rsidP="007F4568">
            <w:pPr>
              <w:spacing w:after="0"/>
              <w:rPr>
                <w:rFonts w:ascii="Times New Roman" w:eastAsia="Times New Roman" w:hAnsi="Times New Roman" w:cs="Times New Roman"/>
                <w:color w:val="000000"/>
                <w:lang w:val="uk-UA"/>
              </w:rPr>
            </w:pPr>
            <w:r w:rsidRPr="002D32F5">
              <w:rPr>
                <w:rFonts w:ascii="Times New Roman" w:eastAsia="Calibri" w:hAnsi="Times New Roman" w:cs="Times New Roman"/>
                <w:color w:val="000000"/>
                <w:bdr w:val="none" w:sz="0" w:space="0" w:color="auto" w:frame="1"/>
                <w:shd w:val="clear" w:color="auto" w:fill="FDFEFD"/>
                <w:lang w:val="uk-UA"/>
              </w:rPr>
              <w:t xml:space="preserve"> </w:t>
            </w:r>
            <w:r w:rsidR="00513F7C" w:rsidRPr="00513F7C">
              <w:rPr>
                <w:rFonts w:ascii="Times New Roman" w:eastAsia="Calibri" w:hAnsi="Times New Roman" w:cs="Times New Roman"/>
                <w:color w:val="000000"/>
                <w:bdr w:val="none" w:sz="0" w:space="0" w:color="auto" w:frame="1"/>
                <w:shd w:val="clear" w:color="auto" w:fill="FDFEFD"/>
                <w:lang w:val="uk-UA"/>
              </w:rPr>
              <w:t xml:space="preserve">Взуття для підопічних </w:t>
            </w:r>
            <w:proofErr w:type="spellStart"/>
            <w:r w:rsidR="00513F7C" w:rsidRPr="00513F7C">
              <w:rPr>
                <w:rFonts w:ascii="Times New Roman" w:eastAsia="Calibri" w:hAnsi="Times New Roman" w:cs="Times New Roman"/>
                <w:color w:val="000000"/>
                <w:bdr w:val="none" w:sz="0" w:space="0" w:color="auto" w:frame="1"/>
                <w:shd w:val="clear" w:color="auto" w:fill="FDFEFD"/>
                <w:lang w:val="uk-UA"/>
              </w:rPr>
              <w:t>інтернатних</w:t>
            </w:r>
            <w:proofErr w:type="spellEnd"/>
            <w:r w:rsidR="00513F7C" w:rsidRPr="00513F7C">
              <w:rPr>
                <w:rFonts w:ascii="Times New Roman" w:eastAsia="Calibri" w:hAnsi="Times New Roman" w:cs="Times New Roman"/>
                <w:color w:val="000000"/>
                <w:bdr w:val="none" w:sz="0" w:space="0" w:color="auto" w:frame="1"/>
                <w:shd w:val="clear" w:color="auto" w:fill="FDFEFD"/>
                <w:lang w:val="uk-UA"/>
              </w:rPr>
              <w:t xml:space="preserve"> установ/закладів системи </w:t>
            </w:r>
            <w:proofErr w:type="spellStart"/>
            <w:r w:rsidR="00513F7C" w:rsidRPr="00513F7C">
              <w:rPr>
                <w:rFonts w:ascii="Times New Roman" w:eastAsia="Calibri" w:hAnsi="Times New Roman" w:cs="Times New Roman"/>
                <w:color w:val="000000"/>
                <w:bdr w:val="none" w:sz="0" w:space="0" w:color="auto" w:frame="1"/>
                <w:shd w:val="clear" w:color="auto" w:fill="FDFEFD"/>
                <w:lang w:val="uk-UA"/>
              </w:rPr>
              <w:t>соцільного</w:t>
            </w:r>
            <w:proofErr w:type="spellEnd"/>
            <w:r w:rsidR="00513F7C" w:rsidRPr="00513F7C">
              <w:rPr>
                <w:rFonts w:ascii="Times New Roman" w:eastAsia="Calibri" w:hAnsi="Times New Roman" w:cs="Times New Roman"/>
                <w:color w:val="000000"/>
                <w:bdr w:val="none" w:sz="0" w:space="0" w:color="auto" w:frame="1"/>
                <w:shd w:val="clear" w:color="auto" w:fill="FDFEFD"/>
                <w:lang w:val="uk-UA"/>
              </w:rPr>
              <w:t xml:space="preserve"> захисту населення(капці чоловічі)</w:t>
            </w:r>
          </w:p>
          <w:p w:rsidR="007F4568" w:rsidRPr="007F4568" w:rsidRDefault="001A67AF" w:rsidP="007F4568">
            <w:pPr>
              <w:widowControl w:val="0"/>
              <w:spacing w:after="0" w:line="0" w:lineRule="atLeast"/>
              <w:rPr>
                <w:rFonts w:ascii="Times New Roman" w:eastAsia="Times New Roman" w:hAnsi="Times New Roman" w:cs="Times New Roman"/>
                <w:color w:val="000000"/>
                <w:lang w:val="uk-UA"/>
              </w:rPr>
            </w:pPr>
            <w:proofErr w:type="spellStart"/>
            <w:r w:rsidRPr="007F4568">
              <w:rPr>
                <w:rFonts w:ascii="Times New Roman" w:eastAsia="Times New Roman" w:hAnsi="Times New Roman" w:cs="Times New Roman"/>
                <w:color w:val="000000"/>
                <w:lang w:val="uk-UA"/>
              </w:rPr>
              <w:t>ДК</w:t>
            </w:r>
            <w:proofErr w:type="spellEnd"/>
            <w:r w:rsidRPr="007F4568">
              <w:rPr>
                <w:rFonts w:ascii="Times New Roman" w:eastAsia="Times New Roman" w:hAnsi="Times New Roman" w:cs="Times New Roman"/>
                <w:color w:val="000000"/>
                <w:lang w:val="uk-UA"/>
              </w:rPr>
              <w:t xml:space="preserve"> 021:2015</w:t>
            </w:r>
            <w:r w:rsidR="00334A58" w:rsidRPr="007F4568">
              <w:rPr>
                <w:rFonts w:ascii="Times New Roman" w:eastAsia="Times New Roman" w:hAnsi="Times New Roman" w:cs="Times New Roman"/>
                <w:color w:val="000000"/>
                <w:lang w:val="uk-UA"/>
              </w:rPr>
              <w:t xml:space="preserve">   </w:t>
            </w:r>
            <w:r w:rsidR="00513F7C" w:rsidRPr="00513F7C">
              <w:rPr>
                <w:rFonts w:ascii="Times New Roman" w:eastAsia="Times New Roman" w:hAnsi="Times New Roman" w:cs="Times New Roman"/>
                <w:color w:val="000000"/>
                <w:lang w:val="uk-UA"/>
              </w:rPr>
              <w:t xml:space="preserve">18810000-0 - Взуття різне, крім спортивного та захисного  </w:t>
            </w:r>
          </w:p>
          <w:p w:rsidR="001A67AF" w:rsidRPr="002D32F5" w:rsidRDefault="003279DF" w:rsidP="007F4568">
            <w:pPr>
              <w:pStyle w:val="a4"/>
              <w:tabs>
                <w:tab w:val="left" w:pos="442"/>
              </w:tabs>
              <w:spacing w:after="0" w:line="0" w:lineRule="atLeast"/>
              <w:rPr>
                <w:color w:val="000000"/>
                <w:sz w:val="22"/>
                <w:szCs w:val="22"/>
                <w:bdr w:val="none" w:sz="0" w:space="0" w:color="auto" w:frame="1"/>
                <w:shd w:val="clear" w:color="auto" w:fill="FDFEFD"/>
                <w:lang w:val="uk-UA"/>
              </w:rPr>
            </w:pPr>
            <w:hyperlink r:id="rId5" w:history="1"/>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334A58" w:rsidP="001A67AF">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вул. Треньова, 15, </w:t>
            </w:r>
            <w:r w:rsidRPr="00B97981">
              <w:rPr>
                <w:rFonts w:ascii="Times New Roman" w:hAnsi="Times New Roman" w:cs="Times New Roman"/>
                <w:lang w:val="uk-UA"/>
              </w:rPr>
              <w:t xml:space="preserve"> м.</w:t>
            </w:r>
            <w:r>
              <w:rPr>
                <w:rFonts w:ascii="Times New Roman" w:hAnsi="Times New Roman" w:cs="Times New Roman"/>
                <w:lang w:val="uk-UA"/>
              </w:rPr>
              <w:t xml:space="preserve"> </w:t>
            </w:r>
            <w:r w:rsidRPr="00B97981">
              <w:rPr>
                <w:rFonts w:ascii="Times New Roman" w:hAnsi="Times New Roman" w:cs="Times New Roman"/>
                <w:lang w:val="uk-UA"/>
              </w:rPr>
              <w:t>Кривий Ріг, Дніпропетровська обл.</w:t>
            </w:r>
            <w:r>
              <w:rPr>
                <w:rFonts w:ascii="Times New Roman" w:hAnsi="Times New Roman" w:cs="Times New Roman"/>
                <w:lang w:val="uk-UA"/>
              </w:rPr>
              <w:t>, 50033.</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1A67AF" w:rsidP="001A67AF">
            <w:pPr>
              <w:pStyle w:val="a3"/>
              <w:spacing w:line="0" w:lineRule="atLeast"/>
              <w:jc w:val="both"/>
              <w:rPr>
                <w:color w:val="000000"/>
                <w:sz w:val="22"/>
                <w:szCs w:val="22"/>
                <w:lang w:val="ru-RU"/>
              </w:rPr>
            </w:pPr>
            <w:r w:rsidRPr="00B97981">
              <w:rPr>
                <w:color w:val="000000"/>
                <w:sz w:val="22"/>
                <w:szCs w:val="22"/>
              </w:rPr>
              <w:t>В</w:t>
            </w:r>
            <w:proofErr w:type="spellStart"/>
            <w:r w:rsidRPr="00B97981">
              <w:rPr>
                <w:color w:val="000000"/>
                <w:sz w:val="22"/>
                <w:szCs w:val="22"/>
                <w:lang w:val="ru-RU"/>
              </w:rPr>
              <w:t>ід</w:t>
            </w:r>
            <w:proofErr w:type="spellEnd"/>
            <w:r w:rsidRPr="00B97981">
              <w:rPr>
                <w:color w:val="000000"/>
                <w:sz w:val="22"/>
                <w:szCs w:val="22"/>
                <w:lang w:val="ru-RU"/>
              </w:rPr>
              <w:t xml:space="preserve"> </w:t>
            </w:r>
            <w:proofErr w:type="spellStart"/>
            <w:r w:rsidRPr="00B97981">
              <w:rPr>
                <w:color w:val="000000"/>
                <w:sz w:val="22"/>
                <w:szCs w:val="22"/>
                <w:lang w:val="ru-RU"/>
              </w:rPr>
              <w:t>дати</w:t>
            </w:r>
            <w:proofErr w:type="spellEnd"/>
            <w:r w:rsidRPr="00B97981">
              <w:rPr>
                <w:color w:val="000000"/>
                <w:sz w:val="22"/>
                <w:szCs w:val="22"/>
                <w:lang w:val="ru-RU"/>
              </w:rPr>
              <w:t xml:space="preserve"> </w:t>
            </w:r>
            <w:proofErr w:type="spellStart"/>
            <w:r w:rsidRPr="00B97981">
              <w:rPr>
                <w:color w:val="000000"/>
                <w:sz w:val="22"/>
                <w:szCs w:val="22"/>
                <w:lang w:val="ru-RU"/>
              </w:rPr>
              <w:t>укладення</w:t>
            </w:r>
            <w:proofErr w:type="spellEnd"/>
            <w:r w:rsidRPr="00B97981">
              <w:rPr>
                <w:color w:val="000000"/>
                <w:sz w:val="22"/>
                <w:szCs w:val="22"/>
                <w:lang w:val="ru-RU"/>
              </w:rPr>
              <w:t xml:space="preserve"> договору про </w:t>
            </w:r>
            <w:proofErr w:type="spellStart"/>
            <w:r w:rsidRPr="00B97981">
              <w:rPr>
                <w:color w:val="000000"/>
                <w:sz w:val="22"/>
                <w:szCs w:val="22"/>
                <w:lang w:val="ru-RU"/>
              </w:rPr>
              <w:t>заку</w:t>
            </w:r>
            <w:r w:rsidR="00166150">
              <w:rPr>
                <w:color w:val="000000"/>
                <w:sz w:val="22"/>
                <w:szCs w:val="22"/>
                <w:lang w:val="ru-RU"/>
              </w:rPr>
              <w:t>півлю</w:t>
            </w:r>
            <w:proofErr w:type="spellEnd"/>
            <w:r w:rsidR="00166150">
              <w:rPr>
                <w:color w:val="000000"/>
                <w:sz w:val="22"/>
                <w:szCs w:val="22"/>
                <w:lang w:val="ru-RU"/>
              </w:rPr>
              <w:t xml:space="preserve"> </w:t>
            </w:r>
            <w:proofErr w:type="spellStart"/>
            <w:r w:rsidR="00166150">
              <w:rPr>
                <w:color w:val="000000"/>
                <w:sz w:val="22"/>
                <w:szCs w:val="22"/>
                <w:lang w:val="ru-RU"/>
              </w:rPr>
              <w:t>з</w:t>
            </w:r>
            <w:proofErr w:type="spellEnd"/>
            <w:r w:rsidR="00166150">
              <w:rPr>
                <w:color w:val="000000"/>
                <w:sz w:val="22"/>
                <w:szCs w:val="22"/>
                <w:lang w:val="ru-RU"/>
              </w:rPr>
              <w:t xml:space="preserve"> </w:t>
            </w:r>
            <w:proofErr w:type="spellStart"/>
            <w:r w:rsidR="00166150">
              <w:rPr>
                <w:color w:val="000000"/>
                <w:sz w:val="22"/>
                <w:szCs w:val="22"/>
                <w:lang w:val="ru-RU"/>
              </w:rPr>
              <w:t>Виконавцем</w:t>
            </w:r>
            <w:proofErr w:type="spellEnd"/>
            <w:r w:rsidR="00166150">
              <w:rPr>
                <w:color w:val="000000"/>
                <w:sz w:val="22"/>
                <w:szCs w:val="22"/>
                <w:lang w:val="ru-RU"/>
              </w:rPr>
              <w:t xml:space="preserve"> </w:t>
            </w:r>
            <w:r w:rsidR="007309AC">
              <w:rPr>
                <w:color w:val="000000"/>
                <w:sz w:val="22"/>
                <w:szCs w:val="22"/>
                <w:lang w:val="ru-RU"/>
              </w:rPr>
              <w:t xml:space="preserve"> в </w:t>
            </w:r>
            <w:proofErr w:type="spellStart"/>
            <w:r w:rsidR="007309AC">
              <w:rPr>
                <w:color w:val="000000"/>
                <w:sz w:val="22"/>
                <w:szCs w:val="22"/>
                <w:lang w:val="ru-RU"/>
              </w:rPr>
              <w:t>термін</w:t>
            </w:r>
            <w:proofErr w:type="spellEnd"/>
            <w:r w:rsidR="007309AC">
              <w:rPr>
                <w:color w:val="000000"/>
                <w:sz w:val="22"/>
                <w:szCs w:val="22"/>
                <w:lang w:val="ru-RU"/>
              </w:rPr>
              <w:t xml:space="preserve"> 10 </w:t>
            </w:r>
            <w:proofErr w:type="spellStart"/>
            <w:r w:rsidR="007309AC">
              <w:rPr>
                <w:color w:val="000000"/>
                <w:sz w:val="22"/>
                <w:szCs w:val="22"/>
                <w:lang w:val="ru-RU"/>
              </w:rPr>
              <w:t>робочих</w:t>
            </w:r>
            <w:proofErr w:type="spellEnd"/>
            <w:r w:rsidR="007309AC">
              <w:rPr>
                <w:color w:val="000000"/>
                <w:sz w:val="22"/>
                <w:szCs w:val="22"/>
                <w:lang w:val="ru-RU"/>
              </w:rPr>
              <w:t xml:space="preserve"> </w:t>
            </w:r>
            <w:proofErr w:type="spellStart"/>
            <w:r w:rsidR="007309AC">
              <w:rPr>
                <w:color w:val="000000"/>
                <w:sz w:val="22"/>
                <w:szCs w:val="22"/>
                <w:lang w:val="ru-RU"/>
              </w:rPr>
              <w:t>днів</w:t>
            </w:r>
            <w:proofErr w:type="spellEnd"/>
            <w:r w:rsidR="007309AC">
              <w:rPr>
                <w:color w:val="000000"/>
                <w:sz w:val="22"/>
                <w:szCs w:val="22"/>
                <w:lang w:val="ru-RU"/>
              </w:rPr>
              <w:t xml:space="preserve"> </w:t>
            </w:r>
            <w:r w:rsidR="00166150">
              <w:rPr>
                <w:color w:val="000000"/>
                <w:sz w:val="22"/>
                <w:szCs w:val="22"/>
                <w:lang w:val="ru-RU"/>
              </w:rPr>
              <w:t>до 31.12.2024</w:t>
            </w:r>
            <w:r w:rsidRPr="00B97981">
              <w:rPr>
                <w:color w:val="000000"/>
                <w:sz w:val="22"/>
                <w:szCs w:val="22"/>
                <w:lang w:val="ru-RU"/>
              </w:rPr>
              <w:t>р.</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Розрахунок за поставл</w:t>
            </w:r>
            <w:r w:rsidR="00041AA1">
              <w:rPr>
                <w:rFonts w:ascii="Times New Roman" w:hAnsi="Times New Roman" w:cs="Times New Roman"/>
                <w:lang w:val="uk-UA"/>
              </w:rPr>
              <w:t xml:space="preserve">ений товар здійснюється Замовником </w:t>
            </w:r>
            <w:r w:rsidRPr="00B97981">
              <w:rPr>
                <w:rFonts w:ascii="Times New Roman" w:hAnsi="Times New Roman" w:cs="Times New Roman"/>
                <w:lang w:val="uk-UA"/>
              </w:rPr>
              <w:t xml:space="preserve"> у безготівковому порядк</w:t>
            </w:r>
            <w:r w:rsidR="00041AA1">
              <w:rPr>
                <w:rFonts w:ascii="Times New Roman" w:hAnsi="Times New Roman" w:cs="Times New Roman"/>
                <w:lang w:val="uk-UA"/>
              </w:rPr>
              <w:t xml:space="preserve">у шляхом перерахування Замовником </w:t>
            </w:r>
            <w:r w:rsidRPr="00B97981">
              <w:rPr>
                <w:rFonts w:ascii="Times New Roman" w:hAnsi="Times New Roman" w:cs="Times New Roman"/>
                <w:lang w:val="uk-UA"/>
              </w:rPr>
              <w:t xml:space="preserve">грошових коштів на розрахунковий рахунок Постачальника протягом 20 (двадцять) робочих днів з дати постачання товару, що підтверджується підписаною видатковою накладною. </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7</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1A67AF" w:rsidRPr="00B97981" w:rsidTr="001A67AF">
        <w:trPr>
          <w:trHeight w:val="420"/>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II Порядок унесення змін та надання роз’яснень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A67AF" w:rsidRPr="00B97981" w:rsidRDefault="001A67AF" w:rsidP="001A67AF">
            <w:pPr>
              <w:pStyle w:val="10"/>
              <w:widowControl w:val="0"/>
              <w:spacing w:line="0" w:lineRule="atLeast"/>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A67AF" w:rsidRPr="00B97981" w:rsidTr="001A67AF">
        <w:trPr>
          <w:trHeight w:val="1764"/>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A67AF" w:rsidRPr="00B97981" w:rsidTr="001A67AF">
        <w:trPr>
          <w:trHeight w:val="204"/>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w:t>
            </w:r>
            <w:r w:rsidR="00041AA1">
              <w:rPr>
                <w:rFonts w:ascii="Times New Roman" w:hAnsi="Times New Roman" w:cs="Times New Roman"/>
                <w:lang w:val="uk-UA"/>
              </w:rPr>
              <w:t>у подання пропозицій, що зазнач</w:t>
            </w:r>
            <w:r w:rsidR="00D44B8F">
              <w:rPr>
                <w:rFonts w:ascii="Times New Roman" w:hAnsi="Times New Roman" w:cs="Times New Roman"/>
                <w:lang w:val="uk-UA"/>
              </w:rPr>
              <w:t>а</w:t>
            </w:r>
            <w:r w:rsidRPr="00B97981">
              <w:rPr>
                <w:rFonts w:ascii="Times New Roman" w:hAnsi="Times New Roman" w:cs="Times New Roman"/>
                <w:lang w:val="uk-UA"/>
              </w:rPr>
              <w:t>ється  замовником в оголошенні про проведення спрощеної закупівлі.</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796E1E" w:rsidTr="001A67AF">
        <w:trPr>
          <w:trHeight w:val="125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A67AF" w:rsidRPr="00B97981" w:rsidTr="001A67AF">
        <w:trPr>
          <w:trHeight w:val="146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A67AF" w:rsidRPr="00B97981" w:rsidTr="001A67AF">
        <w:trPr>
          <w:trHeight w:val="308"/>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A67AF" w:rsidRPr="00796E1E"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єдиним критерієм оцінки  пропозицій є ціна, то замовник зазначає інформацію про включення/</w:t>
            </w:r>
            <w:proofErr w:type="spellStart"/>
            <w:r w:rsidRPr="00B97981">
              <w:rPr>
                <w:rFonts w:ascii="Times New Roman" w:hAnsi="Times New Roman" w:cs="Times New Roman"/>
                <w:lang w:val="uk-UA"/>
              </w:rPr>
              <w:t>невключення</w:t>
            </w:r>
            <w:proofErr w:type="spellEnd"/>
            <w:r w:rsidRPr="00B97981">
              <w:rPr>
                <w:rFonts w:ascii="Times New Roman" w:hAnsi="Times New Roman" w:cs="Times New Roman"/>
                <w:lang w:val="uk-UA"/>
              </w:rPr>
              <w:t xml:space="preserve"> до ціни податку на додану вартість (ПДВ);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rPr>
          <w:trHeight w:val="49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D44B8F">
              <w:rPr>
                <w:rFonts w:ascii="Times New Roman" w:hAnsi="Times New Roman" w:cs="Times New Roman"/>
                <w:lang w:val="uk-UA"/>
              </w:rPr>
              <w:t xml:space="preserve"> </w:t>
            </w:r>
            <w:r w:rsidRPr="00B97981">
              <w:rPr>
                <w:rFonts w:ascii="Times New Roman" w:hAnsi="Times New Roman" w:cs="Times New Roman"/>
                <w:lang w:val="uk-UA"/>
              </w:rPr>
              <w:t>укладення договору з боку учасника) більше двох разів із замовником, який проводить таку спрощену закупівлю.</w:t>
            </w:r>
          </w:p>
        </w:tc>
      </w:tr>
      <w:tr w:rsidR="001A67AF" w:rsidRPr="00B97981" w:rsidTr="001A67AF">
        <w:trPr>
          <w:trHeight w:val="193"/>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V Результати торгів та укладання договору про закупівлю</w:t>
            </w:r>
          </w:p>
        </w:tc>
      </w:tr>
      <w:tr w:rsidR="001A67AF" w:rsidRPr="00796E1E"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w:t>
            </w:r>
            <w:r w:rsidR="00D44B8F">
              <w:rPr>
                <w:rFonts w:ascii="Times New Roman" w:hAnsi="Times New Roman" w:cs="Times New Roman"/>
                <w:lang w:val="uk-UA"/>
              </w:rPr>
              <w:t>няття рішення про намір укласти</w:t>
            </w:r>
            <w:r w:rsidRPr="00B97981">
              <w:rPr>
                <w:rFonts w:ascii="Times New Roman" w:hAnsi="Times New Roman" w:cs="Times New Roman"/>
                <w:lang w:val="uk-UA"/>
              </w:rPr>
              <w:t xml:space="preserve"> договір про закупівлю.</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Проект договору викладений додатком № 5</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w:t>
            </w:r>
            <w:r w:rsidRPr="00B97981">
              <w:rPr>
                <w:rFonts w:ascii="Times New Roman" w:hAnsi="Times New Roman" w:cs="Times New Roman"/>
                <w:highlight w:val="white"/>
                <w:lang w:val="uk-UA"/>
              </w:rPr>
              <w:lastRenderedPageBreak/>
              <w:t>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981">
              <w:rPr>
                <w:rFonts w:ascii="Times New Roman" w:hAnsi="Times New Roman" w:cs="Times New Roman"/>
                <w:highlight w:val="white"/>
                <w:lang w:val="uk-UA"/>
              </w:rPr>
              <w:t>Platts</w:t>
            </w:r>
            <w:proofErr w:type="spellEnd"/>
            <w:r w:rsidRPr="00B97981">
              <w:rPr>
                <w:rFonts w:ascii="Times New Roman" w:hAnsi="Times New Roman" w:cs="Times New Roman"/>
                <w:highlight w:val="white"/>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bl>
    <w:p w:rsidR="00937239" w:rsidRDefault="00937239"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Додаток №1</w:t>
      </w: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B4257" w:rsidRPr="00222D0C" w:rsidRDefault="000B4257" w:rsidP="000B4257">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0B4257" w:rsidRPr="007F4568" w:rsidRDefault="000B4257" w:rsidP="007F4568">
      <w:pPr>
        <w:jc w:val="center"/>
        <w:rPr>
          <w:rFonts w:ascii="Times New Roman" w:eastAsia="Calibri" w:hAnsi="Times New Roman" w:cs="Times New Roman"/>
          <w:color w:val="000000"/>
          <w:bdr w:val="none" w:sz="0" w:space="0" w:color="auto" w:frame="1"/>
          <w:shd w:val="clear" w:color="auto" w:fill="FDFEFD"/>
          <w:lang w:val="uk-UA"/>
        </w:rPr>
      </w:pPr>
      <w:r>
        <w:rPr>
          <w:rFonts w:ascii="Times New Roman" w:eastAsia="Times New Roman" w:hAnsi="Times New Roman" w:cs="Times New Roman"/>
          <w:b/>
          <w:i/>
          <w:color w:val="000000"/>
          <w:lang w:val="uk-UA"/>
        </w:rPr>
        <w:t xml:space="preserve">                </w:t>
      </w:r>
      <w:r w:rsidRPr="00222D0C">
        <w:rPr>
          <w:rFonts w:ascii="Times New Roman" w:eastAsia="Times New Roman" w:hAnsi="Times New Roman" w:cs="Times New Roman"/>
          <w:b/>
          <w:color w:val="000000"/>
          <w:lang w:val="uk-UA"/>
        </w:rPr>
        <w:t xml:space="preserve">Предмет закупівлі: </w:t>
      </w:r>
      <w:r w:rsidR="00513F7C" w:rsidRPr="00513F7C">
        <w:rPr>
          <w:rFonts w:ascii="Times New Roman" w:eastAsia="Times New Roman" w:hAnsi="Times New Roman" w:cs="Times New Roman"/>
          <w:b/>
          <w:color w:val="000000"/>
          <w:lang w:val="uk-UA"/>
        </w:rPr>
        <w:t xml:space="preserve">Взуття для підопічних </w:t>
      </w:r>
      <w:proofErr w:type="spellStart"/>
      <w:r w:rsidR="00513F7C" w:rsidRPr="00513F7C">
        <w:rPr>
          <w:rFonts w:ascii="Times New Roman" w:eastAsia="Times New Roman" w:hAnsi="Times New Roman" w:cs="Times New Roman"/>
          <w:b/>
          <w:color w:val="000000"/>
          <w:lang w:val="uk-UA"/>
        </w:rPr>
        <w:t>інтернатних</w:t>
      </w:r>
      <w:proofErr w:type="spellEnd"/>
      <w:r w:rsidR="00513F7C" w:rsidRPr="00513F7C">
        <w:rPr>
          <w:rFonts w:ascii="Times New Roman" w:eastAsia="Times New Roman" w:hAnsi="Times New Roman" w:cs="Times New Roman"/>
          <w:b/>
          <w:color w:val="000000"/>
          <w:lang w:val="uk-UA"/>
        </w:rPr>
        <w:t xml:space="preserve"> установ/закладів системи соці</w:t>
      </w:r>
      <w:r w:rsidR="007309AC">
        <w:rPr>
          <w:rFonts w:ascii="Times New Roman" w:eastAsia="Times New Roman" w:hAnsi="Times New Roman" w:cs="Times New Roman"/>
          <w:b/>
          <w:color w:val="000000"/>
          <w:lang w:val="uk-UA"/>
        </w:rPr>
        <w:t>а</w:t>
      </w:r>
      <w:r w:rsidR="00513F7C" w:rsidRPr="00513F7C">
        <w:rPr>
          <w:rFonts w:ascii="Times New Roman" w:eastAsia="Times New Roman" w:hAnsi="Times New Roman" w:cs="Times New Roman"/>
          <w:b/>
          <w:color w:val="000000"/>
          <w:lang w:val="uk-UA"/>
        </w:rPr>
        <w:t>льного захисту населення(капці чоловічі)</w:t>
      </w:r>
    </w:p>
    <w:p w:rsidR="00F83D57" w:rsidRDefault="000B4257" w:rsidP="007F4568">
      <w:pPr>
        <w:jc w:val="center"/>
        <w:rPr>
          <w:rFonts w:ascii="Times New Roman" w:eastAsia="Calibri" w:hAnsi="Times New Roman" w:cs="Times New Roman"/>
          <w:color w:val="000000"/>
          <w:bdr w:val="none" w:sz="0" w:space="0" w:color="auto" w:frame="1"/>
          <w:shd w:val="clear" w:color="auto" w:fill="FDFEFD"/>
          <w:lang w:val="uk-UA"/>
        </w:rPr>
      </w:pPr>
      <w:r w:rsidRPr="007F4568">
        <w:rPr>
          <w:rFonts w:ascii="Times New Roman" w:eastAsia="Calibri" w:hAnsi="Times New Roman" w:cs="Times New Roman"/>
          <w:b/>
          <w:color w:val="000000"/>
          <w:bdr w:val="none" w:sz="0" w:space="0" w:color="auto" w:frame="1"/>
          <w:shd w:val="clear" w:color="auto" w:fill="FDFEFD"/>
          <w:lang w:val="uk-UA"/>
        </w:rPr>
        <w:t xml:space="preserve">                код </w:t>
      </w:r>
      <w:proofErr w:type="spellStart"/>
      <w:r w:rsidRPr="007F4568">
        <w:rPr>
          <w:rFonts w:ascii="Times New Roman" w:eastAsia="Calibri" w:hAnsi="Times New Roman" w:cs="Times New Roman"/>
          <w:b/>
          <w:color w:val="000000"/>
          <w:bdr w:val="none" w:sz="0" w:space="0" w:color="auto" w:frame="1"/>
          <w:shd w:val="clear" w:color="auto" w:fill="FDFEFD"/>
          <w:lang w:val="uk-UA"/>
        </w:rPr>
        <w:t>ДК</w:t>
      </w:r>
      <w:proofErr w:type="spellEnd"/>
      <w:r w:rsidRPr="007F4568">
        <w:rPr>
          <w:rFonts w:ascii="Times New Roman" w:eastAsia="Calibri" w:hAnsi="Times New Roman" w:cs="Times New Roman"/>
          <w:b/>
          <w:color w:val="000000"/>
          <w:bdr w:val="none" w:sz="0" w:space="0" w:color="auto" w:frame="1"/>
          <w:shd w:val="clear" w:color="auto" w:fill="FDFEFD"/>
          <w:lang w:val="uk-UA"/>
        </w:rPr>
        <w:t xml:space="preserve"> 021:2015</w:t>
      </w:r>
      <w:r w:rsidRPr="007F4568">
        <w:rPr>
          <w:rFonts w:ascii="Times New Roman" w:eastAsia="Calibri" w:hAnsi="Times New Roman" w:cs="Times New Roman"/>
          <w:color w:val="000000"/>
          <w:bdr w:val="none" w:sz="0" w:space="0" w:color="auto" w:frame="1"/>
          <w:shd w:val="clear" w:color="auto" w:fill="FDFEFD"/>
          <w:lang w:val="uk-UA"/>
        </w:rPr>
        <w:t xml:space="preserve"> </w:t>
      </w:r>
      <w:r w:rsidR="00334A58" w:rsidRPr="007F4568">
        <w:rPr>
          <w:rFonts w:ascii="Times New Roman" w:eastAsia="Calibri" w:hAnsi="Times New Roman" w:cs="Times New Roman"/>
          <w:color w:val="000000"/>
          <w:bdr w:val="none" w:sz="0" w:space="0" w:color="auto" w:frame="1"/>
          <w:shd w:val="clear" w:color="auto" w:fill="FDFEFD"/>
          <w:lang w:val="uk-UA"/>
        </w:rPr>
        <w:t xml:space="preserve"> </w:t>
      </w:r>
      <w:r w:rsidR="00513F7C" w:rsidRPr="00513F7C">
        <w:rPr>
          <w:rFonts w:ascii="Times New Roman" w:eastAsia="Calibri" w:hAnsi="Times New Roman" w:cs="Times New Roman"/>
          <w:color w:val="000000"/>
          <w:bdr w:val="none" w:sz="0" w:space="0" w:color="auto" w:frame="1"/>
          <w:shd w:val="clear" w:color="auto" w:fill="FDFEFD"/>
          <w:lang w:val="uk-UA"/>
        </w:rPr>
        <w:t xml:space="preserve">18810000-0 - Взуття різне, крім спортивного та захисного </w:t>
      </w:r>
    </w:p>
    <w:tbl>
      <w:tblPr>
        <w:tblStyle w:val="a8"/>
        <w:tblW w:w="0" w:type="auto"/>
        <w:tblLook w:val="04A0"/>
      </w:tblPr>
      <w:tblGrid>
        <w:gridCol w:w="445"/>
        <w:gridCol w:w="4229"/>
        <w:gridCol w:w="3072"/>
        <w:gridCol w:w="1825"/>
      </w:tblGrid>
      <w:tr w:rsidR="00F83D57" w:rsidTr="00F83D5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D57" w:rsidRDefault="00F83D57">
            <w:pPr>
              <w:pStyle w:val="a3"/>
              <w:rPr>
                <w:color w:val="000000"/>
              </w:rPr>
            </w:pPr>
            <w:r>
              <w:rPr>
                <w:color w:val="000000"/>
              </w:rPr>
              <w:t>№</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D57" w:rsidRDefault="00F83D57">
            <w:pPr>
              <w:pStyle w:val="a3"/>
              <w:rPr>
                <w:color w:val="000000"/>
              </w:rPr>
            </w:pPr>
            <w:r>
              <w:rPr>
                <w:color w:val="000000"/>
              </w:rPr>
              <w:t>Найменування товару</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D57" w:rsidRDefault="00F83D57">
            <w:pPr>
              <w:pStyle w:val="a3"/>
              <w:rPr>
                <w:color w:val="000000"/>
              </w:rPr>
            </w:pPr>
            <w:r>
              <w:rPr>
                <w:color w:val="000000"/>
              </w:rPr>
              <w:t xml:space="preserve">Технічний опис </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D57" w:rsidRDefault="00F83D57">
            <w:pPr>
              <w:pStyle w:val="a3"/>
              <w:rPr>
                <w:color w:val="000000"/>
              </w:rPr>
            </w:pPr>
            <w:r>
              <w:rPr>
                <w:color w:val="000000"/>
              </w:rPr>
              <w:t>Кількість</w:t>
            </w:r>
          </w:p>
        </w:tc>
      </w:tr>
      <w:tr w:rsidR="00F83D57" w:rsidRPr="00D14B65" w:rsidTr="00F83D5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D57" w:rsidRDefault="00F83D5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D57" w:rsidRDefault="00F83D57" w:rsidP="00F83D57">
            <w:pPr>
              <w:numPr>
                <w:ilvl w:val="0"/>
                <w:numId w:val="8"/>
              </w:numPr>
              <w:shd w:val="clear" w:color="auto" w:fill="FFFFFF"/>
              <w:ind w:left="0"/>
            </w:pPr>
            <w:r>
              <w:rPr>
                <w:rFonts w:ascii="Times New Roman" w:hAnsi="Times New Roman" w:cs="Times New Roman"/>
                <w:b/>
                <w:color w:val="222222"/>
                <w:lang w:val="uk-UA"/>
              </w:rPr>
              <w:t>Капці чоловічі</w:t>
            </w:r>
            <w:r>
              <w:rPr>
                <w:rFonts w:ascii="Times New Roman" w:hAnsi="Times New Roman" w:cs="Times New Roman"/>
                <w:b/>
                <w:noProof/>
                <w:color w:val="222222"/>
              </w:rPr>
              <w:drawing>
                <wp:inline distT="0" distB="0" distL="0" distR="0">
                  <wp:extent cx="1259205" cy="1259205"/>
                  <wp:effectExtent l="19050" t="0" r="0" b="0"/>
                  <wp:docPr id="2" name="Рисунок 1" descr="https://lh3.googleusercontent.com/EVR4xPB9r_K802wwJZSluYH0ZdrS2kComRAtIjuOgyaUgabQWgUA5N_G0aMn3UBKc-brSg=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3.googleusercontent.com/EVR4xPB9r_K802wwJZSluYH0ZdrS2kComRAtIjuOgyaUgabQWgUA5N_G0aMn3UBKc-brSg=s85"/>
                          <pic:cNvPicPr>
                            <a:picLocks noChangeAspect="1" noChangeArrowheads="1"/>
                          </pic:cNvPicPr>
                        </pic:nvPicPr>
                        <pic:blipFill>
                          <a:blip r:embed="rId6"/>
                          <a:srcRect/>
                          <a:stretch>
                            <a:fillRect/>
                          </a:stretch>
                        </pic:blipFill>
                        <pic:spPr bwMode="auto">
                          <a:xfrm>
                            <a:off x="0" y="0"/>
                            <a:ext cx="1259205" cy="1259205"/>
                          </a:xfrm>
                          <a:prstGeom prst="rect">
                            <a:avLst/>
                          </a:prstGeom>
                          <a:noFill/>
                          <a:ln w="9525">
                            <a:noFill/>
                            <a:miter lim="800000"/>
                            <a:headEnd/>
                            <a:tailEnd/>
                          </a:ln>
                        </pic:spPr>
                      </pic:pic>
                    </a:graphicData>
                  </a:graphic>
                </wp:inline>
              </w:drawing>
            </w:r>
          </w:p>
          <w:p w:rsidR="00F83D57" w:rsidRDefault="00F83D57" w:rsidP="00F83D57">
            <w:pPr>
              <w:numPr>
                <w:ilvl w:val="0"/>
                <w:numId w:val="8"/>
              </w:numPr>
              <w:shd w:val="clear" w:color="auto" w:fill="FFFFFF"/>
              <w:ind w:left="0"/>
            </w:pP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 xml:space="preserve">Тип: Капці-туфлі </w:t>
            </w:r>
          </w:p>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Сезон Весна / осінь</w:t>
            </w:r>
          </w:p>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 xml:space="preserve"> Матеріал підошви: Гума</w:t>
            </w:r>
          </w:p>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 xml:space="preserve"> Застібка: Без застібки</w:t>
            </w:r>
          </w:p>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 xml:space="preserve"> Стан: Новий</w:t>
            </w:r>
          </w:p>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 xml:space="preserve">Низ взуття виготовлений з матеріалу ПВХ зі спеціальним </w:t>
            </w:r>
            <w:proofErr w:type="spellStart"/>
            <w:r>
              <w:rPr>
                <w:rFonts w:ascii="Times New Roman" w:hAnsi="Times New Roman"/>
                <w:color w:val="222222"/>
              </w:rPr>
              <w:t>протиковзким</w:t>
            </w:r>
            <w:proofErr w:type="spellEnd"/>
            <w:r>
              <w:rPr>
                <w:rFonts w:ascii="Times New Roman" w:hAnsi="Times New Roman"/>
                <w:color w:val="222222"/>
              </w:rPr>
              <w:t xml:space="preserve"> малюнком. Верх взуття натуральний текстиль. Текстильні капці для дому та вулиці легкі і зручні, стійкі до зносу. Текстильні чоловічі капці, універсальні. </w:t>
            </w:r>
          </w:p>
          <w:p w:rsidR="00F83D57" w:rsidRDefault="00F83D57">
            <w:pPr>
              <w:pStyle w:val="HTML0"/>
              <w:shd w:val="clear" w:color="auto" w:fill="F8F9FA"/>
              <w:spacing w:line="0" w:lineRule="atLeast"/>
              <w:rPr>
                <w:rFonts w:ascii="Times New Roman" w:hAnsi="Times New Roman"/>
                <w:sz w:val="22"/>
                <w:szCs w:val="22"/>
              </w:rPr>
            </w:pP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D57" w:rsidRDefault="00D14B65">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hanging="85"/>
              <w:rPr>
                <w:rFonts w:ascii="Times New Roman" w:hAnsi="Times New Roman" w:cs="Times New Roman"/>
                <w:b/>
                <w:lang w:val="uk-UA"/>
              </w:rPr>
            </w:pPr>
            <w:r>
              <w:rPr>
                <w:rFonts w:ascii="Times New Roman" w:hAnsi="Times New Roman" w:cs="Times New Roman"/>
                <w:b/>
                <w:lang w:val="uk-UA"/>
              </w:rPr>
              <w:t>200</w:t>
            </w:r>
            <w:r w:rsidR="00F83D57">
              <w:rPr>
                <w:rFonts w:ascii="Times New Roman" w:hAnsi="Times New Roman" w:cs="Times New Roman"/>
                <w:b/>
                <w:lang w:val="uk-UA"/>
              </w:rPr>
              <w:t>пар</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hanging="85"/>
              <w:rPr>
                <w:rFonts w:ascii="Times New Roman" w:hAnsi="Times New Roman" w:cs="Times New Roman"/>
                <w:color w:val="auto"/>
                <w:sz w:val="24"/>
                <w:szCs w:val="24"/>
                <w:lang w:val="uk-UA" w:eastAsia="en-US"/>
              </w:rPr>
            </w:pPr>
            <w:r>
              <w:rPr>
                <w:rFonts w:ascii="Times New Roman" w:hAnsi="Times New Roman" w:cs="Times New Roman"/>
                <w:color w:val="auto"/>
                <w:sz w:val="24"/>
                <w:szCs w:val="24"/>
                <w:lang w:val="uk-UA" w:eastAsia="en-US"/>
              </w:rPr>
              <w:t>Розміри:</w:t>
            </w:r>
          </w:p>
          <w:p w:rsidR="00F83D57" w:rsidRDefault="00D14B65">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hanging="85"/>
              <w:rPr>
                <w:rFonts w:ascii="Times New Roman" w:hAnsi="Times New Roman" w:cs="Times New Roman"/>
                <w:color w:val="auto"/>
                <w:sz w:val="20"/>
                <w:lang w:val="uk-UA" w:eastAsia="en-US"/>
              </w:rPr>
            </w:pPr>
            <w:r>
              <w:rPr>
                <w:rFonts w:ascii="Times New Roman" w:hAnsi="Times New Roman" w:cs="Times New Roman"/>
                <w:color w:val="auto"/>
                <w:sz w:val="20"/>
                <w:lang w:val="uk-UA" w:eastAsia="en-US"/>
              </w:rPr>
              <w:t>Р.36 - 10</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color w:val="auto"/>
                <w:sz w:val="20"/>
                <w:lang w:val="uk-UA" w:eastAsia="en-US"/>
              </w:rPr>
            </w:pPr>
            <w:r>
              <w:rPr>
                <w:rFonts w:ascii="Times New Roman" w:hAnsi="Times New Roman" w:cs="Times New Roman"/>
                <w:color w:val="auto"/>
                <w:sz w:val="20"/>
                <w:lang w:val="uk-UA" w:eastAsia="en-US"/>
              </w:rPr>
              <w:t>Р.37 -</w:t>
            </w:r>
            <w:r w:rsidR="00D14B65">
              <w:rPr>
                <w:rFonts w:ascii="Times New Roman" w:hAnsi="Times New Roman" w:cs="Times New Roman"/>
                <w:color w:val="auto"/>
                <w:sz w:val="20"/>
                <w:lang w:val="uk-UA" w:eastAsia="en-US"/>
              </w:rPr>
              <w:t xml:space="preserve">  10</w:t>
            </w:r>
          </w:p>
          <w:p w:rsidR="00F83D57" w:rsidRDefault="00D14B65">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38 – 15</w:t>
            </w:r>
          </w:p>
          <w:p w:rsidR="00F83D57" w:rsidRDefault="00D14B65">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39 – 15</w:t>
            </w:r>
          </w:p>
          <w:p w:rsidR="00F83D57" w:rsidRDefault="00D14B65">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40 – 20</w:t>
            </w:r>
          </w:p>
          <w:p w:rsidR="00F83D57" w:rsidRDefault="00D14B65">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41 -- 20</w:t>
            </w:r>
          </w:p>
          <w:p w:rsidR="00F83D57" w:rsidRDefault="00D14B65">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42 –  30</w:t>
            </w:r>
          </w:p>
          <w:p w:rsidR="00F83D57" w:rsidRDefault="00D14B65">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43 –  30</w:t>
            </w:r>
          </w:p>
          <w:p w:rsidR="00F83D57" w:rsidRDefault="00D14B65">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44 –  2</w:t>
            </w:r>
            <w:r w:rsidR="00F83D57">
              <w:rPr>
                <w:rFonts w:ascii="Times New Roman" w:hAnsi="Times New Roman" w:cs="Times New Roman"/>
                <w:sz w:val="20"/>
                <w:shd w:val="clear" w:color="auto" w:fill="FFFFFF"/>
                <w:lang w:val="uk-UA"/>
              </w:rPr>
              <w:t>0</w:t>
            </w:r>
          </w:p>
          <w:p w:rsidR="00F83D57" w:rsidRDefault="00D14B65">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45 –  10</w:t>
            </w:r>
          </w:p>
          <w:p w:rsidR="00F83D57" w:rsidRDefault="00D14B65">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46 -   10</w:t>
            </w:r>
          </w:p>
          <w:p w:rsidR="00F83D57" w:rsidRDefault="00D14B65">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47 -   10</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hanging="85"/>
              <w:rPr>
                <w:rFonts w:ascii="Times New Roman" w:hAnsi="Times New Roman" w:cs="Times New Roman"/>
                <w:b/>
                <w:lang w:val="uk-UA"/>
              </w:rPr>
            </w:pPr>
          </w:p>
        </w:tc>
      </w:tr>
    </w:tbl>
    <w:p w:rsidR="00F83D57" w:rsidRDefault="00F83D57" w:rsidP="00F83D57">
      <w:pPr>
        <w:autoSpaceDE w:val="0"/>
        <w:autoSpaceDN w:val="0"/>
        <w:adjustRightInd w:val="0"/>
        <w:spacing w:after="0" w:line="100" w:lineRule="atLeast"/>
        <w:ind w:left="142"/>
        <w:jc w:val="both"/>
        <w:rPr>
          <w:rFonts w:ascii="Calibri" w:eastAsia="Times New Roman" w:hAnsi="Calibri" w:cs="Times New Roman"/>
          <w:lang w:val="uk-UA"/>
        </w:rPr>
      </w:pPr>
    </w:p>
    <w:p w:rsidR="00F83D57" w:rsidRDefault="00F83D57" w:rsidP="00F83D57">
      <w:pPr>
        <w:autoSpaceDE w:val="0"/>
        <w:autoSpaceDN w:val="0"/>
        <w:adjustRightInd w:val="0"/>
        <w:spacing w:after="0" w:line="100" w:lineRule="atLeast"/>
        <w:ind w:left="142"/>
        <w:jc w:val="both"/>
        <w:rPr>
          <w:rFonts w:ascii="Calibri" w:eastAsia="Times New Roman" w:hAnsi="Calibri" w:cs="Times New Roman"/>
          <w:lang w:val="uk-UA"/>
        </w:rPr>
      </w:pPr>
    </w:p>
    <w:p w:rsidR="00F83D57" w:rsidRPr="00F83D57" w:rsidRDefault="00F83D57" w:rsidP="00DF4607">
      <w:pPr>
        <w:jc w:val="both"/>
        <w:rPr>
          <w:rFonts w:ascii="Times New Roman" w:eastAsia="Times New Roman" w:hAnsi="Times New Roman" w:cs="Times New Roman"/>
          <w:color w:val="222222"/>
          <w:sz w:val="20"/>
          <w:szCs w:val="20"/>
          <w:lang w:val="uk-UA" w:eastAsia="ar-SA"/>
        </w:rPr>
      </w:pPr>
      <w:r w:rsidRPr="00F83D57">
        <w:rPr>
          <w:rFonts w:ascii="Times New Roman" w:eastAsia="Times New Roman" w:hAnsi="Times New Roman" w:cs="Times New Roman"/>
          <w:color w:val="222222"/>
          <w:sz w:val="20"/>
          <w:szCs w:val="20"/>
          <w:lang w:val="uk-UA" w:eastAsia="ar-SA"/>
        </w:rPr>
        <w:t>На підтвердження якісних та технічних характеристик запропонованого товару учасник в складі пропозиції надає наступні документи:</w:t>
      </w:r>
    </w:p>
    <w:p w:rsidR="00F83D57" w:rsidRPr="00F83D57" w:rsidRDefault="00F83D57" w:rsidP="00F83D57">
      <w:pPr>
        <w:pStyle w:val="a3"/>
        <w:numPr>
          <w:ilvl w:val="0"/>
          <w:numId w:val="9"/>
        </w:numPr>
        <w:autoSpaceDE w:val="0"/>
        <w:autoSpaceDN w:val="0"/>
        <w:adjustRightInd w:val="0"/>
        <w:spacing w:before="0" w:beforeAutospacing="0" w:after="0" w:afterAutospacing="0" w:line="100" w:lineRule="atLeast"/>
        <w:contextualSpacing/>
        <w:jc w:val="both"/>
        <w:rPr>
          <w:rFonts w:eastAsia="Times New Roman"/>
          <w:color w:val="222222"/>
          <w:sz w:val="20"/>
          <w:lang w:eastAsia="ar-SA"/>
        </w:rPr>
      </w:pPr>
      <w:r w:rsidRPr="00F83D57">
        <w:rPr>
          <w:rFonts w:eastAsia="Times New Roman"/>
          <w:color w:val="222222"/>
          <w:sz w:val="20"/>
          <w:lang w:eastAsia="ar-SA"/>
        </w:rPr>
        <w:t xml:space="preserve"> заповнену таблицю відповідності технічних та якісних характеристик запропонованого Товару згідно з формою. У графі  «Відповідність технічним та якісним характеристикам запропонованого предмету закупівлі вимогам Замовника» необхідно зробити відмітку «Так», у разі якщо технічні та якісні характеристики відповідають або перевищують зазначені вимоги, та відмітку «Ні», у разі якщо технічні та якісні характеристики нижче зазначених вимог. Таблиця відповідності технічних та якісних характеристик запропонованого Товару повинна засвідчувати відповідність запропонованого Товару всім вимогам Технічного завдання цього Оголошення.</w:t>
      </w:r>
    </w:p>
    <w:p w:rsidR="00F83D57" w:rsidRPr="00F83D57" w:rsidRDefault="00F83D57" w:rsidP="00F83D57">
      <w:pPr>
        <w:autoSpaceDE w:val="0"/>
        <w:autoSpaceDN w:val="0"/>
        <w:adjustRightInd w:val="0"/>
        <w:spacing w:line="100" w:lineRule="atLeast"/>
        <w:ind w:left="720"/>
        <w:jc w:val="both"/>
        <w:rPr>
          <w:rFonts w:ascii="Times New Roman" w:eastAsia="Times New Roman" w:hAnsi="Times New Roman" w:cs="Times New Roman"/>
          <w:color w:val="222222"/>
          <w:sz w:val="20"/>
          <w:szCs w:val="20"/>
          <w:lang w:val="uk-UA" w:eastAsia="ar-SA"/>
        </w:rPr>
      </w:pPr>
    </w:p>
    <w:p w:rsidR="00F83D57" w:rsidRPr="00F83D57" w:rsidRDefault="00F83D57" w:rsidP="00F83D57">
      <w:pPr>
        <w:shd w:val="clear" w:color="auto" w:fill="FFFFFF"/>
        <w:ind w:firstLine="709"/>
        <w:jc w:val="center"/>
        <w:rPr>
          <w:rFonts w:ascii="Times New Roman" w:eastAsia="Times New Roman" w:hAnsi="Times New Roman" w:cs="Times New Roman"/>
          <w:b/>
          <w:color w:val="222222"/>
          <w:sz w:val="20"/>
          <w:szCs w:val="20"/>
          <w:lang w:val="uk-UA" w:eastAsia="ar-SA"/>
        </w:rPr>
      </w:pPr>
      <w:r w:rsidRPr="00F83D57">
        <w:rPr>
          <w:rFonts w:ascii="Times New Roman" w:eastAsia="Times New Roman" w:hAnsi="Times New Roman" w:cs="Times New Roman"/>
          <w:b/>
          <w:color w:val="222222"/>
          <w:sz w:val="20"/>
          <w:szCs w:val="20"/>
          <w:lang w:val="uk-UA" w:eastAsia="ar-SA"/>
        </w:rPr>
        <w:t>Таблиця відповідності запропонованого Учасником Товару предмету закупівлі технічним вимогам і характеристикам, що вимагаються Замовником</w:t>
      </w:r>
    </w:p>
    <w:p w:rsidR="00F83D57" w:rsidRPr="00F83D57" w:rsidRDefault="00F83D57" w:rsidP="00F83D57">
      <w:pPr>
        <w:shd w:val="clear" w:color="auto" w:fill="FFFFFF"/>
        <w:ind w:firstLine="709"/>
        <w:jc w:val="both"/>
        <w:rPr>
          <w:rFonts w:ascii="Times New Roman" w:eastAsia="Times New Roman" w:hAnsi="Times New Roman" w:cs="Times New Roman"/>
          <w:color w:val="222222"/>
          <w:sz w:val="20"/>
          <w:szCs w:val="20"/>
          <w:lang w:val="uk-UA" w:eastAsia="ar-SA"/>
        </w:rPr>
      </w:pPr>
    </w:p>
    <w:tbl>
      <w:tblPr>
        <w:tblW w:w="1006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861"/>
        <w:gridCol w:w="1860"/>
        <w:gridCol w:w="2268"/>
        <w:gridCol w:w="2551"/>
      </w:tblGrid>
      <w:tr w:rsidR="00F83D57" w:rsidTr="00F83D57">
        <w:trPr>
          <w:trHeight w:val="1192"/>
        </w:trPr>
        <w:tc>
          <w:tcPr>
            <w:tcW w:w="525" w:type="dxa"/>
            <w:tcBorders>
              <w:top w:val="single" w:sz="4" w:space="0" w:color="auto"/>
              <w:left w:val="single" w:sz="4" w:space="0" w:color="auto"/>
              <w:bottom w:val="single" w:sz="4" w:space="0" w:color="auto"/>
              <w:right w:val="single" w:sz="4" w:space="0" w:color="auto"/>
            </w:tcBorders>
            <w:hideMark/>
          </w:tcPr>
          <w:p w:rsidR="00F83D57" w:rsidRPr="00F83D57" w:rsidRDefault="00F83D57">
            <w:pPr>
              <w:jc w:val="center"/>
              <w:rPr>
                <w:rFonts w:ascii="Times New Roman" w:eastAsia="Times New Roman" w:hAnsi="Times New Roman" w:cs="Times New Roman"/>
                <w:color w:val="222222"/>
                <w:sz w:val="18"/>
                <w:szCs w:val="18"/>
                <w:lang w:val="uk-UA" w:eastAsia="ar-SA"/>
              </w:rPr>
            </w:pPr>
            <w:r w:rsidRPr="00F83D57">
              <w:rPr>
                <w:rFonts w:ascii="Times New Roman" w:eastAsia="Times New Roman" w:hAnsi="Times New Roman" w:cs="Times New Roman"/>
                <w:color w:val="222222"/>
                <w:sz w:val="18"/>
                <w:szCs w:val="18"/>
                <w:lang w:val="uk-UA" w:eastAsia="ar-SA"/>
              </w:rPr>
              <w:t>№ з/п</w:t>
            </w:r>
          </w:p>
        </w:tc>
        <w:tc>
          <w:tcPr>
            <w:tcW w:w="2861" w:type="dxa"/>
            <w:tcBorders>
              <w:top w:val="single" w:sz="4" w:space="0" w:color="auto"/>
              <w:left w:val="single" w:sz="4" w:space="0" w:color="auto"/>
              <w:bottom w:val="single" w:sz="4" w:space="0" w:color="auto"/>
              <w:right w:val="single" w:sz="4" w:space="0" w:color="auto"/>
            </w:tcBorders>
            <w:hideMark/>
          </w:tcPr>
          <w:p w:rsidR="00F83D57" w:rsidRPr="00F83D57" w:rsidRDefault="00F83D57">
            <w:pPr>
              <w:jc w:val="center"/>
              <w:rPr>
                <w:rFonts w:ascii="Times New Roman" w:eastAsia="Times New Roman" w:hAnsi="Times New Roman" w:cs="Times New Roman"/>
                <w:color w:val="222222"/>
                <w:sz w:val="18"/>
                <w:szCs w:val="18"/>
                <w:lang w:val="uk-UA" w:eastAsia="ar-SA"/>
              </w:rPr>
            </w:pPr>
            <w:r w:rsidRPr="00F83D57">
              <w:rPr>
                <w:rFonts w:ascii="Times New Roman" w:eastAsia="Times New Roman" w:hAnsi="Times New Roman" w:cs="Times New Roman"/>
                <w:color w:val="222222"/>
                <w:sz w:val="18"/>
                <w:szCs w:val="18"/>
                <w:lang w:val="uk-UA" w:eastAsia="ar-SA"/>
              </w:rPr>
              <w:t>Опис та технічні характеристики  товару, що вимагаються Замовником</w:t>
            </w:r>
          </w:p>
        </w:tc>
        <w:tc>
          <w:tcPr>
            <w:tcW w:w="1860" w:type="dxa"/>
            <w:tcBorders>
              <w:top w:val="single" w:sz="4" w:space="0" w:color="auto"/>
              <w:left w:val="single" w:sz="4" w:space="0" w:color="auto"/>
              <w:bottom w:val="single" w:sz="4" w:space="0" w:color="auto"/>
              <w:right w:val="single" w:sz="4" w:space="0" w:color="auto"/>
            </w:tcBorders>
            <w:hideMark/>
          </w:tcPr>
          <w:p w:rsidR="00F83D57" w:rsidRPr="00F83D57" w:rsidRDefault="00F83D57">
            <w:pPr>
              <w:jc w:val="center"/>
              <w:rPr>
                <w:rFonts w:ascii="Times New Roman" w:eastAsia="Times New Roman" w:hAnsi="Times New Roman" w:cs="Times New Roman"/>
                <w:color w:val="222222"/>
                <w:sz w:val="18"/>
                <w:szCs w:val="18"/>
                <w:lang w:val="uk-UA" w:eastAsia="ar-SA"/>
              </w:rPr>
            </w:pPr>
            <w:r w:rsidRPr="00F83D57">
              <w:rPr>
                <w:rFonts w:ascii="Times New Roman" w:eastAsia="Times New Roman" w:hAnsi="Times New Roman" w:cs="Times New Roman"/>
                <w:color w:val="222222"/>
                <w:sz w:val="18"/>
                <w:szCs w:val="18"/>
                <w:lang w:val="uk-UA" w:eastAsia="ar-SA"/>
              </w:rPr>
              <w:t>Опис та технічні характеристики товару, що пропонуються Учасником</w:t>
            </w:r>
          </w:p>
        </w:tc>
        <w:tc>
          <w:tcPr>
            <w:tcW w:w="2268" w:type="dxa"/>
            <w:tcBorders>
              <w:top w:val="single" w:sz="4" w:space="0" w:color="auto"/>
              <w:left w:val="single" w:sz="4" w:space="0" w:color="auto"/>
              <w:bottom w:val="single" w:sz="4" w:space="0" w:color="auto"/>
              <w:right w:val="single" w:sz="4" w:space="0" w:color="auto"/>
            </w:tcBorders>
            <w:hideMark/>
          </w:tcPr>
          <w:p w:rsidR="00F83D57" w:rsidRPr="00F83D57" w:rsidRDefault="00F83D57">
            <w:pPr>
              <w:jc w:val="center"/>
              <w:rPr>
                <w:rFonts w:ascii="Times New Roman" w:eastAsia="Times New Roman" w:hAnsi="Times New Roman" w:cs="Times New Roman"/>
                <w:color w:val="222222"/>
                <w:sz w:val="18"/>
                <w:szCs w:val="18"/>
                <w:lang w:val="uk-UA" w:eastAsia="ar-SA"/>
              </w:rPr>
            </w:pPr>
            <w:r w:rsidRPr="00F83D57">
              <w:rPr>
                <w:rFonts w:ascii="Times New Roman" w:eastAsia="Times New Roman" w:hAnsi="Times New Roman" w:cs="Times New Roman"/>
                <w:color w:val="222222"/>
                <w:sz w:val="18"/>
                <w:szCs w:val="18"/>
                <w:lang w:val="uk-UA" w:eastAsia="ar-SA"/>
              </w:rPr>
              <w:t xml:space="preserve">Назва виробника запропонованого товару; торгівельна марка або модель (у разі наявності); країна походження виробника;  які надаються учасниками в складі пропозиції (інформація надається на всі позиції Товару, визначеного Замовником в Додатку </w:t>
            </w:r>
            <w:r w:rsidRPr="00F83D57">
              <w:rPr>
                <w:rFonts w:ascii="Times New Roman" w:eastAsia="Times New Roman" w:hAnsi="Times New Roman" w:cs="Times New Roman"/>
                <w:color w:val="222222"/>
                <w:sz w:val="18"/>
                <w:szCs w:val="18"/>
                <w:lang w:val="uk-UA" w:eastAsia="ar-SA"/>
              </w:rPr>
              <w:lastRenderedPageBreak/>
              <w:t>№1 Оголошення)</w:t>
            </w:r>
          </w:p>
        </w:tc>
        <w:tc>
          <w:tcPr>
            <w:tcW w:w="2551" w:type="dxa"/>
            <w:tcBorders>
              <w:top w:val="single" w:sz="4" w:space="0" w:color="auto"/>
              <w:left w:val="single" w:sz="4" w:space="0" w:color="auto"/>
              <w:bottom w:val="single" w:sz="4" w:space="0" w:color="auto"/>
              <w:right w:val="single" w:sz="4" w:space="0" w:color="auto"/>
            </w:tcBorders>
            <w:hideMark/>
          </w:tcPr>
          <w:p w:rsidR="00F83D57" w:rsidRPr="00F83D57" w:rsidRDefault="00F83D57">
            <w:pPr>
              <w:jc w:val="center"/>
              <w:rPr>
                <w:rFonts w:ascii="Times New Roman" w:eastAsia="Times New Roman" w:hAnsi="Times New Roman" w:cs="Times New Roman"/>
                <w:color w:val="222222"/>
                <w:sz w:val="18"/>
                <w:szCs w:val="18"/>
                <w:lang w:val="uk-UA" w:eastAsia="ar-SA"/>
              </w:rPr>
            </w:pPr>
            <w:r w:rsidRPr="00F83D57">
              <w:rPr>
                <w:rFonts w:ascii="Times New Roman" w:eastAsia="Times New Roman" w:hAnsi="Times New Roman" w:cs="Times New Roman"/>
                <w:color w:val="222222"/>
                <w:sz w:val="18"/>
                <w:szCs w:val="18"/>
                <w:lang w:val="uk-UA" w:eastAsia="ar-SA"/>
              </w:rPr>
              <w:lastRenderedPageBreak/>
              <w:t>Відповідність технічним та якісним характеристикам запропонованого предмету закупівлі вимогам Замовника (так/ні)</w:t>
            </w:r>
          </w:p>
        </w:tc>
      </w:tr>
      <w:tr w:rsidR="00F83D57" w:rsidTr="00F83D57">
        <w:tc>
          <w:tcPr>
            <w:tcW w:w="525" w:type="dxa"/>
            <w:tcBorders>
              <w:top w:val="single" w:sz="4" w:space="0" w:color="auto"/>
              <w:left w:val="single" w:sz="4" w:space="0" w:color="auto"/>
              <w:bottom w:val="single" w:sz="4" w:space="0" w:color="auto"/>
              <w:right w:val="single" w:sz="4" w:space="0" w:color="auto"/>
            </w:tcBorders>
            <w:hideMark/>
          </w:tcPr>
          <w:p w:rsidR="00F83D57" w:rsidRDefault="00F83D57">
            <w:pPr>
              <w:jc w:val="center"/>
              <w:rPr>
                <w:rFonts w:ascii="Calibri" w:eastAsia="Times New Roman" w:hAnsi="Calibri" w:cs="Times New Roman"/>
                <w:b/>
                <w:lang w:val="uk-UA" w:eastAsia="uk-UA"/>
              </w:rPr>
            </w:pPr>
            <w:r>
              <w:rPr>
                <w:rFonts w:ascii="Calibri" w:eastAsia="Times New Roman" w:hAnsi="Calibri" w:cs="Times New Roman"/>
                <w:b/>
                <w:lang w:val="uk-UA" w:eastAsia="uk-UA"/>
              </w:rPr>
              <w:lastRenderedPageBreak/>
              <w:t>1.</w:t>
            </w:r>
          </w:p>
        </w:tc>
        <w:tc>
          <w:tcPr>
            <w:tcW w:w="2861" w:type="dxa"/>
            <w:tcBorders>
              <w:top w:val="single" w:sz="4" w:space="0" w:color="auto"/>
              <w:left w:val="single" w:sz="4" w:space="0" w:color="auto"/>
              <w:bottom w:val="single" w:sz="4" w:space="0" w:color="auto"/>
              <w:right w:val="single" w:sz="4" w:space="0" w:color="auto"/>
            </w:tcBorders>
            <w:hideMark/>
          </w:tcPr>
          <w:p w:rsidR="00F83D57" w:rsidRDefault="00F83D57">
            <w:pPr>
              <w:spacing w:after="0"/>
            </w:pPr>
          </w:p>
        </w:tc>
        <w:tc>
          <w:tcPr>
            <w:tcW w:w="1860" w:type="dxa"/>
            <w:tcBorders>
              <w:top w:val="single" w:sz="4" w:space="0" w:color="auto"/>
              <w:left w:val="single" w:sz="4" w:space="0" w:color="auto"/>
              <w:bottom w:val="single" w:sz="4" w:space="0" w:color="auto"/>
              <w:right w:val="single" w:sz="4" w:space="0" w:color="auto"/>
            </w:tcBorders>
            <w:hideMark/>
          </w:tcPr>
          <w:p w:rsidR="00F83D57" w:rsidRDefault="00F83D57">
            <w:pPr>
              <w:spacing w:after="0"/>
            </w:pPr>
          </w:p>
        </w:tc>
        <w:tc>
          <w:tcPr>
            <w:tcW w:w="2268" w:type="dxa"/>
            <w:tcBorders>
              <w:top w:val="single" w:sz="4" w:space="0" w:color="auto"/>
              <w:left w:val="single" w:sz="4" w:space="0" w:color="auto"/>
              <w:bottom w:val="single" w:sz="4" w:space="0" w:color="auto"/>
              <w:right w:val="single" w:sz="4" w:space="0" w:color="auto"/>
            </w:tcBorders>
          </w:tcPr>
          <w:p w:rsidR="00F83D57" w:rsidRDefault="00F83D57">
            <w:pPr>
              <w:rPr>
                <w:rFonts w:ascii="Calibri" w:eastAsia="Times New Roman" w:hAnsi="Calibri" w:cs="Times New Roman"/>
                <w:lang w:val="uk-UA" w:eastAsia="uk-UA"/>
              </w:rPr>
            </w:pPr>
          </w:p>
        </w:tc>
        <w:tc>
          <w:tcPr>
            <w:tcW w:w="2551" w:type="dxa"/>
            <w:tcBorders>
              <w:top w:val="single" w:sz="4" w:space="0" w:color="auto"/>
              <w:left w:val="single" w:sz="4" w:space="0" w:color="auto"/>
              <w:bottom w:val="single" w:sz="4" w:space="0" w:color="auto"/>
              <w:right w:val="single" w:sz="4" w:space="0" w:color="auto"/>
            </w:tcBorders>
          </w:tcPr>
          <w:p w:rsidR="00F83D57" w:rsidRDefault="00F83D57">
            <w:pPr>
              <w:rPr>
                <w:rFonts w:ascii="Calibri" w:eastAsia="Times New Roman" w:hAnsi="Calibri" w:cs="Times New Roman"/>
                <w:b/>
                <w:lang w:val="uk-UA" w:eastAsia="uk-UA"/>
              </w:rPr>
            </w:pPr>
          </w:p>
        </w:tc>
      </w:tr>
      <w:tr w:rsidR="00F83D57" w:rsidTr="00F83D57">
        <w:trPr>
          <w:trHeight w:val="463"/>
        </w:trPr>
        <w:tc>
          <w:tcPr>
            <w:tcW w:w="525" w:type="dxa"/>
            <w:tcBorders>
              <w:top w:val="single" w:sz="4" w:space="0" w:color="auto"/>
              <w:left w:val="single" w:sz="4" w:space="0" w:color="auto"/>
              <w:bottom w:val="single" w:sz="4" w:space="0" w:color="auto"/>
              <w:right w:val="single" w:sz="4" w:space="0" w:color="auto"/>
            </w:tcBorders>
            <w:hideMark/>
          </w:tcPr>
          <w:p w:rsidR="00F83D57" w:rsidRDefault="00F83D57">
            <w:pPr>
              <w:jc w:val="center"/>
              <w:rPr>
                <w:rFonts w:ascii="Calibri" w:eastAsia="Times New Roman" w:hAnsi="Calibri" w:cs="Times New Roman"/>
                <w:b/>
                <w:lang w:val="uk-UA" w:eastAsia="uk-UA"/>
              </w:rPr>
            </w:pPr>
            <w:r>
              <w:rPr>
                <w:rFonts w:ascii="Calibri" w:eastAsia="Times New Roman" w:hAnsi="Calibri" w:cs="Times New Roman"/>
                <w:b/>
                <w:lang w:val="uk-UA" w:eastAsia="uk-UA"/>
              </w:rPr>
              <w:t>2.</w:t>
            </w:r>
          </w:p>
        </w:tc>
        <w:tc>
          <w:tcPr>
            <w:tcW w:w="2861" w:type="dxa"/>
            <w:tcBorders>
              <w:top w:val="single" w:sz="4" w:space="0" w:color="auto"/>
              <w:left w:val="single" w:sz="4" w:space="0" w:color="auto"/>
              <w:bottom w:val="single" w:sz="4" w:space="0" w:color="auto"/>
              <w:right w:val="single" w:sz="4" w:space="0" w:color="auto"/>
            </w:tcBorders>
            <w:hideMark/>
          </w:tcPr>
          <w:p w:rsidR="00F83D57" w:rsidRDefault="00F83D57">
            <w:pPr>
              <w:jc w:val="center"/>
              <w:rPr>
                <w:rFonts w:ascii="Calibri" w:eastAsia="Times New Roman" w:hAnsi="Calibri" w:cs="Times New Roman"/>
                <w:b/>
                <w:lang w:val="uk-UA" w:eastAsia="uk-UA"/>
              </w:rPr>
            </w:pPr>
            <w:r>
              <w:rPr>
                <w:rFonts w:ascii="Calibri" w:eastAsia="Times New Roman" w:hAnsi="Calibri" w:cs="Times New Roman"/>
                <w:b/>
                <w:lang w:val="uk-UA" w:eastAsia="uk-UA"/>
              </w:rPr>
              <w:t>…</w:t>
            </w:r>
          </w:p>
        </w:tc>
        <w:tc>
          <w:tcPr>
            <w:tcW w:w="1860" w:type="dxa"/>
            <w:tcBorders>
              <w:top w:val="single" w:sz="4" w:space="0" w:color="auto"/>
              <w:left w:val="single" w:sz="4" w:space="0" w:color="auto"/>
              <w:bottom w:val="single" w:sz="4" w:space="0" w:color="auto"/>
              <w:right w:val="single" w:sz="4" w:space="0" w:color="auto"/>
            </w:tcBorders>
            <w:hideMark/>
          </w:tcPr>
          <w:p w:rsidR="00F83D57" w:rsidRDefault="00F83D57">
            <w:pPr>
              <w:jc w:val="center"/>
              <w:rPr>
                <w:rFonts w:ascii="Calibri" w:eastAsia="Times New Roman" w:hAnsi="Calibri" w:cs="Times New Roman"/>
                <w:b/>
                <w:lang w:val="uk-UA" w:eastAsia="uk-UA"/>
              </w:rPr>
            </w:pPr>
            <w:r>
              <w:rPr>
                <w:rFonts w:ascii="Calibri" w:eastAsia="Times New Roman" w:hAnsi="Calibri" w:cs="Times New Roman"/>
                <w:b/>
                <w:lang w:val="uk-UA" w:eastAsia="uk-UA"/>
              </w:rPr>
              <w:t>…</w:t>
            </w:r>
          </w:p>
        </w:tc>
        <w:tc>
          <w:tcPr>
            <w:tcW w:w="2268" w:type="dxa"/>
            <w:tcBorders>
              <w:top w:val="single" w:sz="4" w:space="0" w:color="auto"/>
              <w:left w:val="single" w:sz="4" w:space="0" w:color="auto"/>
              <w:bottom w:val="single" w:sz="4" w:space="0" w:color="auto"/>
              <w:right w:val="single" w:sz="4" w:space="0" w:color="auto"/>
            </w:tcBorders>
          </w:tcPr>
          <w:p w:rsidR="00F83D57" w:rsidRDefault="00F83D57">
            <w:pPr>
              <w:jc w:val="center"/>
              <w:rPr>
                <w:rFonts w:ascii="Calibri" w:eastAsia="Times New Roman" w:hAnsi="Calibri" w:cs="Times New Roman"/>
                <w:b/>
                <w:lang w:val="uk-UA" w:eastAsia="uk-UA"/>
              </w:rPr>
            </w:pPr>
          </w:p>
        </w:tc>
        <w:tc>
          <w:tcPr>
            <w:tcW w:w="2551" w:type="dxa"/>
            <w:tcBorders>
              <w:top w:val="single" w:sz="4" w:space="0" w:color="auto"/>
              <w:left w:val="single" w:sz="4" w:space="0" w:color="auto"/>
              <w:bottom w:val="single" w:sz="4" w:space="0" w:color="auto"/>
              <w:right w:val="single" w:sz="4" w:space="0" w:color="auto"/>
            </w:tcBorders>
            <w:hideMark/>
          </w:tcPr>
          <w:p w:rsidR="00F83D57" w:rsidRDefault="00F83D57">
            <w:pPr>
              <w:jc w:val="center"/>
              <w:rPr>
                <w:rFonts w:ascii="Calibri" w:eastAsia="Times New Roman" w:hAnsi="Calibri" w:cs="Times New Roman"/>
                <w:b/>
                <w:lang w:val="uk-UA" w:eastAsia="uk-UA"/>
              </w:rPr>
            </w:pPr>
            <w:r>
              <w:rPr>
                <w:rFonts w:ascii="Calibri" w:eastAsia="Times New Roman" w:hAnsi="Calibri" w:cs="Times New Roman"/>
                <w:b/>
                <w:lang w:val="uk-UA" w:eastAsia="uk-UA"/>
              </w:rPr>
              <w:t>…</w:t>
            </w:r>
          </w:p>
        </w:tc>
      </w:tr>
    </w:tbl>
    <w:p w:rsidR="00F83D57" w:rsidRDefault="00F83D57" w:rsidP="00F83D57">
      <w:pPr>
        <w:spacing w:after="0"/>
        <w:jc w:val="both"/>
        <w:rPr>
          <w:rFonts w:ascii="Times New Roman" w:hAnsi="Times New Roman" w:cs="Times New Roman"/>
          <w:lang w:val="uk-UA"/>
        </w:rPr>
      </w:pPr>
    </w:p>
    <w:p w:rsidR="00F83D57" w:rsidRDefault="00F83D57" w:rsidP="00F83D57">
      <w:pPr>
        <w:spacing w:after="0"/>
        <w:ind w:firstLine="708"/>
        <w:jc w:val="both"/>
        <w:rPr>
          <w:rFonts w:ascii="Times New Roman" w:hAnsi="Times New Roman" w:cs="Times New Roman"/>
          <w:lang w:val="uk-UA"/>
        </w:rPr>
      </w:pPr>
    </w:p>
    <w:p w:rsidR="00861FF0" w:rsidRPr="009C7E44" w:rsidRDefault="009C7E44" w:rsidP="009C7E44">
      <w:pPr>
        <w:pStyle w:val="a4"/>
        <w:spacing w:before="120" w:after="0"/>
        <w:ind w:firstLine="709"/>
        <w:rPr>
          <w:rFonts w:eastAsia="Times New Roman"/>
          <w:sz w:val="24"/>
          <w:szCs w:val="24"/>
          <w:lang w:val="ru-RU"/>
        </w:rPr>
      </w:pPr>
      <w:proofErr w:type="gramStart"/>
      <w:r w:rsidRPr="009C7E44">
        <w:rPr>
          <w:rFonts w:eastAsia="Times New Roman"/>
          <w:color w:val="000000"/>
          <w:sz w:val="22"/>
          <w:szCs w:val="22"/>
          <w:lang w:val="ru-RU"/>
        </w:rPr>
        <w:t>У</w:t>
      </w:r>
      <w:proofErr w:type="gramEnd"/>
      <w:r w:rsidRPr="009C7E44">
        <w:rPr>
          <w:rFonts w:eastAsia="Times New Roman"/>
          <w:color w:val="000000"/>
          <w:sz w:val="22"/>
          <w:szCs w:val="22"/>
          <w:lang w:val="ru-RU"/>
        </w:rPr>
        <w:t xml:space="preserve"> </w:t>
      </w:r>
      <w:proofErr w:type="spellStart"/>
      <w:proofErr w:type="gramStart"/>
      <w:r w:rsidRPr="009C7E44">
        <w:rPr>
          <w:rFonts w:eastAsia="Times New Roman"/>
          <w:color w:val="000000"/>
          <w:sz w:val="22"/>
          <w:szCs w:val="22"/>
          <w:lang w:val="ru-RU"/>
        </w:rPr>
        <w:t>склад</w:t>
      </w:r>
      <w:proofErr w:type="gramEnd"/>
      <w:r w:rsidRPr="009C7E44">
        <w:rPr>
          <w:rFonts w:eastAsia="Times New Roman"/>
          <w:color w:val="000000"/>
          <w:sz w:val="22"/>
          <w:szCs w:val="22"/>
          <w:lang w:val="ru-RU"/>
        </w:rPr>
        <w:t>і</w:t>
      </w:r>
      <w:proofErr w:type="spellEnd"/>
      <w:r w:rsidRPr="009C7E44">
        <w:rPr>
          <w:rFonts w:eastAsia="Times New Roman"/>
          <w:color w:val="000000"/>
          <w:sz w:val="22"/>
          <w:szCs w:val="22"/>
          <w:lang w:val="ru-RU"/>
        </w:rPr>
        <w:t xml:space="preserve"> </w:t>
      </w:r>
      <w:proofErr w:type="spellStart"/>
      <w:r w:rsidRPr="009C7E44">
        <w:rPr>
          <w:rFonts w:eastAsia="Times New Roman"/>
          <w:color w:val="000000"/>
          <w:sz w:val="22"/>
          <w:szCs w:val="22"/>
          <w:lang w:val="ru-RU"/>
        </w:rPr>
        <w:t>тендерної</w:t>
      </w:r>
      <w:proofErr w:type="spellEnd"/>
      <w:r w:rsidRPr="009C7E44">
        <w:rPr>
          <w:rFonts w:eastAsia="Times New Roman"/>
          <w:color w:val="000000"/>
          <w:sz w:val="22"/>
          <w:szCs w:val="22"/>
          <w:lang w:val="ru-RU"/>
        </w:rPr>
        <w:t xml:space="preserve"> </w:t>
      </w:r>
      <w:proofErr w:type="spellStart"/>
      <w:r w:rsidRPr="009C7E44">
        <w:rPr>
          <w:rFonts w:eastAsia="Times New Roman"/>
          <w:color w:val="000000"/>
          <w:sz w:val="22"/>
          <w:szCs w:val="22"/>
          <w:lang w:val="ru-RU"/>
        </w:rPr>
        <w:t>пропозиції</w:t>
      </w:r>
      <w:proofErr w:type="spellEnd"/>
      <w:r w:rsidRPr="009C7E44">
        <w:rPr>
          <w:rFonts w:eastAsia="Times New Roman"/>
          <w:color w:val="000000"/>
          <w:sz w:val="22"/>
          <w:szCs w:val="22"/>
          <w:lang w:val="ru-RU"/>
        </w:rPr>
        <w:t xml:space="preserve"> </w:t>
      </w:r>
      <w:proofErr w:type="spellStart"/>
      <w:r w:rsidRPr="009C7E44">
        <w:rPr>
          <w:rFonts w:eastAsia="Times New Roman"/>
          <w:color w:val="000000"/>
          <w:sz w:val="22"/>
          <w:szCs w:val="22"/>
          <w:lang w:val="ru-RU"/>
        </w:rPr>
        <w:t>Учасник</w:t>
      </w:r>
      <w:proofErr w:type="spellEnd"/>
      <w:r w:rsidRPr="009C7E44">
        <w:rPr>
          <w:rFonts w:eastAsia="Times New Roman"/>
          <w:color w:val="000000"/>
          <w:sz w:val="22"/>
          <w:szCs w:val="22"/>
          <w:lang w:val="ru-RU"/>
        </w:rPr>
        <w:t xml:space="preserve"> повинен </w:t>
      </w:r>
      <w:proofErr w:type="spellStart"/>
      <w:r w:rsidR="007309AC">
        <w:rPr>
          <w:rFonts w:eastAsia="Times New Roman"/>
          <w:color w:val="000000"/>
          <w:sz w:val="22"/>
          <w:szCs w:val="22"/>
          <w:lang w:val="ru-RU"/>
        </w:rPr>
        <w:t>надати</w:t>
      </w:r>
      <w:proofErr w:type="spellEnd"/>
      <w:r w:rsidR="007309AC">
        <w:rPr>
          <w:rFonts w:eastAsia="Times New Roman"/>
          <w:color w:val="000000"/>
          <w:sz w:val="22"/>
          <w:szCs w:val="22"/>
          <w:lang w:val="ru-RU"/>
        </w:rPr>
        <w:t xml:space="preserve"> </w:t>
      </w:r>
      <w:proofErr w:type="spellStart"/>
      <w:r w:rsidR="007309AC">
        <w:rPr>
          <w:rFonts w:eastAsia="Times New Roman"/>
          <w:color w:val="000000"/>
          <w:sz w:val="22"/>
          <w:szCs w:val="22"/>
          <w:lang w:val="ru-RU"/>
        </w:rPr>
        <w:t>реальне</w:t>
      </w:r>
      <w:proofErr w:type="spellEnd"/>
      <w:r w:rsidR="007309AC">
        <w:rPr>
          <w:rFonts w:eastAsia="Times New Roman"/>
          <w:color w:val="000000"/>
          <w:sz w:val="22"/>
          <w:szCs w:val="22"/>
          <w:lang w:val="ru-RU"/>
        </w:rPr>
        <w:t xml:space="preserve"> фото </w:t>
      </w:r>
      <w:r w:rsidRPr="009C7E44">
        <w:rPr>
          <w:rFonts w:eastAsia="Times New Roman"/>
          <w:color w:val="000000"/>
          <w:sz w:val="22"/>
          <w:szCs w:val="22"/>
          <w:lang w:val="ru-RU"/>
        </w:rPr>
        <w:t xml:space="preserve"> </w:t>
      </w:r>
      <w:proofErr w:type="spellStart"/>
      <w:r w:rsidRPr="009C7E44">
        <w:rPr>
          <w:rFonts w:eastAsia="Times New Roman"/>
          <w:color w:val="000000"/>
          <w:sz w:val="22"/>
          <w:szCs w:val="22"/>
          <w:lang w:val="ru-RU"/>
        </w:rPr>
        <w:t>запропонованого</w:t>
      </w:r>
      <w:proofErr w:type="spellEnd"/>
      <w:r w:rsidRPr="009C7E44">
        <w:rPr>
          <w:rFonts w:eastAsia="Times New Roman"/>
          <w:color w:val="000000"/>
          <w:sz w:val="22"/>
          <w:szCs w:val="22"/>
          <w:lang w:val="ru-RU"/>
        </w:rPr>
        <w:t xml:space="preserve"> товару</w:t>
      </w:r>
      <w:r w:rsidRPr="009C7E44">
        <w:rPr>
          <w:rFonts w:eastAsia="Times New Roman"/>
          <w:sz w:val="24"/>
          <w:szCs w:val="24"/>
          <w:lang w:val="ru-RU"/>
        </w:rPr>
        <w:t>.</w:t>
      </w:r>
      <w:r w:rsidR="00513F7C" w:rsidRPr="00513F7C">
        <w:rPr>
          <w:color w:val="000000"/>
          <w:bdr w:val="none" w:sz="0" w:space="0" w:color="auto" w:frame="1"/>
          <w:shd w:val="clear" w:color="auto" w:fill="FDFEFD"/>
          <w:lang w:val="uk-UA"/>
        </w:rPr>
        <w:t xml:space="preserve"> </w:t>
      </w:r>
    </w:p>
    <w:p w:rsidR="00610AC8" w:rsidRDefault="00610AC8" w:rsidP="00610AC8">
      <w:pPr>
        <w:spacing w:after="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
    <w:p w:rsidR="000B4257" w:rsidRDefault="00610AC8" w:rsidP="00610AC8">
      <w:pPr>
        <w:spacing w:after="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roofErr w:type="spellStart"/>
      <w:r w:rsidR="000B4257" w:rsidRPr="00AD6A6B">
        <w:rPr>
          <w:rFonts w:ascii="Times New Roman" w:eastAsia="Times New Roman" w:hAnsi="Times New Roman" w:cs="Times New Roman"/>
          <w:color w:val="000000"/>
        </w:rPr>
        <w:t>Вартість</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пропозиції</w:t>
      </w:r>
      <w:proofErr w:type="spellEnd"/>
      <w:r w:rsidR="000B4257" w:rsidRPr="00AD6A6B">
        <w:rPr>
          <w:rFonts w:ascii="Times New Roman" w:eastAsia="Times New Roman" w:hAnsi="Times New Roman" w:cs="Times New Roman"/>
          <w:color w:val="000000"/>
        </w:rPr>
        <w:t xml:space="preserve"> повинна </w:t>
      </w:r>
      <w:proofErr w:type="spellStart"/>
      <w:r w:rsidR="000B4257" w:rsidRPr="00AD6A6B">
        <w:rPr>
          <w:rFonts w:ascii="Times New Roman" w:eastAsia="Times New Roman" w:hAnsi="Times New Roman" w:cs="Times New Roman"/>
          <w:color w:val="000000"/>
        </w:rPr>
        <w:t>також</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включати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витрати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навантаження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транспортування</w:t>
      </w:r>
      <w:proofErr w:type="spellEnd"/>
      <w:r w:rsidR="000B4257" w:rsidRPr="00AD6A6B">
        <w:rPr>
          <w:rFonts w:ascii="Times New Roman" w:eastAsia="Times New Roman" w:hAnsi="Times New Roman" w:cs="Times New Roman"/>
          <w:color w:val="000000"/>
        </w:rPr>
        <w:t xml:space="preserve"> до </w:t>
      </w:r>
      <w:proofErr w:type="spellStart"/>
      <w:r w:rsidR="000B4257" w:rsidRPr="00AD6A6B">
        <w:rPr>
          <w:rFonts w:ascii="Times New Roman" w:eastAsia="Times New Roman" w:hAnsi="Times New Roman" w:cs="Times New Roman"/>
          <w:color w:val="000000"/>
        </w:rPr>
        <w:t>місця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призначення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відвантаження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сплату</w:t>
      </w:r>
      <w:proofErr w:type="spellEnd"/>
      <w:r w:rsidR="000B4257" w:rsidRPr="00AD6A6B">
        <w:rPr>
          <w:rFonts w:ascii="Times New Roman" w:eastAsia="Times New Roman" w:hAnsi="Times New Roman" w:cs="Times New Roman"/>
          <w:color w:val="000000"/>
        </w:rPr>
        <w:t xml:space="preserve"> </w:t>
      </w:r>
      <w:proofErr w:type="spellStart"/>
      <w:proofErr w:type="gramStart"/>
      <w:r w:rsidR="000B4257" w:rsidRPr="00AD6A6B">
        <w:rPr>
          <w:rFonts w:ascii="Times New Roman" w:eastAsia="Times New Roman" w:hAnsi="Times New Roman" w:cs="Times New Roman"/>
          <w:color w:val="000000"/>
        </w:rPr>
        <w:t>вс</w:t>
      </w:r>
      <w:proofErr w:type="gramEnd"/>
      <w:r w:rsidR="000B4257" w:rsidRPr="00AD6A6B">
        <w:rPr>
          <w:rFonts w:ascii="Times New Roman" w:eastAsia="Times New Roman" w:hAnsi="Times New Roman" w:cs="Times New Roman"/>
          <w:color w:val="000000"/>
        </w:rPr>
        <w:t>іх</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податків</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загальнообов’язкових</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платежів</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тощо</w:t>
      </w:r>
      <w:proofErr w:type="spellEnd"/>
      <w:r w:rsidR="000B4257" w:rsidRPr="00AD6A6B">
        <w:rPr>
          <w:rFonts w:ascii="Times New Roman" w:eastAsia="Times New Roman" w:hAnsi="Times New Roman" w:cs="Times New Roman"/>
          <w:color w:val="000000"/>
        </w:rPr>
        <w:t>.</w:t>
      </w:r>
    </w:p>
    <w:p w:rsidR="007309AC" w:rsidRPr="007309AC" w:rsidRDefault="007309AC" w:rsidP="00610AC8">
      <w:pPr>
        <w:spacing w:after="0"/>
        <w:jc w:val="both"/>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b/>
          <w:color w:val="000000"/>
          <w:lang w:val="uk-UA"/>
        </w:rPr>
      </w:pPr>
      <w:r>
        <w:rPr>
          <w:rFonts w:ascii="Times New Roman" w:eastAsia="Times New Roman" w:hAnsi="Times New Roman" w:cs="Times New Roman"/>
          <w:color w:val="000000"/>
          <w:lang w:val="uk-UA"/>
        </w:rPr>
        <w:t xml:space="preserve">                                             </w:t>
      </w:r>
      <w:proofErr w:type="spellStart"/>
      <w:r w:rsidRPr="00AD6A6B">
        <w:rPr>
          <w:rFonts w:ascii="Times New Roman" w:eastAsia="Times New Roman" w:hAnsi="Times New Roman" w:cs="Times New Roman"/>
          <w:b/>
          <w:color w:val="000000"/>
        </w:rPr>
        <w:t>Вимоги</w:t>
      </w:r>
      <w:proofErr w:type="spellEnd"/>
      <w:r w:rsidRPr="00AD6A6B">
        <w:rPr>
          <w:rFonts w:ascii="Times New Roman" w:eastAsia="Times New Roman" w:hAnsi="Times New Roman" w:cs="Times New Roman"/>
          <w:b/>
          <w:color w:val="000000"/>
        </w:rPr>
        <w:t xml:space="preserve"> </w:t>
      </w:r>
      <w:proofErr w:type="spellStart"/>
      <w:r w:rsidRPr="00AD6A6B">
        <w:rPr>
          <w:rFonts w:ascii="Times New Roman" w:eastAsia="Times New Roman" w:hAnsi="Times New Roman" w:cs="Times New Roman"/>
          <w:b/>
          <w:color w:val="000000"/>
        </w:rPr>
        <w:t>щодо</w:t>
      </w:r>
      <w:proofErr w:type="spellEnd"/>
      <w:r w:rsidRPr="00AD6A6B">
        <w:rPr>
          <w:rFonts w:ascii="Times New Roman" w:eastAsia="Times New Roman" w:hAnsi="Times New Roman" w:cs="Times New Roman"/>
          <w:b/>
          <w:color w:val="000000"/>
        </w:rPr>
        <w:t xml:space="preserve"> </w:t>
      </w:r>
      <w:proofErr w:type="spellStart"/>
      <w:r w:rsidRPr="00AD6A6B">
        <w:rPr>
          <w:rFonts w:ascii="Times New Roman" w:eastAsia="Times New Roman" w:hAnsi="Times New Roman" w:cs="Times New Roman"/>
          <w:b/>
          <w:color w:val="000000"/>
        </w:rPr>
        <w:t>якості</w:t>
      </w:r>
      <w:proofErr w:type="spellEnd"/>
      <w:r w:rsidRPr="00AD6A6B">
        <w:rPr>
          <w:rFonts w:ascii="Times New Roman" w:eastAsia="Times New Roman" w:hAnsi="Times New Roman" w:cs="Times New Roman"/>
          <w:b/>
          <w:color w:val="000000"/>
        </w:rPr>
        <w:t xml:space="preserve"> та </w:t>
      </w:r>
      <w:proofErr w:type="spellStart"/>
      <w:r w:rsidRPr="00AD6A6B">
        <w:rPr>
          <w:rFonts w:ascii="Times New Roman" w:eastAsia="Times New Roman" w:hAnsi="Times New Roman" w:cs="Times New Roman"/>
          <w:b/>
          <w:color w:val="000000"/>
        </w:rPr>
        <w:t>гарантії</w:t>
      </w:r>
      <w:proofErr w:type="spellEnd"/>
      <w:r w:rsidRPr="00AD6A6B">
        <w:rPr>
          <w:rFonts w:ascii="Times New Roman" w:eastAsia="Times New Roman" w:hAnsi="Times New Roman" w:cs="Times New Roman"/>
          <w:b/>
          <w:color w:val="000000"/>
        </w:rPr>
        <w:t xml:space="preserve"> товару:</w:t>
      </w:r>
    </w:p>
    <w:p w:rsidR="007309AC" w:rsidRPr="007309AC" w:rsidRDefault="007309AC" w:rsidP="000B4257">
      <w:pPr>
        <w:spacing w:after="0" w:line="240" w:lineRule="auto"/>
        <w:rPr>
          <w:rFonts w:ascii="Times New Roman" w:eastAsia="Times New Roman" w:hAnsi="Times New Roman" w:cs="Times New Roman"/>
          <w:b/>
          <w:color w:val="000000"/>
          <w:lang w:val="uk-UA"/>
        </w:rPr>
      </w:pPr>
    </w:p>
    <w:p w:rsidR="000B4257" w:rsidRPr="00C0454C" w:rsidRDefault="000B4257" w:rsidP="000B4257">
      <w:pPr>
        <w:spacing w:after="0" w:line="240" w:lineRule="auto"/>
        <w:rPr>
          <w:rFonts w:ascii="Times New Roman" w:eastAsia="Times New Roman" w:hAnsi="Times New Roman" w:cs="Times New Roman"/>
          <w:b/>
          <w:color w:val="000000"/>
        </w:rPr>
      </w:pPr>
      <w:r w:rsidRPr="00AD6A6B">
        <w:rPr>
          <w:rFonts w:ascii="Times New Roman" w:eastAsia="Times New Roman" w:hAnsi="Times New Roman" w:cs="Times New Roman"/>
          <w:color w:val="000000"/>
        </w:rPr>
        <w:t xml:space="preserve">1. Товар повинен бути, </w:t>
      </w:r>
      <w:proofErr w:type="spellStart"/>
      <w:r w:rsidRPr="00AD6A6B">
        <w:rPr>
          <w:rFonts w:ascii="Times New Roman" w:eastAsia="Times New Roman" w:hAnsi="Times New Roman" w:cs="Times New Roman"/>
          <w:color w:val="000000"/>
        </w:rPr>
        <w:t>новим</w:t>
      </w:r>
      <w:proofErr w:type="spellEnd"/>
      <w:r w:rsidRPr="00AD6A6B">
        <w:rPr>
          <w:rFonts w:ascii="Times New Roman" w:eastAsia="Times New Roman" w:hAnsi="Times New Roman" w:cs="Times New Roman"/>
          <w:color w:val="000000"/>
        </w:rPr>
        <w:t xml:space="preserve">, таким,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не </w:t>
      </w:r>
      <w:proofErr w:type="spellStart"/>
      <w:r w:rsidRPr="00AD6A6B">
        <w:rPr>
          <w:rFonts w:ascii="Times New Roman" w:eastAsia="Times New Roman" w:hAnsi="Times New Roman" w:cs="Times New Roman"/>
          <w:color w:val="000000"/>
        </w:rPr>
        <w:t>перебував</w:t>
      </w:r>
      <w:proofErr w:type="spellEnd"/>
      <w:r w:rsidRPr="00AD6A6B">
        <w:rPr>
          <w:rFonts w:ascii="Times New Roman" w:eastAsia="Times New Roman" w:hAnsi="Times New Roman" w:cs="Times New Roman"/>
          <w:color w:val="000000"/>
        </w:rPr>
        <w:t xml:space="preserve"> в </w:t>
      </w:r>
      <w:proofErr w:type="spellStart"/>
      <w:r w:rsidRPr="00AD6A6B">
        <w:rPr>
          <w:rFonts w:ascii="Times New Roman" w:eastAsia="Times New Roman" w:hAnsi="Times New Roman" w:cs="Times New Roman"/>
          <w:color w:val="000000"/>
        </w:rPr>
        <w:t>експлуатації</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якість</w:t>
      </w:r>
      <w:proofErr w:type="spellEnd"/>
      <w:r w:rsidRPr="00AD6A6B">
        <w:rPr>
          <w:rFonts w:ascii="Times New Roman" w:eastAsia="Times New Roman" w:hAnsi="Times New Roman" w:cs="Times New Roman"/>
          <w:color w:val="000000"/>
        </w:rPr>
        <w:t xml:space="preserve"> товару, </w:t>
      </w:r>
      <w:proofErr w:type="spellStart"/>
      <w:proofErr w:type="gramStart"/>
      <w:r w:rsidRPr="00AD6A6B">
        <w:rPr>
          <w:rFonts w:ascii="Times New Roman" w:eastAsia="Times New Roman" w:hAnsi="Times New Roman" w:cs="Times New Roman"/>
          <w:color w:val="000000"/>
        </w:rPr>
        <w:t>матер</w:t>
      </w:r>
      <w:proofErr w:type="gramEnd"/>
      <w:r w:rsidRPr="00AD6A6B">
        <w:rPr>
          <w:rFonts w:ascii="Times New Roman" w:eastAsia="Times New Roman" w:hAnsi="Times New Roman" w:cs="Times New Roman"/>
          <w:color w:val="000000"/>
        </w:rPr>
        <w:t>іалів</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котрих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він</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вироблений</w:t>
      </w:r>
      <w:proofErr w:type="spellEnd"/>
      <w:r w:rsidRPr="00AD6A6B">
        <w:rPr>
          <w:rFonts w:ascii="Times New Roman" w:eastAsia="Times New Roman" w:hAnsi="Times New Roman" w:cs="Times New Roman"/>
          <w:color w:val="000000"/>
        </w:rPr>
        <w:t xml:space="preserve">, а </w:t>
      </w:r>
      <w:proofErr w:type="spellStart"/>
      <w:r w:rsidRPr="00AD6A6B">
        <w:rPr>
          <w:rFonts w:ascii="Times New Roman" w:eastAsia="Times New Roman" w:hAnsi="Times New Roman" w:cs="Times New Roman"/>
          <w:color w:val="000000"/>
        </w:rPr>
        <w:t>також</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пакування</w:t>
      </w:r>
      <w:proofErr w:type="spellEnd"/>
      <w:r w:rsidRPr="00AD6A6B">
        <w:rPr>
          <w:rFonts w:ascii="Times New Roman" w:eastAsia="Times New Roman" w:hAnsi="Times New Roman" w:cs="Times New Roman"/>
          <w:color w:val="000000"/>
        </w:rPr>
        <w:t xml:space="preserve"> повинна </w:t>
      </w:r>
      <w:proofErr w:type="spellStart"/>
      <w:r w:rsidRPr="00AD6A6B">
        <w:rPr>
          <w:rFonts w:ascii="Times New Roman" w:eastAsia="Times New Roman" w:hAnsi="Times New Roman" w:cs="Times New Roman"/>
          <w:color w:val="000000"/>
        </w:rPr>
        <w:t>відповідати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вимогами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Державних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санітарних</w:t>
      </w:r>
      <w:proofErr w:type="spellEnd"/>
      <w:r w:rsidRPr="00AD6A6B">
        <w:rPr>
          <w:rFonts w:ascii="Times New Roman" w:eastAsia="Times New Roman" w:hAnsi="Times New Roman" w:cs="Times New Roman"/>
          <w:color w:val="000000"/>
        </w:rPr>
        <w:t xml:space="preserve"> норм </w:t>
      </w:r>
      <w:proofErr w:type="spellStart"/>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правил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застосовують</w:t>
      </w:r>
      <w:proofErr w:type="spellEnd"/>
      <w:r w:rsidRPr="00AD6A6B">
        <w:rPr>
          <w:rFonts w:ascii="Times New Roman" w:eastAsia="Times New Roman" w:hAnsi="Times New Roman" w:cs="Times New Roman"/>
          <w:color w:val="000000"/>
        </w:rPr>
        <w:t xml:space="preserve"> для </w:t>
      </w:r>
      <w:proofErr w:type="spellStart"/>
      <w:r w:rsidRPr="00AD6A6B">
        <w:rPr>
          <w:rFonts w:ascii="Times New Roman" w:eastAsia="Times New Roman" w:hAnsi="Times New Roman" w:cs="Times New Roman"/>
          <w:color w:val="000000"/>
        </w:rPr>
        <w:t>ві</w:t>
      </w:r>
      <w:r>
        <w:rPr>
          <w:rFonts w:ascii="Times New Roman" w:eastAsia="Times New Roman" w:hAnsi="Times New Roman" w:cs="Times New Roman"/>
          <w:color w:val="000000"/>
        </w:rPr>
        <w:t>д</w:t>
      </w:r>
      <w:proofErr w:type="spellEnd"/>
      <w:r>
        <w:rPr>
          <w:rFonts w:ascii="Times New Roman" w:eastAsia="Times New Roman" w:hAnsi="Times New Roman" w:cs="Times New Roman"/>
          <w:color w:val="000000"/>
          <w:lang w:val="uk-UA"/>
        </w:rPr>
        <w:t>повідного</w:t>
      </w:r>
      <w:r>
        <w:rPr>
          <w:rFonts w:ascii="Times New Roman" w:eastAsia="Times New Roman" w:hAnsi="Times New Roman" w:cs="Times New Roman"/>
          <w:color w:val="000000"/>
        </w:rPr>
        <w:t xml:space="preserve"> виду товару</w:t>
      </w:r>
      <w:r w:rsidRPr="00AD6A6B">
        <w:rPr>
          <w:rFonts w:ascii="Times New Roman" w:eastAsia="Times New Roman" w:hAnsi="Times New Roman" w:cs="Times New Roman"/>
          <w:color w:val="000000"/>
        </w:rPr>
        <w:t>.</w:t>
      </w:r>
    </w:p>
    <w:p w:rsidR="007309AC" w:rsidRDefault="009C7E44"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r w:rsidR="000B4257" w:rsidRPr="00AD6A6B">
        <w:rPr>
          <w:rFonts w:ascii="Times New Roman" w:eastAsia="Times New Roman" w:hAnsi="Times New Roman" w:cs="Times New Roman"/>
          <w:color w:val="000000"/>
        </w:rPr>
        <w:t xml:space="preserve">. </w:t>
      </w:r>
      <w:proofErr w:type="gramStart"/>
      <w:r w:rsidR="000B4257" w:rsidRPr="00AD6A6B">
        <w:rPr>
          <w:rFonts w:ascii="Times New Roman" w:eastAsia="Times New Roman" w:hAnsi="Times New Roman" w:cs="Times New Roman"/>
          <w:color w:val="000000"/>
        </w:rPr>
        <w:t xml:space="preserve">В </w:t>
      </w:r>
      <w:proofErr w:type="spellStart"/>
      <w:r w:rsidR="000B4257" w:rsidRPr="00AD6A6B">
        <w:rPr>
          <w:rFonts w:ascii="Times New Roman" w:eastAsia="Times New Roman" w:hAnsi="Times New Roman" w:cs="Times New Roman"/>
          <w:color w:val="000000"/>
        </w:rPr>
        <w:t>разі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виявлення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недоліків</w:t>
      </w:r>
      <w:proofErr w:type="spellEnd"/>
      <w:r w:rsidR="000B4257" w:rsidRPr="00AD6A6B">
        <w:rPr>
          <w:rFonts w:ascii="Times New Roman" w:eastAsia="Times New Roman" w:hAnsi="Times New Roman" w:cs="Times New Roman"/>
          <w:color w:val="000000"/>
        </w:rPr>
        <w:t xml:space="preserve"> товару, </w:t>
      </w:r>
      <w:proofErr w:type="spellStart"/>
      <w:r w:rsidR="000B4257" w:rsidRPr="00AD6A6B">
        <w:rPr>
          <w:rFonts w:ascii="Times New Roman" w:eastAsia="Times New Roman" w:hAnsi="Times New Roman" w:cs="Times New Roman"/>
          <w:color w:val="000000"/>
        </w:rPr>
        <w:t>що</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постачається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постачальники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зобов’язується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усунути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виявлені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недолік</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замінити</w:t>
      </w:r>
      <w:proofErr w:type="spellEnd"/>
      <w:r w:rsidR="000B4257" w:rsidRPr="00AD6A6B">
        <w:rPr>
          <w:rFonts w:ascii="Times New Roman" w:eastAsia="Times New Roman" w:hAnsi="Times New Roman" w:cs="Times New Roman"/>
          <w:color w:val="000000"/>
        </w:rPr>
        <w:t xml:space="preserve"> то</w:t>
      </w:r>
      <w:r w:rsidR="000B4257">
        <w:rPr>
          <w:rFonts w:ascii="Times New Roman" w:eastAsia="Times New Roman" w:hAnsi="Times New Roman" w:cs="Times New Roman"/>
          <w:color w:val="000000"/>
        </w:rPr>
        <w:t xml:space="preserve">вар </w:t>
      </w:r>
      <w:proofErr w:type="spellStart"/>
      <w:r w:rsidR="000B4257">
        <w:rPr>
          <w:rFonts w:ascii="Times New Roman" w:eastAsia="Times New Roman" w:hAnsi="Times New Roman" w:cs="Times New Roman"/>
          <w:color w:val="000000"/>
        </w:rPr>
        <w:t>чи</w:t>
      </w:r>
      <w:proofErr w:type="spellEnd"/>
      <w:r w:rsidR="000B4257">
        <w:rPr>
          <w:rFonts w:ascii="Times New Roman" w:eastAsia="Times New Roman" w:hAnsi="Times New Roman" w:cs="Times New Roman"/>
          <w:color w:val="000000"/>
        </w:rPr>
        <w:t xml:space="preserve"> </w:t>
      </w:r>
      <w:proofErr w:type="spellStart"/>
      <w:r w:rsidR="000B4257">
        <w:rPr>
          <w:rFonts w:ascii="Times New Roman" w:eastAsia="Times New Roman" w:hAnsi="Times New Roman" w:cs="Times New Roman"/>
          <w:color w:val="000000"/>
        </w:rPr>
        <w:t>повернути</w:t>
      </w:r>
      <w:proofErr w:type="spellEnd"/>
      <w:r w:rsidR="000B4257">
        <w:rPr>
          <w:rFonts w:ascii="Times New Roman" w:eastAsia="Times New Roman" w:hAnsi="Times New Roman" w:cs="Times New Roman"/>
          <w:color w:val="000000"/>
        </w:rPr>
        <w:t xml:space="preserve"> </w:t>
      </w:r>
      <w:proofErr w:type="spellStart"/>
      <w:r w:rsidR="000B4257">
        <w:rPr>
          <w:rFonts w:ascii="Times New Roman" w:eastAsia="Times New Roman" w:hAnsi="Times New Roman" w:cs="Times New Roman"/>
          <w:color w:val="000000"/>
        </w:rPr>
        <w:t>кошти</w:t>
      </w:r>
      <w:proofErr w:type="spellEnd"/>
      <w:r w:rsidR="000B4257">
        <w:rPr>
          <w:rFonts w:ascii="Times New Roman" w:eastAsia="Times New Roman" w:hAnsi="Times New Roman" w:cs="Times New Roman"/>
          <w:color w:val="000000"/>
        </w:rPr>
        <w:t xml:space="preserve"> за </w:t>
      </w:r>
      <w:proofErr w:type="spellStart"/>
      <w:r w:rsidR="000B4257">
        <w:rPr>
          <w:rFonts w:ascii="Times New Roman" w:eastAsia="Times New Roman" w:hAnsi="Times New Roman" w:cs="Times New Roman"/>
          <w:color w:val="000000"/>
        </w:rPr>
        <w:t>такий</w:t>
      </w:r>
      <w:proofErr w:type="spellEnd"/>
      <w:r w:rsidR="000B4257">
        <w:rPr>
          <w:rFonts w:ascii="Times New Roman" w:eastAsia="Times New Roman" w:hAnsi="Times New Roman" w:cs="Times New Roman"/>
          <w:color w:val="000000"/>
          <w:lang w:val="uk-UA"/>
        </w:rPr>
        <w:t xml:space="preserve"> товар (надати гарантійний лист).</w:t>
      </w:r>
      <w:proofErr w:type="gramEnd"/>
    </w:p>
    <w:p w:rsidR="000B4257" w:rsidRPr="007309AC" w:rsidRDefault="007309AC"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w:t>
      </w:r>
      <w:r w:rsidR="000B4257">
        <w:rPr>
          <w:rFonts w:ascii="Times New Roman" w:eastAsia="Times New Roman" w:hAnsi="Times New Roman" w:cs="Times New Roman"/>
          <w:color w:val="000000"/>
          <w:lang w:val="uk-UA"/>
        </w:rPr>
        <w:t>.</w:t>
      </w:r>
      <w:proofErr w:type="spellStart"/>
      <w:r w:rsidR="000B4257" w:rsidRPr="00AF72C2">
        <w:rPr>
          <w:rFonts w:ascii="Times New Roman" w:eastAsia="Times New Roman" w:hAnsi="Times New Roman" w:cs="Times New Roman"/>
          <w:color w:val="000000"/>
        </w:rPr>
        <w:t>Учасник</w:t>
      </w:r>
      <w:proofErr w:type="spellEnd"/>
      <w:r w:rsidR="000B4257" w:rsidRPr="00AF72C2">
        <w:rPr>
          <w:rFonts w:ascii="Times New Roman" w:eastAsia="Times New Roman" w:hAnsi="Times New Roman" w:cs="Times New Roman"/>
          <w:color w:val="000000"/>
        </w:rPr>
        <w:t xml:space="preserve"> повинен </w:t>
      </w:r>
      <w:proofErr w:type="spellStart"/>
      <w:r w:rsidR="000B4257" w:rsidRPr="00AF72C2">
        <w:rPr>
          <w:rFonts w:ascii="Times New Roman" w:eastAsia="Times New Roman" w:hAnsi="Times New Roman" w:cs="Times New Roman"/>
          <w:color w:val="000000"/>
        </w:rPr>
        <w:t>самостійно</w:t>
      </w:r>
      <w:proofErr w:type="spellEnd"/>
      <w:r w:rsidR="000B4257" w:rsidRPr="00AF72C2">
        <w:rPr>
          <w:rFonts w:ascii="Times New Roman" w:eastAsia="Times New Roman" w:hAnsi="Times New Roman" w:cs="Times New Roman"/>
          <w:color w:val="000000"/>
        </w:rPr>
        <w:t xml:space="preserve">, за </w:t>
      </w:r>
      <w:proofErr w:type="spellStart"/>
      <w:r w:rsidR="000B4257" w:rsidRPr="00AF72C2">
        <w:rPr>
          <w:rFonts w:ascii="Times New Roman" w:eastAsia="Times New Roman" w:hAnsi="Times New Roman" w:cs="Times New Roman"/>
          <w:color w:val="000000"/>
        </w:rPr>
        <w:t>свій</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рахунок</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доставити</w:t>
      </w:r>
      <w:proofErr w:type="spellEnd"/>
      <w:r w:rsidR="000B4257" w:rsidRPr="00AF72C2">
        <w:rPr>
          <w:rFonts w:ascii="Times New Roman" w:eastAsia="Times New Roman" w:hAnsi="Times New Roman" w:cs="Times New Roman"/>
          <w:color w:val="000000"/>
        </w:rPr>
        <w:t xml:space="preserve"> товар за </w:t>
      </w:r>
      <w:proofErr w:type="spellStart"/>
      <w:r w:rsidR="000B4257" w:rsidRPr="00AF72C2">
        <w:rPr>
          <w:rFonts w:ascii="Times New Roman" w:eastAsia="Times New Roman" w:hAnsi="Times New Roman" w:cs="Times New Roman"/>
          <w:color w:val="000000"/>
        </w:rPr>
        <w:t>адресою</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замовника</w:t>
      </w:r>
      <w:proofErr w:type="spellEnd"/>
      <w:r w:rsidR="000B4257" w:rsidRPr="00AF72C2">
        <w:rPr>
          <w:rFonts w:ascii="Times New Roman" w:eastAsia="Times New Roman" w:hAnsi="Times New Roman" w:cs="Times New Roman"/>
          <w:color w:val="000000"/>
        </w:rPr>
        <w:t>:</w:t>
      </w:r>
      <w:r w:rsidR="000B4257" w:rsidRPr="00AF72C2">
        <w:rPr>
          <w:rFonts w:ascii="Times New Roman" w:eastAsia="Times New Roman" w:hAnsi="Times New Roman" w:cs="Times New Roman"/>
          <w:color w:val="000000"/>
          <w:lang w:val="uk-UA"/>
        </w:rPr>
        <w:t xml:space="preserve"> </w:t>
      </w:r>
      <w:r w:rsidR="000B4257" w:rsidRPr="00E35937">
        <w:rPr>
          <w:rFonts w:ascii="Times New Roman" w:eastAsia="Times New Roman" w:hAnsi="Times New Roman" w:cs="Times New Roman"/>
          <w:color w:val="000000"/>
          <w:lang w:val="uk-UA"/>
        </w:rPr>
        <w:t>50033</w:t>
      </w:r>
      <w:r w:rsidR="000B4257" w:rsidRPr="00E35937">
        <w:rPr>
          <w:rFonts w:ascii="Times New Roman" w:eastAsia="Times New Roman" w:hAnsi="Times New Roman" w:cs="Times New Roman"/>
          <w:color w:val="000000"/>
        </w:rPr>
        <w:t xml:space="preserve"> м. </w:t>
      </w:r>
      <w:r w:rsidR="000B4257" w:rsidRPr="00E35937">
        <w:rPr>
          <w:rFonts w:ascii="Times New Roman" w:eastAsia="Times New Roman" w:hAnsi="Times New Roman" w:cs="Times New Roman"/>
          <w:color w:val="000000"/>
          <w:lang w:val="uk-UA"/>
        </w:rPr>
        <w:t>Кривий Ріг</w:t>
      </w:r>
      <w:r w:rsidR="000B4257" w:rsidRPr="00E35937">
        <w:rPr>
          <w:rFonts w:ascii="Times New Roman" w:eastAsia="Times New Roman" w:hAnsi="Times New Roman" w:cs="Times New Roman"/>
          <w:color w:val="000000"/>
        </w:rPr>
        <w:t xml:space="preserve"> </w:t>
      </w:r>
      <w:r w:rsidR="000B4257" w:rsidRPr="00E35937">
        <w:rPr>
          <w:rFonts w:ascii="Times New Roman" w:eastAsia="Times New Roman" w:hAnsi="Times New Roman" w:cs="Times New Roman"/>
          <w:color w:val="000000"/>
          <w:lang w:val="uk-UA"/>
        </w:rPr>
        <w:t>Дніпропетровська</w:t>
      </w:r>
      <w:r w:rsidR="000B4257" w:rsidRPr="00E35937">
        <w:rPr>
          <w:rFonts w:ascii="Times New Roman" w:eastAsia="Times New Roman" w:hAnsi="Times New Roman" w:cs="Times New Roman"/>
          <w:color w:val="000000"/>
        </w:rPr>
        <w:t xml:space="preserve"> область </w:t>
      </w:r>
      <w:proofErr w:type="spellStart"/>
      <w:r w:rsidR="000B4257" w:rsidRPr="00E35937">
        <w:rPr>
          <w:rFonts w:ascii="Times New Roman" w:eastAsia="Times New Roman" w:hAnsi="Times New Roman" w:cs="Times New Roman"/>
          <w:color w:val="000000"/>
        </w:rPr>
        <w:t>вул</w:t>
      </w:r>
      <w:proofErr w:type="spellEnd"/>
      <w:r w:rsidR="000B4257" w:rsidRPr="00E35937">
        <w:rPr>
          <w:rFonts w:ascii="Times New Roman" w:eastAsia="Times New Roman" w:hAnsi="Times New Roman" w:cs="Times New Roman"/>
          <w:color w:val="000000"/>
        </w:rPr>
        <w:t xml:space="preserve">. </w:t>
      </w:r>
      <w:r w:rsidR="000B4257" w:rsidRPr="00E35937">
        <w:rPr>
          <w:rFonts w:ascii="Times New Roman" w:eastAsia="Times New Roman" w:hAnsi="Times New Roman" w:cs="Times New Roman"/>
          <w:color w:val="000000"/>
          <w:lang w:val="uk-UA"/>
        </w:rPr>
        <w:t>Треньова</w:t>
      </w:r>
      <w:r w:rsidR="000B4257" w:rsidRPr="00E35937">
        <w:rPr>
          <w:rFonts w:ascii="Times New Roman" w:eastAsia="Times New Roman" w:hAnsi="Times New Roman" w:cs="Times New Roman"/>
          <w:color w:val="000000"/>
        </w:rPr>
        <w:t>,1</w:t>
      </w:r>
      <w:r w:rsidR="000B4257" w:rsidRPr="00E35937">
        <w:rPr>
          <w:rFonts w:ascii="Times New Roman" w:eastAsia="Times New Roman" w:hAnsi="Times New Roman" w:cs="Times New Roman"/>
          <w:color w:val="000000"/>
          <w:lang w:val="uk-UA"/>
        </w:rPr>
        <w:t>5</w:t>
      </w:r>
      <w:r w:rsidR="000B4257" w:rsidRPr="00E35937">
        <w:rPr>
          <w:rFonts w:ascii="Times New Roman" w:eastAsia="Times New Roman" w:hAnsi="Times New Roman" w:cs="Times New Roman"/>
          <w:color w:val="000000"/>
        </w:rPr>
        <w:t xml:space="preserve"> склад </w:t>
      </w:r>
      <w:proofErr w:type="spellStart"/>
      <w:r w:rsidR="000B4257" w:rsidRPr="00E35937">
        <w:rPr>
          <w:rFonts w:ascii="Times New Roman" w:eastAsia="Times New Roman" w:hAnsi="Times New Roman" w:cs="Times New Roman"/>
          <w:color w:val="000000"/>
        </w:rPr>
        <w:t>Замовника</w:t>
      </w:r>
      <w:proofErr w:type="spellEnd"/>
      <w:r w:rsidR="000B4257" w:rsidRPr="00E35937">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color w:val="000000"/>
          <w:lang w:val="uk-UA"/>
        </w:rPr>
      </w:pPr>
      <w:proofErr w:type="gramStart"/>
      <w:r w:rsidRPr="00AD6A6B">
        <w:rPr>
          <w:rFonts w:ascii="Times New Roman" w:eastAsia="Times New Roman" w:hAnsi="Times New Roman" w:cs="Times New Roman"/>
          <w:color w:val="000000"/>
        </w:rPr>
        <w:t>У</w:t>
      </w:r>
      <w:proofErr w:type="gramEnd"/>
      <w:r w:rsidRPr="00AD6A6B">
        <w:rPr>
          <w:rFonts w:ascii="Times New Roman" w:eastAsia="Times New Roman" w:hAnsi="Times New Roman" w:cs="Times New Roman"/>
          <w:color w:val="000000"/>
        </w:rPr>
        <w:t xml:space="preserve"> </w:t>
      </w:r>
      <w:proofErr w:type="spellStart"/>
      <w:proofErr w:type="gramStart"/>
      <w:r w:rsidRPr="00AD6A6B">
        <w:rPr>
          <w:rFonts w:ascii="Times New Roman" w:eastAsia="Times New Roman" w:hAnsi="Times New Roman" w:cs="Times New Roman"/>
          <w:color w:val="000000"/>
        </w:rPr>
        <w:t>раз</w:t>
      </w:r>
      <w:proofErr w:type="gramEnd"/>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якщо</w:t>
      </w:r>
      <w:proofErr w:type="spellEnd"/>
      <w:r w:rsidRPr="00AD6A6B">
        <w:rPr>
          <w:rFonts w:ascii="Times New Roman" w:eastAsia="Times New Roman" w:hAnsi="Times New Roman" w:cs="Times New Roman"/>
          <w:color w:val="000000"/>
        </w:rPr>
        <w:t xml:space="preserve"> товар не </w:t>
      </w:r>
      <w:proofErr w:type="spellStart"/>
      <w:r w:rsidRPr="00AD6A6B">
        <w:rPr>
          <w:rFonts w:ascii="Times New Roman" w:eastAsia="Times New Roman" w:hAnsi="Times New Roman" w:cs="Times New Roman"/>
          <w:color w:val="000000"/>
        </w:rPr>
        <w:t>відповідає</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технічним</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вимогам</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Замовника</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або</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Учасник</w:t>
      </w:r>
      <w:proofErr w:type="spellEnd"/>
      <w:r w:rsidRPr="00AD6A6B">
        <w:rPr>
          <w:rFonts w:ascii="Times New Roman" w:eastAsia="Times New Roman" w:hAnsi="Times New Roman" w:cs="Times New Roman"/>
          <w:color w:val="000000"/>
        </w:rPr>
        <w:t xml:space="preserve"> не в </w:t>
      </w:r>
      <w:proofErr w:type="spellStart"/>
      <w:r w:rsidRPr="00AD6A6B">
        <w:rPr>
          <w:rFonts w:ascii="Times New Roman" w:eastAsia="Times New Roman" w:hAnsi="Times New Roman" w:cs="Times New Roman"/>
          <w:color w:val="000000"/>
        </w:rPr>
        <w:t>змозі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виконати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умови</w:t>
      </w:r>
      <w:proofErr w:type="spellEnd"/>
      <w:r w:rsidRPr="00AD6A6B">
        <w:rPr>
          <w:rFonts w:ascii="Times New Roman" w:eastAsia="Times New Roman" w:hAnsi="Times New Roman" w:cs="Times New Roman"/>
          <w:color w:val="000000"/>
        </w:rPr>
        <w:t xml:space="preserve"> поставки, </w:t>
      </w:r>
      <w:proofErr w:type="spellStart"/>
      <w:r w:rsidRPr="00AD6A6B">
        <w:rPr>
          <w:rFonts w:ascii="Times New Roman" w:eastAsia="Times New Roman" w:hAnsi="Times New Roman" w:cs="Times New Roman"/>
          <w:color w:val="000000"/>
        </w:rPr>
        <w:t>які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зазначені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Замовником</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Пропозиція</w:t>
      </w:r>
      <w:proofErr w:type="spellEnd"/>
      <w:r>
        <w:rPr>
          <w:rFonts w:ascii="Times New Roman" w:eastAsia="Times New Roman" w:hAnsi="Times New Roman" w:cs="Times New Roman"/>
          <w:color w:val="000000"/>
          <w:lang w:val="uk-UA"/>
        </w:rPr>
        <w:t xml:space="preserve"> </w:t>
      </w:r>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відхиляється</w:t>
      </w:r>
      <w:proofErr w:type="spellEnd"/>
      <w:r w:rsidRPr="00AD6A6B">
        <w:rPr>
          <w:rFonts w:ascii="Times New Roman" w:eastAsia="Times New Roman" w:hAnsi="Times New Roman" w:cs="Times New Roman"/>
          <w:color w:val="000000"/>
        </w:rPr>
        <w:t>.</w:t>
      </w:r>
    </w:p>
    <w:p w:rsidR="000B4257" w:rsidRPr="00861FF0" w:rsidRDefault="007309AC"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r w:rsidR="000B4257">
        <w:rPr>
          <w:rFonts w:ascii="Times New Roman" w:eastAsia="Times New Roman" w:hAnsi="Times New Roman" w:cs="Times New Roman"/>
          <w:color w:val="000000"/>
          <w:lang w:val="uk-UA"/>
        </w:rPr>
        <w:t xml:space="preserve">. </w:t>
      </w:r>
      <w:proofErr w:type="spellStart"/>
      <w:r w:rsidR="000B4257" w:rsidRPr="00542279">
        <w:rPr>
          <w:rFonts w:ascii="Times New Roman" w:hAnsi="Times New Roman" w:cs="Times New Roman"/>
          <w:color w:val="000000"/>
        </w:rPr>
        <w:t>Країною-виробником</w:t>
      </w:r>
      <w:proofErr w:type="spellEnd"/>
      <w:r w:rsidR="000B4257" w:rsidRPr="00542279">
        <w:rPr>
          <w:rFonts w:ascii="Times New Roman" w:hAnsi="Times New Roman" w:cs="Times New Roman"/>
          <w:color w:val="000000"/>
        </w:rPr>
        <w:t xml:space="preserve"> </w:t>
      </w:r>
      <w:proofErr w:type="spellStart"/>
      <w:r w:rsidR="000B4257" w:rsidRPr="00542279">
        <w:rPr>
          <w:rFonts w:ascii="Times New Roman" w:hAnsi="Times New Roman" w:cs="Times New Roman"/>
          <w:color w:val="000000"/>
        </w:rPr>
        <w:t>продукції</w:t>
      </w:r>
      <w:proofErr w:type="spellEnd"/>
      <w:r w:rsidR="000B4257" w:rsidRPr="00542279">
        <w:rPr>
          <w:rFonts w:ascii="Times New Roman" w:hAnsi="Times New Roman" w:cs="Times New Roman"/>
          <w:color w:val="000000"/>
        </w:rPr>
        <w:t xml:space="preserve"> не </w:t>
      </w:r>
      <w:proofErr w:type="spellStart"/>
      <w:r w:rsidR="00610AC8">
        <w:rPr>
          <w:rFonts w:ascii="Times New Roman" w:hAnsi="Times New Roman" w:cs="Times New Roman"/>
          <w:color w:val="000000"/>
        </w:rPr>
        <w:t>може</w:t>
      </w:r>
      <w:proofErr w:type="spellEnd"/>
      <w:r w:rsidR="00610AC8">
        <w:rPr>
          <w:rFonts w:ascii="Times New Roman" w:hAnsi="Times New Roman" w:cs="Times New Roman"/>
          <w:color w:val="000000"/>
        </w:rPr>
        <w:t xml:space="preserve"> бути</w:t>
      </w:r>
      <w:proofErr w:type="gramStart"/>
      <w:r w:rsidR="00610AC8">
        <w:rPr>
          <w:rFonts w:ascii="Times New Roman" w:hAnsi="Times New Roman" w:cs="Times New Roman"/>
          <w:color w:val="000000"/>
        </w:rPr>
        <w:t xml:space="preserve"> </w:t>
      </w:r>
      <w:r w:rsidR="00610AC8">
        <w:rPr>
          <w:rFonts w:ascii="Times New Roman" w:hAnsi="Times New Roman" w:cs="Times New Roman"/>
          <w:color w:val="000000"/>
          <w:lang w:val="uk-UA"/>
        </w:rPr>
        <w:t>Р</w:t>
      </w:r>
      <w:proofErr w:type="spellStart"/>
      <w:proofErr w:type="gramEnd"/>
      <w:r w:rsidR="00610AC8">
        <w:rPr>
          <w:rFonts w:ascii="Times New Roman" w:hAnsi="Times New Roman" w:cs="Times New Roman"/>
          <w:color w:val="000000"/>
        </w:rPr>
        <w:t>осійська</w:t>
      </w:r>
      <w:proofErr w:type="spellEnd"/>
      <w:r w:rsidR="00610AC8">
        <w:rPr>
          <w:rFonts w:ascii="Times New Roman" w:hAnsi="Times New Roman" w:cs="Times New Roman"/>
          <w:color w:val="000000"/>
        </w:rPr>
        <w:t xml:space="preserve"> </w:t>
      </w:r>
      <w:r w:rsidR="00610AC8">
        <w:rPr>
          <w:rFonts w:ascii="Times New Roman" w:hAnsi="Times New Roman" w:cs="Times New Roman"/>
          <w:color w:val="000000"/>
          <w:lang w:val="uk-UA"/>
        </w:rPr>
        <w:t>Ф</w:t>
      </w:r>
      <w:proofErr w:type="spellStart"/>
      <w:r w:rsidR="00610AC8">
        <w:rPr>
          <w:rFonts w:ascii="Times New Roman" w:hAnsi="Times New Roman" w:cs="Times New Roman"/>
          <w:color w:val="000000"/>
        </w:rPr>
        <w:t>едерація</w:t>
      </w:r>
      <w:proofErr w:type="spellEnd"/>
      <w:r w:rsidR="00610AC8">
        <w:rPr>
          <w:rFonts w:ascii="Times New Roman" w:hAnsi="Times New Roman" w:cs="Times New Roman"/>
          <w:color w:val="000000"/>
        </w:rPr>
        <w:t xml:space="preserve">, </w:t>
      </w:r>
      <w:r w:rsidR="00610AC8">
        <w:rPr>
          <w:rFonts w:ascii="Times New Roman" w:hAnsi="Times New Roman" w:cs="Times New Roman"/>
          <w:color w:val="000000"/>
          <w:lang w:val="uk-UA"/>
        </w:rPr>
        <w:t>Р</w:t>
      </w:r>
      <w:proofErr w:type="spellStart"/>
      <w:r w:rsidR="00610AC8">
        <w:rPr>
          <w:rFonts w:ascii="Times New Roman" w:hAnsi="Times New Roman" w:cs="Times New Roman"/>
          <w:color w:val="000000"/>
        </w:rPr>
        <w:t>еспубліка</w:t>
      </w:r>
      <w:proofErr w:type="spellEnd"/>
      <w:r w:rsidR="00610AC8">
        <w:rPr>
          <w:rFonts w:ascii="Times New Roman" w:hAnsi="Times New Roman" w:cs="Times New Roman"/>
          <w:color w:val="000000"/>
        </w:rPr>
        <w:t xml:space="preserve"> </w:t>
      </w:r>
      <w:r w:rsidR="00610AC8">
        <w:rPr>
          <w:rFonts w:ascii="Times New Roman" w:hAnsi="Times New Roman" w:cs="Times New Roman"/>
          <w:color w:val="000000"/>
          <w:lang w:val="uk-UA"/>
        </w:rPr>
        <w:t>Б</w:t>
      </w:r>
      <w:proofErr w:type="spellStart"/>
      <w:r w:rsidR="000B4257" w:rsidRPr="00542279">
        <w:rPr>
          <w:rFonts w:ascii="Times New Roman" w:hAnsi="Times New Roman" w:cs="Times New Roman"/>
          <w:color w:val="000000"/>
        </w:rPr>
        <w:t>ілорусь</w:t>
      </w:r>
      <w:proofErr w:type="spellEnd"/>
      <w:r w:rsidR="00861FF0">
        <w:rPr>
          <w:rFonts w:ascii="Times New Roman" w:hAnsi="Times New Roman" w:cs="Times New Roman"/>
          <w:color w:val="000000"/>
          <w:lang w:val="uk-UA"/>
        </w:rPr>
        <w:t>,</w:t>
      </w:r>
      <w:r w:rsidR="00610AC8">
        <w:rPr>
          <w:rFonts w:ascii="Times New Roman" w:hAnsi="Times New Roman" w:cs="Times New Roman"/>
          <w:color w:val="000000"/>
          <w:lang w:val="uk-UA"/>
        </w:rPr>
        <w:t xml:space="preserve"> Ісламська Республіка Іран.</w:t>
      </w:r>
      <w:r w:rsidR="001329C0">
        <w:rPr>
          <w:rFonts w:ascii="Times New Roman" w:hAnsi="Times New Roman" w:cs="Times New Roman"/>
          <w:color w:val="000000"/>
          <w:lang w:val="uk-UA"/>
        </w:rPr>
        <w:t xml:space="preserve"> </w:t>
      </w:r>
    </w:p>
    <w:p w:rsidR="000B4257" w:rsidRPr="00B7344A" w:rsidRDefault="000B4257" w:rsidP="000B4257">
      <w:pPr>
        <w:spacing w:after="0" w:line="240" w:lineRule="auto"/>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lang w:val="uk-UA"/>
        </w:rPr>
        <w:t xml:space="preserve">                            </w:t>
      </w:r>
      <w:proofErr w:type="spellStart"/>
      <w:r w:rsidRPr="00AF72C2">
        <w:rPr>
          <w:rFonts w:ascii="Times New Roman" w:eastAsia="Times New Roman" w:hAnsi="Times New Roman" w:cs="Times New Roman"/>
          <w:b/>
          <w:color w:val="000000"/>
          <w:sz w:val="24"/>
          <w:szCs w:val="24"/>
        </w:rPr>
        <w:t>Учасник</w:t>
      </w:r>
      <w:proofErr w:type="spellEnd"/>
      <w:r w:rsidRPr="00AF72C2">
        <w:rPr>
          <w:rFonts w:ascii="Times New Roman" w:eastAsia="Times New Roman" w:hAnsi="Times New Roman" w:cs="Times New Roman"/>
          <w:b/>
          <w:color w:val="000000"/>
          <w:sz w:val="24"/>
          <w:szCs w:val="24"/>
        </w:rPr>
        <w:t xml:space="preserve"> </w:t>
      </w:r>
      <w:proofErr w:type="gramStart"/>
      <w:r w:rsidRPr="00AF72C2">
        <w:rPr>
          <w:rFonts w:ascii="Times New Roman" w:eastAsia="Times New Roman" w:hAnsi="Times New Roman" w:cs="Times New Roman"/>
          <w:b/>
          <w:color w:val="000000"/>
          <w:sz w:val="24"/>
          <w:szCs w:val="24"/>
        </w:rPr>
        <w:t>у</w:t>
      </w:r>
      <w:proofErr w:type="gram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складі</w:t>
      </w:r>
      <w:proofErr w:type="spell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тендерної</w:t>
      </w:r>
      <w:proofErr w:type="spell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пропозиції</w:t>
      </w:r>
      <w:proofErr w:type="spellEnd"/>
      <w:r w:rsidRPr="00AF72C2">
        <w:rPr>
          <w:rFonts w:ascii="Times New Roman" w:eastAsia="Times New Roman" w:hAnsi="Times New Roman" w:cs="Times New Roman"/>
          <w:b/>
          <w:color w:val="000000"/>
          <w:sz w:val="24"/>
          <w:szCs w:val="24"/>
        </w:rPr>
        <w:t xml:space="preserve"> повинен </w:t>
      </w:r>
      <w:proofErr w:type="spellStart"/>
      <w:r w:rsidRPr="00AF72C2">
        <w:rPr>
          <w:rFonts w:ascii="Times New Roman" w:eastAsia="Times New Roman" w:hAnsi="Times New Roman" w:cs="Times New Roman"/>
          <w:b/>
          <w:color w:val="000000"/>
          <w:sz w:val="24"/>
          <w:szCs w:val="24"/>
        </w:rPr>
        <w:t>надати</w:t>
      </w:r>
      <w:proofErr w:type="spellEnd"/>
      <w:r w:rsidRPr="00AF72C2">
        <w:rPr>
          <w:rFonts w:ascii="Times New Roman" w:eastAsia="Times New Roman" w:hAnsi="Times New Roman" w:cs="Times New Roman"/>
          <w:b/>
          <w:color w:val="000000"/>
          <w:sz w:val="24"/>
          <w:szCs w:val="24"/>
        </w:rPr>
        <w:t>:</w:t>
      </w:r>
    </w:p>
    <w:p w:rsidR="000B4257" w:rsidRPr="00B7344A" w:rsidRDefault="000B4257" w:rsidP="000B4257">
      <w:pPr>
        <w:spacing w:after="0" w:line="240" w:lineRule="auto"/>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color w:val="000000"/>
          <w:lang w:val="uk-UA"/>
        </w:rPr>
      </w:pPr>
      <w:r w:rsidRPr="00AF72C2">
        <w:rPr>
          <w:rFonts w:ascii="Times New Roman" w:eastAsia="Times New Roman" w:hAnsi="Times New Roman" w:cs="Times New Roman"/>
          <w:color w:val="000000"/>
        </w:rPr>
        <w:t xml:space="preserve">1. </w:t>
      </w:r>
      <w:proofErr w:type="spellStart"/>
      <w:r w:rsidRPr="00AF72C2">
        <w:rPr>
          <w:rFonts w:ascii="Times New Roman" w:eastAsia="Times New Roman" w:hAnsi="Times New Roman" w:cs="Times New Roman"/>
          <w:color w:val="000000"/>
        </w:rPr>
        <w:t>Гарантійний</w:t>
      </w:r>
      <w:proofErr w:type="spellEnd"/>
      <w:r w:rsidRPr="00AF72C2">
        <w:rPr>
          <w:rFonts w:ascii="Times New Roman" w:eastAsia="Times New Roman" w:hAnsi="Times New Roman" w:cs="Times New Roman"/>
          <w:color w:val="000000"/>
        </w:rPr>
        <w:t xml:space="preserve"> лист </w:t>
      </w:r>
      <w:proofErr w:type="gramStart"/>
      <w:r w:rsidRPr="00AF72C2">
        <w:rPr>
          <w:rFonts w:ascii="Times New Roman" w:eastAsia="Times New Roman" w:hAnsi="Times New Roman" w:cs="Times New Roman"/>
          <w:color w:val="000000"/>
        </w:rPr>
        <w:t xml:space="preserve">в </w:t>
      </w:r>
      <w:proofErr w:type="spellStart"/>
      <w:r w:rsidRPr="00AF72C2">
        <w:rPr>
          <w:rFonts w:ascii="Times New Roman" w:eastAsia="Times New Roman" w:hAnsi="Times New Roman" w:cs="Times New Roman"/>
          <w:color w:val="000000"/>
        </w:rPr>
        <w:t>дов</w:t>
      </w:r>
      <w:proofErr w:type="gramEnd"/>
      <w:r w:rsidRPr="00AF72C2">
        <w:rPr>
          <w:rFonts w:ascii="Times New Roman" w:eastAsia="Times New Roman" w:hAnsi="Times New Roman" w:cs="Times New Roman"/>
          <w:color w:val="000000"/>
        </w:rPr>
        <w:t>ільній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формі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щодо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погодження</w:t>
      </w:r>
      <w:proofErr w:type="spellEnd"/>
      <w:r w:rsidRPr="00AF72C2">
        <w:rPr>
          <w:rFonts w:ascii="Times New Roman" w:eastAsia="Times New Roman" w:hAnsi="Times New Roman" w:cs="Times New Roman"/>
          <w:color w:val="000000"/>
        </w:rPr>
        <w:t xml:space="preserve"> на </w:t>
      </w:r>
      <w:proofErr w:type="spellStart"/>
      <w:r w:rsidRPr="00AF72C2">
        <w:rPr>
          <w:rFonts w:ascii="Times New Roman" w:eastAsia="Times New Roman" w:hAnsi="Times New Roman" w:cs="Times New Roman"/>
          <w:color w:val="000000"/>
        </w:rPr>
        <w:t>постачання</w:t>
      </w:r>
      <w:proofErr w:type="spellEnd"/>
      <w:r w:rsidRPr="00AF72C2">
        <w:rPr>
          <w:rFonts w:ascii="Times New Roman" w:eastAsia="Times New Roman" w:hAnsi="Times New Roman" w:cs="Times New Roman"/>
          <w:color w:val="000000"/>
        </w:rPr>
        <w:t xml:space="preserve"> товару </w:t>
      </w:r>
      <w:proofErr w:type="spellStart"/>
      <w:r w:rsidRPr="00AF72C2">
        <w:rPr>
          <w:rFonts w:ascii="Times New Roman" w:eastAsia="Times New Roman" w:hAnsi="Times New Roman" w:cs="Times New Roman"/>
          <w:color w:val="000000"/>
        </w:rPr>
        <w:t>з</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вищенаведеними</w:t>
      </w:r>
      <w:proofErr w:type="spellEnd"/>
      <w:r w:rsidRPr="00AF72C2">
        <w:rPr>
          <w:rFonts w:ascii="Times New Roman" w:eastAsia="Times New Roman" w:hAnsi="Times New Roman" w:cs="Times New Roman"/>
          <w:color w:val="000000"/>
        </w:rPr>
        <w:t xml:space="preserve"> характеристиками, </w:t>
      </w:r>
      <w:proofErr w:type="spellStart"/>
      <w:r w:rsidRPr="00AF72C2">
        <w:rPr>
          <w:rFonts w:ascii="Times New Roman" w:eastAsia="Times New Roman" w:hAnsi="Times New Roman" w:cs="Times New Roman"/>
          <w:color w:val="000000"/>
        </w:rPr>
        <w:t>умовами</w:t>
      </w:r>
      <w:proofErr w:type="spellEnd"/>
      <w:r w:rsidRPr="00AF72C2">
        <w:rPr>
          <w:rFonts w:ascii="Times New Roman" w:eastAsia="Times New Roman" w:hAnsi="Times New Roman" w:cs="Times New Roman"/>
          <w:color w:val="000000"/>
        </w:rPr>
        <w:t xml:space="preserve"> та </w:t>
      </w:r>
      <w:proofErr w:type="spellStart"/>
      <w:r w:rsidRPr="00AF72C2">
        <w:rPr>
          <w:rFonts w:ascii="Times New Roman" w:eastAsia="Times New Roman" w:hAnsi="Times New Roman" w:cs="Times New Roman"/>
          <w:color w:val="000000"/>
        </w:rPr>
        <w:t>вимогами</w:t>
      </w:r>
      <w:proofErr w:type="spellEnd"/>
      <w:r w:rsidRPr="00AF72C2">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roofErr w:type="spellStart"/>
      <w:r w:rsidRPr="00AF72C2">
        <w:rPr>
          <w:rFonts w:ascii="Times New Roman" w:eastAsia="Times New Roman" w:hAnsi="Times New Roman" w:cs="Times New Roman"/>
          <w:color w:val="000000"/>
        </w:rPr>
        <w:t>Учасник</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гарантує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w:t>
      </w:r>
      <w:proofErr w:type="spellEnd"/>
      <w:r w:rsidRPr="00AF72C2">
        <w:rPr>
          <w:rFonts w:ascii="Times New Roman" w:eastAsia="Times New Roman" w:hAnsi="Times New Roman" w:cs="Times New Roman"/>
          <w:color w:val="000000"/>
        </w:rPr>
        <w:t xml:space="preserve"> товар, </w:t>
      </w:r>
      <w:proofErr w:type="spellStart"/>
      <w:r w:rsidRPr="00AF72C2">
        <w:rPr>
          <w:rFonts w:ascii="Times New Roman" w:eastAsia="Times New Roman" w:hAnsi="Times New Roman" w:cs="Times New Roman"/>
          <w:color w:val="000000"/>
        </w:rPr>
        <w:t>який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Договору </w:t>
      </w:r>
      <w:proofErr w:type="spellStart"/>
      <w:r w:rsidRPr="00AF72C2">
        <w:rPr>
          <w:rFonts w:ascii="Times New Roman" w:eastAsia="Times New Roman" w:hAnsi="Times New Roman" w:cs="Times New Roman"/>
          <w:color w:val="000000"/>
        </w:rPr>
        <w:t>належить</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йому</w:t>
      </w:r>
      <w:proofErr w:type="spellEnd"/>
      <w:r w:rsidRPr="00AF72C2">
        <w:rPr>
          <w:rFonts w:ascii="Times New Roman" w:eastAsia="Times New Roman" w:hAnsi="Times New Roman" w:cs="Times New Roman"/>
          <w:color w:val="000000"/>
        </w:rPr>
        <w:t xml:space="preserve"> на </w:t>
      </w:r>
      <w:proofErr w:type="spellStart"/>
      <w:r w:rsidRPr="00AF72C2">
        <w:rPr>
          <w:rFonts w:ascii="Times New Roman" w:eastAsia="Times New Roman" w:hAnsi="Times New Roman" w:cs="Times New Roman"/>
          <w:color w:val="000000"/>
        </w:rPr>
        <w:t>праві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власності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або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іншому</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речовому</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праві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надає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йому</w:t>
      </w:r>
      <w:proofErr w:type="spellEnd"/>
      <w:r w:rsidRPr="00AF72C2">
        <w:rPr>
          <w:rFonts w:ascii="Times New Roman" w:eastAsia="Times New Roman" w:hAnsi="Times New Roman" w:cs="Times New Roman"/>
          <w:color w:val="000000"/>
        </w:rPr>
        <w:t xml:space="preserve"> право </w:t>
      </w:r>
      <w:proofErr w:type="spellStart"/>
      <w:r w:rsidRPr="00AF72C2">
        <w:rPr>
          <w:rFonts w:ascii="Times New Roman" w:eastAsia="Times New Roman" w:hAnsi="Times New Roman" w:cs="Times New Roman"/>
          <w:color w:val="000000"/>
        </w:rPr>
        <w:t>розпоряджатися</w:t>
      </w:r>
      <w:proofErr w:type="spellEnd"/>
      <w:r w:rsidRPr="00AF72C2">
        <w:rPr>
          <w:rFonts w:ascii="Times New Roman" w:eastAsia="Times New Roman" w:hAnsi="Times New Roman" w:cs="Times New Roman"/>
          <w:color w:val="000000"/>
        </w:rPr>
        <w:t xml:space="preserve"> товаром,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новим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був</w:t>
      </w:r>
      <w:proofErr w:type="spellEnd"/>
      <w:r w:rsidRPr="00AF72C2">
        <w:rPr>
          <w:rFonts w:ascii="Times New Roman" w:eastAsia="Times New Roman" w:hAnsi="Times New Roman" w:cs="Times New Roman"/>
          <w:color w:val="000000"/>
        </w:rPr>
        <w:t xml:space="preserve"> у </w:t>
      </w:r>
      <w:proofErr w:type="spellStart"/>
      <w:r w:rsidRPr="00AF72C2">
        <w:rPr>
          <w:rFonts w:ascii="Times New Roman" w:eastAsia="Times New Roman" w:hAnsi="Times New Roman" w:cs="Times New Roman"/>
          <w:color w:val="000000"/>
        </w:rPr>
        <w:t>використанні</w:t>
      </w:r>
      <w:proofErr w:type="spellEnd"/>
      <w:r w:rsidRPr="00AF72C2">
        <w:rPr>
          <w:rFonts w:ascii="Times New Roman" w:eastAsia="Times New Roman" w:hAnsi="Times New Roman" w:cs="Times New Roman"/>
          <w:color w:val="000000"/>
        </w:rPr>
        <w:t>/</w:t>
      </w:r>
      <w:proofErr w:type="spellStart"/>
      <w:r w:rsidRPr="00AF72C2">
        <w:rPr>
          <w:rFonts w:ascii="Times New Roman" w:eastAsia="Times New Roman" w:hAnsi="Times New Roman" w:cs="Times New Roman"/>
          <w:color w:val="000000"/>
        </w:rPr>
        <w:t>експлуатації</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перебуває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під</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забороною</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відчуження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арештом</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w:t>
      </w:r>
      <w:proofErr w:type="spellStart"/>
      <w:r w:rsidRPr="00AF72C2">
        <w:rPr>
          <w:rFonts w:ascii="Times New Roman" w:eastAsia="Times New Roman" w:hAnsi="Times New Roman" w:cs="Times New Roman"/>
          <w:color w:val="000000"/>
        </w:rPr>
        <w:t>застави</w:t>
      </w:r>
      <w:proofErr w:type="spellEnd"/>
      <w:r w:rsidRPr="00AF72C2">
        <w:rPr>
          <w:rFonts w:ascii="Times New Roman" w:eastAsia="Times New Roman" w:hAnsi="Times New Roman" w:cs="Times New Roman"/>
          <w:color w:val="000000"/>
        </w:rPr>
        <w:t xml:space="preserve"> та </w:t>
      </w:r>
      <w:proofErr w:type="spellStart"/>
      <w:r w:rsidRPr="00AF72C2">
        <w:rPr>
          <w:rFonts w:ascii="Times New Roman" w:eastAsia="Times New Roman" w:hAnsi="Times New Roman" w:cs="Times New Roman"/>
          <w:color w:val="000000"/>
        </w:rPr>
        <w:t>іншим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засобом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забезпечення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виконання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зобов’язань</w:t>
      </w:r>
      <w:proofErr w:type="spellEnd"/>
      <w:r w:rsidRPr="00AF72C2">
        <w:rPr>
          <w:rFonts w:ascii="Times New Roman" w:eastAsia="Times New Roman" w:hAnsi="Times New Roman" w:cs="Times New Roman"/>
          <w:color w:val="000000"/>
        </w:rPr>
        <w:t xml:space="preserve"> перед </w:t>
      </w:r>
      <w:proofErr w:type="spellStart"/>
      <w:r w:rsidRPr="00AF72C2">
        <w:rPr>
          <w:rFonts w:ascii="Times New Roman" w:eastAsia="Times New Roman" w:hAnsi="Times New Roman" w:cs="Times New Roman"/>
          <w:color w:val="000000"/>
        </w:rPr>
        <w:t>будь-якими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фізичними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або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юридичними</w:t>
      </w:r>
      <w:proofErr w:type="spellEnd"/>
      <w:r w:rsidRPr="00AF72C2">
        <w:rPr>
          <w:rFonts w:ascii="Times New Roman" w:eastAsia="Times New Roman" w:hAnsi="Times New Roman" w:cs="Times New Roman"/>
          <w:color w:val="000000"/>
        </w:rPr>
        <w:t xml:space="preserve"> особами, </w:t>
      </w:r>
      <w:proofErr w:type="spellStart"/>
      <w:r w:rsidRPr="00AF72C2">
        <w:rPr>
          <w:rFonts w:ascii="Times New Roman" w:eastAsia="Times New Roman" w:hAnsi="Times New Roman" w:cs="Times New Roman"/>
          <w:color w:val="000000"/>
        </w:rPr>
        <w:t>державними</w:t>
      </w:r>
      <w:proofErr w:type="spellEnd"/>
      <w:r w:rsidRPr="00AF72C2">
        <w:rPr>
          <w:rFonts w:ascii="Times New Roman" w:eastAsia="Times New Roman" w:hAnsi="Times New Roman" w:cs="Times New Roman"/>
          <w:color w:val="000000"/>
        </w:rPr>
        <w:t xml:space="preserve"> органами </w:t>
      </w:r>
      <w:proofErr w:type="spellStart"/>
      <w:r w:rsidRPr="00AF72C2">
        <w:rPr>
          <w:rFonts w:ascii="Times New Roman" w:eastAsia="Times New Roman" w:hAnsi="Times New Roman" w:cs="Times New Roman"/>
          <w:color w:val="000000"/>
        </w:rPr>
        <w:t>і</w:t>
      </w:r>
      <w:proofErr w:type="spellEnd"/>
      <w:r w:rsidRPr="00AF72C2">
        <w:rPr>
          <w:rFonts w:ascii="Times New Roman" w:eastAsia="Times New Roman" w:hAnsi="Times New Roman" w:cs="Times New Roman"/>
          <w:color w:val="000000"/>
        </w:rPr>
        <w:t xml:space="preserve"> державою, а </w:t>
      </w:r>
      <w:proofErr w:type="spellStart"/>
      <w:r w:rsidRPr="00AF72C2">
        <w:rPr>
          <w:rFonts w:ascii="Times New Roman" w:eastAsia="Times New Roman" w:hAnsi="Times New Roman" w:cs="Times New Roman"/>
          <w:color w:val="000000"/>
        </w:rPr>
        <w:t>також</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w:t>
      </w:r>
      <w:proofErr w:type="spellStart"/>
      <w:r w:rsidRPr="00AF72C2">
        <w:rPr>
          <w:rFonts w:ascii="Times New Roman" w:eastAsia="Times New Roman" w:hAnsi="Times New Roman" w:cs="Times New Roman"/>
          <w:color w:val="000000"/>
        </w:rPr>
        <w:t>будь-якого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іншого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обтяження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чи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обмеження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передбаченог</w:t>
      </w:r>
      <w:r>
        <w:rPr>
          <w:rFonts w:ascii="Times New Roman" w:eastAsia="Times New Roman" w:hAnsi="Times New Roman" w:cs="Times New Roman"/>
          <w:color w:val="000000"/>
        </w:rPr>
        <w:t>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чинним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законодавством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України</w:t>
      </w:r>
      <w:proofErr w:type="spellEnd"/>
      <w:r>
        <w:rPr>
          <w:rFonts w:ascii="Times New Roman" w:eastAsia="Times New Roman" w:hAnsi="Times New Roman" w:cs="Times New Roman"/>
          <w:color w:val="000000"/>
          <w:lang w:val="uk-UA"/>
        </w:rPr>
        <w:t xml:space="preserve">  (надати гарантійний лист)</w:t>
      </w:r>
      <w:r w:rsidRPr="00E35937">
        <w:rPr>
          <w:rFonts w:ascii="Times New Roman" w:eastAsia="Times New Roman" w:hAnsi="Times New Roman" w:cs="Times New Roman"/>
          <w:color w:val="000000"/>
        </w:rPr>
        <w:t>.</w:t>
      </w:r>
    </w:p>
    <w:p w:rsidR="000B4257" w:rsidRPr="007F4568" w:rsidRDefault="000B4257" w:rsidP="007F4568">
      <w:pPr>
        <w:spacing w:after="0" w:line="0" w:lineRule="atLeast"/>
        <w:rPr>
          <w:rFonts w:ascii="Times New Roman" w:eastAsia="Times New Roman" w:hAnsi="Times New Roman" w:cs="Times New Roman"/>
          <w:color w:val="000000"/>
          <w:lang w:val="uk-UA"/>
        </w:rPr>
      </w:pPr>
      <w:r w:rsidRPr="007F4568">
        <w:rPr>
          <w:rFonts w:ascii="Times New Roman" w:eastAsia="Times New Roman" w:hAnsi="Times New Roman" w:cs="Times New Roman"/>
          <w:color w:val="000000"/>
          <w:lang w:val="uk-UA"/>
        </w:rPr>
        <w:t>Відповідно до частини першої статті 5 Закону України «Про санкції»; доручення Прем’єр-міністра України від 24.09.2015 №39207/1/1-15 та наказу Міністерства оборони України29.09.2015 №518 «Питання виконання Указу Президента України від 16.09.2015 №549/2015» закупівля товарів російського виробництва не буде здійснюватися.</w:t>
      </w: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7309AC" w:rsidRDefault="007309AC" w:rsidP="008F58DD">
      <w:pPr>
        <w:spacing w:line="0" w:lineRule="atLeast"/>
        <w:rPr>
          <w:rFonts w:ascii="Times New Roman" w:eastAsia="Times New Roman" w:hAnsi="Times New Roman" w:cs="Times New Roman"/>
          <w:b/>
          <w:lang w:val="uk-UA"/>
        </w:rPr>
      </w:pPr>
    </w:p>
    <w:p w:rsidR="007309AC" w:rsidRDefault="007309AC" w:rsidP="008F58DD">
      <w:pPr>
        <w:spacing w:line="0" w:lineRule="atLeast"/>
        <w:rPr>
          <w:rFonts w:ascii="Times New Roman" w:eastAsia="Times New Roman" w:hAnsi="Times New Roman" w:cs="Times New Roman"/>
          <w:b/>
          <w:lang w:val="uk-UA"/>
        </w:rPr>
      </w:pPr>
    </w:p>
    <w:p w:rsidR="00DF4607" w:rsidRDefault="00DF4607" w:rsidP="008F58DD">
      <w:pPr>
        <w:spacing w:line="0" w:lineRule="atLeast"/>
        <w:rPr>
          <w:rFonts w:ascii="Times New Roman" w:eastAsia="Times New Roman" w:hAnsi="Times New Roman" w:cs="Times New Roman"/>
          <w:b/>
          <w:lang w:val="uk-UA"/>
        </w:rPr>
      </w:pPr>
    </w:p>
    <w:p w:rsidR="00DF4607" w:rsidRDefault="00DF4607" w:rsidP="008F58DD">
      <w:pPr>
        <w:spacing w:line="0" w:lineRule="atLeast"/>
        <w:rPr>
          <w:rFonts w:ascii="Times New Roman" w:eastAsia="Times New Roman" w:hAnsi="Times New Roman" w:cs="Times New Roman"/>
          <w:b/>
          <w:lang w:val="uk-UA"/>
        </w:rPr>
      </w:pPr>
    </w:p>
    <w:p w:rsidR="007309AC" w:rsidRDefault="007309AC" w:rsidP="008F58DD">
      <w:pPr>
        <w:spacing w:line="0" w:lineRule="atLeast"/>
        <w:rPr>
          <w:rFonts w:ascii="Times New Roman" w:eastAsia="Times New Roman" w:hAnsi="Times New Roman" w:cs="Times New Roman"/>
          <w:b/>
          <w:lang w:val="uk-UA"/>
        </w:rPr>
      </w:pPr>
    </w:p>
    <w:p w:rsidR="000B4257" w:rsidRPr="00B97981" w:rsidRDefault="000B4257" w:rsidP="000B4257">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Pr="00B97981">
        <w:rPr>
          <w:rFonts w:ascii="Times New Roman" w:eastAsia="Times New Roman" w:hAnsi="Times New Roman" w:cs="Times New Roman"/>
          <w:b/>
          <w:lang w:val="uk-UA"/>
        </w:rPr>
        <w:t>Додаток №2</w:t>
      </w: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B4257" w:rsidRPr="00B97981" w:rsidRDefault="000B4257" w:rsidP="000B4257">
      <w:pPr>
        <w:spacing w:line="240" w:lineRule="auto"/>
        <w:jc w:val="center"/>
        <w:rPr>
          <w:rFonts w:ascii="Times New Roman" w:eastAsia="Times New Roman" w:hAnsi="Times New Roman" w:cs="Times New Roman"/>
          <w:b/>
          <w:lang w:val="uk-UA"/>
        </w:rPr>
      </w:pPr>
    </w:p>
    <w:p w:rsidR="000B4257" w:rsidRPr="00B97981" w:rsidRDefault="000B4257" w:rsidP="000B425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0B4257" w:rsidRPr="00B97981" w:rsidRDefault="000B4257" w:rsidP="000B4257">
      <w:pPr>
        <w:spacing w:line="240" w:lineRule="auto"/>
        <w:jc w:val="both"/>
        <w:rPr>
          <w:rFonts w:ascii="Times New Roman" w:eastAsia="Times New Roman" w:hAnsi="Times New Roman" w:cs="Times New Roman"/>
          <w:lang w:val="uk-UA"/>
        </w:rPr>
      </w:pPr>
    </w:p>
    <w:p w:rsidR="000B4257" w:rsidRDefault="000B4257" w:rsidP="000B4257">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w:t>
      </w:r>
      <w:proofErr w:type="spellStart"/>
      <w:r w:rsidRPr="00B81ECE">
        <w:rPr>
          <w:rFonts w:ascii="Times New Roman" w:eastAsia="Times New Roman" w:hAnsi="Times New Roman" w:cs="Times New Roman"/>
          <w:u w:val="single"/>
          <w:lang w:val="uk-UA"/>
        </w:rPr>
        <w:t>pdf</w:t>
      </w:r>
      <w:proofErr w:type="spellEnd"/>
      <w:r w:rsidRPr="00B81ECE">
        <w:rPr>
          <w:rFonts w:ascii="Times New Roman" w:eastAsia="Times New Roman" w:hAnsi="Times New Roman" w:cs="Times New Roman"/>
          <w:u w:val="single"/>
          <w:lang w:val="uk-UA"/>
        </w:rPr>
        <w:t xml:space="preserve">  усі документи, зазначені нижче (документи повинні бути скановані з оригіналів, містити розбірливі зображення): </w:t>
      </w:r>
    </w:p>
    <w:p w:rsidR="001E6A75" w:rsidRPr="001E6A75" w:rsidRDefault="001E6A75" w:rsidP="000B4257">
      <w:pPr>
        <w:spacing w:line="240" w:lineRule="auto"/>
        <w:ind w:firstLine="708"/>
        <w:jc w:val="both"/>
        <w:rPr>
          <w:rFonts w:ascii="Times New Roman" w:eastAsia="Times New Roman" w:hAnsi="Times New Roman" w:cs="Times New Roman"/>
          <w:u w:val="single"/>
          <w:lang w:val="uk-UA"/>
        </w:rPr>
      </w:pPr>
    </w:p>
    <w:p w:rsidR="000B4257" w:rsidRPr="00B97981" w:rsidRDefault="000B4257" w:rsidP="000B4257">
      <w:pPr>
        <w:numPr>
          <w:ilvl w:val="0"/>
          <w:numId w:val="7"/>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0B4257" w:rsidRPr="00FB0033"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0B4257" w:rsidRPr="00B97981" w:rsidRDefault="000B4257" w:rsidP="000B4257">
      <w:pPr>
        <w:numPr>
          <w:ilvl w:val="0"/>
          <w:numId w:val="7"/>
        </w:numPr>
        <w:spacing w:after="0" w:line="240" w:lineRule="auto"/>
        <w:rPr>
          <w:rFonts w:ascii="Times New Roman" w:eastAsia="Times New Roman" w:hAnsi="Times New Roman" w:cs="Times New Roman"/>
          <w:lang w:val="uk-UA"/>
        </w:rPr>
      </w:pPr>
      <w:r w:rsidRPr="00F3761B">
        <w:rPr>
          <w:rFonts w:ascii="Times New Roman" w:eastAsia="Times New Roman" w:hAnsi="Times New Roman" w:cs="Times New Roman"/>
          <w:lang w:val="uk-UA"/>
        </w:rPr>
        <w:t xml:space="preserve"> Копія паспорту та копію довідки про присвоєння ідентифікаційного коду (для фізичних осіб).</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proofErr w:type="spellStart"/>
      <w:r w:rsidRPr="00B97981">
        <w:rPr>
          <w:rFonts w:ascii="Times New Roman" w:hAnsi="Times New Roman" w:cs="Times New Roman"/>
        </w:rPr>
        <w:t>Оригінал</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листа-згоди</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інформації</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виконання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Закону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(повинна бути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ідписана</w:t>
      </w:r>
      <w:proofErr w:type="spellEnd"/>
      <w:r w:rsidRPr="00B97981">
        <w:rPr>
          <w:rFonts w:ascii="Times New Roman" w:hAnsi="Times New Roman" w:cs="Times New Roman"/>
        </w:rPr>
        <w:t xml:space="preserve"> особами, </w:t>
      </w:r>
      <w:proofErr w:type="spellStart"/>
      <w:r w:rsidRPr="00B97981">
        <w:rPr>
          <w:rFonts w:ascii="Times New Roman" w:hAnsi="Times New Roman" w:cs="Times New Roman"/>
        </w:rPr>
        <w:t>щодо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яких</w:t>
      </w:r>
      <w:proofErr w:type="spellEnd"/>
      <w:r w:rsidRPr="00B97981">
        <w:rPr>
          <w:rFonts w:ascii="Times New Roman" w:hAnsi="Times New Roman" w:cs="Times New Roman"/>
        </w:rPr>
        <w:t xml:space="preserve"> подано </w:t>
      </w:r>
      <w:proofErr w:type="spellStart"/>
      <w:r w:rsidRPr="00B97981">
        <w:rPr>
          <w:rFonts w:ascii="Times New Roman" w:hAnsi="Times New Roman" w:cs="Times New Roman"/>
        </w:rPr>
        <w:t>інформацію</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 (</w:t>
      </w:r>
      <w:proofErr w:type="spellStart"/>
      <w:r w:rsidRPr="00B97981">
        <w:rPr>
          <w:rFonts w:ascii="Times New Roman" w:hAnsi="Times New Roman" w:cs="Times New Roman"/>
        </w:rPr>
        <w:t>учасник</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вправі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використовувати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взірець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запропонований</w:t>
      </w:r>
      <w:proofErr w:type="spellEnd"/>
      <w:r w:rsidRPr="00B97981">
        <w:rPr>
          <w:rFonts w:ascii="Times New Roman" w:hAnsi="Times New Roman" w:cs="Times New Roman"/>
        </w:rPr>
        <w:t xml:space="preserve"> в </w:t>
      </w:r>
      <w:proofErr w:type="spellStart"/>
      <w:r w:rsidRPr="00B97981">
        <w:rPr>
          <w:rFonts w:ascii="Times New Roman" w:hAnsi="Times New Roman" w:cs="Times New Roman"/>
          <w:b/>
        </w:rPr>
        <w:t>Додатку</w:t>
      </w:r>
      <w:proofErr w:type="spellEnd"/>
      <w:r w:rsidRPr="00B97981">
        <w:rPr>
          <w:rFonts w:ascii="Times New Roman" w:hAnsi="Times New Roman" w:cs="Times New Roman"/>
          <w:b/>
        </w:rPr>
        <w:t xml:space="preserve"> </w:t>
      </w:r>
      <w:r w:rsidRPr="00B97981">
        <w:rPr>
          <w:rFonts w:ascii="Times New Roman" w:hAnsi="Times New Roman" w:cs="Times New Roman"/>
          <w:b/>
          <w:lang w:val="uk-UA"/>
        </w:rPr>
        <w:t>4</w:t>
      </w:r>
      <w:r w:rsidRPr="00B97981">
        <w:rPr>
          <w:rFonts w:ascii="Times New Roman" w:hAnsi="Times New Roman" w:cs="Times New Roman"/>
        </w:rPr>
        <w:t xml:space="preserve"> до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0B4257" w:rsidRPr="00B97981" w:rsidRDefault="000B4257" w:rsidP="000B4257">
      <w:pPr>
        <w:numPr>
          <w:ilvl w:val="0"/>
          <w:numId w:val="7"/>
        </w:numPr>
        <w:tabs>
          <w:tab w:val="left" w:pos="360"/>
        </w:tabs>
        <w:spacing w:after="0" w:line="240" w:lineRule="auto"/>
        <w:jc w:val="both"/>
        <w:rPr>
          <w:rFonts w:ascii="Times New Roman" w:eastAsia="Times New Roman" w:hAnsi="Times New Roman" w:cs="Times New Roman"/>
          <w:i/>
          <w:lang w:val="uk-UA"/>
        </w:rPr>
      </w:pPr>
      <w:proofErr w:type="spellStart"/>
      <w:r w:rsidRPr="00B97981">
        <w:rPr>
          <w:rFonts w:ascii="Times New Roman" w:hAnsi="Times New Roman" w:cs="Times New Roman"/>
        </w:rPr>
        <w:t>Довідка</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довільній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формі</w:t>
      </w:r>
      <w:proofErr w:type="spellEnd"/>
      <w:r w:rsidRPr="00B97981">
        <w:rPr>
          <w:rFonts w:ascii="Times New Roman" w:hAnsi="Times New Roman" w:cs="Times New Roman"/>
        </w:rPr>
        <w:t xml:space="preserve"> за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уповноваженої</w:t>
      </w:r>
      <w:proofErr w:type="spellEnd"/>
      <w:r w:rsidRPr="00B97981">
        <w:rPr>
          <w:rFonts w:ascii="Times New Roman" w:hAnsi="Times New Roman" w:cs="Times New Roman"/>
        </w:rPr>
        <w:t xml:space="preserve"> особи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завірена</w:t>
      </w:r>
      <w:proofErr w:type="spellEnd"/>
      <w:r w:rsidRPr="00B97981">
        <w:rPr>
          <w:rFonts w:ascii="Times New Roman" w:hAnsi="Times New Roman" w:cs="Times New Roman"/>
        </w:rPr>
        <w:t xml:space="preserve"> печаткою (у </w:t>
      </w:r>
      <w:proofErr w:type="spellStart"/>
      <w:r w:rsidRPr="00B97981">
        <w:rPr>
          <w:rFonts w:ascii="Times New Roman" w:hAnsi="Times New Roman" w:cs="Times New Roman"/>
        </w:rPr>
        <w:t>разі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наявності</w:t>
      </w:r>
      <w:proofErr w:type="spellEnd"/>
      <w:r w:rsidRPr="00B97981">
        <w:rPr>
          <w:rFonts w:ascii="Times New Roman" w:hAnsi="Times New Roman" w:cs="Times New Roman"/>
        </w:rPr>
        <w:t xml:space="preserve">), яка </w:t>
      </w:r>
      <w:proofErr w:type="spellStart"/>
      <w:r w:rsidRPr="00B97981">
        <w:rPr>
          <w:rFonts w:ascii="Times New Roman" w:hAnsi="Times New Roman" w:cs="Times New Roman"/>
        </w:rPr>
        <w:t>містить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саме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назва</w:t>
      </w:r>
      <w:proofErr w:type="spellEnd"/>
      <w:r w:rsidRPr="00B97981">
        <w:rPr>
          <w:rFonts w:ascii="Times New Roman" w:hAnsi="Times New Roman" w:cs="Times New Roman"/>
        </w:rPr>
        <w:t xml:space="preserve">, код ЄДРПОУ,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контактну</w:t>
      </w:r>
      <w:proofErr w:type="spellEnd"/>
      <w:r w:rsidRPr="00B97981">
        <w:rPr>
          <w:rFonts w:ascii="Times New Roman" w:hAnsi="Times New Roman" w:cs="Times New Roman"/>
        </w:rPr>
        <w:t xml:space="preserve"> особу (</w:t>
      </w:r>
      <w:proofErr w:type="spellStart"/>
      <w:r w:rsidRPr="00B97981">
        <w:rPr>
          <w:rFonts w:ascii="Times New Roman" w:hAnsi="Times New Roman" w:cs="Times New Roman"/>
        </w:rPr>
        <w:t>прізвище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ім’я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по-батькові</w:t>
      </w:r>
      <w:proofErr w:type="spellEnd"/>
      <w:r w:rsidRPr="00B97981">
        <w:rPr>
          <w:rFonts w:ascii="Times New Roman" w:hAnsi="Times New Roman" w:cs="Times New Roman"/>
        </w:rPr>
        <w:t xml:space="preserve">, посада, </w:t>
      </w:r>
      <w:proofErr w:type="spellStart"/>
      <w:r w:rsidRPr="00B97981">
        <w:rPr>
          <w:rFonts w:ascii="Times New Roman" w:hAnsi="Times New Roman" w:cs="Times New Roman"/>
        </w:rPr>
        <w:t>контактний</w:t>
      </w:r>
      <w:proofErr w:type="spellEnd"/>
      <w:r w:rsidRPr="00B97981">
        <w:rPr>
          <w:rFonts w:ascii="Times New Roman" w:hAnsi="Times New Roman" w:cs="Times New Roman"/>
        </w:rPr>
        <w:t xml:space="preserve"> телефон),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(адреса – </w:t>
      </w:r>
      <w:proofErr w:type="spellStart"/>
      <w:r w:rsidRPr="00B97981">
        <w:rPr>
          <w:rFonts w:ascii="Times New Roman" w:hAnsi="Times New Roman" w:cs="Times New Roman"/>
        </w:rPr>
        <w:t>юридична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фактична</w:t>
      </w:r>
      <w:proofErr w:type="spellEnd"/>
      <w:r w:rsidRPr="00B97981">
        <w:rPr>
          <w:rFonts w:ascii="Times New Roman" w:hAnsi="Times New Roman" w:cs="Times New Roman"/>
        </w:rPr>
        <w:t xml:space="preserve">, телефон, факс, телефон для </w:t>
      </w:r>
      <w:proofErr w:type="spellStart"/>
      <w:r w:rsidRPr="00B97981">
        <w:rPr>
          <w:rFonts w:ascii="Times New Roman" w:hAnsi="Times New Roman" w:cs="Times New Roman"/>
        </w:rPr>
        <w:t>контактів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електронна</w:t>
      </w:r>
      <w:proofErr w:type="spellEnd"/>
      <w:r w:rsidRPr="00B97981">
        <w:rPr>
          <w:rFonts w:ascii="Times New Roman" w:hAnsi="Times New Roman" w:cs="Times New Roman"/>
        </w:rPr>
        <w:t xml:space="preserve"> адреса)</w:t>
      </w:r>
    </w:p>
    <w:p w:rsidR="000B4257" w:rsidRPr="00B97981" w:rsidRDefault="000B4257" w:rsidP="000B4257">
      <w:pPr>
        <w:numPr>
          <w:ilvl w:val="0"/>
          <w:numId w:val="7"/>
        </w:numPr>
        <w:tabs>
          <w:tab w:val="left" w:pos="360"/>
        </w:tabs>
        <w:spacing w:after="0" w:line="240" w:lineRule="auto"/>
        <w:jc w:val="both"/>
        <w:rPr>
          <w:rFonts w:ascii="Times New Roman" w:eastAsia="Times New Roman" w:hAnsi="Times New Roman" w:cs="Times New Roman"/>
          <w:i/>
          <w:lang w:val="uk-UA"/>
        </w:rPr>
      </w:pPr>
      <w:proofErr w:type="spellStart"/>
      <w:r w:rsidRPr="00B97981">
        <w:rPr>
          <w:rFonts w:ascii="Times New Roman" w:eastAsia="Calibri" w:hAnsi="Times New Roman" w:cs="Times New Roman"/>
          <w:lang w:eastAsia="en-US"/>
        </w:rPr>
        <w:t>Лист-згода</w:t>
      </w:r>
      <w:proofErr w:type="spellEnd"/>
      <w:r w:rsidRPr="00B97981">
        <w:rPr>
          <w:rFonts w:ascii="Times New Roman" w:eastAsia="Calibri" w:hAnsi="Times New Roman" w:cs="Times New Roman"/>
          <w:lang w:eastAsia="en-US"/>
        </w:rPr>
        <w:t xml:space="preserve"> у </w:t>
      </w:r>
      <w:proofErr w:type="spellStart"/>
      <w:r w:rsidRPr="00B97981">
        <w:rPr>
          <w:rFonts w:ascii="Times New Roman" w:eastAsia="Calibri" w:hAnsi="Times New Roman" w:cs="Times New Roman"/>
          <w:lang w:eastAsia="en-US"/>
        </w:rPr>
        <w:t>довільній</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формі</w:t>
      </w:r>
      <w:proofErr w:type="spellEnd"/>
      <w:r w:rsidRPr="00B97981">
        <w:rPr>
          <w:rFonts w:ascii="Times New Roman" w:eastAsia="Calibri" w:hAnsi="Times New Roman" w:cs="Times New Roman"/>
          <w:lang w:eastAsia="en-US"/>
        </w:rPr>
        <w:t xml:space="preserve"> за </w:t>
      </w:r>
      <w:proofErr w:type="spellStart"/>
      <w:proofErr w:type="gramStart"/>
      <w:r w:rsidRPr="00B97981">
        <w:rPr>
          <w:rFonts w:ascii="Times New Roman" w:eastAsia="Calibri" w:hAnsi="Times New Roman" w:cs="Times New Roman"/>
          <w:lang w:eastAsia="en-US"/>
        </w:rPr>
        <w:t>п</w:t>
      </w:r>
      <w:proofErr w:type="gramEnd"/>
      <w:r w:rsidRPr="00B97981">
        <w:rPr>
          <w:rFonts w:ascii="Times New Roman" w:eastAsia="Calibri" w:hAnsi="Times New Roman" w:cs="Times New Roman"/>
          <w:lang w:eastAsia="en-US"/>
        </w:rPr>
        <w:t>ідписом</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Учасника</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або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його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уповноваженої</w:t>
      </w:r>
      <w:proofErr w:type="spellEnd"/>
      <w:r w:rsidRPr="00B97981">
        <w:rPr>
          <w:rFonts w:ascii="Times New Roman" w:eastAsia="Calibri" w:hAnsi="Times New Roman" w:cs="Times New Roman"/>
          <w:lang w:eastAsia="en-US"/>
        </w:rPr>
        <w:t xml:space="preserve"> особи та </w:t>
      </w:r>
      <w:proofErr w:type="spellStart"/>
      <w:r w:rsidRPr="00B97981">
        <w:rPr>
          <w:rFonts w:ascii="Times New Roman" w:eastAsia="Calibri" w:hAnsi="Times New Roman" w:cs="Times New Roman"/>
          <w:lang w:eastAsia="en-US"/>
        </w:rPr>
        <w:t>завірений</w:t>
      </w:r>
      <w:proofErr w:type="spellEnd"/>
      <w:r w:rsidRPr="00B97981">
        <w:rPr>
          <w:rFonts w:ascii="Times New Roman" w:eastAsia="Calibri" w:hAnsi="Times New Roman" w:cs="Times New Roman"/>
          <w:lang w:eastAsia="en-US"/>
        </w:rPr>
        <w:t xml:space="preserve"> печаткою (за </w:t>
      </w:r>
      <w:proofErr w:type="spellStart"/>
      <w:r w:rsidRPr="00B97981">
        <w:rPr>
          <w:rFonts w:ascii="Times New Roman" w:eastAsia="Calibri" w:hAnsi="Times New Roman" w:cs="Times New Roman"/>
          <w:lang w:eastAsia="en-US"/>
        </w:rPr>
        <w:t>наявності</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з</w:t>
      </w:r>
      <w:proofErr w:type="spellEnd"/>
      <w:r w:rsidRPr="00B97981">
        <w:rPr>
          <w:rFonts w:ascii="Times New Roman" w:eastAsia="Calibri" w:hAnsi="Times New Roman" w:cs="Times New Roman"/>
          <w:lang w:eastAsia="en-US"/>
        </w:rPr>
        <w:t xml:space="preserve"> проектом Договору</w:t>
      </w:r>
    </w:p>
    <w:p w:rsidR="000B4257" w:rsidRPr="00901377" w:rsidRDefault="000B4257" w:rsidP="00901377">
      <w:pPr>
        <w:pStyle w:val="ab"/>
        <w:numPr>
          <w:ilvl w:val="0"/>
          <w:numId w:val="7"/>
        </w:numPr>
        <w:rPr>
          <w:rFonts w:ascii="Times New Roman" w:eastAsia="Times New Roman" w:hAnsi="Times New Roman" w:cs="Times New Roman"/>
          <w:color w:val="000000"/>
          <w:lang w:val="uk-UA"/>
        </w:rPr>
      </w:pPr>
      <w:proofErr w:type="spellStart"/>
      <w:r w:rsidRPr="00901377">
        <w:rPr>
          <w:rFonts w:ascii="Times New Roman" w:eastAsia="Times New Roman" w:hAnsi="Times New Roman" w:cs="Times New Roman"/>
          <w:color w:val="000000"/>
        </w:rPr>
        <w:t>Довідка</w:t>
      </w:r>
      <w:proofErr w:type="spellEnd"/>
      <w:r w:rsidRPr="00901377">
        <w:rPr>
          <w:rFonts w:ascii="Times New Roman" w:eastAsia="Times New Roman" w:hAnsi="Times New Roman" w:cs="Times New Roman"/>
          <w:color w:val="000000"/>
        </w:rPr>
        <w:t xml:space="preserve"> </w:t>
      </w:r>
      <w:proofErr w:type="gramStart"/>
      <w:r w:rsidRPr="00901377">
        <w:rPr>
          <w:rFonts w:ascii="Times New Roman" w:eastAsia="Times New Roman" w:hAnsi="Times New Roman" w:cs="Times New Roman"/>
          <w:color w:val="000000"/>
        </w:rPr>
        <w:t xml:space="preserve">у </w:t>
      </w:r>
      <w:proofErr w:type="spellStart"/>
      <w:r w:rsidRPr="00901377">
        <w:rPr>
          <w:rFonts w:ascii="Times New Roman" w:eastAsia="Times New Roman" w:hAnsi="Times New Roman" w:cs="Times New Roman"/>
          <w:color w:val="000000"/>
        </w:rPr>
        <w:t>дов</w:t>
      </w:r>
      <w:proofErr w:type="gramEnd"/>
      <w:r w:rsidRPr="00901377">
        <w:rPr>
          <w:rFonts w:ascii="Times New Roman" w:eastAsia="Times New Roman" w:hAnsi="Times New Roman" w:cs="Times New Roman"/>
          <w:color w:val="000000"/>
        </w:rPr>
        <w:t>ільній</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формі</w:t>
      </w:r>
      <w:proofErr w:type="spellEnd"/>
      <w:r w:rsidRPr="00901377">
        <w:rPr>
          <w:rFonts w:ascii="Times New Roman" w:eastAsia="Times New Roman" w:hAnsi="Times New Roman" w:cs="Times New Roman"/>
          <w:color w:val="000000"/>
        </w:rPr>
        <w:t xml:space="preserve"> про те, </w:t>
      </w:r>
      <w:proofErr w:type="spellStart"/>
      <w:r w:rsidRPr="00901377">
        <w:rPr>
          <w:rFonts w:ascii="Times New Roman" w:eastAsia="Times New Roman" w:hAnsi="Times New Roman" w:cs="Times New Roman"/>
          <w:color w:val="000000"/>
        </w:rPr>
        <w:t>що</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запропонован</w:t>
      </w:r>
      <w:r w:rsidRPr="00901377">
        <w:rPr>
          <w:rFonts w:ascii="Times New Roman" w:eastAsia="Times New Roman" w:hAnsi="Times New Roman" w:cs="Times New Roman"/>
          <w:color w:val="000000"/>
          <w:lang w:val="uk-UA"/>
        </w:rPr>
        <w:t>ий</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учасником</w:t>
      </w:r>
      <w:proofErr w:type="spellEnd"/>
      <w:r w:rsidRPr="00901377">
        <w:rPr>
          <w:rFonts w:ascii="Times New Roman" w:eastAsia="Times New Roman" w:hAnsi="Times New Roman" w:cs="Times New Roman"/>
          <w:color w:val="000000"/>
        </w:rPr>
        <w:t xml:space="preserve"> </w:t>
      </w:r>
      <w:r w:rsidRPr="00901377">
        <w:rPr>
          <w:rFonts w:ascii="Times New Roman" w:eastAsia="Times New Roman" w:hAnsi="Times New Roman" w:cs="Times New Roman"/>
          <w:color w:val="000000"/>
          <w:lang w:val="uk-UA"/>
        </w:rPr>
        <w:t>товар</w:t>
      </w:r>
      <w:r w:rsidRPr="00901377">
        <w:rPr>
          <w:rFonts w:ascii="Times New Roman" w:eastAsia="Times New Roman" w:hAnsi="Times New Roman" w:cs="Times New Roman"/>
          <w:color w:val="000000"/>
        </w:rPr>
        <w:t xml:space="preserve"> буде </w:t>
      </w:r>
      <w:proofErr w:type="spellStart"/>
      <w:r w:rsidRPr="00901377">
        <w:rPr>
          <w:rFonts w:ascii="Times New Roman" w:eastAsia="Times New Roman" w:hAnsi="Times New Roman" w:cs="Times New Roman"/>
          <w:color w:val="000000"/>
        </w:rPr>
        <w:t>проводитись</w:t>
      </w:r>
      <w:proofErr w:type="spellEnd"/>
      <w:r w:rsidRPr="00901377">
        <w:rPr>
          <w:rFonts w:ascii="Times New Roman" w:eastAsia="Times New Roman" w:hAnsi="Times New Roman" w:cs="Times New Roman"/>
          <w:color w:val="000000"/>
        </w:rPr>
        <w:t xml:space="preserve"> </w:t>
      </w:r>
      <w:r w:rsidRPr="00901377">
        <w:rPr>
          <w:rFonts w:ascii="Times New Roman" w:eastAsia="Times New Roman" w:hAnsi="Times New Roman" w:cs="Times New Roman"/>
          <w:color w:val="000000"/>
          <w:lang w:val="uk-UA"/>
        </w:rPr>
        <w:t xml:space="preserve">  </w:t>
      </w:r>
      <w:proofErr w:type="spellStart"/>
      <w:r w:rsidRPr="00901377">
        <w:rPr>
          <w:rFonts w:ascii="Times New Roman" w:eastAsia="Times New Roman" w:hAnsi="Times New Roman" w:cs="Times New Roman"/>
          <w:color w:val="000000"/>
        </w:rPr>
        <w:t>із</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врахуванням</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екологічних</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вимог</w:t>
      </w:r>
      <w:proofErr w:type="spellEnd"/>
      <w:r w:rsidRPr="00901377">
        <w:rPr>
          <w:rFonts w:ascii="Times New Roman" w:eastAsia="Times New Roman" w:hAnsi="Times New Roman" w:cs="Times New Roman"/>
          <w:color w:val="000000"/>
        </w:rPr>
        <w:t xml:space="preserve"> та </w:t>
      </w:r>
      <w:proofErr w:type="spellStart"/>
      <w:r w:rsidRPr="00901377">
        <w:rPr>
          <w:rFonts w:ascii="Times New Roman" w:eastAsia="Times New Roman" w:hAnsi="Times New Roman" w:cs="Times New Roman"/>
          <w:color w:val="000000"/>
        </w:rPr>
        <w:t>передбачати</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усі</w:t>
      </w:r>
      <w:proofErr w:type="spellEnd"/>
      <w:r w:rsidRPr="00901377">
        <w:rPr>
          <w:rFonts w:ascii="Times New Roman" w:eastAsia="Times New Roman" w:hAnsi="Times New Roman" w:cs="Times New Roman"/>
          <w:color w:val="000000"/>
        </w:rPr>
        <w:t xml:space="preserve"> заходи </w:t>
      </w:r>
      <w:proofErr w:type="spellStart"/>
      <w:r w:rsidRPr="00901377">
        <w:rPr>
          <w:rFonts w:ascii="Times New Roman" w:eastAsia="Times New Roman" w:hAnsi="Times New Roman" w:cs="Times New Roman"/>
          <w:color w:val="000000"/>
        </w:rPr>
        <w:t>спрямовані</w:t>
      </w:r>
      <w:proofErr w:type="spellEnd"/>
      <w:r w:rsidRPr="00901377">
        <w:rPr>
          <w:rFonts w:ascii="Times New Roman" w:eastAsia="Times New Roman" w:hAnsi="Times New Roman" w:cs="Times New Roman"/>
          <w:color w:val="000000"/>
        </w:rPr>
        <w:t xml:space="preserve"> на </w:t>
      </w:r>
      <w:proofErr w:type="spellStart"/>
      <w:r w:rsidRPr="00901377">
        <w:rPr>
          <w:rFonts w:ascii="Times New Roman" w:eastAsia="Times New Roman" w:hAnsi="Times New Roman" w:cs="Times New Roman"/>
          <w:color w:val="000000"/>
        </w:rPr>
        <w:t>захист</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довкілля</w:t>
      </w:r>
      <w:proofErr w:type="spellEnd"/>
      <w:r w:rsidRPr="00901377">
        <w:rPr>
          <w:rFonts w:ascii="Times New Roman" w:eastAsia="Times New Roman" w:hAnsi="Times New Roman" w:cs="Times New Roman"/>
          <w:color w:val="000000"/>
          <w:lang w:val="uk-UA"/>
        </w:rPr>
        <w:t>.</w:t>
      </w:r>
    </w:p>
    <w:p w:rsidR="00901377" w:rsidRPr="001E6A75" w:rsidRDefault="001E6A75" w:rsidP="00CC4DB4">
      <w:pPr>
        <w:pStyle w:val="ab"/>
        <w:numPr>
          <w:ilvl w:val="0"/>
          <w:numId w:val="7"/>
        </w:numPr>
        <w:spacing w:after="0" w:line="0" w:lineRule="atLeast"/>
        <w:ind w:left="782" w:hanging="357"/>
        <w:rPr>
          <w:rFonts w:ascii="Times New Roman" w:eastAsia="Times New Roman" w:hAnsi="Times New Roman" w:cs="Times New Roman"/>
          <w:color w:val="000000"/>
          <w:lang w:val="uk-UA"/>
        </w:rPr>
      </w:pPr>
      <w:r w:rsidRPr="001E6A75">
        <w:rPr>
          <w:rFonts w:ascii="Times New Roman" w:eastAsia="Times New Roman" w:hAnsi="Times New Roman" w:cs="Times New Roman"/>
          <w:color w:val="000000"/>
          <w:lang w:val="uk-UA"/>
        </w:rPr>
        <w:t xml:space="preserve">Копія Статуту зі змінами (у разі наявності) або іншого установчого </w:t>
      </w:r>
      <w:proofErr w:type="spellStart"/>
      <w:r w:rsidRPr="001E6A75">
        <w:rPr>
          <w:rFonts w:ascii="Times New Roman" w:eastAsia="Times New Roman" w:hAnsi="Times New Roman" w:cs="Times New Roman"/>
          <w:color w:val="000000"/>
          <w:lang w:val="uk-UA"/>
        </w:rPr>
        <w:t>документу.У</w:t>
      </w:r>
      <w:proofErr w:type="spellEnd"/>
      <w:r w:rsidRPr="001E6A75">
        <w:rPr>
          <w:rFonts w:ascii="Times New Roman" w:eastAsia="Times New Roman" w:hAnsi="Times New Roman" w:cs="Times New Roman"/>
          <w:color w:val="000000"/>
          <w:lang w:val="uk-UA"/>
        </w:rPr>
        <w:t xml:space="preserve">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для юридичних осіб).</w:t>
      </w:r>
    </w:p>
    <w:p w:rsidR="00901377" w:rsidRDefault="00901377" w:rsidP="00CC4DB4">
      <w:pPr>
        <w:spacing w:after="0"/>
        <w:rPr>
          <w:lang w:val="uk-UA"/>
        </w:rPr>
      </w:pPr>
    </w:p>
    <w:p w:rsidR="00901377" w:rsidRDefault="00901377" w:rsidP="00901377">
      <w:pPr>
        <w:rPr>
          <w:lang w:val="uk-UA"/>
        </w:rPr>
      </w:pPr>
    </w:p>
    <w:p w:rsidR="007309AC" w:rsidRDefault="007309AC" w:rsidP="00901377">
      <w:pPr>
        <w:rPr>
          <w:lang w:val="uk-UA"/>
        </w:rPr>
      </w:pPr>
    </w:p>
    <w:p w:rsidR="007309AC" w:rsidRDefault="007309AC" w:rsidP="00901377">
      <w:pPr>
        <w:rPr>
          <w:lang w:val="uk-UA"/>
        </w:rPr>
      </w:pPr>
    </w:p>
    <w:p w:rsidR="007309AC" w:rsidRDefault="007309AC" w:rsidP="00901377">
      <w:pPr>
        <w:rPr>
          <w:lang w:val="uk-UA"/>
        </w:rPr>
      </w:pPr>
    </w:p>
    <w:p w:rsidR="007309AC" w:rsidRDefault="007309AC" w:rsidP="00901377">
      <w:pPr>
        <w:rPr>
          <w:lang w:val="uk-UA"/>
        </w:rPr>
      </w:pPr>
    </w:p>
    <w:p w:rsidR="007309AC" w:rsidRDefault="007309AC" w:rsidP="00901377">
      <w:pPr>
        <w:rPr>
          <w:lang w:val="uk-UA"/>
        </w:rPr>
      </w:pPr>
    </w:p>
    <w:p w:rsidR="00901377" w:rsidRPr="00B97981" w:rsidRDefault="00901377" w:rsidP="00901377">
      <w:pPr>
        <w:pStyle w:val="10"/>
        <w:jc w:val="right"/>
        <w:rPr>
          <w:rFonts w:ascii="Times New Roman" w:hAnsi="Times New Roman" w:cs="Times New Roman"/>
          <w:b/>
          <w:lang w:val="uk-UA"/>
        </w:rPr>
      </w:pPr>
      <w:r w:rsidRPr="00B97981">
        <w:rPr>
          <w:rFonts w:ascii="Times New Roman" w:hAnsi="Times New Roman" w:cs="Times New Roman"/>
          <w:b/>
          <w:lang w:val="uk-UA"/>
        </w:rPr>
        <w:t>Додаток №3</w:t>
      </w:r>
    </w:p>
    <w:p w:rsidR="00901377" w:rsidRPr="00B97981" w:rsidRDefault="00901377" w:rsidP="0090137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901377" w:rsidRPr="00B97981" w:rsidRDefault="00901377" w:rsidP="00901377">
      <w:pPr>
        <w:pStyle w:val="10"/>
        <w:jc w:val="center"/>
        <w:rPr>
          <w:rFonts w:ascii="Times New Roman" w:hAnsi="Times New Roman" w:cs="Times New Roman"/>
          <w:b/>
          <w:lang w:val="uk-UA"/>
        </w:rPr>
      </w:pPr>
    </w:p>
    <w:p w:rsidR="00901377" w:rsidRPr="00B81ECE" w:rsidRDefault="00901377" w:rsidP="00901377">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901377" w:rsidRPr="00B97981" w:rsidRDefault="00901377" w:rsidP="0090137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901377" w:rsidRPr="00B97981" w:rsidRDefault="00901377" w:rsidP="0090137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901377" w:rsidRPr="00F86101" w:rsidRDefault="00901377" w:rsidP="00901377">
      <w:pPr>
        <w:spacing w:after="0" w:line="240" w:lineRule="auto"/>
        <w:rPr>
          <w:rFonts w:ascii="Times New Roman" w:hAnsi="Times New Roman" w:cs="Times New Roman"/>
          <w:lang w:val="uk-UA"/>
        </w:rPr>
      </w:pPr>
      <w:r w:rsidRPr="00F3761B">
        <w:rPr>
          <w:rFonts w:ascii="Times New Roman" w:hAnsi="Times New Roman" w:cs="Times New Roman"/>
          <w:lang w:val="uk-UA"/>
        </w:rPr>
        <w:t>відповідно до предмету закупівлі:</w:t>
      </w:r>
      <w:r w:rsidR="001E6A75" w:rsidRPr="001E6A75">
        <w:rPr>
          <w:rFonts w:ascii="Times New Roman" w:eastAsia="Calibri" w:hAnsi="Times New Roman" w:cs="Times New Roman"/>
          <w:color w:val="000000"/>
          <w:bdr w:val="none" w:sz="0" w:space="0" w:color="auto" w:frame="1"/>
          <w:shd w:val="clear" w:color="auto" w:fill="FDFEFD"/>
          <w:lang w:val="uk-UA"/>
        </w:rPr>
        <w:t xml:space="preserve"> </w:t>
      </w:r>
      <w:r w:rsidR="00513F7C" w:rsidRPr="00513F7C">
        <w:rPr>
          <w:rFonts w:ascii="Times New Roman" w:eastAsia="Calibri" w:hAnsi="Times New Roman" w:cs="Times New Roman"/>
          <w:color w:val="000000"/>
          <w:bdr w:val="none" w:sz="0" w:space="0" w:color="auto" w:frame="1"/>
          <w:shd w:val="clear" w:color="auto" w:fill="FDFEFD"/>
          <w:lang w:val="uk-UA"/>
        </w:rPr>
        <w:t xml:space="preserve">Взуття для підопічних </w:t>
      </w:r>
      <w:proofErr w:type="spellStart"/>
      <w:r w:rsidR="00513F7C" w:rsidRPr="00513F7C">
        <w:rPr>
          <w:rFonts w:ascii="Times New Roman" w:eastAsia="Calibri" w:hAnsi="Times New Roman" w:cs="Times New Roman"/>
          <w:color w:val="000000"/>
          <w:bdr w:val="none" w:sz="0" w:space="0" w:color="auto" w:frame="1"/>
          <w:shd w:val="clear" w:color="auto" w:fill="FDFEFD"/>
          <w:lang w:val="uk-UA"/>
        </w:rPr>
        <w:t>інтернатних</w:t>
      </w:r>
      <w:proofErr w:type="spellEnd"/>
      <w:r w:rsidR="00513F7C" w:rsidRPr="00513F7C">
        <w:rPr>
          <w:rFonts w:ascii="Times New Roman" w:eastAsia="Calibri" w:hAnsi="Times New Roman" w:cs="Times New Roman"/>
          <w:color w:val="000000"/>
          <w:bdr w:val="none" w:sz="0" w:space="0" w:color="auto" w:frame="1"/>
          <w:shd w:val="clear" w:color="auto" w:fill="FDFEFD"/>
          <w:lang w:val="uk-UA"/>
        </w:rPr>
        <w:t xml:space="preserve"> установ/закладів системи </w:t>
      </w:r>
      <w:proofErr w:type="spellStart"/>
      <w:r w:rsidR="00513F7C" w:rsidRPr="00513F7C">
        <w:rPr>
          <w:rFonts w:ascii="Times New Roman" w:eastAsia="Calibri" w:hAnsi="Times New Roman" w:cs="Times New Roman"/>
          <w:color w:val="000000"/>
          <w:bdr w:val="none" w:sz="0" w:space="0" w:color="auto" w:frame="1"/>
          <w:shd w:val="clear" w:color="auto" w:fill="FDFEFD"/>
          <w:lang w:val="uk-UA"/>
        </w:rPr>
        <w:t>соцільного</w:t>
      </w:r>
      <w:proofErr w:type="spellEnd"/>
      <w:r w:rsidR="00513F7C" w:rsidRPr="00513F7C">
        <w:rPr>
          <w:rFonts w:ascii="Times New Roman" w:eastAsia="Calibri" w:hAnsi="Times New Roman" w:cs="Times New Roman"/>
          <w:color w:val="000000"/>
          <w:bdr w:val="none" w:sz="0" w:space="0" w:color="auto" w:frame="1"/>
          <w:shd w:val="clear" w:color="auto" w:fill="FDFEFD"/>
          <w:lang w:val="uk-UA"/>
        </w:rPr>
        <w:t xml:space="preserve"> захисту населення(капці чоловічі)</w:t>
      </w:r>
    </w:p>
    <w:p w:rsidR="00901377" w:rsidRPr="00C909E6" w:rsidRDefault="00901377" w:rsidP="00901377">
      <w:pPr>
        <w:widowControl w:val="0"/>
        <w:spacing w:after="0" w:line="0" w:lineRule="atLeast"/>
        <w:rPr>
          <w:rFonts w:ascii="Times New Roman" w:eastAsia="Calibri" w:hAnsi="Times New Roman" w:cs="Times New Roman"/>
          <w:color w:val="000000"/>
          <w:bdr w:val="none" w:sz="0" w:space="0" w:color="auto" w:frame="1"/>
          <w:shd w:val="clear" w:color="auto" w:fill="FDFEFD"/>
          <w:lang w:val="uk-UA"/>
        </w:rPr>
      </w:pPr>
      <w:r w:rsidRPr="00F3761B">
        <w:rPr>
          <w:rFonts w:ascii="Times New Roman" w:hAnsi="Times New Roman" w:cs="Times New Roman"/>
          <w:lang w:val="uk-UA"/>
        </w:rPr>
        <w:t xml:space="preserve"> Ми,_________________________________________ _________________________________________(назва учасника), надаємо свою цінову пропозицію щодо участі у проведенні спрощеної закупівлі: </w:t>
      </w:r>
      <w:r w:rsidRPr="00F3761B">
        <w:rPr>
          <w:rFonts w:ascii="Times New Roman" w:hAnsi="Times New Roman" w:cs="Times New Roman"/>
          <w:i/>
          <w:iCs/>
          <w:color w:val="000000"/>
          <w:lang w:val="uk-UA" w:bidi="uk-UA"/>
        </w:rPr>
        <w:t xml:space="preserve">код </w:t>
      </w:r>
      <w:proofErr w:type="spellStart"/>
      <w:r w:rsidRPr="00F3761B">
        <w:rPr>
          <w:rFonts w:ascii="Times New Roman" w:hAnsi="Times New Roman" w:cs="Times New Roman"/>
          <w:i/>
          <w:iCs/>
          <w:color w:val="000000"/>
          <w:lang w:val="uk-UA" w:bidi="uk-UA"/>
        </w:rPr>
        <w:t>ДК</w:t>
      </w:r>
      <w:proofErr w:type="spellEnd"/>
      <w:r w:rsidRPr="00F3761B">
        <w:rPr>
          <w:rFonts w:ascii="Times New Roman" w:hAnsi="Times New Roman" w:cs="Times New Roman"/>
          <w:i/>
          <w:iCs/>
          <w:color w:val="000000"/>
          <w:lang w:val="uk-UA" w:bidi="uk-UA"/>
        </w:rPr>
        <w:t xml:space="preserve"> 021:2015 :</w:t>
      </w:r>
      <w:r w:rsidRPr="00786A88">
        <w:rPr>
          <w:rFonts w:ascii="Times New Roman" w:hAnsi="Times New Roman" w:cs="Times New Roman"/>
          <w:color w:val="000000"/>
          <w:bdr w:val="none" w:sz="0" w:space="0" w:color="auto" w:frame="1"/>
          <w:shd w:val="clear" w:color="auto" w:fill="FDFEFD"/>
          <w:lang w:val="uk-UA"/>
        </w:rPr>
        <w:t xml:space="preserve"> </w:t>
      </w:r>
      <w:r w:rsidRPr="00513F7C">
        <w:rPr>
          <w:rFonts w:ascii="Times New Roman" w:eastAsia="Times New Roman" w:hAnsi="Times New Roman" w:cs="Times New Roman"/>
          <w:iCs/>
          <w:color w:val="000000"/>
          <w:shd w:val="clear" w:color="auto" w:fill="FFFFFF"/>
          <w:lang w:val="uk-UA" w:eastAsia="uk-UA" w:bidi="uk-UA"/>
        </w:rPr>
        <w:t>2015</w:t>
      </w:r>
      <w:r w:rsidRPr="00513F7C">
        <w:rPr>
          <w:rFonts w:ascii="Times New Roman" w:eastAsia="Times New Roman" w:hAnsi="Times New Roman" w:cs="Times New Roman"/>
          <w:i/>
          <w:iCs/>
          <w:color w:val="000000"/>
          <w:shd w:val="clear" w:color="auto" w:fill="FFFFFF"/>
          <w:lang w:val="uk-UA" w:eastAsia="uk-UA" w:bidi="uk-UA"/>
        </w:rPr>
        <w:t xml:space="preserve"> </w:t>
      </w:r>
      <w:r w:rsidR="00513F7C">
        <w:rPr>
          <w:rFonts w:ascii="Times New Roman" w:eastAsia="Times New Roman" w:hAnsi="Times New Roman" w:cs="Times New Roman"/>
          <w:b/>
          <w:i/>
          <w:iCs/>
          <w:color w:val="000000"/>
          <w:shd w:val="clear" w:color="auto" w:fill="FFFFFF"/>
          <w:lang w:val="uk-UA" w:eastAsia="uk-UA" w:bidi="uk-UA"/>
        </w:rPr>
        <w:t xml:space="preserve"> </w:t>
      </w:r>
      <w:r w:rsidR="00513F7C" w:rsidRPr="00513F7C">
        <w:rPr>
          <w:rFonts w:ascii="Times New Roman" w:eastAsia="Times New Roman" w:hAnsi="Times New Roman" w:cs="Times New Roman"/>
          <w:iCs/>
          <w:color w:val="000000"/>
          <w:shd w:val="clear" w:color="auto" w:fill="FFFFFF"/>
          <w:lang w:val="uk-UA" w:eastAsia="uk-UA" w:bidi="uk-UA"/>
        </w:rPr>
        <w:t xml:space="preserve">18810000-0 - Взуття різне, крім спортивного та захисного  </w:t>
      </w:r>
      <w:r w:rsidRPr="00F3761B">
        <w:rPr>
          <w:rFonts w:ascii="Times New Roman" w:hAnsi="Times New Roman" w:cs="Times New Roman"/>
          <w:color w:val="000000"/>
          <w:bdr w:val="none" w:sz="0" w:space="0" w:color="auto" w:frame="1"/>
          <w:shd w:val="clear" w:color="auto" w:fill="FDFEFD"/>
          <w:lang w:val="uk-UA"/>
        </w:rPr>
        <w:t xml:space="preserve"> </w:t>
      </w:r>
      <w:r w:rsidRPr="00F3761B">
        <w:rPr>
          <w:rFonts w:ascii="Times New Roman" w:hAnsi="Times New Roman" w:cs="Times New Roman"/>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901377" w:rsidRPr="00F3761B" w:rsidRDefault="00901377" w:rsidP="00901377">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Ціна за одиницю,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c>
          <w:tcPr>
            <w:tcW w:w="1310"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Вартість,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Загальна вартість послуг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Загальна вартість послуг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з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bl>
    <w:p w:rsidR="00901377" w:rsidRPr="00B97981" w:rsidRDefault="00901377" w:rsidP="00901377">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901377" w:rsidRPr="00B97981" w:rsidRDefault="00901377" w:rsidP="00901377">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901377" w:rsidRPr="00B97981" w:rsidRDefault="00901377" w:rsidP="00901377">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w:t>
      </w:r>
      <w:proofErr w:type="spellStart"/>
      <w:r w:rsidRPr="00B97981">
        <w:rPr>
          <w:rFonts w:ascii="Times New Roman" w:eastAsia="Times New Roman" w:hAnsi="Times New Roman" w:cs="Times New Roman"/>
          <w:lang w:val="uk-UA"/>
        </w:rPr>
        <w:t>веб-порталі</w:t>
      </w:r>
      <w:proofErr w:type="spellEnd"/>
      <w:r w:rsidRPr="00B97981">
        <w:rPr>
          <w:rFonts w:ascii="Times New Roman" w:eastAsia="Times New Roman" w:hAnsi="Times New Roman" w:cs="Times New Roman"/>
          <w:lang w:val="uk-UA"/>
        </w:rPr>
        <w:t xml:space="preserve">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901377" w:rsidRPr="00B97981" w:rsidRDefault="00901377" w:rsidP="00901377">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901377" w:rsidRPr="007D0986" w:rsidRDefault="00901377" w:rsidP="00901377">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901377" w:rsidRDefault="00901377" w:rsidP="00901377">
      <w:pPr>
        <w:rPr>
          <w:lang w:val="uk-UA"/>
        </w:rPr>
      </w:pPr>
    </w:p>
    <w:p w:rsidR="00901377" w:rsidRDefault="00901377" w:rsidP="00901377">
      <w:pPr>
        <w:rPr>
          <w:lang w:val="uk-UA"/>
        </w:rPr>
      </w:pPr>
    </w:p>
    <w:p w:rsidR="00901377" w:rsidRPr="00B97981" w:rsidRDefault="00901377" w:rsidP="00901377">
      <w:pPr>
        <w:pStyle w:val="10"/>
        <w:jc w:val="center"/>
        <w:rPr>
          <w:rFonts w:ascii="Times New Roman" w:hAnsi="Times New Roman" w:cs="Times New Roman"/>
          <w:b/>
          <w:lang w:val="uk-UA"/>
        </w:rPr>
      </w:pPr>
      <w:r w:rsidRPr="00B97981">
        <w:rPr>
          <w:rFonts w:ascii="Times New Roman" w:hAnsi="Times New Roman" w:cs="Times New Roman"/>
          <w:b/>
          <w:lang w:val="uk-UA"/>
        </w:rPr>
        <w:t>Додаток №4</w:t>
      </w:r>
    </w:p>
    <w:p w:rsidR="00901377" w:rsidRPr="00B97981" w:rsidRDefault="00901377" w:rsidP="00901377">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901377" w:rsidRPr="00B97981" w:rsidRDefault="00901377" w:rsidP="00901377">
      <w:pPr>
        <w:jc w:val="center"/>
        <w:rPr>
          <w:rFonts w:ascii="Times New Roman" w:hAnsi="Times New Roman" w:cs="Times New Roman"/>
          <w:b/>
        </w:rPr>
      </w:pPr>
    </w:p>
    <w:p w:rsidR="00901377" w:rsidRPr="00B97981" w:rsidRDefault="00901377" w:rsidP="00901377">
      <w:pPr>
        <w:tabs>
          <w:tab w:val="left" w:pos="3345"/>
        </w:tabs>
        <w:jc w:val="center"/>
        <w:rPr>
          <w:rFonts w:ascii="Times New Roman" w:hAnsi="Times New Roman" w:cs="Times New Roman"/>
          <w:b/>
        </w:rPr>
      </w:pPr>
      <w:r w:rsidRPr="00B97981">
        <w:rPr>
          <w:rFonts w:ascii="Times New Roman" w:hAnsi="Times New Roman" w:cs="Times New Roman"/>
          <w:b/>
        </w:rPr>
        <w:t xml:space="preserve">Лист - </w:t>
      </w:r>
      <w:proofErr w:type="spellStart"/>
      <w:r w:rsidRPr="00B97981">
        <w:rPr>
          <w:rFonts w:ascii="Times New Roman" w:hAnsi="Times New Roman" w:cs="Times New Roman"/>
          <w:b/>
        </w:rPr>
        <w:t>згода</w:t>
      </w:r>
      <w:proofErr w:type="spellEnd"/>
      <w:r w:rsidRPr="00B97981">
        <w:rPr>
          <w:rFonts w:ascii="Times New Roman" w:hAnsi="Times New Roman" w:cs="Times New Roman"/>
          <w:b/>
        </w:rPr>
        <w:t xml:space="preserve"> на </w:t>
      </w:r>
      <w:proofErr w:type="spellStart"/>
      <w:r w:rsidRPr="00B97981">
        <w:rPr>
          <w:rFonts w:ascii="Times New Roman" w:hAnsi="Times New Roman" w:cs="Times New Roman"/>
          <w:b/>
        </w:rPr>
        <w:t>обробку</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персональних</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даних</w:t>
      </w:r>
      <w:proofErr w:type="spellEnd"/>
    </w:p>
    <w:p w:rsidR="00901377" w:rsidRDefault="00901377" w:rsidP="00901377">
      <w:pPr>
        <w:tabs>
          <w:tab w:val="left" w:pos="3345"/>
        </w:tabs>
        <w:rPr>
          <w:rFonts w:ascii="Times New Roman" w:hAnsi="Times New Roman" w:cs="Times New Roman"/>
          <w:lang w:val="uk-UA"/>
        </w:rPr>
      </w:pPr>
    </w:p>
    <w:p w:rsidR="00901377" w:rsidRPr="004470FF" w:rsidRDefault="00901377" w:rsidP="00901377">
      <w:pPr>
        <w:tabs>
          <w:tab w:val="left" w:pos="3345"/>
        </w:tabs>
        <w:rPr>
          <w:rFonts w:ascii="Times New Roman" w:hAnsi="Times New Roman" w:cs="Times New Roman"/>
          <w:lang w:val="uk-UA"/>
        </w:rPr>
      </w:pPr>
    </w:p>
    <w:p w:rsidR="00901377" w:rsidRDefault="00901377" w:rsidP="00901377">
      <w:pPr>
        <w:tabs>
          <w:tab w:val="left" w:pos="0"/>
        </w:tabs>
        <w:rPr>
          <w:rFonts w:ascii="Times New Roman" w:hAnsi="Times New Roman" w:cs="Times New Roman"/>
          <w:lang w:val="uk-UA"/>
        </w:rPr>
      </w:pPr>
      <w:r w:rsidRPr="00B97981">
        <w:rPr>
          <w:rFonts w:ascii="Times New Roman" w:hAnsi="Times New Roman" w:cs="Times New Roman"/>
        </w:rPr>
        <w:tab/>
      </w:r>
      <w:proofErr w:type="spellStart"/>
      <w:r w:rsidRPr="00B97981">
        <w:rPr>
          <w:rFonts w:ascii="Times New Roman" w:hAnsi="Times New Roman" w:cs="Times New Roman"/>
        </w:rPr>
        <w:t>Відповідно</w:t>
      </w:r>
      <w:proofErr w:type="spellEnd"/>
      <w:r w:rsidRPr="00B97981">
        <w:rPr>
          <w:rFonts w:ascii="Times New Roman" w:hAnsi="Times New Roman" w:cs="Times New Roman"/>
        </w:rPr>
        <w:t xml:space="preserve"> до Закону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даю </w:t>
      </w:r>
      <w:proofErr w:type="spellStart"/>
      <w:r w:rsidRPr="00B97981">
        <w:rPr>
          <w:rFonts w:ascii="Times New Roman" w:hAnsi="Times New Roman" w:cs="Times New Roman"/>
        </w:rPr>
        <w:t>згоду</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обробку</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поширення</w:t>
      </w:r>
      <w:proofErr w:type="spellEnd"/>
      <w:r w:rsidRPr="00B97981">
        <w:rPr>
          <w:rFonts w:ascii="Times New Roman" w:hAnsi="Times New Roman" w:cs="Times New Roman"/>
        </w:rPr>
        <w:t xml:space="preserve"> та доступ до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передбачено</w:t>
      </w:r>
      <w:proofErr w:type="spellEnd"/>
      <w:r w:rsidRPr="00B97981">
        <w:rPr>
          <w:rFonts w:ascii="Times New Roman" w:hAnsi="Times New Roman" w:cs="Times New Roman"/>
        </w:rPr>
        <w:t xml:space="preserve"> Законом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публічні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також</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w:t>
      </w:r>
      <w:proofErr w:type="spellEnd"/>
      <w:r w:rsidRPr="00B97981">
        <w:rPr>
          <w:rFonts w:ascii="Times New Roman" w:hAnsi="Times New Roman" w:cs="Times New Roman"/>
        </w:rPr>
        <w:t xml:space="preserve"> нормами чинного </w:t>
      </w:r>
      <w:proofErr w:type="spellStart"/>
      <w:r w:rsidRPr="00B97981">
        <w:rPr>
          <w:rFonts w:ascii="Times New Roman" w:hAnsi="Times New Roman" w:cs="Times New Roman"/>
        </w:rPr>
        <w:t>законодавства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моїх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(у т.ч. </w:t>
      </w:r>
      <w:proofErr w:type="spellStart"/>
      <w:r w:rsidRPr="00B97981">
        <w:rPr>
          <w:rFonts w:ascii="Times New Roman" w:hAnsi="Times New Roman" w:cs="Times New Roman"/>
        </w:rPr>
        <w:t>паспортні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ідентифікаційний</w:t>
      </w:r>
      <w:proofErr w:type="spellEnd"/>
      <w:r w:rsidRPr="00B97981">
        <w:rPr>
          <w:rFonts w:ascii="Times New Roman" w:hAnsi="Times New Roman" w:cs="Times New Roman"/>
        </w:rPr>
        <w:t xml:space="preserve"> код, </w:t>
      </w:r>
      <w:proofErr w:type="spellStart"/>
      <w:r w:rsidRPr="00B97981">
        <w:rPr>
          <w:rFonts w:ascii="Times New Roman" w:hAnsi="Times New Roman" w:cs="Times New Roman"/>
        </w:rPr>
        <w:t>свідоцтво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платника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податків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банківські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розрахункові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рахунки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номери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телефонів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адреси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або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інша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необхідна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законодавством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відомостей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надаю про себе для </w:t>
      </w:r>
      <w:proofErr w:type="spellStart"/>
      <w:r w:rsidRPr="00B97981">
        <w:rPr>
          <w:rFonts w:ascii="Times New Roman" w:hAnsi="Times New Roman" w:cs="Times New Roman"/>
        </w:rPr>
        <w:t>забезпечення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участі</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процедурі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цивільно-правових</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господарських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відносин</w:t>
      </w:r>
      <w:proofErr w:type="spellEnd"/>
      <w:r w:rsidRPr="00B97981">
        <w:rPr>
          <w:rFonts w:ascii="Times New Roman" w:hAnsi="Times New Roman" w:cs="Times New Roman"/>
        </w:rPr>
        <w:t xml:space="preserve">.  </w:t>
      </w:r>
    </w:p>
    <w:p w:rsidR="00901377" w:rsidRDefault="00901377" w:rsidP="00901377">
      <w:pPr>
        <w:tabs>
          <w:tab w:val="left" w:pos="0"/>
        </w:tabs>
        <w:rPr>
          <w:rFonts w:ascii="Times New Roman" w:hAnsi="Times New Roman" w:cs="Times New Roman"/>
          <w:lang w:val="uk-UA"/>
        </w:rPr>
      </w:pPr>
    </w:p>
    <w:p w:rsidR="00901377" w:rsidRPr="004470FF" w:rsidRDefault="00901377" w:rsidP="00901377">
      <w:pPr>
        <w:tabs>
          <w:tab w:val="left" w:pos="0"/>
        </w:tabs>
        <w:rPr>
          <w:rFonts w:ascii="Times New Roman" w:hAnsi="Times New Roman" w:cs="Times New Roman"/>
          <w:lang w:val="uk-UA"/>
        </w:rPr>
      </w:pPr>
    </w:p>
    <w:p w:rsidR="00901377" w:rsidRPr="00B97981" w:rsidRDefault="00901377" w:rsidP="00901377">
      <w:pPr>
        <w:rPr>
          <w:rFonts w:ascii="Times New Roman" w:hAnsi="Times New Roman" w:cs="Times New Roman"/>
          <w:i/>
          <w:lang w:val="uk-UA"/>
        </w:rPr>
      </w:pPr>
      <w:r w:rsidRPr="00B97981">
        <w:rPr>
          <w:rFonts w:ascii="Times New Roman" w:hAnsi="Times New Roman" w:cs="Times New Roman"/>
          <w:lang w:val="uk-UA"/>
        </w:rPr>
        <w:t xml:space="preserve">                    </w:t>
      </w:r>
      <w:r w:rsidRPr="00B97981">
        <w:rPr>
          <w:rFonts w:ascii="Times New Roman" w:hAnsi="Times New Roman" w:cs="Times New Roman"/>
          <w:i/>
        </w:rPr>
        <w:t xml:space="preserve">Посада, </w:t>
      </w:r>
      <w:proofErr w:type="spellStart"/>
      <w:proofErr w:type="gramStart"/>
      <w:r w:rsidRPr="00B97981">
        <w:rPr>
          <w:rFonts w:ascii="Times New Roman" w:hAnsi="Times New Roman" w:cs="Times New Roman"/>
          <w:i/>
        </w:rPr>
        <w:t>пр</w:t>
      </w:r>
      <w:proofErr w:type="gramEnd"/>
      <w:r w:rsidRPr="00B97981">
        <w:rPr>
          <w:rFonts w:ascii="Times New Roman" w:hAnsi="Times New Roman" w:cs="Times New Roman"/>
          <w:i/>
        </w:rPr>
        <w:t>ізвище</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ініціали</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підпис</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уповноваженої</w:t>
      </w:r>
      <w:proofErr w:type="spellEnd"/>
      <w:r w:rsidRPr="00B97981">
        <w:rPr>
          <w:rFonts w:ascii="Times New Roman" w:hAnsi="Times New Roman" w:cs="Times New Roman"/>
          <w:i/>
        </w:rPr>
        <w:t xml:space="preserve"> особи </w:t>
      </w:r>
      <w:proofErr w:type="spellStart"/>
      <w:r w:rsidRPr="00B97981">
        <w:rPr>
          <w:rFonts w:ascii="Times New Roman" w:hAnsi="Times New Roman" w:cs="Times New Roman"/>
          <w:i/>
        </w:rPr>
        <w:t>Учасника</w:t>
      </w:r>
      <w:proofErr w:type="spellEnd"/>
      <w:r w:rsidRPr="00B97981">
        <w:rPr>
          <w:rFonts w:ascii="Times New Roman" w:hAnsi="Times New Roman" w:cs="Times New Roman"/>
          <w:i/>
        </w:rPr>
        <w:t>.</w:t>
      </w:r>
    </w:p>
    <w:p w:rsidR="00901377" w:rsidRPr="00C32C8B" w:rsidRDefault="00901377" w:rsidP="00901377">
      <w:pPr>
        <w:rPr>
          <w:lang w:val="uk-UA"/>
        </w:rPr>
      </w:pPr>
    </w:p>
    <w:p w:rsidR="00901377" w:rsidRDefault="00901377" w:rsidP="00901377">
      <w:pPr>
        <w:rPr>
          <w:lang w:val="uk-UA"/>
        </w:rPr>
      </w:pPr>
    </w:p>
    <w:p w:rsidR="00901377" w:rsidRDefault="00901377" w:rsidP="00901377">
      <w:pPr>
        <w:rPr>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Pr="008F58DD" w:rsidRDefault="000B4257" w:rsidP="008F58DD">
      <w:pPr>
        <w:spacing w:line="0" w:lineRule="atLeast"/>
        <w:rPr>
          <w:rFonts w:ascii="Times New Roman" w:eastAsia="Times New Roman" w:hAnsi="Times New Roman" w:cs="Times New Roman"/>
          <w:b/>
          <w:lang w:val="uk-UA"/>
        </w:rPr>
      </w:pPr>
    </w:p>
    <w:sectPr w:rsidR="000B4257" w:rsidRPr="008F58DD" w:rsidSect="00B71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3437CA"/>
    <w:multiLevelType w:val="hybridMultilevel"/>
    <w:tmpl w:val="BA20E34A"/>
    <w:lvl w:ilvl="0" w:tplc="43765C3A">
      <w:numFmt w:val="bullet"/>
      <w:lvlText w:val="-"/>
      <w:lvlJc w:val="left"/>
      <w:pPr>
        <w:ind w:left="502" w:hanging="360"/>
      </w:pPr>
      <w:rPr>
        <w:rFonts w:ascii="Times New Roman" w:eastAsia="Times New Roman" w:hAnsi="Times New Roman" w:cs="Times New Roman" w:hint="default"/>
        <w:b w:val="0"/>
        <w:sz w:val="24"/>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
    <w:nsid w:val="216718DD"/>
    <w:multiLevelType w:val="multilevel"/>
    <w:tmpl w:val="7C6823D6"/>
    <w:lvl w:ilvl="0">
      <w:start w:val="1"/>
      <w:numFmt w:val="bullet"/>
      <w:lvlText w:val=""/>
      <w:lvlJc w:val="left"/>
      <w:pPr>
        <w:tabs>
          <w:tab w:val="num" w:pos="2061"/>
        </w:tabs>
        <w:ind w:left="2061"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6">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84A272E"/>
    <w:multiLevelType w:val="hybridMultilevel"/>
    <w:tmpl w:val="AF12F9A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7"/>
  </w:num>
  <w:num w:numId="5">
    <w:abstractNumId w:val="5"/>
  </w:num>
  <w:num w:numId="6">
    <w:abstractNumId w:val="3"/>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A67AF"/>
    <w:rsid w:val="00014899"/>
    <w:rsid w:val="00017D88"/>
    <w:rsid w:val="0002344B"/>
    <w:rsid w:val="00041AA1"/>
    <w:rsid w:val="000B4257"/>
    <w:rsid w:val="00100884"/>
    <w:rsid w:val="001207A4"/>
    <w:rsid w:val="001329C0"/>
    <w:rsid w:val="001329E6"/>
    <w:rsid w:val="00166150"/>
    <w:rsid w:val="00187CAE"/>
    <w:rsid w:val="001A0E1C"/>
    <w:rsid w:val="001A67AF"/>
    <w:rsid w:val="001E32AF"/>
    <w:rsid w:val="001E6A75"/>
    <w:rsid w:val="002731FE"/>
    <w:rsid w:val="00293A8E"/>
    <w:rsid w:val="002978C7"/>
    <w:rsid w:val="002C602A"/>
    <w:rsid w:val="002D31F1"/>
    <w:rsid w:val="002E5AAA"/>
    <w:rsid w:val="003279DF"/>
    <w:rsid w:val="00334A58"/>
    <w:rsid w:val="003604C0"/>
    <w:rsid w:val="0039544E"/>
    <w:rsid w:val="003F1F6E"/>
    <w:rsid w:val="004641EB"/>
    <w:rsid w:val="00507B69"/>
    <w:rsid w:val="00513F7C"/>
    <w:rsid w:val="00527A46"/>
    <w:rsid w:val="005530D6"/>
    <w:rsid w:val="005D4B89"/>
    <w:rsid w:val="00610AC8"/>
    <w:rsid w:val="0066491B"/>
    <w:rsid w:val="0067221C"/>
    <w:rsid w:val="006763B3"/>
    <w:rsid w:val="007142CD"/>
    <w:rsid w:val="007309AC"/>
    <w:rsid w:val="00761364"/>
    <w:rsid w:val="007647E5"/>
    <w:rsid w:val="007809F6"/>
    <w:rsid w:val="00796E1E"/>
    <w:rsid w:val="007C41A9"/>
    <w:rsid w:val="007F125A"/>
    <w:rsid w:val="007F4568"/>
    <w:rsid w:val="00813FA2"/>
    <w:rsid w:val="00826A80"/>
    <w:rsid w:val="00861FF0"/>
    <w:rsid w:val="008B6037"/>
    <w:rsid w:val="008C6A43"/>
    <w:rsid w:val="008D1DFA"/>
    <w:rsid w:val="008F58DD"/>
    <w:rsid w:val="00901377"/>
    <w:rsid w:val="00937239"/>
    <w:rsid w:val="009C7E44"/>
    <w:rsid w:val="00A03425"/>
    <w:rsid w:val="00A32F70"/>
    <w:rsid w:val="00A346A8"/>
    <w:rsid w:val="00A53E91"/>
    <w:rsid w:val="00A65B93"/>
    <w:rsid w:val="00A9695A"/>
    <w:rsid w:val="00AE1211"/>
    <w:rsid w:val="00AF0AA6"/>
    <w:rsid w:val="00B7184E"/>
    <w:rsid w:val="00C530AD"/>
    <w:rsid w:val="00C91682"/>
    <w:rsid w:val="00CC4DB4"/>
    <w:rsid w:val="00CD6E5C"/>
    <w:rsid w:val="00CE781B"/>
    <w:rsid w:val="00CF4E24"/>
    <w:rsid w:val="00D02887"/>
    <w:rsid w:val="00D14B65"/>
    <w:rsid w:val="00D161D5"/>
    <w:rsid w:val="00D44B8F"/>
    <w:rsid w:val="00D615B1"/>
    <w:rsid w:val="00D751DA"/>
    <w:rsid w:val="00DF4607"/>
    <w:rsid w:val="00EA1D28"/>
    <w:rsid w:val="00ED1BE4"/>
    <w:rsid w:val="00F3345D"/>
    <w:rsid w:val="00F34332"/>
    <w:rsid w:val="00F426C4"/>
    <w:rsid w:val="00F42757"/>
    <w:rsid w:val="00F43813"/>
    <w:rsid w:val="00F83D57"/>
    <w:rsid w:val="00F846C6"/>
    <w:rsid w:val="00FC17CD"/>
    <w:rsid w:val="00FD1BEB"/>
    <w:rsid w:val="00FF1C77"/>
    <w:rsid w:val="00FF3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
    <w:qFormat/>
    <w:rsid w:val="001A67AF"/>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1A67AF"/>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1A67AF"/>
    <w:rPr>
      <w:rFonts w:ascii="Times New Roman" w:eastAsia="Calibri" w:hAnsi="Times New Roman" w:cs="Times New Roman"/>
      <w:sz w:val="20"/>
      <w:szCs w:val="20"/>
      <w:shd w:val="clear" w:color="auto" w:fill="FFFFFF"/>
      <w:lang w:val="en-US"/>
    </w:rPr>
  </w:style>
  <w:style w:type="character" w:customStyle="1" w:styleId="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qFormat/>
    <w:locked/>
    <w:rsid w:val="001A67AF"/>
    <w:rPr>
      <w:rFonts w:ascii="Times New Roman" w:eastAsia="Calibri" w:hAnsi="Times New Roman" w:cs="Times New Roman"/>
      <w:sz w:val="24"/>
      <w:szCs w:val="20"/>
      <w:lang w:val="uk-UA" w:eastAsia="uk-UA"/>
    </w:rPr>
  </w:style>
  <w:style w:type="paragraph" w:customStyle="1" w:styleId="10">
    <w:name w:val="Обычный1"/>
    <w:rsid w:val="001A67AF"/>
    <w:pPr>
      <w:spacing w:after="0"/>
    </w:pPr>
    <w:rPr>
      <w:rFonts w:ascii="Arial" w:eastAsia="Times New Roman" w:hAnsi="Arial" w:cs="Arial"/>
      <w:color w:val="000000"/>
    </w:rPr>
  </w:style>
  <w:style w:type="paragraph" w:styleId="a6">
    <w:name w:val="No Spacing"/>
    <w:link w:val="a7"/>
    <w:qFormat/>
    <w:rsid w:val="001A67AF"/>
    <w:pPr>
      <w:spacing w:after="0" w:line="240" w:lineRule="auto"/>
    </w:pPr>
    <w:rPr>
      <w:rFonts w:ascii="Calibri" w:eastAsia="Calibri" w:hAnsi="Calibri" w:cs="Times New Roman"/>
      <w:lang w:val="uk-UA" w:eastAsia="en-US"/>
    </w:rPr>
  </w:style>
  <w:style w:type="character" w:customStyle="1" w:styleId="a7">
    <w:name w:val="Без интервала Знак"/>
    <w:link w:val="a6"/>
    <w:locked/>
    <w:rsid w:val="001A67AF"/>
    <w:rPr>
      <w:rFonts w:ascii="Calibri" w:eastAsia="Calibri" w:hAnsi="Calibri" w:cs="Times New Roman"/>
      <w:lang w:val="uk-UA" w:eastAsia="en-US"/>
    </w:rPr>
  </w:style>
  <w:style w:type="character" w:customStyle="1" w:styleId="classifier-text">
    <w:name w:val="classifier-text"/>
    <w:basedOn w:val="a0"/>
    <w:uiPriority w:val="99"/>
    <w:rsid w:val="001A67AF"/>
    <w:rPr>
      <w:rFonts w:cs="Times New Roman"/>
    </w:rPr>
  </w:style>
  <w:style w:type="table" w:styleId="a8">
    <w:name w:val="Table Grid"/>
    <w:basedOn w:val="a1"/>
    <w:uiPriority w:val="59"/>
    <w:rsid w:val="000B4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0B42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4257"/>
    <w:rPr>
      <w:rFonts w:ascii="Tahoma" w:hAnsi="Tahoma" w:cs="Tahoma"/>
      <w:sz w:val="16"/>
      <w:szCs w:val="16"/>
    </w:rPr>
  </w:style>
  <w:style w:type="paragraph" w:styleId="ab">
    <w:name w:val="List Paragraph"/>
    <w:basedOn w:val="a"/>
    <w:uiPriority w:val="34"/>
    <w:qFormat/>
    <w:rsid w:val="000B4257"/>
    <w:pPr>
      <w:ind w:left="720"/>
      <w:contextualSpacing/>
    </w:pPr>
  </w:style>
  <w:style w:type="character" w:customStyle="1" w:styleId="mr-white">
    <w:name w:val="mr-white"/>
    <w:basedOn w:val="a0"/>
    <w:rsid w:val="00CE781B"/>
  </w:style>
  <w:style w:type="character" w:styleId="ac">
    <w:name w:val="Hyperlink"/>
    <w:basedOn w:val="a0"/>
    <w:uiPriority w:val="99"/>
    <w:semiHidden/>
    <w:unhideWhenUsed/>
    <w:rsid w:val="00CE781B"/>
    <w:rPr>
      <w:color w:val="0000FF"/>
      <w:u w:val="single"/>
    </w:rPr>
  </w:style>
  <w:style w:type="character" w:customStyle="1" w:styleId="HTML">
    <w:name w:val="Стандартный HTML Знак"/>
    <w:aliases w:val="Знак9 Знак"/>
    <w:basedOn w:val="a0"/>
    <w:link w:val="HTML0"/>
    <w:uiPriority w:val="99"/>
    <w:locked/>
    <w:rsid w:val="00F83D57"/>
    <w:rPr>
      <w:rFonts w:ascii="Courier New" w:eastAsia="Times New Roman" w:hAnsi="Courier New" w:cs="Times New Roman"/>
      <w:sz w:val="20"/>
      <w:szCs w:val="20"/>
      <w:lang w:val="uk-UA" w:eastAsia="ar-SA"/>
    </w:rPr>
  </w:style>
  <w:style w:type="paragraph" w:styleId="HTML0">
    <w:name w:val="HTML Preformatted"/>
    <w:aliases w:val="Знак9"/>
    <w:basedOn w:val="a"/>
    <w:link w:val="HTML"/>
    <w:uiPriority w:val="99"/>
    <w:unhideWhenUsed/>
    <w:rsid w:val="00F8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1">
    <w:name w:val="Стандартный HTML Знак1"/>
    <w:basedOn w:val="a0"/>
    <w:link w:val="HTML0"/>
    <w:uiPriority w:val="99"/>
    <w:semiHidden/>
    <w:rsid w:val="00F83D57"/>
    <w:rPr>
      <w:rFonts w:ascii="Consolas" w:hAnsi="Consolas"/>
      <w:sz w:val="20"/>
      <w:szCs w:val="20"/>
    </w:rPr>
  </w:style>
  <w:style w:type="paragraph" w:customStyle="1" w:styleId="normal">
    <w:name w:val="normal"/>
    <w:rsid w:val="00F83D57"/>
    <w:pPr>
      <w:spacing w:after="0"/>
    </w:pPr>
    <w:rPr>
      <w:rFonts w:ascii="Arial" w:eastAsia="Times New Roman" w:hAnsi="Arial" w:cs="Arial"/>
      <w:color w:val="000000"/>
      <w:szCs w:val="20"/>
    </w:rPr>
  </w:style>
</w:styles>
</file>

<file path=word/webSettings.xml><?xml version="1.0" encoding="utf-8"?>
<w:webSettings xmlns:r="http://schemas.openxmlformats.org/officeDocument/2006/relationships" xmlns:w="http://schemas.openxmlformats.org/wordprocessingml/2006/main">
  <w:divs>
    <w:div w:id="428234399">
      <w:bodyDiv w:val="1"/>
      <w:marLeft w:val="0"/>
      <w:marRight w:val="0"/>
      <w:marTop w:val="0"/>
      <w:marBottom w:val="0"/>
      <w:divBdr>
        <w:top w:val="none" w:sz="0" w:space="0" w:color="auto"/>
        <w:left w:val="none" w:sz="0" w:space="0" w:color="auto"/>
        <w:bottom w:val="none" w:sz="0" w:space="0" w:color="auto"/>
        <w:right w:val="none" w:sz="0" w:space="0" w:color="auto"/>
      </w:divBdr>
    </w:div>
    <w:div w:id="79806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k21.dovidnyk.info/index.php?rozd=224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11</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dcterms:created xsi:type="dcterms:W3CDTF">2024-01-31T10:01:00Z</dcterms:created>
  <dcterms:modified xsi:type="dcterms:W3CDTF">2024-04-08T08:50:00Z</dcterms:modified>
</cp:coreProperties>
</file>