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70" w:rsidRPr="00742AD6" w:rsidRDefault="00C37970" w:rsidP="00C37970">
      <w:pPr>
        <w:widowControl w:val="0"/>
        <w:tabs>
          <w:tab w:val="left" w:pos="5812"/>
        </w:tabs>
        <w:ind w:left="6804"/>
        <w:jc w:val="both"/>
      </w:pPr>
      <w:r w:rsidRPr="00742AD6">
        <w:t>Додаток №4</w:t>
      </w:r>
    </w:p>
    <w:p w:rsidR="00C37970" w:rsidRPr="00742AD6" w:rsidRDefault="00C37970" w:rsidP="00C37970">
      <w:pPr>
        <w:ind w:left="6804"/>
      </w:pPr>
      <w:r w:rsidRPr="00742AD6">
        <w:t>до тендерної документації</w:t>
      </w:r>
    </w:p>
    <w:p w:rsidR="00C37970" w:rsidRPr="00742AD6" w:rsidRDefault="00C37970" w:rsidP="00C37970">
      <w:pPr>
        <w:tabs>
          <w:tab w:val="left" w:pos="1276"/>
          <w:tab w:val="num" w:pos="2100"/>
        </w:tabs>
        <w:jc w:val="center"/>
        <w:rPr>
          <w:b/>
          <w:sz w:val="23"/>
          <w:szCs w:val="23"/>
        </w:rPr>
      </w:pPr>
    </w:p>
    <w:p w:rsidR="00C37970" w:rsidRPr="00742AD6" w:rsidRDefault="00C37970" w:rsidP="00C37970">
      <w:pPr>
        <w:ind w:firstLine="709"/>
        <w:contextualSpacing/>
        <w:jc w:val="center"/>
        <w:rPr>
          <w:b/>
          <w:bCs/>
          <w:color w:val="000000"/>
          <w:sz w:val="23"/>
          <w:szCs w:val="23"/>
        </w:rPr>
      </w:pPr>
      <w:r w:rsidRPr="00742AD6">
        <w:rPr>
          <w:b/>
          <w:bCs/>
          <w:color w:val="000000"/>
          <w:sz w:val="23"/>
          <w:szCs w:val="23"/>
        </w:rPr>
        <w:t>ПРОЄКТ ДОГОВОРУ</w:t>
      </w:r>
    </w:p>
    <w:p w:rsidR="00C37970" w:rsidRPr="00742AD6" w:rsidRDefault="00C37970" w:rsidP="00C37970">
      <w:pPr>
        <w:spacing w:line="276" w:lineRule="auto"/>
        <w:ind w:firstLine="709"/>
        <w:contextualSpacing/>
        <w:jc w:val="center"/>
        <w:rPr>
          <w:b/>
          <w:bCs/>
          <w:color w:val="000000"/>
          <w:sz w:val="23"/>
          <w:szCs w:val="23"/>
        </w:rPr>
      </w:pPr>
    </w:p>
    <w:p w:rsidR="00C37970" w:rsidRPr="00742AD6" w:rsidRDefault="00C37970" w:rsidP="00C37970">
      <w:pPr>
        <w:widowControl w:val="0"/>
        <w:tabs>
          <w:tab w:val="left" w:pos="1288"/>
          <w:tab w:val="left" w:pos="2127"/>
        </w:tabs>
        <w:autoSpaceDE w:val="0"/>
        <w:autoSpaceDN w:val="0"/>
        <w:adjustRightInd w:val="0"/>
        <w:spacing w:line="276" w:lineRule="auto"/>
        <w:ind w:firstLine="709"/>
        <w:jc w:val="center"/>
        <w:rPr>
          <w:b/>
          <w:sz w:val="23"/>
          <w:szCs w:val="23"/>
        </w:rPr>
      </w:pPr>
      <w:r w:rsidRPr="00742AD6">
        <w:rPr>
          <w:b/>
          <w:sz w:val="23"/>
          <w:szCs w:val="23"/>
        </w:rPr>
        <w:t>Договір</w:t>
      </w:r>
    </w:p>
    <w:p w:rsidR="00C37970" w:rsidRPr="00742AD6" w:rsidRDefault="00C37970" w:rsidP="00C37970">
      <w:pPr>
        <w:widowControl w:val="0"/>
        <w:tabs>
          <w:tab w:val="left" w:pos="1288"/>
          <w:tab w:val="left" w:pos="2127"/>
        </w:tabs>
        <w:autoSpaceDE w:val="0"/>
        <w:autoSpaceDN w:val="0"/>
        <w:adjustRightInd w:val="0"/>
        <w:spacing w:line="276" w:lineRule="auto"/>
        <w:ind w:firstLine="709"/>
        <w:jc w:val="center"/>
        <w:rPr>
          <w:b/>
          <w:sz w:val="23"/>
          <w:szCs w:val="23"/>
        </w:rPr>
      </w:pPr>
      <w:r w:rsidRPr="00742AD6">
        <w:rPr>
          <w:b/>
          <w:sz w:val="23"/>
          <w:szCs w:val="23"/>
        </w:rPr>
        <w:t>про надання послуг № ____</w:t>
      </w:r>
    </w:p>
    <w:p w:rsidR="00C37970" w:rsidRPr="00090E42" w:rsidRDefault="00C37970" w:rsidP="00C37970">
      <w:pPr>
        <w:widowControl w:val="0"/>
        <w:tabs>
          <w:tab w:val="left" w:pos="1288"/>
          <w:tab w:val="left" w:pos="2127"/>
        </w:tabs>
        <w:autoSpaceDE w:val="0"/>
        <w:autoSpaceDN w:val="0"/>
        <w:adjustRightInd w:val="0"/>
        <w:spacing w:line="276" w:lineRule="auto"/>
        <w:ind w:firstLine="709"/>
        <w:jc w:val="center"/>
        <w:rPr>
          <w:sz w:val="23"/>
          <w:szCs w:val="23"/>
        </w:rPr>
      </w:pPr>
    </w:p>
    <w:p w:rsidR="00C37970" w:rsidRPr="00090E42" w:rsidRDefault="00C37970" w:rsidP="00C37970">
      <w:pPr>
        <w:tabs>
          <w:tab w:val="left" w:pos="1288"/>
          <w:tab w:val="left" w:pos="2127"/>
        </w:tabs>
        <w:spacing w:line="276" w:lineRule="auto"/>
        <w:ind w:firstLine="709"/>
        <w:jc w:val="both"/>
        <w:rPr>
          <w:sz w:val="23"/>
          <w:szCs w:val="23"/>
        </w:rPr>
      </w:pPr>
      <w:r w:rsidRPr="00090E42">
        <w:rPr>
          <w:sz w:val="23"/>
          <w:szCs w:val="23"/>
        </w:rPr>
        <w:t xml:space="preserve">м. Одеса                                                   </w:t>
      </w:r>
      <w:r w:rsidRPr="00090E42">
        <w:rPr>
          <w:sz w:val="23"/>
          <w:szCs w:val="23"/>
        </w:rPr>
        <w:tab/>
      </w:r>
      <w:r w:rsidRPr="00090E42">
        <w:rPr>
          <w:sz w:val="23"/>
          <w:szCs w:val="23"/>
        </w:rPr>
        <w:tab/>
      </w:r>
      <w:r w:rsidRPr="00090E42">
        <w:rPr>
          <w:sz w:val="23"/>
          <w:szCs w:val="23"/>
        </w:rPr>
        <w:tab/>
        <w:t xml:space="preserve">       _______________ 202___ р. </w:t>
      </w:r>
    </w:p>
    <w:p w:rsidR="00C37970" w:rsidRPr="00090E42" w:rsidRDefault="00C37970" w:rsidP="00C37970">
      <w:pPr>
        <w:tabs>
          <w:tab w:val="left" w:pos="1288"/>
          <w:tab w:val="left" w:pos="2127"/>
        </w:tabs>
        <w:spacing w:line="276" w:lineRule="auto"/>
        <w:ind w:firstLine="709"/>
        <w:jc w:val="both"/>
        <w:rPr>
          <w:sz w:val="23"/>
          <w:szCs w:val="23"/>
        </w:rPr>
      </w:pPr>
    </w:p>
    <w:p w:rsidR="00C37970" w:rsidRPr="00090E42" w:rsidRDefault="00C37970" w:rsidP="00C37970">
      <w:pPr>
        <w:widowControl w:val="0"/>
        <w:tabs>
          <w:tab w:val="left" w:pos="2127"/>
        </w:tabs>
        <w:spacing w:line="276" w:lineRule="auto"/>
        <w:ind w:firstLine="709"/>
        <w:jc w:val="both"/>
        <w:rPr>
          <w:sz w:val="23"/>
          <w:szCs w:val="23"/>
        </w:rPr>
      </w:pPr>
      <w:r w:rsidRPr="00090E42">
        <w:rPr>
          <w:b/>
          <w:sz w:val="23"/>
          <w:szCs w:val="23"/>
        </w:rPr>
        <w:t>Виконавчий комітет Одеської міської ради</w:t>
      </w:r>
      <w:r w:rsidRPr="00090E42">
        <w:rPr>
          <w:sz w:val="23"/>
          <w:szCs w:val="23"/>
        </w:rPr>
        <w:t xml:space="preserve">, </w:t>
      </w:r>
      <w:r w:rsidRPr="00090E42">
        <w:rPr>
          <w:spacing w:val="-6"/>
          <w:sz w:val="23"/>
          <w:szCs w:val="23"/>
        </w:rPr>
        <w:t xml:space="preserve">в особі </w:t>
      </w:r>
      <w:r w:rsidRPr="00090E42">
        <w:rPr>
          <w:color w:val="000000"/>
          <w:sz w:val="23"/>
          <w:szCs w:val="23"/>
          <w:lang w:eastAsia="uk-UA"/>
        </w:rPr>
        <w:t xml:space="preserve">_________________________, що діє на підставі </w:t>
      </w:r>
      <w:r w:rsidRPr="00090E42">
        <w:rPr>
          <w:spacing w:val="-6"/>
          <w:sz w:val="23"/>
          <w:szCs w:val="23"/>
        </w:rPr>
        <w:t>_________________________________________,</w:t>
      </w:r>
      <w:r w:rsidRPr="00090E42">
        <w:rPr>
          <w:color w:val="000000"/>
          <w:sz w:val="23"/>
          <w:szCs w:val="23"/>
          <w:lang w:eastAsia="uk-UA"/>
        </w:rPr>
        <w:t xml:space="preserve"> далі - </w:t>
      </w:r>
      <w:r w:rsidRPr="00090E42">
        <w:rPr>
          <w:b/>
          <w:color w:val="000000"/>
          <w:sz w:val="23"/>
          <w:szCs w:val="23"/>
          <w:lang w:eastAsia="uk-UA"/>
        </w:rPr>
        <w:t>Замовник</w:t>
      </w:r>
      <w:r w:rsidRPr="00090E42">
        <w:rPr>
          <w:color w:val="000000"/>
          <w:sz w:val="23"/>
          <w:szCs w:val="23"/>
          <w:lang w:eastAsia="uk-UA"/>
        </w:rPr>
        <w:t xml:space="preserve">, </w:t>
      </w:r>
      <w:r w:rsidRPr="00090E42">
        <w:rPr>
          <w:sz w:val="23"/>
          <w:szCs w:val="23"/>
        </w:rPr>
        <w:t xml:space="preserve">з однієї сторони, та _____________________________________________, в особі ____________________, діючого на підставі _________________________________________, в подальшому </w:t>
      </w:r>
      <w:r w:rsidRPr="00090E42">
        <w:rPr>
          <w:b/>
          <w:sz w:val="23"/>
          <w:szCs w:val="23"/>
        </w:rPr>
        <w:t>Виконавець</w:t>
      </w:r>
      <w:r w:rsidRPr="00090E42">
        <w:rPr>
          <w:sz w:val="23"/>
          <w:szCs w:val="23"/>
        </w:rPr>
        <w:t>, з другої сторони (далі разом – Сторони, а кожна окремо – Сторона), уклали цей договір про надання послуг (далі – Договір), про таке:</w:t>
      </w:r>
    </w:p>
    <w:p w:rsidR="00C37970" w:rsidRPr="00090E42" w:rsidRDefault="00C37970" w:rsidP="00C37970">
      <w:pPr>
        <w:widowControl w:val="0"/>
        <w:tabs>
          <w:tab w:val="left" w:pos="2127"/>
        </w:tabs>
        <w:spacing w:line="276" w:lineRule="auto"/>
        <w:ind w:firstLine="709"/>
        <w:jc w:val="both"/>
        <w:rPr>
          <w:sz w:val="23"/>
          <w:szCs w:val="23"/>
        </w:rPr>
      </w:pPr>
    </w:p>
    <w:p w:rsidR="00C37970" w:rsidRPr="00090E42" w:rsidRDefault="00C37970" w:rsidP="00C37970">
      <w:pPr>
        <w:numPr>
          <w:ilvl w:val="0"/>
          <w:numId w:val="2"/>
        </w:numPr>
        <w:tabs>
          <w:tab w:val="left" w:pos="540"/>
        </w:tabs>
        <w:spacing w:line="276" w:lineRule="auto"/>
        <w:ind w:left="0" w:firstLine="0"/>
        <w:contextualSpacing/>
        <w:jc w:val="center"/>
        <w:rPr>
          <w:rFonts w:eastAsiaTheme="minorHAnsi"/>
          <w:b/>
          <w:sz w:val="23"/>
          <w:szCs w:val="23"/>
          <w:lang w:eastAsia="en-US"/>
        </w:rPr>
      </w:pPr>
      <w:r w:rsidRPr="00090E42">
        <w:rPr>
          <w:rFonts w:eastAsiaTheme="minorHAnsi"/>
          <w:b/>
          <w:sz w:val="23"/>
          <w:szCs w:val="23"/>
          <w:lang w:eastAsia="en-US"/>
        </w:rPr>
        <w:t>ПРЕДМЕТ ДОГОВОРУ</w:t>
      </w:r>
    </w:p>
    <w:p w:rsidR="00C37970" w:rsidRPr="00090E42" w:rsidRDefault="00C37970" w:rsidP="00C37970">
      <w:pPr>
        <w:tabs>
          <w:tab w:val="left" w:pos="540"/>
        </w:tabs>
        <w:spacing w:line="276" w:lineRule="auto"/>
        <w:jc w:val="both"/>
        <w:rPr>
          <w:sz w:val="23"/>
          <w:szCs w:val="23"/>
        </w:rPr>
      </w:pPr>
      <w:r w:rsidRPr="00090E42">
        <w:rPr>
          <w:sz w:val="23"/>
          <w:szCs w:val="23"/>
        </w:rPr>
        <w:t xml:space="preserve">1.1. Предметом даного Договору є надання послуг з </w:t>
      </w:r>
      <w:r w:rsidRPr="00090E42">
        <w:rPr>
          <w:color w:val="333333"/>
          <w:sz w:val="23"/>
          <w:szCs w:val="23"/>
          <w:shd w:val="clear" w:color="auto" w:fill="FFFFFF"/>
        </w:rPr>
        <w:t>охорони приміщень та заходи із захисту цих приміщень</w:t>
      </w:r>
      <w:r w:rsidRPr="00090E42">
        <w:rPr>
          <w:sz w:val="23"/>
          <w:szCs w:val="23"/>
        </w:rPr>
        <w:t xml:space="preserve"> по </w:t>
      </w:r>
      <w:r w:rsidRPr="00090E42">
        <w:rPr>
          <w:b/>
          <w:sz w:val="23"/>
          <w:szCs w:val="23"/>
        </w:rPr>
        <w:t>КЕКВ 2240</w:t>
      </w:r>
      <w:r w:rsidRPr="00090E42">
        <w:rPr>
          <w:sz w:val="23"/>
          <w:szCs w:val="23"/>
        </w:rPr>
        <w:t xml:space="preserve"> “Оплата послуг (крім комунальних)”, за </w:t>
      </w:r>
      <w:r w:rsidRPr="00090E42">
        <w:rPr>
          <w:b/>
          <w:sz w:val="23"/>
          <w:szCs w:val="23"/>
        </w:rPr>
        <w:t>ДК 021:2015:79710000-4 Охоронні послуги (</w:t>
      </w:r>
      <w:proofErr w:type="spellStart"/>
      <w:r w:rsidRPr="00090E42">
        <w:rPr>
          <w:b/>
          <w:sz w:val="23"/>
          <w:szCs w:val="23"/>
        </w:rPr>
        <w:t>послуги</w:t>
      </w:r>
      <w:proofErr w:type="spellEnd"/>
      <w:r w:rsidRPr="00090E42">
        <w:rPr>
          <w:b/>
          <w:sz w:val="23"/>
          <w:szCs w:val="23"/>
        </w:rPr>
        <w:t xml:space="preserve"> з охорони</w:t>
      </w:r>
      <w:r w:rsidRPr="00090E42">
        <w:rPr>
          <w:sz w:val="23"/>
          <w:szCs w:val="23"/>
        </w:rPr>
        <w:t xml:space="preserve">) силами Виконавця. </w:t>
      </w:r>
    </w:p>
    <w:p w:rsidR="00C37970" w:rsidRPr="00090E42" w:rsidRDefault="00C37970" w:rsidP="00C37970">
      <w:pPr>
        <w:tabs>
          <w:tab w:val="left" w:pos="540"/>
        </w:tabs>
        <w:spacing w:line="276" w:lineRule="auto"/>
        <w:jc w:val="both"/>
        <w:rPr>
          <w:b/>
          <w:sz w:val="23"/>
          <w:szCs w:val="23"/>
        </w:rPr>
      </w:pPr>
      <w:r w:rsidRPr="00090E42">
        <w:rPr>
          <w:sz w:val="23"/>
          <w:szCs w:val="23"/>
        </w:rPr>
        <w:t xml:space="preserve">1.2. Строк надання Послуг: </w:t>
      </w:r>
      <w:r w:rsidRPr="00090E42">
        <w:rPr>
          <w:b/>
          <w:sz w:val="23"/>
          <w:szCs w:val="23"/>
        </w:rPr>
        <w:t xml:space="preserve">з 01.01.2024 року по 31.12.2024 року. </w:t>
      </w:r>
    </w:p>
    <w:p w:rsidR="00C37970" w:rsidRPr="00090E42" w:rsidRDefault="00C37970" w:rsidP="00C37970">
      <w:pPr>
        <w:tabs>
          <w:tab w:val="left" w:pos="540"/>
        </w:tabs>
        <w:spacing w:line="276" w:lineRule="auto"/>
        <w:jc w:val="both"/>
        <w:rPr>
          <w:sz w:val="23"/>
          <w:szCs w:val="23"/>
        </w:rPr>
      </w:pPr>
      <w:r w:rsidRPr="00090E42">
        <w:rPr>
          <w:sz w:val="23"/>
          <w:szCs w:val="23"/>
        </w:rPr>
        <w:t>1.3. Місце надання Послуг: 65026, м. Одеса, Думська площа,1 (далі – Об'єкт).</w:t>
      </w:r>
    </w:p>
    <w:p w:rsidR="00C37970" w:rsidRPr="00090E42" w:rsidRDefault="00C37970" w:rsidP="00C37970">
      <w:pPr>
        <w:pStyle w:val="a6"/>
        <w:numPr>
          <w:ilvl w:val="0"/>
          <w:numId w:val="2"/>
        </w:numPr>
        <w:tabs>
          <w:tab w:val="left" w:pos="540"/>
          <w:tab w:val="left" w:pos="720"/>
        </w:tabs>
        <w:spacing w:line="276" w:lineRule="auto"/>
        <w:ind w:left="0" w:firstLine="0"/>
        <w:jc w:val="center"/>
        <w:rPr>
          <w:rFonts w:eastAsiaTheme="minorHAnsi"/>
          <w:b/>
          <w:sz w:val="23"/>
          <w:szCs w:val="23"/>
          <w:lang w:eastAsia="en-US"/>
        </w:rPr>
      </w:pPr>
      <w:r w:rsidRPr="00090E42">
        <w:rPr>
          <w:rFonts w:eastAsiaTheme="minorHAnsi"/>
          <w:b/>
          <w:sz w:val="23"/>
          <w:szCs w:val="23"/>
          <w:lang w:eastAsia="en-US"/>
        </w:rPr>
        <w:t>ВАРТІСТЬ ПОСЛУГ</w:t>
      </w:r>
    </w:p>
    <w:p w:rsidR="00C37970" w:rsidRPr="00090E42" w:rsidRDefault="00C37970" w:rsidP="00C37970">
      <w:pPr>
        <w:pStyle w:val="a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23"/>
          <w:szCs w:val="23"/>
        </w:rPr>
      </w:pPr>
      <w:r w:rsidRPr="00090E42">
        <w:rPr>
          <w:sz w:val="23"/>
          <w:szCs w:val="23"/>
        </w:rPr>
        <w:t>2.1. Вартість послуг з охорони одним охоронцем за одну годину становить ____________ грн., в т.ч. ПДВ/без ПДВ.</w:t>
      </w:r>
    </w:p>
    <w:p w:rsidR="00C37970" w:rsidRPr="00090E42" w:rsidRDefault="00C37970" w:rsidP="00C37970">
      <w:pPr>
        <w:pStyle w:val="a6"/>
        <w:numPr>
          <w:ilvl w:val="1"/>
          <w:numId w:val="3"/>
        </w:numPr>
        <w:tabs>
          <w:tab w:val="left" w:pos="540"/>
          <w:tab w:val="left" w:pos="720"/>
        </w:tabs>
        <w:spacing w:line="276" w:lineRule="auto"/>
        <w:ind w:left="0" w:firstLine="0"/>
        <w:jc w:val="both"/>
        <w:rPr>
          <w:sz w:val="23"/>
          <w:szCs w:val="23"/>
        </w:rPr>
      </w:pPr>
      <w:r w:rsidRPr="00090E42">
        <w:rPr>
          <w:sz w:val="23"/>
          <w:szCs w:val="23"/>
        </w:rPr>
        <w:t xml:space="preserve"> Загальна вартість договору становить ____ грн. (____), в т. ч. ПДВ/без ПДВ.</w:t>
      </w:r>
    </w:p>
    <w:p w:rsidR="00C37970" w:rsidRPr="00090E42" w:rsidRDefault="00C37970" w:rsidP="00C37970">
      <w:pPr>
        <w:tabs>
          <w:tab w:val="left" w:pos="540"/>
          <w:tab w:val="left" w:pos="720"/>
        </w:tabs>
        <w:spacing w:line="276" w:lineRule="auto"/>
        <w:jc w:val="center"/>
        <w:rPr>
          <w:rFonts w:eastAsiaTheme="minorHAnsi"/>
          <w:b/>
          <w:sz w:val="23"/>
          <w:szCs w:val="23"/>
          <w:lang w:eastAsia="en-US"/>
        </w:rPr>
      </w:pPr>
      <w:r w:rsidRPr="00090E42">
        <w:rPr>
          <w:rFonts w:eastAsiaTheme="minorHAnsi"/>
          <w:b/>
          <w:sz w:val="23"/>
          <w:szCs w:val="23"/>
          <w:lang w:eastAsia="en-US"/>
        </w:rPr>
        <w:t>3. ПОРЯДОК РОЗРАХУНКІВ</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3.1. За надані послуги Замовник розраховується з Виконавцем шляхом перерахування коштів на розрахунковий рахунок Виконавця на підставі Акту наданих послуг. Оплата за надані послуги проводиться протягом 10 (десяти) календарних днів з дня підписання сторонами Акту наданих послуг та Табелю робочого часу в кінці відпрацьованого місяця.</w:t>
      </w:r>
    </w:p>
    <w:p w:rsidR="00C37970" w:rsidRPr="00090E42"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3"/>
          <w:szCs w:val="23"/>
        </w:rPr>
      </w:pPr>
      <w:r w:rsidRPr="00090E42">
        <w:rPr>
          <w:sz w:val="23"/>
          <w:szCs w:val="23"/>
        </w:rPr>
        <w:t xml:space="preserve">3.2. </w:t>
      </w:r>
      <w:r w:rsidRPr="00090E42">
        <w:rPr>
          <w:rFonts w:eastAsia="Calibri"/>
          <w:sz w:val="23"/>
          <w:szCs w:val="23"/>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C37970" w:rsidRPr="00090E42" w:rsidRDefault="00C37970" w:rsidP="00C37970">
      <w:pPr>
        <w:tabs>
          <w:tab w:val="left" w:pos="540"/>
        </w:tabs>
        <w:spacing w:line="276" w:lineRule="auto"/>
        <w:jc w:val="both"/>
        <w:rPr>
          <w:sz w:val="23"/>
          <w:szCs w:val="23"/>
        </w:rPr>
      </w:pPr>
      <w:r w:rsidRPr="00090E42">
        <w:rPr>
          <w:sz w:val="23"/>
          <w:szCs w:val="23"/>
        </w:rPr>
        <w:t>3.3. Акти наданих послуг та Табелі робочого часу (на кожного охоронця) погоджуються Сторонами. Замовник зобов’язаний підписати ці документи на першу вимогу Виконавця.</w:t>
      </w:r>
    </w:p>
    <w:p w:rsidR="00C37970" w:rsidRPr="00090E42" w:rsidRDefault="00C37970" w:rsidP="00C37970">
      <w:pPr>
        <w:tabs>
          <w:tab w:val="left" w:pos="540"/>
        </w:tabs>
        <w:spacing w:line="276" w:lineRule="auto"/>
        <w:jc w:val="both"/>
        <w:rPr>
          <w:sz w:val="23"/>
          <w:szCs w:val="23"/>
        </w:rPr>
      </w:pPr>
      <w:r w:rsidRPr="00090E42">
        <w:rPr>
          <w:sz w:val="23"/>
          <w:szCs w:val="23"/>
        </w:rPr>
        <w:t>3.4. При відмові Замовника від погодження Акту наданих послуг або Табелю робочого часу, в Акті (Табелі) робиться відмітка про це та складається протокол розбіжностей.</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3.5. Складання Актів наданих послуг та Табелів робочого часу (на кожного  охоронця) покладається на Виконавця.</w:t>
      </w:r>
    </w:p>
    <w:p w:rsidR="00C37970" w:rsidRPr="00090E42" w:rsidRDefault="00C37970" w:rsidP="00C37970">
      <w:pPr>
        <w:tabs>
          <w:tab w:val="left" w:pos="540"/>
        </w:tabs>
        <w:spacing w:line="276" w:lineRule="auto"/>
        <w:jc w:val="center"/>
        <w:rPr>
          <w:b/>
          <w:sz w:val="23"/>
          <w:szCs w:val="23"/>
        </w:rPr>
      </w:pPr>
      <w:r w:rsidRPr="00090E42">
        <w:rPr>
          <w:b/>
          <w:sz w:val="23"/>
          <w:szCs w:val="23"/>
        </w:rPr>
        <w:t>4. ПРАВА ТА ОБОВ’ЯЗКИ ВИКОНАВЦЯ</w:t>
      </w:r>
    </w:p>
    <w:p w:rsidR="00C37970" w:rsidRPr="00090E42" w:rsidRDefault="00C37970" w:rsidP="00C37970">
      <w:pPr>
        <w:tabs>
          <w:tab w:val="left" w:pos="540"/>
        </w:tabs>
        <w:spacing w:line="276" w:lineRule="auto"/>
        <w:jc w:val="both"/>
        <w:rPr>
          <w:sz w:val="23"/>
          <w:szCs w:val="23"/>
        </w:rPr>
      </w:pPr>
      <w:r w:rsidRPr="00090E42">
        <w:rPr>
          <w:sz w:val="23"/>
          <w:szCs w:val="23"/>
        </w:rPr>
        <w:t>4.1. Виконавець зобов’язаний:</w:t>
      </w:r>
    </w:p>
    <w:p w:rsidR="00C37970" w:rsidRPr="00090E42" w:rsidRDefault="00C37970" w:rsidP="00C37970">
      <w:pPr>
        <w:tabs>
          <w:tab w:val="left" w:pos="0"/>
          <w:tab w:val="left" w:pos="180"/>
          <w:tab w:val="left" w:pos="360"/>
          <w:tab w:val="left" w:pos="720"/>
        </w:tabs>
        <w:spacing w:line="276" w:lineRule="auto"/>
        <w:jc w:val="both"/>
        <w:rPr>
          <w:sz w:val="23"/>
          <w:szCs w:val="23"/>
        </w:rPr>
      </w:pPr>
      <w:r w:rsidRPr="00090E42">
        <w:rPr>
          <w:sz w:val="23"/>
          <w:szCs w:val="23"/>
        </w:rPr>
        <w:t>4.1.1. Організувати та здійснювати забезпечення безпеки на території Замовника згідно дислокації (додається) у встановлений час за планом комплексного використання сил та засобів.</w:t>
      </w:r>
    </w:p>
    <w:p w:rsidR="00C37970" w:rsidRPr="00090E42" w:rsidRDefault="00C37970" w:rsidP="00C37970">
      <w:pPr>
        <w:tabs>
          <w:tab w:val="left" w:pos="0"/>
          <w:tab w:val="left" w:pos="720"/>
        </w:tabs>
        <w:spacing w:line="276" w:lineRule="auto"/>
        <w:jc w:val="both"/>
        <w:rPr>
          <w:sz w:val="23"/>
          <w:szCs w:val="23"/>
        </w:rPr>
      </w:pPr>
      <w:r w:rsidRPr="00090E42">
        <w:rPr>
          <w:sz w:val="23"/>
          <w:szCs w:val="23"/>
        </w:rPr>
        <w:t xml:space="preserve">4.1.2. Розробити та погодити з Замовником необхідну службову документацію, де обов’язково визначити обсяг обов’язків на постах (маршрутах), інструкцію охоронця по забезпеченню безпеки на Об’єкті (постах, маршрутах), схему Об’єкта з позначенням постів (маршрутів). </w:t>
      </w:r>
    </w:p>
    <w:p w:rsidR="00C37970" w:rsidRPr="00090E42" w:rsidRDefault="00C37970" w:rsidP="00C37970">
      <w:pPr>
        <w:tabs>
          <w:tab w:val="left" w:pos="0"/>
          <w:tab w:val="left" w:pos="720"/>
        </w:tabs>
        <w:spacing w:line="276" w:lineRule="auto"/>
        <w:jc w:val="both"/>
        <w:rPr>
          <w:sz w:val="23"/>
          <w:szCs w:val="23"/>
        </w:rPr>
      </w:pPr>
      <w:r w:rsidRPr="00090E42">
        <w:rPr>
          <w:sz w:val="23"/>
          <w:szCs w:val="23"/>
        </w:rPr>
        <w:lastRenderedPageBreak/>
        <w:t>4.1.3. Мати у наявності посвідчення, оформлене відповідним чином, дозволи установленого зразка на право носіння та застосування спеціальних засобів та знаки належності до конкретного суб’єкта охоронної діяльності.</w:t>
      </w:r>
    </w:p>
    <w:p w:rsidR="00C37970" w:rsidRPr="00090E42" w:rsidRDefault="00C37970" w:rsidP="00C37970">
      <w:pPr>
        <w:tabs>
          <w:tab w:val="left" w:pos="1276"/>
        </w:tabs>
        <w:spacing w:line="276" w:lineRule="auto"/>
        <w:jc w:val="both"/>
        <w:rPr>
          <w:sz w:val="23"/>
          <w:szCs w:val="23"/>
        </w:rPr>
      </w:pPr>
      <w:r w:rsidRPr="00090E42">
        <w:rPr>
          <w:sz w:val="23"/>
          <w:szCs w:val="23"/>
        </w:rPr>
        <w:t>4.1.4. Робочий день – 08.00-17.00 ( 8 годин), обідня перерва з 12.00 до 13.00.</w:t>
      </w:r>
    </w:p>
    <w:p w:rsidR="00C37970" w:rsidRPr="00090E42" w:rsidRDefault="00C37970" w:rsidP="00C37970">
      <w:pPr>
        <w:tabs>
          <w:tab w:val="left" w:pos="1276"/>
        </w:tabs>
        <w:spacing w:line="276" w:lineRule="auto"/>
        <w:jc w:val="both"/>
        <w:rPr>
          <w:sz w:val="23"/>
          <w:szCs w:val="23"/>
        </w:rPr>
      </w:pPr>
      <w:r w:rsidRPr="00090E42">
        <w:rPr>
          <w:sz w:val="23"/>
          <w:szCs w:val="23"/>
        </w:rPr>
        <w:t>Кількість робочих днів – 366.</w:t>
      </w:r>
    </w:p>
    <w:p w:rsidR="00C37970" w:rsidRPr="00090E42" w:rsidRDefault="00C37970" w:rsidP="00C37970">
      <w:pPr>
        <w:tabs>
          <w:tab w:val="left" w:pos="1276"/>
        </w:tabs>
        <w:spacing w:line="276" w:lineRule="auto"/>
        <w:jc w:val="both"/>
        <w:rPr>
          <w:sz w:val="23"/>
          <w:szCs w:val="23"/>
        </w:rPr>
      </w:pPr>
      <w:r w:rsidRPr="00090E42">
        <w:rPr>
          <w:sz w:val="23"/>
          <w:szCs w:val="23"/>
        </w:rPr>
        <w:t>До розрахунку можуть вноситись зміни, в залежності від затвердженого робочого графіку на Об’єкті, про що письмово за 14 календарних днів повідомляється керівництво персоналу охорони.</w:t>
      </w:r>
    </w:p>
    <w:p w:rsidR="00C37970" w:rsidRPr="00090E42" w:rsidRDefault="00C37970" w:rsidP="00C37970">
      <w:pPr>
        <w:tabs>
          <w:tab w:val="left" w:pos="540"/>
          <w:tab w:val="left" w:pos="720"/>
        </w:tabs>
        <w:spacing w:line="276" w:lineRule="auto"/>
        <w:jc w:val="both"/>
        <w:rPr>
          <w:color w:val="FF0000"/>
          <w:sz w:val="23"/>
          <w:szCs w:val="23"/>
        </w:rPr>
      </w:pPr>
      <w:r w:rsidRPr="00090E42">
        <w:rPr>
          <w:sz w:val="23"/>
          <w:szCs w:val="23"/>
        </w:rPr>
        <w:t xml:space="preserve">4.1.5. Екіпірувати особовий склад Виконавця відповідно норм забезпечення. </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4.1.6. Інформувати Замовника та відповідні органи порушення громадського порядку на його території, виявлені при виконанні обов’язків по забезпеченню безпеки особовим складом Виконавця, та вжити заходи.</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4.1.7. Проводити систематичні перевірки виконання обов’язків по забезпеченню безпеки особовим складом Виконавця.</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4.2. Здійснювати контроль за роботою охоронної і пожежної сигналізації на Об’єкті.</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4.3. Здійснювати контроль за переміщенням (внесенням та винесенням) товарно-матеріальних цінностей на Об’єкті, а також запобігання несанкціонованому проникненню сторонніх осіб на Об’єкт.</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4.4. Дотримуватись пропускного режиму, а саме: допускати на Об’єкт працівників Замовника після пред’явлення спеціального посвідчення, інших осіб – після пред’явлення паспорту громадянина України або іншого документу, що посвідчує особу, забезпечення та контроль здійснення їх реєстрації у книзі прийому відвідувачів (із зазначенням прізвища, ім’я, по-батькові, назви організації, та осіб, яких вони відвідують) у Бюро пропуску.</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4.5. Дотримуватись встановлених правил та режиму пожежної безпеки на посту охорони та на Об’єкті в цілому.</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4.6. Негайно оповіщати та викликати мобільної групи охорони або аварійно-рятувального підрозділу ГУ ДСНС України та відповідальних працівників Замовника у випадку виявлення вчинення на Об’єкті протиправних дій, виникнення пожежі або спрацювання охоронної або пожежної сигналізації, чи виникнення іншої надзвичайної ситуації. Сприяти усуненню та локалізації наслідків виниклої надзвичайної ситуації на Об’єкті.</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4.7. Організовувати та забезпечувати підтримку правопорядку на Об’єкті, спільно з Замовником вживати необхідних заходів щодо впровадження ТЗО; проводити заходи, направлені на виявлення і попередження порушення громадського порядку та безпеки третіми особами на Об’єкті.</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4.8. Негайно оповіщати чергову частину Міністерства внутрішніх справ та відповідальних працівників Замовника у випадку виявлення порушення цілісності Об’єктів, крадіжки, грабежу, розбою, підпалу, тощо; до прибуття представників вищезазначених органів Виконавець забезпечує недоторканість місця події.</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4.9. Використовувати телефонні мережі виключно у службових цілях та експлуатацію контрольно-приймальних приладів охоронної та пожежної сигналізації відповідно до технічної документації.</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4.10. Проводити контроль за виконанням обов’язків щодо охорони Об’єкту охоронцями.</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4.11. Надавати Замовнику графік чергування охоронців по Об’єкту із зазначенням прізвища, ім’я, по-батькові охоронців, дати та Об’єкту, на якому вони будуть нести чергування; письмово попереджувати Замовника про зміни у графіку чергування охоронців.</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4.12. Надавати на вимогу Замовника інформацію про використання робочого часу працівниками Об’єктів.</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4.13. Не допускати на Об’єкти осіб, які знаходяться під впливом алкоголю чи наркотичних засобів та не допускати занос предметів, що можуть бути використані як зброя.</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lastRenderedPageBreak/>
        <w:t>4.14. У випадку нештатної ситуації (скупчення людей біля будівлі, загроза штурму, незаконного проникнення до приміщення чи будь-якої іншої загрози) старший посту охорони чи інша особа повідомляє чергову частину засобами зв’язку, із зазначенням ступеня загрози та необхідності виділення додаткового особового складу (чергової групи швидкого реагування з штатною екіпіровкою спеціальними  засобами та вогнепальною або травматичною зброєю) в кількості осіб, необхідній для належного виконання забезпечення безпеки на Об’єкті, що охороняється. Час прибуття - до 30 хвилин з моменту прийняття повідомлення. Для забезпечення даних вимог учасник повинен мати мобільні групи здатні забезпечити виконання поставлених завдань.</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4.15. Виконавець має право:</w:t>
      </w:r>
    </w:p>
    <w:p w:rsidR="00C37970" w:rsidRPr="00090E42" w:rsidRDefault="00C37970" w:rsidP="00C37970">
      <w:pPr>
        <w:pStyle w:val="a6"/>
        <w:tabs>
          <w:tab w:val="left" w:pos="540"/>
          <w:tab w:val="left" w:pos="720"/>
        </w:tabs>
        <w:spacing w:line="276" w:lineRule="auto"/>
        <w:ind w:left="0"/>
        <w:jc w:val="both"/>
        <w:rPr>
          <w:sz w:val="23"/>
          <w:szCs w:val="23"/>
        </w:rPr>
      </w:pPr>
      <w:r w:rsidRPr="00090E42">
        <w:rPr>
          <w:sz w:val="23"/>
          <w:szCs w:val="23"/>
        </w:rPr>
        <w:t>4.15.1. Перевіряти умови праці особового складу Виконавця.</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4.15.2. Проводити поверхневий огляд речей, затримувати порушників та викликати оперативно-слідчу групу для з’ясування обставин або доставляти порушників до уповноважених державних органів.</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4.15.3. Контролювати використання задіяного особового складу Виконавця за призначенням, згідно умов Договору.</w:t>
      </w:r>
    </w:p>
    <w:p w:rsidR="00C37970" w:rsidRPr="00090E42" w:rsidRDefault="00C37970" w:rsidP="00C37970">
      <w:pPr>
        <w:tabs>
          <w:tab w:val="left" w:pos="540"/>
          <w:tab w:val="left" w:pos="720"/>
        </w:tabs>
        <w:spacing w:line="276" w:lineRule="auto"/>
        <w:jc w:val="both"/>
        <w:rPr>
          <w:sz w:val="23"/>
          <w:szCs w:val="23"/>
        </w:rPr>
      </w:pPr>
      <w:r w:rsidRPr="00090E42">
        <w:rPr>
          <w:sz w:val="23"/>
          <w:szCs w:val="23"/>
        </w:rPr>
        <w:t>4.15.4. Вимагати своєчасної оплати за надані послуги.</w:t>
      </w:r>
    </w:p>
    <w:p w:rsidR="00C37970" w:rsidRPr="00742AD6" w:rsidRDefault="00C37970" w:rsidP="00C37970">
      <w:pPr>
        <w:tabs>
          <w:tab w:val="left" w:pos="540"/>
          <w:tab w:val="left" w:pos="720"/>
        </w:tabs>
        <w:spacing w:line="276" w:lineRule="auto"/>
        <w:jc w:val="center"/>
        <w:rPr>
          <w:b/>
          <w:sz w:val="23"/>
          <w:szCs w:val="23"/>
        </w:rPr>
      </w:pPr>
      <w:r w:rsidRPr="00742AD6">
        <w:rPr>
          <w:b/>
          <w:sz w:val="23"/>
          <w:szCs w:val="23"/>
        </w:rPr>
        <w:t>5. ПРАВА ТА ОБОВ’ЯЗКИ ЗАМОВНИКА</w:t>
      </w:r>
    </w:p>
    <w:p w:rsidR="00C37970" w:rsidRPr="00742AD6" w:rsidRDefault="00C37970" w:rsidP="00C37970">
      <w:pPr>
        <w:tabs>
          <w:tab w:val="left" w:pos="426"/>
        </w:tabs>
        <w:spacing w:line="276" w:lineRule="auto"/>
        <w:jc w:val="both"/>
        <w:rPr>
          <w:sz w:val="23"/>
          <w:szCs w:val="23"/>
          <w:u w:val="single"/>
        </w:rPr>
      </w:pPr>
      <w:r w:rsidRPr="00742AD6">
        <w:rPr>
          <w:sz w:val="23"/>
          <w:szCs w:val="23"/>
        </w:rPr>
        <w:t>5.1. Замовник зобов’язаний:</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5.1.1 Здійснювати оплату наданих Виконавцем послуг в порядку і строки, визначені у Договорі.</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5.1.2. Забезпечити особовий склад Виконавця належним приміщенням для роботи та приймання їжі, яке повинно відповідати встановленим санітарним вимогам, здійснювати його прибирання.</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5.1.3. Виконувати вимоги особового складу Виконавця щодо здійснення заходів безпеки.</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5.1.4. Обладнати Об’єкт (пости, маршрути) відповідно до вимог визначених Виконавцем, крім того Об’єкт повинен бути обладнаний телефоном для зв’язку та кнопкою тривожного виклику Державної служби охорони.</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 xml:space="preserve">5.1.5. Негайно письмово повідомляти Виконавця про неналежне забезпечення безпеки його особовим складом, або про інші будь-які порушення з його боку (не пізніше 5 діб з моменту виникнення зазначених обставин). </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5.1.6. У випадку неможливості подальшої дії Договору попередити письмово Виконавця не пізніше ніж за 10 діб.</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5.1.8. Виключити можливість застосування особового складу Виконавця в умовах зі шкідливими та особливо шкідливими умовами праці.</w:t>
      </w:r>
    </w:p>
    <w:p w:rsidR="00C37970" w:rsidRPr="00742AD6" w:rsidRDefault="00C37970" w:rsidP="00C37970">
      <w:pPr>
        <w:tabs>
          <w:tab w:val="left" w:pos="540"/>
          <w:tab w:val="left" w:pos="720"/>
        </w:tabs>
        <w:spacing w:line="276" w:lineRule="auto"/>
        <w:jc w:val="both"/>
        <w:rPr>
          <w:sz w:val="23"/>
          <w:szCs w:val="23"/>
          <w:u w:val="single"/>
        </w:rPr>
      </w:pPr>
      <w:r w:rsidRPr="00742AD6">
        <w:rPr>
          <w:sz w:val="23"/>
          <w:szCs w:val="23"/>
          <w:u w:val="single"/>
        </w:rPr>
        <w:t>5.2. Замовник має право:</w:t>
      </w:r>
    </w:p>
    <w:p w:rsidR="00C37970" w:rsidRPr="00742AD6" w:rsidRDefault="00C37970" w:rsidP="00C37970">
      <w:pPr>
        <w:tabs>
          <w:tab w:val="left" w:pos="540"/>
          <w:tab w:val="left" w:pos="720"/>
        </w:tabs>
        <w:spacing w:line="276" w:lineRule="auto"/>
        <w:jc w:val="both"/>
        <w:rPr>
          <w:sz w:val="23"/>
          <w:szCs w:val="23"/>
        </w:rPr>
      </w:pPr>
      <w:r w:rsidRPr="00742AD6">
        <w:rPr>
          <w:sz w:val="23"/>
          <w:szCs w:val="23"/>
        </w:rPr>
        <w:t xml:space="preserve">5.2.1. Вимагати від Виконавця своєчасного виділення особового складу та якісного надання послуг. </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6. ВІДПОВІДАЛЬНІСТЬ СТОРІН</w:t>
      </w:r>
    </w:p>
    <w:p w:rsidR="00C37970" w:rsidRPr="00742AD6" w:rsidRDefault="00C37970" w:rsidP="00C37970">
      <w:pPr>
        <w:tabs>
          <w:tab w:val="left" w:pos="1080"/>
        </w:tabs>
        <w:spacing w:line="276" w:lineRule="auto"/>
        <w:jc w:val="both"/>
        <w:rPr>
          <w:rFonts w:eastAsia="Calibri"/>
          <w:sz w:val="23"/>
          <w:szCs w:val="23"/>
        </w:rPr>
      </w:pPr>
      <w:r w:rsidRPr="00742AD6">
        <w:rPr>
          <w:rFonts w:eastAsia="Calibri"/>
          <w:sz w:val="23"/>
          <w:szCs w:val="23"/>
        </w:rPr>
        <w:t>6.1.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C37970" w:rsidRPr="00742AD6" w:rsidRDefault="00C37970" w:rsidP="00C37970">
      <w:pPr>
        <w:tabs>
          <w:tab w:val="left" w:pos="1080"/>
        </w:tabs>
        <w:spacing w:line="276" w:lineRule="auto"/>
        <w:jc w:val="both"/>
        <w:rPr>
          <w:rFonts w:eastAsia="Calibri"/>
          <w:sz w:val="23"/>
          <w:szCs w:val="23"/>
        </w:rPr>
      </w:pPr>
      <w:r w:rsidRPr="00742AD6">
        <w:rPr>
          <w:rFonts w:eastAsia="Calibri"/>
          <w:sz w:val="23"/>
          <w:szCs w:val="23"/>
        </w:rPr>
        <w:t xml:space="preserve">6.2. </w:t>
      </w:r>
      <w:r w:rsidRPr="00742AD6">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7970" w:rsidRPr="00742AD6" w:rsidRDefault="00C37970" w:rsidP="00C37970">
      <w:pPr>
        <w:tabs>
          <w:tab w:val="left" w:pos="1080"/>
        </w:tabs>
        <w:spacing w:line="276" w:lineRule="auto"/>
        <w:jc w:val="both"/>
        <w:rPr>
          <w:sz w:val="23"/>
          <w:szCs w:val="23"/>
        </w:rPr>
      </w:pPr>
      <w:r w:rsidRPr="00742AD6">
        <w:rPr>
          <w:rFonts w:eastAsia="Calibri"/>
          <w:sz w:val="23"/>
          <w:szCs w:val="23"/>
        </w:rPr>
        <w:t xml:space="preserve">6.3. </w:t>
      </w:r>
      <w:r w:rsidRPr="00742AD6">
        <w:rPr>
          <w:sz w:val="23"/>
          <w:szCs w:val="23"/>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37970" w:rsidRPr="00742AD6" w:rsidRDefault="00C37970" w:rsidP="00C37970">
      <w:pPr>
        <w:shd w:val="clear" w:color="auto" w:fill="FFFFFF"/>
        <w:tabs>
          <w:tab w:val="left" w:pos="485"/>
        </w:tabs>
        <w:spacing w:line="276" w:lineRule="auto"/>
        <w:jc w:val="both"/>
        <w:rPr>
          <w:sz w:val="23"/>
          <w:szCs w:val="23"/>
        </w:rPr>
      </w:pPr>
      <w:r w:rsidRPr="00742AD6">
        <w:rPr>
          <w:sz w:val="23"/>
          <w:szCs w:val="23"/>
        </w:rPr>
        <w:lastRenderedPageBreak/>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C37970" w:rsidRPr="00742AD6" w:rsidRDefault="00C37970" w:rsidP="00C37970">
      <w:pPr>
        <w:shd w:val="clear" w:color="auto" w:fill="FFFFFF"/>
        <w:tabs>
          <w:tab w:val="left" w:pos="485"/>
        </w:tabs>
        <w:spacing w:line="276" w:lineRule="auto"/>
        <w:jc w:val="both"/>
        <w:rPr>
          <w:sz w:val="23"/>
          <w:szCs w:val="23"/>
        </w:rPr>
      </w:pPr>
      <w:r w:rsidRPr="00742AD6">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C37970" w:rsidRPr="00742AD6" w:rsidRDefault="00C37970" w:rsidP="00C37970">
      <w:pPr>
        <w:tabs>
          <w:tab w:val="left" w:pos="1080"/>
        </w:tabs>
        <w:spacing w:line="276" w:lineRule="auto"/>
        <w:jc w:val="both"/>
        <w:rPr>
          <w:rFonts w:eastAsia="Calibri"/>
          <w:sz w:val="23"/>
          <w:szCs w:val="23"/>
        </w:rPr>
      </w:pPr>
      <w:r w:rsidRPr="00742AD6">
        <w:rPr>
          <w:rFonts w:eastAsia="Calibri"/>
          <w:sz w:val="23"/>
          <w:szCs w:val="23"/>
        </w:rPr>
        <w:t>6.4.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C37970" w:rsidRPr="00742AD6" w:rsidRDefault="00C37970" w:rsidP="00C37970">
      <w:pPr>
        <w:tabs>
          <w:tab w:val="left" w:pos="1080"/>
        </w:tabs>
        <w:spacing w:line="276" w:lineRule="auto"/>
        <w:jc w:val="both"/>
        <w:rPr>
          <w:rFonts w:eastAsia="Calibri"/>
          <w:sz w:val="23"/>
          <w:szCs w:val="23"/>
        </w:rPr>
      </w:pPr>
      <w:r w:rsidRPr="00742AD6">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C37970" w:rsidRPr="00742AD6" w:rsidRDefault="00C37970" w:rsidP="00C37970">
      <w:pPr>
        <w:tabs>
          <w:tab w:val="left" w:pos="1080"/>
        </w:tabs>
        <w:spacing w:line="276" w:lineRule="auto"/>
        <w:jc w:val="both"/>
        <w:rPr>
          <w:rFonts w:eastAsia="Calibri"/>
          <w:sz w:val="23"/>
          <w:szCs w:val="23"/>
        </w:rPr>
      </w:pPr>
      <w:r w:rsidRPr="00742AD6">
        <w:rPr>
          <w:rFonts w:eastAsia="Calibri"/>
          <w:sz w:val="23"/>
          <w:szCs w:val="23"/>
        </w:rPr>
        <w:t>6.5.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C37970" w:rsidRPr="00742AD6" w:rsidRDefault="00C37970" w:rsidP="00C37970">
      <w:pPr>
        <w:spacing w:line="276" w:lineRule="auto"/>
        <w:jc w:val="both"/>
        <w:rPr>
          <w:rFonts w:eastAsia="Calibri"/>
          <w:sz w:val="23"/>
          <w:szCs w:val="23"/>
        </w:rPr>
      </w:pPr>
      <w:r w:rsidRPr="00742AD6">
        <w:rPr>
          <w:rFonts w:eastAsia="Calibri"/>
          <w:sz w:val="23"/>
          <w:szCs w:val="23"/>
        </w:rPr>
        <w:t>6.6. Стягнення (сплата) штрафних санкцій не звільняє Сторони від виконання зобов’язань за Договором.</w:t>
      </w:r>
    </w:p>
    <w:p w:rsidR="00C37970" w:rsidRPr="00742AD6" w:rsidRDefault="00C37970" w:rsidP="00C37970">
      <w:pPr>
        <w:spacing w:line="276" w:lineRule="auto"/>
        <w:jc w:val="both"/>
        <w:rPr>
          <w:rFonts w:eastAsia="Calibri"/>
          <w:sz w:val="23"/>
          <w:szCs w:val="23"/>
        </w:rPr>
      </w:pPr>
      <w:r w:rsidRPr="00742AD6">
        <w:rPr>
          <w:sz w:val="23"/>
          <w:szCs w:val="23"/>
        </w:rPr>
        <w:t>6.7.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742AD6">
        <w:rPr>
          <w:rFonts w:eastAsia="Calibri"/>
          <w:sz w:val="23"/>
          <w:szCs w:val="23"/>
        </w:rPr>
        <w:t xml:space="preserve"> не проведення оплати з вини третьої сторони.</w:t>
      </w:r>
    </w:p>
    <w:p w:rsidR="00C37970" w:rsidRPr="00742AD6" w:rsidRDefault="00C37970" w:rsidP="00C37970">
      <w:pPr>
        <w:pStyle w:val="a3"/>
        <w:spacing w:before="0" w:beforeAutospacing="0" w:after="0" w:afterAutospacing="0" w:line="276" w:lineRule="auto"/>
        <w:jc w:val="both"/>
        <w:rPr>
          <w:color w:val="000000"/>
          <w:sz w:val="23"/>
          <w:szCs w:val="23"/>
          <w:lang w:val="uk-UA" w:eastAsia="uk-UA"/>
        </w:rPr>
      </w:pPr>
      <w:r w:rsidRPr="00742AD6">
        <w:rPr>
          <w:rFonts w:eastAsia="Calibri"/>
          <w:sz w:val="23"/>
          <w:szCs w:val="23"/>
          <w:lang w:val="uk-UA"/>
        </w:rPr>
        <w:t xml:space="preserve">6.8. </w:t>
      </w:r>
      <w:r w:rsidRPr="00742AD6">
        <w:rPr>
          <w:color w:val="000000"/>
          <w:sz w:val="23"/>
          <w:szCs w:val="23"/>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C37970" w:rsidRPr="00742AD6" w:rsidRDefault="00C37970" w:rsidP="00C37970">
      <w:pPr>
        <w:pStyle w:val="a3"/>
        <w:spacing w:before="0" w:beforeAutospacing="0" w:after="0" w:afterAutospacing="0" w:line="276" w:lineRule="auto"/>
        <w:jc w:val="both"/>
        <w:rPr>
          <w:sz w:val="23"/>
          <w:szCs w:val="23"/>
          <w:lang w:val="uk-UA" w:eastAsia="uk-UA"/>
        </w:rPr>
      </w:pPr>
      <w:r w:rsidRPr="00742AD6">
        <w:rPr>
          <w:color w:val="000000"/>
          <w:sz w:val="23"/>
          <w:szCs w:val="23"/>
          <w:lang w:val="uk-UA" w:eastAsia="uk-UA"/>
        </w:rPr>
        <w:t>6.9.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7970" w:rsidRPr="00742AD6" w:rsidRDefault="00C37970" w:rsidP="00C37970">
      <w:pPr>
        <w:spacing w:line="276" w:lineRule="auto"/>
        <w:jc w:val="both"/>
        <w:rPr>
          <w:sz w:val="23"/>
          <w:szCs w:val="23"/>
          <w:lang w:eastAsia="uk-UA"/>
        </w:rPr>
      </w:pPr>
      <w:r w:rsidRPr="00742AD6">
        <w:rPr>
          <w:color w:val="000000"/>
          <w:sz w:val="23"/>
          <w:szCs w:val="23"/>
          <w:lang w:eastAsia="uk-UA"/>
        </w:rPr>
        <w:t>- розірвання аналогічного за своєю природою Договору з Замовником у разі прострочення строку виконання зобов’язань;</w:t>
      </w:r>
    </w:p>
    <w:p w:rsidR="00C37970" w:rsidRPr="00742AD6" w:rsidRDefault="00C37970" w:rsidP="00C37970">
      <w:pPr>
        <w:spacing w:line="276" w:lineRule="auto"/>
        <w:jc w:val="both"/>
        <w:rPr>
          <w:color w:val="000000"/>
          <w:sz w:val="23"/>
          <w:szCs w:val="23"/>
          <w:lang w:eastAsia="uk-UA"/>
        </w:rPr>
      </w:pPr>
      <w:r w:rsidRPr="00742AD6">
        <w:rPr>
          <w:color w:val="000000"/>
          <w:sz w:val="23"/>
          <w:szCs w:val="23"/>
          <w:lang w:eastAsia="uk-UA"/>
        </w:rPr>
        <w:t>- розірвання аналогічного за своєю природою Договору з Замовником у разі неналежного виконання зобов'язань.</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7. ОБСТАВИНИ НЕПЕРЕБОРНОЇ СИЛИ</w:t>
      </w:r>
    </w:p>
    <w:p w:rsidR="00C37970" w:rsidRPr="00742AD6" w:rsidRDefault="00C37970" w:rsidP="00C37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C37970" w:rsidRPr="00742AD6" w:rsidRDefault="00C37970" w:rsidP="00C37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 xml:space="preserve">7.2.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w:t>
      </w:r>
      <w:r w:rsidRPr="00742AD6">
        <w:rPr>
          <w:sz w:val="23"/>
          <w:szCs w:val="23"/>
        </w:rPr>
        <w:lastRenderedPageBreak/>
        <w:t>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C37970" w:rsidRPr="00742AD6" w:rsidRDefault="00C37970" w:rsidP="00C37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 xml:space="preserve">7.3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C37970" w:rsidRPr="00742AD6" w:rsidRDefault="00C37970" w:rsidP="00C37970">
      <w:pPr>
        <w:spacing w:line="276" w:lineRule="auto"/>
        <w:jc w:val="both"/>
        <w:rPr>
          <w:sz w:val="23"/>
          <w:szCs w:val="23"/>
        </w:rPr>
      </w:pPr>
      <w:r w:rsidRPr="00742AD6">
        <w:rPr>
          <w:sz w:val="23"/>
          <w:szCs w:val="23"/>
        </w:rPr>
        <w:t>7.4. Доказом виникнення обставин непереборної сили та строку їх дії є відповідні документи, що видані Торгово-промисловою палатою України.</w:t>
      </w:r>
    </w:p>
    <w:p w:rsidR="00C37970" w:rsidRPr="00742AD6" w:rsidRDefault="00C37970" w:rsidP="00C37970">
      <w:pPr>
        <w:spacing w:line="276" w:lineRule="auto"/>
        <w:jc w:val="both"/>
        <w:rPr>
          <w:rFonts w:eastAsia="Calibri"/>
          <w:sz w:val="23"/>
          <w:szCs w:val="23"/>
        </w:rPr>
      </w:pPr>
      <w:r w:rsidRPr="00742AD6">
        <w:rPr>
          <w:rFonts w:eastAsia="Calibri"/>
          <w:sz w:val="23"/>
          <w:szCs w:val="23"/>
        </w:rPr>
        <w:t>7.5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C37970" w:rsidRPr="00742AD6" w:rsidRDefault="00C37970" w:rsidP="00C37970">
      <w:pPr>
        <w:spacing w:line="276" w:lineRule="auto"/>
        <w:jc w:val="both"/>
        <w:rPr>
          <w:sz w:val="23"/>
          <w:szCs w:val="23"/>
        </w:rPr>
      </w:pPr>
      <w:r w:rsidRPr="00742AD6">
        <w:rPr>
          <w:rFonts w:eastAsia="Calibri"/>
          <w:sz w:val="23"/>
          <w:szCs w:val="23"/>
        </w:rPr>
        <w:t xml:space="preserve">7.6. </w:t>
      </w:r>
      <w:r w:rsidRPr="00742AD6">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8. ВИРІШЕННЯ СПОРІВ</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8.1. У випадку виникнення спорів або розбіжностей Сторони зобов’язуються вирішувати їх шляхом взаємних переговорів та консультацій.</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8.2. У випадку, коли Сторони не прийдуть до взаємної згоди, спір вирішується у судовому порядку відповідно до законодавства України.</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9. ТЕРМІН ДІЇ ДОГОВОРУ</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9.1. Цей Договір набирає чинності з дати його підписання Сторонами і діє до 31.12.2024 року включно</w:t>
      </w:r>
      <w:r w:rsidRPr="00742AD6">
        <w:rPr>
          <w:bCs/>
          <w:iCs/>
          <w:sz w:val="23"/>
          <w:szCs w:val="23"/>
        </w:rPr>
        <w:t>, але у будь-якому випадку до повного виконання Сторонами своїх зобов’язань за цим Договором</w:t>
      </w:r>
      <w:r w:rsidRPr="00742AD6">
        <w:rPr>
          <w:sz w:val="23"/>
          <w:szCs w:val="23"/>
        </w:rPr>
        <w:t>.</w:t>
      </w:r>
    </w:p>
    <w:p w:rsidR="00C37970" w:rsidRPr="00742AD6" w:rsidRDefault="00C37970" w:rsidP="00C379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9.2. Цей Договір укладено і підписано українською мовою в трьох оригінальних примірниках, що мають однакову юридичну силу.</w:t>
      </w:r>
    </w:p>
    <w:p w:rsidR="00C37970" w:rsidRPr="00742AD6" w:rsidRDefault="00C37970" w:rsidP="00C37970">
      <w:pPr>
        <w:autoSpaceDE w:val="0"/>
        <w:autoSpaceDN w:val="0"/>
        <w:adjustRightInd w:val="0"/>
        <w:spacing w:line="276" w:lineRule="auto"/>
        <w:jc w:val="center"/>
        <w:rPr>
          <w:b/>
          <w:bCs/>
          <w:spacing w:val="-2"/>
          <w:sz w:val="23"/>
          <w:szCs w:val="23"/>
        </w:rPr>
      </w:pPr>
      <w:r w:rsidRPr="00742AD6">
        <w:rPr>
          <w:b/>
          <w:bCs/>
          <w:spacing w:val="-2"/>
          <w:sz w:val="23"/>
          <w:szCs w:val="23"/>
        </w:rPr>
        <w:t>10. ІНШІ УМОВИ</w:t>
      </w:r>
    </w:p>
    <w:p w:rsidR="00C37970" w:rsidRPr="00742AD6" w:rsidRDefault="00C37970" w:rsidP="00C37970">
      <w:pPr>
        <w:spacing w:line="276" w:lineRule="auto"/>
        <w:jc w:val="both"/>
        <w:rPr>
          <w:sz w:val="23"/>
          <w:szCs w:val="23"/>
        </w:rPr>
      </w:pPr>
      <w:r w:rsidRPr="00742AD6">
        <w:rPr>
          <w:sz w:val="23"/>
          <w:szCs w:val="23"/>
        </w:rPr>
        <w:t>10.1. У випадках, не передбачених цим Договором, Сторони керуються законодавством України.</w:t>
      </w:r>
    </w:p>
    <w:p w:rsidR="00C37970" w:rsidRPr="00742AD6" w:rsidRDefault="00C37970" w:rsidP="00C37970">
      <w:pPr>
        <w:spacing w:line="276" w:lineRule="auto"/>
        <w:jc w:val="both"/>
        <w:rPr>
          <w:sz w:val="23"/>
          <w:szCs w:val="23"/>
        </w:rPr>
      </w:pPr>
      <w:r w:rsidRPr="00742AD6">
        <w:rPr>
          <w:sz w:val="23"/>
          <w:szCs w:val="23"/>
        </w:rPr>
        <w:t>10.2.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37970" w:rsidRPr="00742AD6" w:rsidRDefault="00C37970" w:rsidP="00C37970">
      <w:pPr>
        <w:spacing w:line="276" w:lineRule="auto"/>
        <w:jc w:val="both"/>
        <w:rPr>
          <w:sz w:val="23"/>
          <w:szCs w:val="23"/>
        </w:rPr>
      </w:pPr>
      <w:r w:rsidRPr="00742AD6">
        <w:rPr>
          <w:sz w:val="23"/>
          <w:szCs w:val="23"/>
        </w:rPr>
        <w:t>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C37970" w:rsidRPr="00742AD6" w:rsidRDefault="00C37970" w:rsidP="00C37970">
      <w:pPr>
        <w:spacing w:line="276" w:lineRule="auto"/>
        <w:jc w:val="both"/>
        <w:rPr>
          <w:sz w:val="23"/>
          <w:szCs w:val="23"/>
        </w:rPr>
      </w:pPr>
      <w:r w:rsidRPr="00742AD6">
        <w:rPr>
          <w:sz w:val="23"/>
          <w:szCs w:val="23"/>
        </w:rPr>
        <w:t xml:space="preserve">10.4. Будь-які доповнення, зміни до цього Договору оформлюються шляхом підписання додаткових угод, які є невід’ємною частиною цього Договору. </w:t>
      </w:r>
    </w:p>
    <w:p w:rsidR="00C37970" w:rsidRPr="00742AD6" w:rsidRDefault="00C37970" w:rsidP="00C37970">
      <w:pPr>
        <w:spacing w:line="276" w:lineRule="auto"/>
        <w:jc w:val="both"/>
        <w:rPr>
          <w:sz w:val="23"/>
          <w:szCs w:val="23"/>
        </w:rPr>
      </w:pPr>
      <w:r w:rsidRPr="00742AD6">
        <w:rPr>
          <w:sz w:val="23"/>
          <w:szCs w:val="23"/>
        </w:rPr>
        <w:t xml:space="preserve">10.5.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w:t>
      </w:r>
      <w:r w:rsidRPr="00742AD6">
        <w:rPr>
          <w:sz w:val="23"/>
          <w:szCs w:val="23"/>
        </w:rPr>
        <w:lastRenderedPageBreak/>
        <w:t xml:space="preserve">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C37970" w:rsidRPr="00742AD6" w:rsidRDefault="00C37970" w:rsidP="00C37970">
      <w:pPr>
        <w:spacing w:line="276" w:lineRule="auto"/>
        <w:jc w:val="both"/>
        <w:rPr>
          <w:sz w:val="23"/>
          <w:szCs w:val="23"/>
        </w:rPr>
      </w:pPr>
      <w:r w:rsidRPr="00742AD6">
        <w:rPr>
          <w:sz w:val="23"/>
          <w:szCs w:val="23"/>
        </w:rPr>
        <w:t>10.6.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37970" w:rsidRPr="00742AD6" w:rsidRDefault="00C37970" w:rsidP="00C37970">
      <w:pPr>
        <w:spacing w:line="276" w:lineRule="auto"/>
        <w:jc w:val="both"/>
        <w:rPr>
          <w:sz w:val="23"/>
          <w:szCs w:val="23"/>
        </w:rPr>
      </w:pPr>
      <w:r w:rsidRPr="00742AD6">
        <w:rPr>
          <w:sz w:val="23"/>
          <w:szCs w:val="23"/>
        </w:rPr>
        <w:t>10.7.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C37970" w:rsidRPr="00742AD6" w:rsidRDefault="00C37970" w:rsidP="00C37970">
      <w:pPr>
        <w:spacing w:line="276" w:lineRule="auto"/>
        <w:jc w:val="both"/>
        <w:rPr>
          <w:sz w:val="23"/>
          <w:szCs w:val="23"/>
        </w:rPr>
      </w:pPr>
      <w:r w:rsidRPr="00742AD6">
        <w:rPr>
          <w:sz w:val="23"/>
          <w:szCs w:val="23"/>
        </w:rPr>
        <w:t>1) зменшення обсягів закупівлі, зокрема з урахуванням фактичного обсягу видатків замовника;</w:t>
      </w:r>
    </w:p>
    <w:p w:rsidR="00C37970" w:rsidRPr="00742AD6" w:rsidRDefault="00C37970" w:rsidP="00C37970">
      <w:pPr>
        <w:spacing w:line="276" w:lineRule="auto"/>
        <w:jc w:val="both"/>
        <w:rPr>
          <w:sz w:val="23"/>
          <w:szCs w:val="23"/>
        </w:rPr>
      </w:pPr>
      <w:r w:rsidRPr="00742AD6">
        <w:rPr>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C37970" w:rsidRPr="00742AD6" w:rsidRDefault="00C37970" w:rsidP="00C37970">
      <w:pPr>
        <w:spacing w:line="276" w:lineRule="auto"/>
        <w:jc w:val="both"/>
        <w:rPr>
          <w:sz w:val="23"/>
          <w:szCs w:val="23"/>
        </w:rPr>
      </w:pPr>
      <w:r w:rsidRPr="00742AD6">
        <w:rPr>
          <w:sz w:val="23"/>
          <w:szCs w:val="23"/>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7970" w:rsidRPr="00742AD6" w:rsidRDefault="00C37970" w:rsidP="00C37970">
      <w:pPr>
        <w:spacing w:line="276" w:lineRule="auto"/>
        <w:jc w:val="both"/>
        <w:rPr>
          <w:sz w:val="23"/>
          <w:szCs w:val="23"/>
        </w:rPr>
      </w:pPr>
      <w:r w:rsidRPr="00742AD6">
        <w:rPr>
          <w:sz w:val="23"/>
          <w:szCs w:val="23"/>
        </w:rPr>
        <w:t>4) погодження зміни ціни в договорі про закупівлю в бік зменшення (без зміни кількості (обсягу) та якості товарів, робіт і послуг);</w:t>
      </w:r>
    </w:p>
    <w:p w:rsidR="00C37970" w:rsidRPr="00742AD6" w:rsidRDefault="00C37970" w:rsidP="00C37970">
      <w:pPr>
        <w:spacing w:line="276" w:lineRule="auto"/>
        <w:jc w:val="both"/>
        <w:rPr>
          <w:sz w:val="23"/>
          <w:szCs w:val="23"/>
        </w:rPr>
      </w:pPr>
      <w:r w:rsidRPr="00742AD6">
        <w:rPr>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37970" w:rsidRPr="00742AD6" w:rsidRDefault="00C37970" w:rsidP="00C37970">
      <w:pPr>
        <w:spacing w:line="276" w:lineRule="auto"/>
        <w:jc w:val="both"/>
        <w:rPr>
          <w:sz w:val="23"/>
          <w:szCs w:val="23"/>
        </w:rPr>
      </w:pPr>
      <w:r w:rsidRPr="00742AD6">
        <w:rPr>
          <w:sz w:val="23"/>
          <w:szCs w:val="23"/>
        </w:rPr>
        <w:t>У цьому випадку Сторони погоджуються, що зміну ціни здійснюють у такому порядку:</w:t>
      </w:r>
    </w:p>
    <w:p w:rsidR="00C37970" w:rsidRPr="00742AD6" w:rsidRDefault="00C37970" w:rsidP="00C37970">
      <w:pPr>
        <w:spacing w:line="276" w:lineRule="auto"/>
        <w:jc w:val="both"/>
        <w:rPr>
          <w:sz w:val="23"/>
          <w:szCs w:val="23"/>
        </w:rPr>
      </w:pPr>
      <w:r w:rsidRPr="00742AD6">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37970" w:rsidRPr="00742AD6" w:rsidRDefault="00C37970" w:rsidP="00C37970">
      <w:pPr>
        <w:spacing w:line="276" w:lineRule="auto"/>
        <w:jc w:val="both"/>
        <w:rPr>
          <w:sz w:val="23"/>
          <w:szCs w:val="23"/>
        </w:rPr>
      </w:pPr>
      <w:r w:rsidRPr="00742AD6">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37970" w:rsidRPr="00742AD6" w:rsidRDefault="00C37970" w:rsidP="00C37970">
      <w:pPr>
        <w:spacing w:line="276" w:lineRule="auto"/>
        <w:jc w:val="both"/>
        <w:rPr>
          <w:sz w:val="23"/>
          <w:szCs w:val="23"/>
        </w:rPr>
      </w:pPr>
      <w:r w:rsidRPr="00742AD6">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37970" w:rsidRPr="00742AD6" w:rsidRDefault="00C37970" w:rsidP="00C37970">
      <w:pPr>
        <w:spacing w:line="276" w:lineRule="auto"/>
        <w:jc w:val="both"/>
        <w:rPr>
          <w:sz w:val="23"/>
          <w:szCs w:val="23"/>
        </w:rPr>
      </w:pPr>
      <w:r w:rsidRPr="00742AD6">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C37970" w:rsidRPr="00742AD6" w:rsidRDefault="00C37970" w:rsidP="00C37970">
      <w:pPr>
        <w:spacing w:line="276" w:lineRule="auto"/>
        <w:jc w:val="both"/>
        <w:rPr>
          <w:sz w:val="23"/>
          <w:szCs w:val="23"/>
        </w:rPr>
      </w:pPr>
      <w:r w:rsidRPr="00742AD6">
        <w:rPr>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AD6">
        <w:rPr>
          <w:sz w:val="23"/>
          <w:szCs w:val="23"/>
        </w:rPr>
        <w:t>Platts</w:t>
      </w:r>
      <w:proofErr w:type="spellEnd"/>
      <w:r w:rsidRPr="00742AD6">
        <w:rPr>
          <w:sz w:val="23"/>
          <w:szCs w:val="23"/>
        </w:rPr>
        <w:t>, ARGUS, регульованих цін (тарифів), нормативів.</w:t>
      </w:r>
    </w:p>
    <w:p w:rsidR="00C37970" w:rsidRPr="00742AD6" w:rsidRDefault="00C37970" w:rsidP="00C37970">
      <w:pPr>
        <w:spacing w:line="276" w:lineRule="auto"/>
        <w:jc w:val="both"/>
        <w:rPr>
          <w:sz w:val="23"/>
          <w:szCs w:val="23"/>
        </w:rPr>
      </w:pPr>
      <w:r w:rsidRPr="00742AD6">
        <w:rPr>
          <w:sz w:val="23"/>
          <w:szCs w:val="23"/>
        </w:rPr>
        <w:t>У цьому випадку Сторони погоджуються, що зміну ціни здійснюють у такому порядку:</w:t>
      </w:r>
    </w:p>
    <w:p w:rsidR="00C37970" w:rsidRPr="00742AD6" w:rsidRDefault="00C37970" w:rsidP="00C37970">
      <w:pPr>
        <w:spacing w:line="276" w:lineRule="auto"/>
        <w:jc w:val="both"/>
        <w:rPr>
          <w:sz w:val="23"/>
          <w:szCs w:val="23"/>
        </w:rPr>
      </w:pPr>
      <w:r w:rsidRPr="00742AD6">
        <w:rPr>
          <w:sz w:val="23"/>
          <w:szCs w:val="23"/>
        </w:rPr>
        <w:t>- підставою для зміни ціни є письмове звернення Сторони Договору, у разі настання однієї або декілька підстав визначених даним пунктом;</w:t>
      </w:r>
    </w:p>
    <w:p w:rsidR="00C37970" w:rsidRPr="00742AD6" w:rsidRDefault="00C37970" w:rsidP="00C37970">
      <w:pPr>
        <w:spacing w:line="276" w:lineRule="auto"/>
        <w:jc w:val="both"/>
        <w:rPr>
          <w:sz w:val="23"/>
          <w:szCs w:val="23"/>
        </w:rPr>
      </w:pPr>
      <w:r w:rsidRPr="00742AD6">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AD6">
        <w:rPr>
          <w:sz w:val="23"/>
          <w:szCs w:val="23"/>
        </w:rPr>
        <w:t>Platts</w:t>
      </w:r>
      <w:proofErr w:type="spellEnd"/>
      <w:r w:rsidRPr="00742AD6">
        <w:rPr>
          <w:sz w:val="23"/>
          <w:szCs w:val="23"/>
        </w:rPr>
        <w:t>, ARGUS, регульованих цін (тарифів), нормативів.</w:t>
      </w:r>
    </w:p>
    <w:p w:rsidR="00C37970" w:rsidRPr="00742AD6" w:rsidRDefault="00C37970" w:rsidP="00C37970">
      <w:pPr>
        <w:spacing w:line="276" w:lineRule="auto"/>
        <w:jc w:val="both"/>
        <w:rPr>
          <w:sz w:val="23"/>
          <w:szCs w:val="23"/>
        </w:rPr>
      </w:pPr>
      <w:r w:rsidRPr="00742AD6">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AD6">
        <w:rPr>
          <w:sz w:val="23"/>
          <w:szCs w:val="23"/>
        </w:rPr>
        <w:t>Platts</w:t>
      </w:r>
      <w:proofErr w:type="spellEnd"/>
      <w:r w:rsidRPr="00742AD6">
        <w:rPr>
          <w:sz w:val="23"/>
          <w:szCs w:val="23"/>
        </w:rPr>
        <w:t xml:space="preserve">, ARGUS, регульованих цін (тарифів), нормативів Сторони застосовують з </w:t>
      </w:r>
      <w:r w:rsidRPr="00742AD6">
        <w:rPr>
          <w:sz w:val="23"/>
          <w:szCs w:val="23"/>
        </w:rPr>
        <w:lastRenderedPageBreak/>
        <w:t>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37970" w:rsidRPr="00742AD6" w:rsidRDefault="00C37970" w:rsidP="00C37970">
      <w:pPr>
        <w:spacing w:line="276" w:lineRule="auto"/>
        <w:jc w:val="both"/>
        <w:rPr>
          <w:sz w:val="23"/>
          <w:szCs w:val="23"/>
          <w:lang w:eastAsia="uk-UA"/>
        </w:rPr>
      </w:pPr>
      <w:r w:rsidRPr="00742AD6">
        <w:rPr>
          <w:sz w:val="23"/>
          <w:szCs w:val="23"/>
        </w:rPr>
        <w:t>10.8</w:t>
      </w:r>
      <w:r w:rsidRPr="00742AD6">
        <w:rPr>
          <w:sz w:val="23"/>
          <w:szCs w:val="23"/>
          <w:lang w:eastAsia="uk-UA"/>
        </w:rPr>
        <w:t xml:space="preserve"> зміни умов у зв’язку із застосуванням положень частини шостої статті 41 Закону;</w:t>
      </w:r>
    </w:p>
    <w:p w:rsidR="00C37970" w:rsidRPr="00742AD6" w:rsidRDefault="00C37970" w:rsidP="00C37970">
      <w:pPr>
        <w:tabs>
          <w:tab w:val="left" w:pos="540"/>
          <w:tab w:val="left" w:pos="720"/>
        </w:tabs>
        <w:spacing w:line="276" w:lineRule="auto"/>
        <w:contextualSpacing/>
        <w:jc w:val="center"/>
        <w:rPr>
          <w:rFonts w:eastAsiaTheme="minorHAnsi"/>
          <w:b/>
          <w:sz w:val="23"/>
          <w:szCs w:val="23"/>
          <w:lang w:eastAsia="en-US"/>
        </w:rPr>
      </w:pPr>
      <w:r w:rsidRPr="00742AD6">
        <w:rPr>
          <w:rFonts w:eastAsiaTheme="minorHAnsi"/>
          <w:b/>
          <w:sz w:val="23"/>
          <w:szCs w:val="23"/>
          <w:lang w:eastAsia="en-US"/>
        </w:rPr>
        <w:t>11 ДОДАТКИ ДО ДОГОВОРУ</w:t>
      </w:r>
    </w:p>
    <w:p w:rsidR="00C37970" w:rsidRPr="00742AD6" w:rsidRDefault="00C37970" w:rsidP="00C37970">
      <w:pPr>
        <w:numPr>
          <w:ilvl w:val="0"/>
          <w:numId w:val="1"/>
        </w:numPr>
        <w:tabs>
          <w:tab w:val="left" w:pos="540"/>
          <w:tab w:val="left" w:pos="720"/>
        </w:tabs>
        <w:spacing w:line="276" w:lineRule="auto"/>
        <w:ind w:left="0" w:firstLine="0"/>
        <w:rPr>
          <w:sz w:val="23"/>
          <w:szCs w:val="23"/>
        </w:rPr>
      </w:pPr>
      <w:r w:rsidRPr="00742AD6">
        <w:rPr>
          <w:sz w:val="23"/>
          <w:szCs w:val="23"/>
        </w:rPr>
        <w:t>Додаток № 1 –  Дислокація об’єкту.</w:t>
      </w:r>
    </w:p>
    <w:p w:rsidR="00C37970" w:rsidRPr="00742AD6" w:rsidRDefault="00C37970" w:rsidP="00C37970">
      <w:pPr>
        <w:numPr>
          <w:ilvl w:val="0"/>
          <w:numId w:val="1"/>
        </w:numPr>
        <w:tabs>
          <w:tab w:val="left" w:pos="540"/>
          <w:tab w:val="left" w:pos="720"/>
        </w:tabs>
        <w:spacing w:line="276" w:lineRule="auto"/>
        <w:ind w:left="0" w:firstLine="0"/>
        <w:rPr>
          <w:sz w:val="23"/>
          <w:szCs w:val="23"/>
        </w:rPr>
      </w:pPr>
      <w:r w:rsidRPr="00742AD6">
        <w:rPr>
          <w:sz w:val="23"/>
          <w:szCs w:val="23"/>
        </w:rPr>
        <w:t>Додаток № 2 –  Розрахунок вартості однієї людино-години.</w:t>
      </w:r>
    </w:p>
    <w:p w:rsidR="00C37970" w:rsidRPr="00742AD6" w:rsidRDefault="00C37970" w:rsidP="00C37970">
      <w:pPr>
        <w:numPr>
          <w:ilvl w:val="0"/>
          <w:numId w:val="1"/>
        </w:numPr>
        <w:tabs>
          <w:tab w:val="left" w:pos="540"/>
          <w:tab w:val="left" w:pos="720"/>
        </w:tabs>
        <w:spacing w:line="276" w:lineRule="auto"/>
        <w:ind w:left="0" w:firstLine="0"/>
        <w:rPr>
          <w:sz w:val="23"/>
          <w:szCs w:val="23"/>
        </w:rPr>
      </w:pPr>
      <w:r w:rsidRPr="00742AD6">
        <w:rPr>
          <w:sz w:val="23"/>
          <w:szCs w:val="23"/>
        </w:rPr>
        <w:t>Додаток № 3 -   Розрахунок вартості послуги з охорони.</w:t>
      </w:r>
    </w:p>
    <w:p w:rsidR="00C37970" w:rsidRPr="00742AD6" w:rsidRDefault="00C37970" w:rsidP="00C37970">
      <w:pPr>
        <w:tabs>
          <w:tab w:val="left" w:pos="540"/>
          <w:tab w:val="left" w:pos="720"/>
        </w:tabs>
        <w:spacing w:line="276" w:lineRule="auto"/>
        <w:jc w:val="both"/>
        <w:rPr>
          <w:sz w:val="23"/>
          <w:szCs w:val="23"/>
        </w:rPr>
      </w:pPr>
    </w:p>
    <w:p w:rsidR="00C37970" w:rsidRPr="00742AD6" w:rsidRDefault="00C37970" w:rsidP="00C37970">
      <w:pPr>
        <w:tabs>
          <w:tab w:val="left" w:pos="540"/>
          <w:tab w:val="left" w:pos="720"/>
        </w:tabs>
        <w:spacing w:line="276" w:lineRule="auto"/>
        <w:contextualSpacing/>
        <w:jc w:val="center"/>
        <w:rPr>
          <w:rFonts w:eastAsiaTheme="minorHAnsi"/>
          <w:b/>
          <w:sz w:val="23"/>
          <w:szCs w:val="23"/>
          <w:lang w:eastAsia="en-US"/>
        </w:rPr>
      </w:pPr>
      <w:r w:rsidRPr="00742AD6">
        <w:rPr>
          <w:rFonts w:eastAsiaTheme="minorHAnsi"/>
          <w:b/>
          <w:sz w:val="23"/>
          <w:szCs w:val="23"/>
          <w:lang w:eastAsia="en-US"/>
        </w:rPr>
        <w:t>12. ЮРИДИЧНІ АДРЕСИ ТА РЕКВІЗИТИ СТОРІН</w:t>
      </w:r>
    </w:p>
    <w:p w:rsidR="00C37970" w:rsidRPr="00742AD6" w:rsidRDefault="00C37970" w:rsidP="00C37970">
      <w:pPr>
        <w:tabs>
          <w:tab w:val="left" w:pos="540"/>
          <w:tab w:val="left" w:pos="720"/>
        </w:tabs>
        <w:spacing w:line="276" w:lineRule="auto"/>
        <w:ind w:firstLine="709"/>
        <w:jc w:val="center"/>
        <w:rPr>
          <w:b/>
          <w:sz w:val="23"/>
          <w:szCs w:val="23"/>
        </w:rPr>
      </w:pPr>
    </w:p>
    <w:tbl>
      <w:tblPr>
        <w:tblW w:w="9030" w:type="dxa"/>
        <w:tblInd w:w="108" w:type="dxa"/>
        <w:tblBorders>
          <w:insideH w:val="nil"/>
          <w:insideV w:val="nil"/>
        </w:tblBorders>
        <w:tblLayout w:type="fixed"/>
        <w:tblLook w:val="0400" w:firstRow="0" w:lastRow="0" w:firstColumn="0" w:lastColumn="0" w:noHBand="0" w:noVBand="1"/>
      </w:tblPr>
      <w:tblGrid>
        <w:gridCol w:w="4610"/>
        <w:gridCol w:w="4420"/>
      </w:tblGrid>
      <w:tr w:rsidR="00C37970" w:rsidRPr="00742AD6" w:rsidTr="008A043E">
        <w:tc>
          <w:tcPr>
            <w:tcW w:w="4610" w:type="dxa"/>
            <w:tcBorders>
              <w:top w:val="nil"/>
              <w:left w:val="nil"/>
              <w:bottom w:val="nil"/>
              <w:right w:val="nil"/>
            </w:tcBorders>
            <w:hideMark/>
          </w:tcPr>
          <w:p w:rsidR="00C37970" w:rsidRPr="00742AD6" w:rsidRDefault="00C37970" w:rsidP="008A043E">
            <w:pPr>
              <w:spacing w:line="276" w:lineRule="auto"/>
              <w:ind w:firstLine="709"/>
              <w:jc w:val="center"/>
              <w:rPr>
                <w:b/>
                <w:sz w:val="23"/>
                <w:szCs w:val="23"/>
              </w:rPr>
            </w:pPr>
            <w:bookmarkStart w:id="0" w:name="_heading=h.3znysh7"/>
            <w:bookmarkEnd w:id="0"/>
            <w:r w:rsidRPr="00742AD6">
              <w:rPr>
                <w:b/>
                <w:sz w:val="23"/>
                <w:szCs w:val="23"/>
              </w:rPr>
              <w:t>ЗАМОВНИК</w:t>
            </w:r>
          </w:p>
        </w:tc>
        <w:tc>
          <w:tcPr>
            <w:tcW w:w="4420" w:type="dxa"/>
            <w:tcBorders>
              <w:top w:val="nil"/>
              <w:left w:val="nil"/>
              <w:bottom w:val="nil"/>
              <w:right w:val="nil"/>
            </w:tcBorders>
            <w:hideMark/>
          </w:tcPr>
          <w:p w:rsidR="00C37970" w:rsidRPr="00742AD6" w:rsidRDefault="00C37970" w:rsidP="008A043E">
            <w:pPr>
              <w:spacing w:line="276" w:lineRule="auto"/>
              <w:ind w:firstLine="709"/>
              <w:jc w:val="center"/>
              <w:rPr>
                <w:b/>
                <w:sz w:val="23"/>
                <w:szCs w:val="23"/>
              </w:rPr>
            </w:pPr>
            <w:r w:rsidRPr="00742AD6">
              <w:rPr>
                <w:b/>
                <w:sz w:val="23"/>
                <w:szCs w:val="23"/>
              </w:rPr>
              <w:t>ВИКОНАВЕЦЬ</w:t>
            </w:r>
          </w:p>
        </w:tc>
      </w:tr>
    </w:tbl>
    <w:p w:rsidR="00C37970" w:rsidRPr="00742AD6" w:rsidRDefault="00C37970" w:rsidP="00C37970">
      <w:pPr>
        <w:tabs>
          <w:tab w:val="left" w:pos="540"/>
          <w:tab w:val="left" w:pos="720"/>
        </w:tabs>
        <w:jc w:val="center"/>
        <w:rPr>
          <w:b/>
          <w:sz w:val="24"/>
          <w:szCs w:val="24"/>
        </w:rPr>
        <w:sectPr w:rsidR="00C37970" w:rsidRPr="00742AD6" w:rsidSect="00460F92">
          <w:pgSz w:w="11906" w:h="16838"/>
          <w:pgMar w:top="850" w:right="991" w:bottom="850" w:left="1276" w:header="708" w:footer="708" w:gutter="0"/>
          <w:cols w:space="708"/>
          <w:docGrid w:linePitch="360"/>
        </w:sectPr>
      </w:pPr>
    </w:p>
    <w:p w:rsidR="00C37970" w:rsidRPr="00742AD6" w:rsidRDefault="00C37970" w:rsidP="00C37970">
      <w:pPr>
        <w:spacing w:line="276" w:lineRule="auto"/>
        <w:ind w:firstLine="6804"/>
        <w:rPr>
          <w:rFonts w:eastAsiaTheme="minorHAnsi"/>
          <w:lang w:eastAsia="en-US"/>
        </w:rPr>
      </w:pPr>
      <w:r w:rsidRPr="00742AD6">
        <w:rPr>
          <w:rFonts w:eastAsiaTheme="minorHAnsi"/>
          <w:lang w:eastAsia="en-US"/>
        </w:rPr>
        <w:lastRenderedPageBreak/>
        <w:t>Додаток № 1</w:t>
      </w:r>
    </w:p>
    <w:p w:rsidR="00C37970" w:rsidRPr="00742AD6" w:rsidRDefault="00C37970" w:rsidP="00C37970">
      <w:pPr>
        <w:spacing w:line="276" w:lineRule="auto"/>
        <w:ind w:firstLine="6804"/>
        <w:rPr>
          <w:rFonts w:eastAsiaTheme="minorHAnsi"/>
          <w:lang w:eastAsia="en-US"/>
        </w:rPr>
      </w:pPr>
      <w:r>
        <w:rPr>
          <w:rFonts w:eastAsiaTheme="minorHAnsi"/>
          <w:lang w:eastAsia="en-US"/>
        </w:rPr>
        <w:t xml:space="preserve">до </w:t>
      </w:r>
      <w:r w:rsidRPr="00742AD6">
        <w:rPr>
          <w:rFonts w:eastAsiaTheme="minorHAnsi"/>
          <w:lang w:eastAsia="en-US"/>
        </w:rPr>
        <w:t>Договору № ________</w:t>
      </w:r>
    </w:p>
    <w:p w:rsidR="00C37970" w:rsidRPr="00742AD6" w:rsidRDefault="00C37970" w:rsidP="00C37970">
      <w:pPr>
        <w:spacing w:line="276" w:lineRule="auto"/>
        <w:ind w:firstLine="6804"/>
        <w:rPr>
          <w:rFonts w:eastAsiaTheme="minorHAnsi"/>
          <w:lang w:eastAsia="en-US"/>
        </w:rPr>
      </w:pPr>
      <w:r w:rsidRPr="00742AD6">
        <w:rPr>
          <w:rFonts w:eastAsiaTheme="minorHAnsi"/>
          <w:lang w:eastAsia="en-US"/>
        </w:rPr>
        <w:t>від _____________202____ р.</w:t>
      </w:r>
    </w:p>
    <w:p w:rsidR="00C37970" w:rsidRPr="00742AD6" w:rsidRDefault="00C37970" w:rsidP="00C37970">
      <w:pPr>
        <w:spacing w:line="276" w:lineRule="auto"/>
        <w:ind w:firstLine="6804"/>
        <w:rPr>
          <w:rFonts w:eastAsiaTheme="minorHAnsi"/>
          <w:sz w:val="22"/>
          <w:szCs w:val="22"/>
          <w:lang w:eastAsia="en-US"/>
        </w:rPr>
      </w:pPr>
    </w:p>
    <w:p w:rsidR="00C37970" w:rsidRPr="00742AD6" w:rsidRDefault="00C37970" w:rsidP="00C37970">
      <w:pPr>
        <w:spacing w:line="276" w:lineRule="auto"/>
        <w:ind w:firstLine="6804"/>
        <w:rPr>
          <w:rFonts w:eastAsiaTheme="minorHAnsi"/>
          <w:sz w:val="22"/>
          <w:szCs w:val="22"/>
          <w:lang w:eastAsia="en-US"/>
        </w:rPr>
      </w:pPr>
    </w:p>
    <w:p w:rsidR="00C37970" w:rsidRPr="00742AD6" w:rsidRDefault="00C37970" w:rsidP="00C37970">
      <w:pPr>
        <w:spacing w:after="200" w:line="276" w:lineRule="auto"/>
        <w:rPr>
          <w:rFonts w:eastAsiaTheme="minorHAnsi"/>
          <w:sz w:val="22"/>
          <w:szCs w:val="22"/>
          <w:lang w:eastAsia="en-US"/>
        </w:rPr>
      </w:pPr>
    </w:p>
    <w:p w:rsidR="00C37970" w:rsidRPr="00742AD6" w:rsidRDefault="00C37970" w:rsidP="00C37970">
      <w:pPr>
        <w:rPr>
          <w:rFonts w:eastAsia="Calibri"/>
          <w:sz w:val="24"/>
          <w:szCs w:val="24"/>
        </w:rPr>
      </w:pPr>
      <w:r w:rsidRPr="00742AD6">
        <w:rPr>
          <w:rFonts w:eastAsiaTheme="minorHAnsi"/>
          <w:sz w:val="22"/>
          <w:szCs w:val="22"/>
          <w:lang w:eastAsia="en-US"/>
        </w:rPr>
        <w:tab/>
      </w:r>
    </w:p>
    <w:p w:rsidR="00C37970" w:rsidRPr="00742AD6" w:rsidRDefault="00C37970" w:rsidP="00C37970">
      <w:pPr>
        <w:jc w:val="center"/>
        <w:rPr>
          <w:rFonts w:eastAsia="Calibri"/>
          <w:b/>
          <w:sz w:val="24"/>
          <w:szCs w:val="24"/>
        </w:rPr>
      </w:pPr>
      <w:r w:rsidRPr="00742AD6">
        <w:rPr>
          <w:rFonts w:eastAsia="Calibri"/>
          <w:b/>
          <w:sz w:val="24"/>
          <w:szCs w:val="24"/>
        </w:rPr>
        <w:t>ДИСЛОКАЦІЯ ОБ'ЄКТУ</w:t>
      </w:r>
    </w:p>
    <w:p w:rsidR="00C37970" w:rsidRPr="00742AD6" w:rsidRDefault="00C37970" w:rsidP="00C37970">
      <w:pPr>
        <w:rPr>
          <w:rFonts w:eastAsia="Calibri"/>
          <w:sz w:val="24"/>
          <w:szCs w:val="24"/>
        </w:rPr>
      </w:pPr>
    </w:p>
    <w:p w:rsidR="00C37970" w:rsidRPr="00742AD6" w:rsidRDefault="00C37970" w:rsidP="00C37970">
      <w:pPr>
        <w:ind w:right="-108"/>
        <w:rPr>
          <w:rFonts w:eastAsia="Calibri"/>
          <w:sz w:val="24"/>
          <w:szCs w:val="24"/>
        </w:rPr>
      </w:pPr>
      <w:r w:rsidRPr="00742AD6">
        <w:rPr>
          <w:rFonts w:eastAsia="Calibri"/>
          <w:sz w:val="24"/>
          <w:szCs w:val="24"/>
        </w:rPr>
        <w:t xml:space="preserve">Найменування об'єкта: Виконавчий комітет Одеської міської ради </w:t>
      </w:r>
    </w:p>
    <w:p w:rsidR="00C37970" w:rsidRPr="00742AD6" w:rsidRDefault="00C37970" w:rsidP="00C37970">
      <w:pPr>
        <w:ind w:right="-108"/>
        <w:rPr>
          <w:rFonts w:eastAsia="Calibri"/>
          <w:sz w:val="24"/>
          <w:szCs w:val="24"/>
        </w:rPr>
      </w:pPr>
      <w:r w:rsidRPr="00742AD6">
        <w:rPr>
          <w:rFonts w:eastAsia="Calibri"/>
          <w:sz w:val="24"/>
          <w:szCs w:val="24"/>
        </w:rPr>
        <w:t>Юридична адреса: 65026, м. Одеса, Думська площа,1</w:t>
      </w:r>
    </w:p>
    <w:p w:rsidR="00C37970" w:rsidRPr="00742AD6" w:rsidRDefault="00C37970" w:rsidP="00C37970">
      <w:pPr>
        <w:jc w:val="both"/>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2952"/>
        <w:gridCol w:w="1701"/>
        <w:gridCol w:w="1418"/>
        <w:gridCol w:w="1701"/>
        <w:gridCol w:w="2126"/>
      </w:tblGrid>
      <w:tr w:rsidR="00C37970" w:rsidRPr="00742AD6" w:rsidTr="008A043E">
        <w:trPr>
          <w:cantSplit/>
          <w:trHeight w:val="1229"/>
        </w:trPr>
        <w:tc>
          <w:tcPr>
            <w:tcW w:w="592" w:type="dxa"/>
            <w:vAlign w:val="center"/>
          </w:tcPr>
          <w:p w:rsidR="00C37970" w:rsidRPr="00742AD6" w:rsidRDefault="00C37970" w:rsidP="008A043E">
            <w:pPr>
              <w:jc w:val="center"/>
              <w:rPr>
                <w:rFonts w:eastAsia="Calibri"/>
                <w:sz w:val="24"/>
                <w:szCs w:val="24"/>
              </w:rPr>
            </w:pPr>
            <w:r w:rsidRPr="00742AD6">
              <w:rPr>
                <w:rFonts w:eastAsia="Calibri"/>
                <w:sz w:val="24"/>
                <w:szCs w:val="24"/>
              </w:rPr>
              <w:t>№ з/п</w:t>
            </w:r>
          </w:p>
        </w:tc>
        <w:tc>
          <w:tcPr>
            <w:tcW w:w="2952" w:type="dxa"/>
            <w:vAlign w:val="center"/>
          </w:tcPr>
          <w:p w:rsidR="00C37970" w:rsidRPr="00742AD6" w:rsidRDefault="00C37970" w:rsidP="008A043E">
            <w:pPr>
              <w:jc w:val="center"/>
              <w:rPr>
                <w:rFonts w:eastAsia="Calibri"/>
                <w:sz w:val="24"/>
                <w:szCs w:val="24"/>
              </w:rPr>
            </w:pPr>
            <w:r w:rsidRPr="00742AD6">
              <w:rPr>
                <w:rFonts w:eastAsia="Calibri"/>
                <w:sz w:val="24"/>
                <w:szCs w:val="24"/>
              </w:rPr>
              <w:t>Найменування об’єкта</w:t>
            </w:r>
          </w:p>
        </w:tc>
        <w:tc>
          <w:tcPr>
            <w:tcW w:w="1701" w:type="dxa"/>
            <w:vAlign w:val="center"/>
          </w:tcPr>
          <w:p w:rsidR="00C37970" w:rsidRPr="00742AD6" w:rsidRDefault="00C37970" w:rsidP="008A043E">
            <w:pPr>
              <w:jc w:val="center"/>
              <w:rPr>
                <w:rFonts w:eastAsia="Calibri"/>
                <w:sz w:val="24"/>
                <w:szCs w:val="24"/>
              </w:rPr>
            </w:pPr>
            <w:r w:rsidRPr="00742AD6">
              <w:rPr>
                <w:rFonts w:eastAsia="Calibri"/>
                <w:sz w:val="24"/>
                <w:szCs w:val="24"/>
              </w:rPr>
              <w:t>Адреса</w:t>
            </w:r>
          </w:p>
        </w:tc>
        <w:tc>
          <w:tcPr>
            <w:tcW w:w="1418" w:type="dxa"/>
            <w:vAlign w:val="center"/>
          </w:tcPr>
          <w:p w:rsidR="00C37970" w:rsidRPr="00742AD6" w:rsidRDefault="00C37970" w:rsidP="008A043E">
            <w:pPr>
              <w:jc w:val="center"/>
              <w:rPr>
                <w:rFonts w:eastAsia="Calibri"/>
                <w:sz w:val="24"/>
                <w:szCs w:val="24"/>
              </w:rPr>
            </w:pPr>
            <w:r w:rsidRPr="00742AD6">
              <w:rPr>
                <w:rFonts w:eastAsia="Calibri"/>
                <w:sz w:val="24"/>
                <w:szCs w:val="24"/>
              </w:rPr>
              <w:t>Кількість постів</w:t>
            </w:r>
          </w:p>
        </w:tc>
        <w:tc>
          <w:tcPr>
            <w:tcW w:w="1701" w:type="dxa"/>
            <w:vAlign w:val="center"/>
          </w:tcPr>
          <w:p w:rsidR="00C37970" w:rsidRPr="00742AD6" w:rsidRDefault="00C37970" w:rsidP="008A043E">
            <w:pPr>
              <w:jc w:val="center"/>
              <w:rPr>
                <w:rFonts w:eastAsia="Calibri"/>
                <w:sz w:val="24"/>
                <w:szCs w:val="24"/>
              </w:rPr>
            </w:pPr>
            <w:r w:rsidRPr="00742AD6">
              <w:rPr>
                <w:rFonts w:eastAsia="Calibri"/>
                <w:sz w:val="24"/>
                <w:szCs w:val="24"/>
              </w:rPr>
              <w:t>Чисельність охоронців на посту, людина</w:t>
            </w:r>
          </w:p>
        </w:tc>
        <w:tc>
          <w:tcPr>
            <w:tcW w:w="2126" w:type="dxa"/>
            <w:vAlign w:val="center"/>
          </w:tcPr>
          <w:p w:rsidR="00C37970" w:rsidRPr="00742AD6" w:rsidRDefault="00C37970" w:rsidP="008A043E">
            <w:pPr>
              <w:jc w:val="center"/>
              <w:rPr>
                <w:rFonts w:eastAsia="Calibri"/>
                <w:sz w:val="24"/>
                <w:szCs w:val="24"/>
              </w:rPr>
            </w:pPr>
            <w:r w:rsidRPr="00742AD6">
              <w:rPr>
                <w:rFonts w:eastAsia="Calibri"/>
                <w:sz w:val="24"/>
                <w:szCs w:val="24"/>
              </w:rPr>
              <w:t>Час надання послуг, години</w:t>
            </w:r>
          </w:p>
        </w:tc>
      </w:tr>
      <w:tr w:rsidR="00C37970" w:rsidRPr="00742AD6" w:rsidTr="008A043E">
        <w:trPr>
          <w:cantSplit/>
          <w:trHeight w:val="702"/>
        </w:trPr>
        <w:tc>
          <w:tcPr>
            <w:tcW w:w="592" w:type="dxa"/>
            <w:tcBorders>
              <w:bottom w:val="single" w:sz="4" w:space="0" w:color="auto"/>
            </w:tcBorders>
            <w:vAlign w:val="center"/>
          </w:tcPr>
          <w:p w:rsidR="00C37970" w:rsidRPr="00742AD6" w:rsidRDefault="00C37970" w:rsidP="008A043E">
            <w:pPr>
              <w:jc w:val="center"/>
              <w:rPr>
                <w:rFonts w:eastAsia="Calibri"/>
                <w:sz w:val="24"/>
                <w:szCs w:val="24"/>
              </w:rPr>
            </w:pPr>
            <w:r w:rsidRPr="00742AD6">
              <w:rPr>
                <w:rFonts w:eastAsia="Calibri"/>
                <w:sz w:val="24"/>
                <w:szCs w:val="24"/>
              </w:rPr>
              <w:t>1</w:t>
            </w:r>
          </w:p>
        </w:tc>
        <w:tc>
          <w:tcPr>
            <w:tcW w:w="2952" w:type="dxa"/>
            <w:tcBorders>
              <w:bottom w:val="single" w:sz="4" w:space="0" w:color="auto"/>
            </w:tcBorders>
            <w:vAlign w:val="center"/>
          </w:tcPr>
          <w:p w:rsidR="00C37970" w:rsidRPr="00742AD6" w:rsidRDefault="00C37970" w:rsidP="008A043E">
            <w:pPr>
              <w:ind w:right="-108"/>
              <w:rPr>
                <w:rFonts w:eastAsia="Calibri"/>
                <w:sz w:val="24"/>
                <w:szCs w:val="24"/>
              </w:rPr>
            </w:pPr>
            <w:r w:rsidRPr="00742AD6">
              <w:rPr>
                <w:rFonts w:eastAsia="Calibri"/>
                <w:sz w:val="24"/>
                <w:szCs w:val="24"/>
              </w:rPr>
              <w:t xml:space="preserve">Виконавчий комітет </w:t>
            </w:r>
          </w:p>
          <w:p w:rsidR="00C37970" w:rsidRPr="00742AD6" w:rsidRDefault="00C37970" w:rsidP="008A043E">
            <w:pPr>
              <w:ind w:right="-108"/>
              <w:rPr>
                <w:rFonts w:eastAsia="Calibri"/>
                <w:sz w:val="24"/>
                <w:szCs w:val="24"/>
              </w:rPr>
            </w:pPr>
            <w:r w:rsidRPr="00742AD6">
              <w:rPr>
                <w:rFonts w:eastAsia="Calibri"/>
                <w:sz w:val="24"/>
                <w:szCs w:val="24"/>
              </w:rPr>
              <w:t>Одеської міської ради</w:t>
            </w:r>
          </w:p>
        </w:tc>
        <w:tc>
          <w:tcPr>
            <w:tcW w:w="1701" w:type="dxa"/>
            <w:tcBorders>
              <w:bottom w:val="single" w:sz="4" w:space="0" w:color="auto"/>
            </w:tcBorders>
            <w:vAlign w:val="center"/>
          </w:tcPr>
          <w:p w:rsidR="00C37970" w:rsidRPr="00742AD6" w:rsidRDefault="00C37970" w:rsidP="008A043E">
            <w:pPr>
              <w:ind w:right="-108"/>
              <w:rPr>
                <w:rFonts w:eastAsia="Calibri"/>
                <w:sz w:val="24"/>
                <w:szCs w:val="24"/>
              </w:rPr>
            </w:pPr>
            <w:r w:rsidRPr="00742AD6">
              <w:rPr>
                <w:rFonts w:eastAsia="Calibri"/>
                <w:sz w:val="24"/>
                <w:szCs w:val="24"/>
              </w:rPr>
              <w:t xml:space="preserve">м. Одеса, </w:t>
            </w:r>
          </w:p>
          <w:p w:rsidR="00C37970" w:rsidRPr="00742AD6" w:rsidRDefault="00C37970" w:rsidP="008A043E">
            <w:pPr>
              <w:ind w:right="-108"/>
              <w:rPr>
                <w:rFonts w:eastAsia="Calibri"/>
                <w:sz w:val="24"/>
                <w:szCs w:val="24"/>
              </w:rPr>
            </w:pPr>
            <w:proofErr w:type="spellStart"/>
            <w:r w:rsidRPr="00742AD6">
              <w:rPr>
                <w:rFonts w:eastAsia="Calibri"/>
                <w:sz w:val="24"/>
                <w:szCs w:val="24"/>
              </w:rPr>
              <w:t>пл.Думська</w:t>
            </w:r>
            <w:proofErr w:type="spellEnd"/>
            <w:r w:rsidRPr="00742AD6">
              <w:rPr>
                <w:rFonts w:eastAsia="Calibri"/>
                <w:sz w:val="24"/>
                <w:szCs w:val="24"/>
              </w:rPr>
              <w:t>,1</w:t>
            </w:r>
          </w:p>
        </w:tc>
        <w:tc>
          <w:tcPr>
            <w:tcW w:w="1418" w:type="dxa"/>
            <w:tcBorders>
              <w:bottom w:val="single" w:sz="4" w:space="0" w:color="auto"/>
            </w:tcBorders>
            <w:vAlign w:val="center"/>
          </w:tcPr>
          <w:p w:rsidR="00C37970" w:rsidRPr="00742AD6" w:rsidRDefault="00C37970" w:rsidP="008A043E">
            <w:pPr>
              <w:jc w:val="center"/>
              <w:rPr>
                <w:rFonts w:eastAsia="Calibri"/>
                <w:sz w:val="24"/>
                <w:szCs w:val="24"/>
              </w:rPr>
            </w:pPr>
            <w:r w:rsidRPr="00742AD6">
              <w:rPr>
                <w:rFonts w:eastAsia="Calibri"/>
                <w:sz w:val="24"/>
                <w:szCs w:val="24"/>
              </w:rPr>
              <w:t>1</w:t>
            </w:r>
          </w:p>
        </w:tc>
        <w:tc>
          <w:tcPr>
            <w:tcW w:w="1701" w:type="dxa"/>
            <w:tcBorders>
              <w:bottom w:val="single" w:sz="4" w:space="0" w:color="auto"/>
            </w:tcBorders>
            <w:vAlign w:val="center"/>
          </w:tcPr>
          <w:p w:rsidR="00C37970" w:rsidRPr="00742AD6" w:rsidRDefault="00C37970" w:rsidP="008A043E">
            <w:pPr>
              <w:jc w:val="center"/>
              <w:rPr>
                <w:rFonts w:eastAsia="Calibri"/>
                <w:sz w:val="24"/>
                <w:szCs w:val="24"/>
              </w:rPr>
            </w:pPr>
            <w:r w:rsidRPr="00742AD6">
              <w:rPr>
                <w:rFonts w:eastAsia="Calibri"/>
                <w:sz w:val="24"/>
                <w:szCs w:val="24"/>
              </w:rPr>
              <w:t>2</w:t>
            </w:r>
          </w:p>
        </w:tc>
        <w:tc>
          <w:tcPr>
            <w:tcW w:w="2126" w:type="dxa"/>
            <w:tcBorders>
              <w:bottom w:val="single" w:sz="4" w:space="0" w:color="auto"/>
            </w:tcBorders>
            <w:vAlign w:val="center"/>
          </w:tcPr>
          <w:p w:rsidR="00C37970" w:rsidRPr="00742AD6" w:rsidRDefault="00C37970" w:rsidP="008A043E">
            <w:pPr>
              <w:ind w:left="-66" w:right="-108"/>
              <w:jc w:val="center"/>
              <w:rPr>
                <w:rFonts w:eastAsia="Calibri"/>
                <w:sz w:val="24"/>
                <w:szCs w:val="24"/>
              </w:rPr>
            </w:pPr>
            <w:r w:rsidRPr="00742AD6">
              <w:rPr>
                <w:rFonts w:eastAsia="Calibri"/>
                <w:sz w:val="24"/>
                <w:szCs w:val="24"/>
              </w:rPr>
              <w:t>08:00-12:00,</w:t>
            </w:r>
          </w:p>
          <w:p w:rsidR="00C37970" w:rsidRPr="00742AD6" w:rsidRDefault="00C37970" w:rsidP="008A043E">
            <w:pPr>
              <w:ind w:left="-66" w:right="-108"/>
              <w:jc w:val="center"/>
              <w:rPr>
                <w:rFonts w:eastAsia="Calibri"/>
                <w:sz w:val="24"/>
                <w:szCs w:val="24"/>
              </w:rPr>
            </w:pPr>
            <w:r w:rsidRPr="00742AD6">
              <w:rPr>
                <w:rFonts w:eastAsia="Calibri"/>
                <w:sz w:val="24"/>
                <w:szCs w:val="24"/>
              </w:rPr>
              <w:t>13:00-17:00</w:t>
            </w:r>
          </w:p>
          <w:p w:rsidR="00C37970" w:rsidRPr="00742AD6" w:rsidRDefault="00C37970" w:rsidP="008A043E">
            <w:pPr>
              <w:ind w:left="-66" w:right="-108"/>
              <w:jc w:val="center"/>
              <w:rPr>
                <w:rFonts w:eastAsia="Calibri"/>
                <w:sz w:val="24"/>
                <w:szCs w:val="24"/>
              </w:rPr>
            </w:pPr>
            <w:r w:rsidRPr="00742AD6">
              <w:rPr>
                <w:rFonts w:eastAsia="Calibri"/>
                <w:sz w:val="24"/>
                <w:szCs w:val="24"/>
              </w:rPr>
              <w:t>(8 годин)</w:t>
            </w:r>
          </w:p>
        </w:tc>
      </w:tr>
    </w:tbl>
    <w:p w:rsidR="00C37970" w:rsidRPr="00742AD6" w:rsidRDefault="00C37970" w:rsidP="00C37970">
      <w:pPr>
        <w:tabs>
          <w:tab w:val="left" w:pos="2640"/>
        </w:tabs>
        <w:spacing w:after="200" w:line="276" w:lineRule="auto"/>
        <w:rPr>
          <w:rFonts w:eastAsiaTheme="minorHAnsi"/>
          <w:sz w:val="22"/>
          <w:szCs w:val="22"/>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663"/>
      </w:tblGrid>
      <w:tr w:rsidR="00C37970" w:rsidRPr="00742AD6" w:rsidTr="008A043E">
        <w:tc>
          <w:tcPr>
            <w:tcW w:w="4927" w:type="dxa"/>
          </w:tcPr>
          <w:p w:rsidR="00C37970" w:rsidRPr="00742AD6" w:rsidRDefault="00C37970" w:rsidP="008A043E">
            <w:pPr>
              <w:tabs>
                <w:tab w:val="left" w:pos="2640"/>
              </w:tabs>
              <w:jc w:val="center"/>
              <w:rPr>
                <w:rFonts w:eastAsiaTheme="minorHAnsi"/>
                <w:b/>
                <w:sz w:val="24"/>
                <w:szCs w:val="24"/>
                <w:lang w:eastAsia="en-US"/>
              </w:rPr>
            </w:pPr>
            <w:r w:rsidRPr="00742AD6">
              <w:rPr>
                <w:rFonts w:eastAsiaTheme="minorHAnsi"/>
                <w:b/>
                <w:sz w:val="24"/>
                <w:szCs w:val="24"/>
                <w:lang w:eastAsia="en-US"/>
              </w:rPr>
              <w:t>ЗАМОВНИК</w:t>
            </w:r>
          </w:p>
        </w:tc>
        <w:tc>
          <w:tcPr>
            <w:tcW w:w="4679" w:type="dxa"/>
          </w:tcPr>
          <w:p w:rsidR="00C37970" w:rsidRPr="00742AD6" w:rsidRDefault="00C37970" w:rsidP="008A043E">
            <w:pPr>
              <w:tabs>
                <w:tab w:val="left" w:pos="2640"/>
              </w:tabs>
              <w:jc w:val="center"/>
              <w:rPr>
                <w:rFonts w:eastAsiaTheme="minorHAnsi"/>
                <w:b/>
                <w:sz w:val="24"/>
                <w:szCs w:val="24"/>
                <w:lang w:eastAsia="en-US"/>
              </w:rPr>
            </w:pPr>
            <w:r w:rsidRPr="00742AD6">
              <w:rPr>
                <w:rFonts w:eastAsiaTheme="minorHAnsi"/>
                <w:b/>
                <w:sz w:val="24"/>
                <w:szCs w:val="24"/>
                <w:lang w:eastAsia="en-US"/>
              </w:rPr>
              <w:t>ВИКОНАВЕЦЬ</w:t>
            </w:r>
          </w:p>
        </w:tc>
      </w:tr>
    </w:tbl>
    <w:p w:rsidR="00C37970" w:rsidRPr="00742AD6" w:rsidRDefault="00C37970" w:rsidP="00C37970">
      <w:pPr>
        <w:tabs>
          <w:tab w:val="left" w:pos="2640"/>
        </w:tabs>
        <w:spacing w:after="200" w:line="276" w:lineRule="auto"/>
        <w:rPr>
          <w:rFonts w:eastAsiaTheme="minorHAnsi"/>
          <w:sz w:val="22"/>
          <w:szCs w:val="22"/>
          <w:lang w:eastAsia="en-US"/>
        </w:rPr>
      </w:pPr>
      <w:r w:rsidRPr="00742AD6">
        <w:rPr>
          <w:rFonts w:eastAsiaTheme="minorHAnsi"/>
          <w:sz w:val="22"/>
          <w:szCs w:val="22"/>
          <w:lang w:eastAsia="en-US"/>
        </w:rPr>
        <w:br w:type="page"/>
      </w:r>
    </w:p>
    <w:p w:rsidR="00C37970" w:rsidRPr="00742AD6" w:rsidRDefault="00C37970" w:rsidP="00C37970">
      <w:pPr>
        <w:spacing w:line="276" w:lineRule="auto"/>
        <w:ind w:firstLine="6804"/>
        <w:rPr>
          <w:rFonts w:eastAsiaTheme="minorHAnsi"/>
          <w:lang w:eastAsia="en-US"/>
        </w:rPr>
      </w:pPr>
      <w:r w:rsidRPr="00742AD6">
        <w:rPr>
          <w:rFonts w:eastAsiaTheme="minorHAnsi"/>
          <w:lang w:eastAsia="en-US"/>
        </w:rPr>
        <w:lastRenderedPageBreak/>
        <w:t>Додаток № 2</w:t>
      </w:r>
    </w:p>
    <w:p w:rsidR="00C37970" w:rsidRPr="00742AD6" w:rsidRDefault="00C37970" w:rsidP="00C37970">
      <w:pPr>
        <w:spacing w:line="276" w:lineRule="auto"/>
        <w:ind w:firstLine="6804"/>
        <w:rPr>
          <w:rFonts w:eastAsiaTheme="minorHAnsi"/>
          <w:lang w:eastAsia="en-US"/>
        </w:rPr>
      </w:pPr>
      <w:r>
        <w:rPr>
          <w:rFonts w:eastAsiaTheme="minorHAnsi"/>
          <w:lang w:eastAsia="en-US"/>
        </w:rPr>
        <w:t xml:space="preserve">до </w:t>
      </w:r>
      <w:r w:rsidRPr="00742AD6">
        <w:rPr>
          <w:rFonts w:eastAsiaTheme="minorHAnsi"/>
          <w:lang w:eastAsia="en-US"/>
        </w:rPr>
        <w:t>Договору</w:t>
      </w:r>
      <w:r>
        <w:rPr>
          <w:rFonts w:eastAsiaTheme="minorHAnsi"/>
          <w:lang w:eastAsia="en-US"/>
        </w:rPr>
        <w:t xml:space="preserve"> </w:t>
      </w:r>
      <w:r w:rsidRPr="00742AD6">
        <w:rPr>
          <w:rFonts w:eastAsiaTheme="minorHAnsi"/>
          <w:lang w:eastAsia="en-US"/>
        </w:rPr>
        <w:t>№ ________</w:t>
      </w:r>
    </w:p>
    <w:p w:rsidR="00C37970" w:rsidRPr="00742AD6" w:rsidRDefault="00C37970" w:rsidP="00C37970">
      <w:pPr>
        <w:spacing w:line="276" w:lineRule="auto"/>
        <w:ind w:firstLine="6804"/>
        <w:rPr>
          <w:rFonts w:eastAsiaTheme="minorHAnsi"/>
          <w:lang w:eastAsia="en-US"/>
        </w:rPr>
      </w:pPr>
      <w:r w:rsidRPr="00742AD6">
        <w:rPr>
          <w:rFonts w:eastAsiaTheme="minorHAnsi"/>
          <w:lang w:eastAsia="en-US"/>
        </w:rPr>
        <w:t>від _____________202____ р.</w:t>
      </w:r>
    </w:p>
    <w:p w:rsidR="00C37970" w:rsidRPr="00742AD6" w:rsidRDefault="00C37970" w:rsidP="00C37970">
      <w:pPr>
        <w:tabs>
          <w:tab w:val="left" w:pos="2640"/>
        </w:tabs>
        <w:spacing w:after="200" w:line="276" w:lineRule="auto"/>
        <w:rPr>
          <w:rFonts w:eastAsiaTheme="minorHAnsi"/>
          <w:sz w:val="22"/>
          <w:szCs w:val="22"/>
          <w:lang w:eastAsia="en-US"/>
        </w:rPr>
      </w:pPr>
    </w:p>
    <w:p w:rsidR="00C37970" w:rsidRPr="00742AD6" w:rsidRDefault="00C37970" w:rsidP="00C37970">
      <w:pPr>
        <w:tabs>
          <w:tab w:val="left" w:pos="2640"/>
        </w:tabs>
        <w:spacing w:after="200" w:line="276" w:lineRule="auto"/>
        <w:rPr>
          <w:rFonts w:eastAsiaTheme="minorHAnsi"/>
          <w:sz w:val="22"/>
          <w:szCs w:val="22"/>
          <w:lang w:eastAsia="en-US"/>
        </w:rPr>
      </w:pPr>
    </w:p>
    <w:p w:rsidR="00C37970" w:rsidRPr="00742AD6" w:rsidRDefault="00C37970" w:rsidP="00C37970">
      <w:pPr>
        <w:jc w:val="center"/>
        <w:rPr>
          <w:b/>
          <w:sz w:val="24"/>
          <w:szCs w:val="24"/>
        </w:rPr>
      </w:pPr>
      <w:r w:rsidRPr="00742AD6">
        <w:rPr>
          <w:b/>
          <w:sz w:val="24"/>
          <w:szCs w:val="24"/>
        </w:rPr>
        <w:t>РОЗРАХУНОК</w:t>
      </w:r>
    </w:p>
    <w:p w:rsidR="00C37970" w:rsidRPr="00742AD6" w:rsidRDefault="00C37970" w:rsidP="00C37970">
      <w:pPr>
        <w:jc w:val="center"/>
        <w:rPr>
          <w:rFonts w:eastAsia="Calibri"/>
          <w:b/>
          <w:sz w:val="24"/>
          <w:szCs w:val="24"/>
        </w:rPr>
      </w:pPr>
      <w:r w:rsidRPr="00742AD6">
        <w:rPr>
          <w:rFonts w:eastAsia="Calibri"/>
          <w:b/>
          <w:sz w:val="24"/>
          <w:szCs w:val="24"/>
        </w:rPr>
        <w:t>вартості однієї людино-години</w:t>
      </w:r>
    </w:p>
    <w:p w:rsidR="00C37970" w:rsidRPr="00742AD6" w:rsidRDefault="00C37970" w:rsidP="00C37970">
      <w:pPr>
        <w:jc w:val="center"/>
        <w:rPr>
          <w:rFonts w:eastAsia="Calibri"/>
          <w:b/>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1559"/>
        <w:gridCol w:w="1560"/>
        <w:gridCol w:w="1559"/>
        <w:gridCol w:w="1559"/>
      </w:tblGrid>
      <w:tr w:rsidR="00C37970" w:rsidRPr="00742AD6" w:rsidTr="008A043E">
        <w:trPr>
          <w:cantSplit/>
          <w:trHeight w:val="300"/>
        </w:trPr>
        <w:tc>
          <w:tcPr>
            <w:tcW w:w="709" w:type="dxa"/>
            <w:vMerge w:val="restart"/>
            <w:vAlign w:val="center"/>
          </w:tcPr>
          <w:p w:rsidR="00C37970" w:rsidRPr="00742AD6" w:rsidRDefault="00C37970" w:rsidP="008A043E">
            <w:pPr>
              <w:spacing w:after="200" w:line="276" w:lineRule="auto"/>
              <w:jc w:val="center"/>
              <w:rPr>
                <w:rFonts w:eastAsiaTheme="minorHAnsi"/>
                <w:sz w:val="24"/>
                <w:szCs w:val="24"/>
                <w:lang w:eastAsia="en-US"/>
              </w:rPr>
            </w:pPr>
            <w:r w:rsidRPr="00742AD6">
              <w:rPr>
                <w:rFonts w:eastAsiaTheme="minorHAnsi"/>
                <w:sz w:val="24"/>
                <w:szCs w:val="24"/>
                <w:lang w:eastAsia="en-US"/>
              </w:rPr>
              <w:t>№ з/п</w:t>
            </w:r>
          </w:p>
        </w:tc>
        <w:tc>
          <w:tcPr>
            <w:tcW w:w="2693" w:type="dxa"/>
            <w:vMerge w:val="restart"/>
            <w:vAlign w:val="center"/>
          </w:tcPr>
          <w:p w:rsidR="00C37970" w:rsidRPr="00742AD6" w:rsidRDefault="00C37970" w:rsidP="008A043E">
            <w:pPr>
              <w:jc w:val="center"/>
              <w:rPr>
                <w:rFonts w:eastAsia="Calibri"/>
                <w:sz w:val="24"/>
                <w:szCs w:val="24"/>
              </w:rPr>
            </w:pPr>
            <w:r w:rsidRPr="00742AD6">
              <w:rPr>
                <w:rFonts w:eastAsia="Calibri"/>
                <w:sz w:val="24"/>
                <w:szCs w:val="24"/>
              </w:rPr>
              <w:t>Найменування об’єкта</w:t>
            </w:r>
          </w:p>
        </w:tc>
        <w:tc>
          <w:tcPr>
            <w:tcW w:w="1559" w:type="dxa"/>
            <w:vMerge w:val="restart"/>
            <w:vAlign w:val="center"/>
          </w:tcPr>
          <w:p w:rsidR="00C37970" w:rsidRPr="00742AD6" w:rsidRDefault="00C37970" w:rsidP="008A043E">
            <w:pPr>
              <w:ind w:left="-113" w:right="-113"/>
              <w:jc w:val="center"/>
              <w:rPr>
                <w:rFonts w:eastAsia="Calibri"/>
                <w:sz w:val="24"/>
                <w:szCs w:val="24"/>
              </w:rPr>
            </w:pPr>
            <w:r w:rsidRPr="00742AD6">
              <w:rPr>
                <w:rFonts w:eastAsia="Calibri"/>
                <w:sz w:val="24"/>
                <w:szCs w:val="24"/>
              </w:rPr>
              <w:t>Чисельність охоронців на посту, людина</w:t>
            </w:r>
          </w:p>
        </w:tc>
        <w:tc>
          <w:tcPr>
            <w:tcW w:w="1560" w:type="dxa"/>
            <w:vMerge w:val="restart"/>
            <w:vAlign w:val="center"/>
          </w:tcPr>
          <w:p w:rsidR="00C37970" w:rsidRPr="00742AD6" w:rsidRDefault="00C37970" w:rsidP="008A043E">
            <w:pPr>
              <w:jc w:val="center"/>
              <w:rPr>
                <w:rFonts w:eastAsia="Calibri"/>
                <w:sz w:val="24"/>
                <w:szCs w:val="24"/>
              </w:rPr>
            </w:pPr>
            <w:r w:rsidRPr="00742AD6">
              <w:rPr>
                <w:rFonts w:eastAsia="Calibri"/>
                <w:sz w:val="24"/>
                <w:szCs w:val="24"/>
              </w:rPr>
              <w:t xml:space="preserve">Години охорони на добу </w:t>
            </w:r>
          </w:p>
        </w:tc>
        <w:tc>
          <w:tcPr>
            <w:tcW w:w="3118" w:type="dxa"/>
            <w:gridSpan w:val="2"/>
            <w:vAlign w:val="center"/>
          </w:tcPr>
          <w:p w:rsidR="00C37970" w:rsidRPr="00742AD6" w:rsidRDefault="00C37970" w:rsidP="008A043E">
            <w:pPr>
              <w:jc w:val="center"/>
              <w:rPr>
                <w:rFonts w:eastAsia="Calibri"/>
                <w:sz w:val="24"/>
                <w:szCs w:val="24"/>
              </w:rPr>
            </w:pPr>
            <w:r w:rsidRPr="00742AD6">
              <w:rPr>
                <w:rFonts w:eastAsia="Calibri"/>
                <w:sz w:val="24"/>
                <w:szCs w:val="24"/>
              </w:rPr>
              <w:t xml:space="preserve">Вартість послуг без ПДВ/ </w:t>
            </w:r>
            <w:proofErr w:type="spellStart"/>
            <w:r w:rsidRPr="00742AD6">
              <w:rPr>
                <w:rFonts w:eastAsia="Calibri"/>
                <w:sz w:val="24"/>
                <w:szCs w:val="24"/>
              </w:rPr>
              <w:t>ПДВ</w:t>
            </w:r>
            <w:proofErr w:type="spellEnd"/>
            <w:r w:rsidRPr="00742AD6">
              <w:rPr>
                <w:rFonts w:eastAsia="Calibri"/>
                <w:sz w:val="24"/>
                <w:szCs w:val="24"/>
              </w:rPr>
              <w:t>, грн.</w:t>
            </w:r>
          </w:p>
        </w:tc>
      </w:tr>
      <w:tr w:rsidR="00C37970" w:rsidRPr="00742AD6" w:rsidTr="008A043E">
        <w:trPr>
          <w:cantSplit/>
          <w:trHeight w:val="957"/>
        </w:trPr>
        <w:tc>
          <w:tcPr>
            <w:tcW w:w="709" w:type="dxa"/>
            <w:vMerge/>
            <w:vAlign w:val="center"/>
          </w:tcPr>
          <w:p w:rsidR="00C37970" w:rsidRPr="00742AD6" w:rsidRDefault="00C37970" w:rsidP="008A043E">
            <w:pPr>
              <w:jc w:val="center"/>
              <w:rPr>
                <w:rFonts w:eastAsia="Calibri"/>
                <w:sz w:val="24"/>
                <w:szCs w:val="24"/>
              </w:rPr>
            </w:pPr>
          </w:p>
        </w:tc>
        <w:tc>
          <w:tcPr>
            <w:tcW w:w="2693" w:type="dxa"/>
            <w:vMerge/>
            <w:vAlign w:val="center"/>
          </w:tcPr>
          <w:p w:rsidR="00C37970" w:rsidRPr="00742AD6" w:rsidRDefault="00C37970" w:rsidP="008A043E">
            <w:pPr>
              <w:jc w:val="center"/>
              <w:rPr>
                <w:rFonts w:eastAsia="Calibri"/>
                <w:sz w:val="24"/>
                <w:szCs w:val="24"/>
              </w:rPr>
            </w:pPr>
          </w:p>
        </w:tc>
        <w:tc>
          <w:tcPr>
            <w:tcW w:w="1559" w:type="dxa"/>
            <w:vMerge/>
            <w:vAlign w:val="center"/>
          </w:tcPr>
          <w:p w:rsidR="00C37970" w:rsidRPr="00742AD6" w:rsidRDefault="00C37970" w:rsidP="008A043E">
            <w:pPr>
              <w:ind w:left="-113" w:right="-113"/>
              <w:jc w:val="center"/>
              <w:rPr>
                <w:rFonts w:eastAsia="Calibri"/>
                <w:sz w:val="24"/>
                <w:szCs w:val="24"/>
              </w:rPr>
            </w:pPr>
          </w:p>
        </w:tc>
        <w:tc>
          <w:tcPr>
            <w:tcW w:w="1560" w:type="dxa"/>
            <w:vMerge/>
            <w:vAlign w:val="center"/>
          </w:tcPr>
          <w:p w:rsidR="00C37970" w:rsidRPr="00742AD6" w:rsidRDefault="00C37970" w:rsidP="008A043E">
            <w:pPr>
              <w:ind w:left="-113" w:right="-113"/>
              <w:jc w:val="center"/>
              <w:rPr>
                <w:rFonts w:eastAsia="Calibri"/>
                <w:sz w:val="24"/>
                <w:szCs w:val="24"/>
              </w:rPr>
            </w:pPr>
          </w:p>
        </w:tc>
        <w:tc>
          <w:tcPr>
            <w:tcW w:w="1559" w:type="dxa"/>
            <w:vAlign w:val="center"/>
          </w:tcPr>
          <w:p w:rsidR="00C37970" w:rsidRPr="00742AD6" w:rsidRDefault="00C37970" w:rsidP="008A043E">
            <w:pPr>
              <w:ind w:left="-113" w:right="-113"/>
              <w:jc w:val="center"/>
              <w:rPr>
                <w:rFonts w:eastAsia="Calibri"/>
                <w:sz w:val="24"/>
                <w:szCs w:val="24"/>
              </w:rPr>
            </w:pPr>
            <w:r w:rsidRPr="00742AD6">
              <w:rPr>
                <w:rFonts w:eastAsia="Calibri"/>
                <w:sz w:val="24"/>
                <w:szCs w:val="24"/>
              </w:rPr>
              <w:t>одна година</w:t>
            </w:r>
          </w:p>
        </w:tc>
        <w:tc>
          <w:tcPr>
            <w:tcW w:w="1559" w:type="dxa"/>
            <w:vAlign w:val="center"/>
          </w:tcPr>
          <w:p w:rsidR="00C37970" w:rsidRPr="00742AD6" w:rsidRDefault="00C37970" w:rsidP="008A043E">
            <w:pPr>
              <w:ind w:left="-113" w:right="-113"/>
              <w:jc w:val="center"/>
              <w:rPr>
                <w:rFonts w:eastAsia="Calibri"/>
                <w:sz w:val="24"/>
                <w:szCs w:val="24"/>
              </w:rPr>
            </w:pPr>
            <w:r w:rsidRPr="00742AD6">
              <w:rPr>
                <w:rFonts w:eastAsia="Calibri"/>
                <w:sz w:val="24"/>
                <w:szCs w:val="24"/>
              </w:rPr>
              <w:t>робочий день</w:t>
            </w:r>
          </w:p>
        </w:tc>
      </w:tr>
      <w:tr w:rsidR="00C37970" w:rsidRPr="00742AD6" w:rsidTr="008A043E">
        <w:trPr>
          <w:cantSplit/>
          <w:trHeight w:val="744"/>
        </w:trPr>
        <w:tc>
          <w:tcPr>
            <w:tcW w:w="709" w:type="dxa"/>
            <w:vAlign w:val="center"/>
          </w:tcPr>
          <w:p w:rsidR="00C37970" w:rsidRPr="00742AD6" w:rsidRDefault="00C37970" w:rsidP="008A043E">
            <w:pPr>
              <w:spacing w:after="200" w:line="276" w:lineRule="auto"/>
              <w:jc w:val="center"/>
              <w:rPr>
                <w:rFonts w:eastAsiaTheme="minorHAnsi"/>
                <w:sz w:val="24"/>
                <w:szCs w:val="24"/>
                <w:lang w:eastAsia="en-US"/>
              </w:rPr>
            </w:pPr>
            <w:r w:rsidRPr="00742AD6">
              <w:rPr>
                <w:rFonts w:eastAsiaTheme="minorHAnsi"/>
                <w:sz w:val="24"/>
                <w:szCs w:val="24"/>
                <w:lang w:eastAsia="en-US"/>
              </w:rPr>
              <w:t>1</w:t>
            </w:r>
          </w:p>
        </w:tc>
        <w:tc>
          <w:tcPr>
            <w:tcW w:w="2693" w:type="dxa"/>
            <w:vAlign w:val="center"/>
          </w:tcPr>
          <w:p w:rsidR="00C37970" w:rsidRPr="00742AD6" w:rsidRDefault="00C37970" w:rsidP="008A043E">
            <w:pPr>
              <w:ind w:right="-108"/>
              <w:rPr>
                <w:rFonts w:eastAsia="Calibri"/>
                <w:sz w:val="24"/>
                <w:szCs w:val="24"/>
              </w:rPr>
            </w:pPr>
            <w:r w:rsidRPr="00742AD6">
              <w:rPr>
                <w:rFonts w:eastAsia="Calibri"/>
                <w:sz w:val="24"/>
                <w:szCs w:val="24"/>
              </w:rPr>
              <w:t xml:space="preserve">Виконавчий комітет </w:t>
            </w:r>
          </w:p>
          <w:p w:rsidR="00C37970" w:rsidRPr="00742AD6" w:rsidRDefault="00C37970" w:rsidP="008A043E">
            <w:pPr>
              <w:ind w:right="-108"/>
              <w:rPr>
                <w:rFonts w:eastAsia="Calibri"/>
                <w:sz w:val="24"/>
                <w:szCs w:val="24"/>
              </w:rPr>
            </w:pPr>
            <w:r w:rsidRPr="00742AD6">
              <w:rPr>
                <w:rFonts w:eastAsia="Calibri"/>
                <w:sz w:val="24"/>
                <w:szCs w:val="24"/>
              </w:rPr>
              <w:t>Одеської міської ради</w:t>
            </w:r>
          </w:p>
        </w:tc>
        <w:tc>
          <w:tcPr>
            <w:tcW w:w="1559" w:type="dxa"/>
            <w:vAlign w:val="center"/>
          </w:tcPr>
          <w:p w:rsidR="00C37970" w:rsidRPr="00742AD6" w:rsidRDefault="00C37970" w:rsidP="008A043E">
            <w:pPr>
              <w:jc w:val="center"/>
              <w:rPr>
                <w:rFonts w:eastAsia="Calibri"/>
                <w:sz w:val="24"/>
                <w:szCs w:val="24"/>
              </w:rPr>
            </w:pPr>
            <w:r w:rsidRPr="00742AD6">
              <w:rPr>
                <w:rFonts w:eastAsia="Calibri"/>
                <w:sz w:val="24"/>
                <w:szCs w:val="24"/>
              </w:rPr>
              <w:t>2</w:t>
            </w:r>
          </w:p>
        </w:tc>
        <w:tc>
          <w:tcPr>
            <w:tcW w:w="1560" w:type="dxa"/>
            <w:vAlign w:val="center"/>
          </w:tcPr>
          <w:p w:rsidR="00C37970" w:rsidRPr="00742AD6" w:rsidRDefault="00C37970" w:rsidP="008A043E">
            <w:pPr>
              <w:jc w:val="center"/>
              <w:rPr>
                <w:rFonts w:eastAsia="Calibri"/>
                <w:sz w:val="24"/>
                <w:szCs w:val="24"/>
              </w:rPr>
            </w:pPr>
            <w:r w:rsidRPr="00742AD6">
              <w:rPr>
                <w:rFonts w:eastAsia="Calibri"/>
                <w:sz w:val="24"/>
                <w:szCs w:val="24"/>
              </w:rPr>
              <w:t>8</w:t>
            </w:r>
          </w:p>
        </w:tc>
        <w:tc>
          <w:tcPr>
            <w:tcW w:w="1559" w:type="dxa"/>
            <w:vAlign w:val="center"/>
          </w:tcPr>
          <w:p w:rsidR="00C37970" w:rsidRPr="00742AD6" w:rsidRDefault="00C37970" w:rsidP="008A043E">
            <w:pPr>
              <w:jc w:val="center"/>
              <w:rPr>
                <w:rFonts w:eastAsia="Calibri"/>
                <w:sz w:val="24"/>
                <w:szCs w:val="24"/>
              </w:rPr>
            </w:pPr>
          </w:p>
        </w:tc>
        <w:tc>
          <w:tcPr>
            <w:tcW w:w="1559" w:type="dxa"/>
            <w:vAlign w:val="center"/>
          </w:tcPr>
          <w:p w:rsidR="00C37970" w:rsidRPr="00742AD6" w:rsidRDefault="00C37970" w:rsidP="008A043E">
            <w:pPr>
              <w:jc w:val="center"/>
              <w:rPr>
                <w:rFonts w:eastAsia="Calibri"/>
                <w:sz w:val="24"/>
                <w:szCs w:val="24"/>
              </w:rPr>
            </w:pPr>
          </w:p>
        </w:tc>
      </w:tr>
    </w:tbl>
    <w:p w:rsidR="00C37970" w:rsidRPr="00742AD6" w:rsidRDefault="00C37970" w:rsidP="00C37970">
      <w:pPr>
        <w:tabs>
          <w:tab w:val="left" w:pos="2640"/>
        </w:tabs>
        <w:spacing w:after="200" w:line="276" w:lineRule="auto"/>
        <w:rPr>
          <w:rFonts w:eastAsiaTheme="minorHAnsi"/>
          <w:sz w:val="22"/>
          <w:szCs w:val="22"/>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663"/>
      </w:tblGrid>
      <w:tr w:rsidR="00C37970" w:rsidRPr="00742AD6" w:rsidTr="008A043E">
        <w:tc>
          <w:tcPr>
            <w:tcW w:w="4927" w:type="dxa"/>
          </w:tcPr>
          <w:p w:rsidR="00C37970" w:rsidRPr="00742AD6" w:rsidRDefault="00C37970" w:rsidP="008A043E">
            <w:pPr>
              <w:tabs>
                <w:tab w:val="left" w:pos="2640"/>
              </w:tabs>
              <w:jc w:val="center"/>
              <w:rPr>
                <w:rFonts w:eastAsiaTheme="minorHAnsi"/>
                <w:b/>
                <w:sz w:val="24"/>
                <w:szCs w:val="24"/>
                <w:lang w:eastAsia="en-US"/>
              </w:rPr>
            </w:pPr>
            <w:r w:rsidRPr="00742AD6">
              <w:rPr>
                <w:rFonts w:eastAsiaTheme="minorHAnsi"/>
                <w:b/>
                <w:sz w:val="24"/>
                <w:szCs w:val="24"/>
                <w:lang w:eastAsia="en-US"/>
              </w:rPr>
              <w:t>ЗАМОВНИК</w:t>
            </w:r>
          </w:p>
        </w:tc>
        <w:tc>
          <w:tcPr>
            <w:tcW w:w="4679" w:type="dxa"/>
          </w:tcPr>
          <w:p w:rsidR="00C37970" w:rsidRPr="00742AD6" w:rsidRDefault="00C37970" w:rsidP="008A043E">
            <w:pPr>
              <w:tabs>
                <w:tab w:val="left" w:pos="2640"/>
              </w:tabs>
              <w:jc w:val="center"/>
              <w:rPr>
                <w:rFonts w:eastAsiaTheme="minorHAnsi"/>
                <w:b/>
                <w:sz w:val="24"/>
                <w:szCs w:val="24"/>
                <w:lang w:eastAsia="en-US"/>
              </w:rPr>
            </w:pPr>
            <w:r w:rsidRPr="00742AD6">
              <w:rPr>
                <w:rFonts w:eastAsiaTheme="minorHAnsi"/>
                <w:b/>
                <w:sz w:val="24"/>
                <w:szCs w:val="24"/>
                <w:lang w:eastAsia="en-US"/>
              </w:rPr>
              <w:t>ВИКОНАВЕЦЬ</w:t>
            </w:r>
          </w:p>
        </w:tc>
      </w:tr>
    </w:tbl>
    <w:p w:rsidR="00C37970" w:rsidRPr="00742AD6" w:rsidRDefault="00C37970" w:rsidP="00C37970">
      <w:pPr>
        <w:tabs>
          <w:tab w:val="left" w:pos="2640"/>
        </w:tabs>
        <w:spacing w:after="200" w:line="276" w:lineRule="auto"/>
        <w:rPr>
          <w:rFonts w:eastAsiaTheme="minorHAnsi"/>
          <w:sz w:val="22"/>
          <w:szCs w:val="22"/>
          <w:lang w:eastAsia="en-US"/>
        </w:rPr>
      </w:pPr>
    </w:p>
    <w:p w:rsidR="00C37970" w:rsidRPr="00742AD6" w:rsidRDefault="00C37970" w:rsidP="00C37970">
      <w:pPr>
        <w:jc w:val="both"/>
        <w:rPr>
          <w:b/>
          <w:sz w:val="24"/>
          <w:szCs w:val="24"/>
        </w:rPr>
      </w:pPr>
    </w:p>
    <w:p w:rsidR="00C37970" w:rsidRPr="00742AD6" w:rsidRDefault="00C37970" w:rsidP="00C37970"/>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p>
    <w:p w:rsidR="00C37970" w:rsidRPr="00742AD6" w:rsidRDefault="00C37970" w:rsidP="00C37970">
      <w:pPr>
        <w:jc w:val="both"/>
        <w:rPr>
          <w:b/>
          <w:sz w:val="24"/>
          <w:szCs w:val="24"/>
        </w:rPr>
      </w:pPr>
      <w:r w:rsidRPr="00742AD6">
        <w:rPr>
          <w:b/>
          <w:sz w:val="24"/>
          <w:szCs w:val="24"/>
        </w:rPr>
        <w:br w:type="page"/>
      </w:r>
    </w:p>
    <w:p w:rsidR="00C37970" w:rsidRPr="00742AD6" w:rsidRDefault="00C37970" w:rsidP="00C37970">
      <w:pPr>
        <w:jc w:val="both"/>
        <w:rPr>
          <w:b/>
          <w:sz w:val="24"/>
          <w:szCs w:val="24"/>
        </w:rPr>
        <w:sectPr w:rsidR="00C37970" w:rsidRPr="00742AD6" w:rsidSect="004A05BD">
          <w:pgSz w:w="11906" w:h="16838"/>
          <w:pgMar w:top="1134" w:right="850" w:bottom="1134" w:left="1701" w:header="709" w:footer="709" w:gutter="0"/>
          <w:cols w:space="708"/>
          <w:docGrid w:linePitch="360"/>
        </w:sectPr>
      </w:pPr>
    </w:p>
    <w:p w:rsidR="00C37970" w:rsidRPr="00742AD6" w:rsidRDefault="00C37970" w:rsidP="00C37970">
      <w:pPr>
        <w:spacing w:line="276" w:lineRule="auto"/>
        <w:ind w:firstLine="11907"/>
        <w:rPr>
          <w:rFonts w:eastAsiaTheme="minorHAnsi"/>
          <w:lang w:eastAsia="en-US"/>
        </w:rPr>
      </w:pPr>
      <w:r w:rsidRPr="00742AD6">
        <w:rPr>
          <w:rFonts w:eastAsiaTheme="minorHAnsi"/>
          <w:lang w:eastAsia="en-US"/>
        </w:rPr>
        <w:lastRenderedPageBreak/>
        <w:t>Додаток № 3</w:t>
      </w:r>
    </w:p>
    <w:p w:rsidR="00C37970" w:rsidRPr="00742AD6" w:rsidRDefault="00C37970" w:rsidP="00C37970">
      <w:pPr>
        <w:spacing w:line="276" w:lineRule="auto"/>
        <w:ind w:firstLine="11907"/>
        <w:rPr>
          <w:rFonts w:eastAsiaTheme="minorHAnsi"/>
          <w:lang w:eastAsia="en-US"/>
        </w:rPr>
      </w:pPr>
      <w:r w:rsidRPr="00742AD6">
        <w:rPr>
          <w:rFonts w:eastAsiaTheme="minorHAnsi"/>
          <w:lang w:eastAsia="en-US"/>
        </w:rPr>
        <w:t xml:space="preserve">до  </w:t>
      </w:r>
      <w:proofErr w:type="spellStart"/>
      <w:r w:rsidRPr="00742AD6">
        <w:rPr>
          <w:rFonts w:eastAsiaTheme="minorHAnsi"/>
          <w:lang w:eastAsia="en-US"/>
        </w:rPr>
        <w:t>Договору№</w:t>
      </w:r>
      <w:proofErr w:type="spellEnd"/>
      <w:r w:rsidRPr="00742AD6">
        <w:rPr>
          <w:rFonts w:eastAsiaTheme="minorHAnsi"/>
          <w:lang w:eastAsia="en-US"/>
        </w:rPr>
        <w:t xml:space="preserve"> ________</w:t>
      </w:r>
    </w:p>
    <w:p w:rsidR="00C37970" w:rsidRPr="00742AD6" w:rsidRDefault="00C37970" w:rsidP="00C37970">
      <w:pPr>
        <w:spacing w:line="276" w:lineRule="auto"/>
        <w:ind w:firstLine="11907"/>
        <w:rPr>
          <w:rFonts w:eastAsiaTheme="minorHAnsi"/>
          <w:lang w:eastAsia="en-US"/>
        </w:rPr>
      </w:pPr>
      <w:r w:rsidRPr="00742AD6">
        <w:rPr>
          <w:rFonts w:eastAsiaTheme="minorHAnsi"/>
          <w:lang w:eastAsia="en-US"/>
        </w:rPr>
        <w:t xml:space="preserve">від _____________202____  р.  </w:t>
      </w:r>
    </w:p>
    <w:p w:rsidR="00C37970" w:rsidRPr="00742AD6" w:rsidRDefault="00C37970" w:rsidP="00C37970">
      <w:pPr>
        <w:jc w:val="center"/>
        <w:rPr>
          <w:rFonts w:eastAsia="Calibri"/>
          <w:sz w:val="24"/>
          <w:szCs w:val="24"/>
        </w:rPr>
      </w:pPr>
    </w:p>
    <w:p w:rsidR="00C37970" w:rsidRPr="00742AD6" w:rsidRDefault="00C37970" w:rsidP="00C37970">
      <w:pPr>
        <w:jc w:val="center"/>
        <w:rPr>
          <w:rFonts w:eastAsia="Calibri"/>
          <w:b/>
          <w:sz w:val="24"/>
          <w:szCs w:val="24"/>
        </w:rPr>
      </w:pPr>
      <w:r w:rsidRPr="00742AD6">
        <w:rPr>
          <w:rFonts w:eastAsia="Calibri"/>
          <w:b/>
          <w:sz w:val="24"/>
          <w:szCs w:val="24"/>
        </w:rPr>
        <w:t>Розрахунок вартості послуги з охорони</w:t>
      </w:r>
    </w:p>
    <w:tbl>
      <w:tblPr>
        <w:tblpPr w:leftFromText="180" w:rightFromText="180" w:vertAnchor="text" w:horzAnchor="margin" w:tblpXSpec="center" w:tblpY="7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956"/>
        <w:gridCol w:w="953"/>
        <w:gridCol w:w="961"/>
        <w:gridCol w:w="553"/>
        <w:gridCol w:w="642"/>
        <w:gridCol w:w="594"/>
        <w:gridCol w:w="594"/>
        <w:gridCol w:w="594"/>
        <w:gridCol w:w="594"/>
        <w:gridCol w:w="606"/>
        <w:gridCol w:w="538"/>
        <w:gridCol w:w="677"/>
        <w:gridCol w:w="674"/>
        <w:gridCol w:w="526"/>
        <w:gridCol w:w="547"/>
        <w:gridCol w:w="547"/>
        <w:gridCol w:w="547"/>
        <w:gridCol w:w="683"/>
        <w:gridCol w:w="683"/>
        <w:gridCol w:w="680"/>
        <w:gridCol w:w="547"/>
        <w:gridCol w:w="574"/>
      </w:tblGrid>
      <w:tr w:rsidR="00C37970" w:rsidRPr="00742AD6" w:rsidTr="008A043E">
        <w:trPr>
          <w:cantSplit/>
          <w:trHeight w:val="982"/>
        </w:trPr>
        <w:tc>
          <w:tcPr>
            <w:tcW w:w="174" w:type="pct"/>
            <w:vMerge w:val="restart"/>
            <w:vAlign w:val="center"/>
          </w:tcPr>
          <w:p w:rsidR="00C37970" w:rsidRPr="00742AD6" w:rsidRDefault="00C37970" w:rsidP="008A043E">
            <w:pPr>
              <w:jc w:val="center"/>
              <w:rPr>
                <w:rFonts w:eastAsia="Calibri"/>
              </w:rPr>
            </w:pPr>
            <w:r w:rsidRPr="00742AD6">
              <w:rPr>
                <w:rFonts w:eastAsia="Calibri"/>
              </w:rPr>
              <w:t>№ з/п</w:t>
            </w:r>
          </w:p>
        </w:tc>
        <w:tc>
          <w:tcPr>
            <w:tcW w:w="323" w:type="pct"/>
            <w:vAlign w:val="center"/>
          </w:tcPr>
          <w:p w:rsidR="00C37970" w:rsidRPr="00742AD6" w:rsidRDefault="00C37970" w:rsidP="008A043E">
            <w:pPr>
              <w:jc w:val="center"/>
              <w:rPr>
                <w:rFonts w:eastAsia="Calibri"/>
              </w:rPr>
            </w:pPr>
            <w:r w:rsidRPr="00742AD6">
              <w:rPr>
                <w:rFonts w:eastAsia="Calibri"/>
              </w:rPr>
              <w:t xml:space="preserve">Вартість </w:t>
            </w:r>
          </w:p>
          <w:p w:rsidR="00C37970" w:rsidRPr="00742AD6" w:rsidRDefault="00C37970" w:rsidP="008A043E">
            <w:pPr>
              <w:jc w:val="center"/>
              <w:rPr>
                <w:rFonts w:eastAsia="Calibri"/>
              </w:rPr>
            </w:pPr>
            <w:r w:rsidRPr="00742AD6">
              <w:rPr>
                <w:rFonts w:eastAsia="Calibri"/>
              </w:rPr>
              <w:t>1 години охорони</w:t>
            </w:r>
          </w:p>
        </w:tc>
        <w:tc>
          <w:tcPr>
            <w:tcW w:w="322" w:type="pct"/>
            <w:vMerge w:val="restart"/>
            <w:textDirection w:val="btLr"/>
            <w:vAlign w:val="center"/>
          </w:tcPr>
          <w:p w:rsidR="00C37970" w:rsidRPr="00742AD6" w:rsidRDefault="00C37970" w:rsidP="008A043E">
            <w:pPr>
              <w:jc w:val="center"/>
              <w:rPr>
                <w:rFonts w:eastAsia="Calibri"/>
              </w:rPr>
            </w:pPr>
            <w:r w:rsidRPr="00742AD6">
              <w:rPr>
                <w:rFonts w:eastAsia="Calibri"/>
              </w:rPr>
              <w:t>Кількість постів</w:t>
            </w:r>
          </w:p>
        </w:tc>
        <w:tc>
          <w:tcPr>
            <w:tcW w:w="323" w:type="pct"/>
            <w:vMerge w:val="restart"/>
            <w:textDirection w:val="btLr"/>
            <w:vAlign w:val="center"/>
          </w:tcPr>
          <w:p w:rsidR="00C37970" w:rsidRPr="00742AD6" w:rsidRDefault="00C37970" w:rsidP="008A043E">
            <w:pPr>
              <w:jc w:val="center"/>
              <w:rPr>
                <w:rFonts w:eastAsia="Calibri"/>
              </w:rPr>
            </w:pPr>
            <w:r w:rsidRPr="00742AD6">
              <w:rPr>
                <w:rFonts w:eastAsia="Calibri"/>
              </w:rPr>
              <w:t>Чисельність охоронців на посту, людина</w:t>
            </w:r>
          </w:p>
        </w:tc>
        <w:tc>
          <w:tcPr>
            <w:tcW w:w="1412" w:type="pct"/>
            <w:gridSpan w:val="7"/>
            <w:vAlign w:val="center"/>
          </w:tcPr>
          <w:p w:rsidR="00C37970" w:rsidRPr="00742AD6" w:rsidRDefault="00C37970" w:rsidP="008A043E">
            <w:pPr>
              <w:jc w:val="center"/>
              <w:rPr>
                <w:rFonts w:eastAsia="Calibri"/>
              </w:rPr>
            </w:pPr>
            <w:r w:rsidRPr="00742AD6">
              <w:rPr>
                <w:rFonts w:eastAsia="Calibri"/>
              </w:rPr>
              <w:t>Години охорони на добу</w:t>
            </w:r>
          </w:p>
        </w:tc>
        <w:tc>
          <w:tcPr>
            <w:tcW w:w="2445" w:type="pct"/>
            <w:gridSpan w:val="12"/>
            <w:vAlign w:val="center"/>
          </w:tcPr>
          <w:p w:rsidR="00C37970" w:rsidRPr="00742AD6" w:rsidRDefault="00C37970" w:rsidP="008A043E">
            <w:pPr>
              <w:jc w:val="center"/>
              <w:rPr>
                <w:rFonts w:eastAsia="Calibri"/>
              </w:rPr>
            </w:pPr>
            <w:r w:rsidRPr="00742AD6">
              <w:rPr>
                <w:rFonts w:eastAsia="Calibri"/>
              </w:rPr>
              <w:t>Кількість годин охорони в місяць</w:t>
            </w:r>
          </w:p>
        </w:tc>
      </w:tr>
      <w:tr w:rsidR="00C37970" w:rsidRPr="00742AD6" w:rsidTr="008A043E">
        <w:trPr>
          <w:cantSplit/>
          <w:trHeight w:val="1124"/>
        </w:trPr>
        <w:tc>
          <w:tcPr>
            <w:tcW w:w="174" w:type="pct"/>
            <w:vMerge/>
          </w:tcPr>
          <w:p w:rsidR="00C37970" w:rsidRPr="00742AD6" w:rsidRDefault="00C37970" w:rsidP="008A043E">
            <w:pPr>
              <w:rPr>
                <w:rFonts w:eastAsia="Calibri"/>
              </w:rPr>
            </w:pPr>
          </w:p>
        </w:tc>
        <w:tc>
          <w:tcPr>
            <w:tcW w:w="323" w:type="pct"/>
            <w:textDirection w:val="btLr"/>
            <w:vAlign w:val="center"/>
          </w:tcPr>
          <w:p w:rsidR="00C37970" w:rsidRPr="00742AD6" w:rsidRDefault="00C37970" w:rsidP="008A043E">
            <w:pPr>
              <w:jc w:val="center"/>
              <w:rPr>
                <w:rFonts w:eastAsia="Calibri"/>
              </w:rPr>
            </w:pPr>
            <w:r w:rsidRPr="00742AD6">
              <w:rPr>
                <w:rFonts w:eastAsia="Calibri"/>
              </w:rPr>
              <w:t>Ціна, без ПДВ/</w:t>
            </w:r>
            <w:proofErr w:type="spellStart"/>
            <w:r w:rsidRPr="00742AD6">
              <w:rPr>
                <w:rFonts w:eastAsia="Calibri"/>
              </w:rPr>
              <w:t>ПДВ</w:t>
            </w:r>
            <w:proofErr w:type="spellEnd"/>
            <w:r w:rsidRPr="00742AD6">
              <w:rPr>
                <w:rFonts w:eastAsia="Calibri"/>
              </w:rPr>
              <w:t>, грн.</w:t>
            </w:r>
          </w:p>
        </w:tc>
        <w:tc>
          <w:tcPr>
            <w:tcW w:w="322" w:type="pct"/>
            <w:vMerge/>
          </w:tcPr>
          <w:p w:rsidR="00C37970" w:rsidRPr="00742AD6" w:rsidRDefault="00C37970" w:rsidP="008A043E">
            <w:pPr>
              <w:rPr>
                <w:rFonts w:eastAsia="Calibri"/>
              </w:rPr>
            </w:pPr>
          </w:p>
        </w:tc>
        <w:tc>
          <w:tcPr>
            <w:tcW w:w="323" w:type="pct"/>
            <w:vMerge/>
          </w:tcPr>
          <w:p w:rsidR="00C37970" w:rsidRPr="00742AD6" w:rsidRDefault="00C37970" w:rsidP="008A043E">
            <w:pPr>
              <w:rPr>
                <w:rFonts w:eastAsia="Calibri"/>
              </w:rPr>
            </w:pPr>
          </w:p>
        </w:tc>
        <w:tc>
          <w:tcPr>
            <w:tcW w:w="187" w:type="pct"/>
            <w:textDirection w:val="btLr"/>
            <w:vAlign w:val="center"/>
          </w:tcPr>
          <w:p w:rsidR="00C37970" w:rsidRPr="00742AD6" w:rsidRDefault="00C37970" w:rsidP="008A043E">
            <w:pPr>
              <w:jc w:val="center"/>
              <w:rPr>
                <w:rFonts w:eastAsia="Calibri"/>
              </w:rPr>
            </w:pPr>
            <w:r w:rsidRPr="00742AD6">
              <w:rPr>
                <w:rFonts w:eastAsia="Calibri"/>
              </w:rPr>
              <w:t>Понеділок</w:t>
            </w:r>
          </w:p>
        </w:tc>
        <w:tc>
          <w:tcPr>
            <w:tcW w:w="217" w:type="pct"/>
            <w:textDirection w:val="btLr"/>
            <w:vAlign w:val="center"/>
          </w:tcPr>
          <w:p w:rsidR="00C37970" w:rsidRPr="00742AD6" w:rsidRDefault="00C37970" w:rsidP="008A043E">
            <w:pPr>
              <w:jc w:val="center"/>
              <w:rPr>
                <w:rFonts w:eastAsia="Calibri"/>
              </w:rPr>
            </w:pPr>
            <w:r w:rsidRPr="00742AD6">
              <w:rPr>
                <w:rFonts w:eastAsia="Calibri"/>
              </w:rPr>
              <w:t>Вівторок</w:t>
            </w:r>
          </w:p>
        </w:tc>
        <w:tc>
          <w:tcPr>
            <w:tcW w:w="201" w:type="pct"/>
            <w:textDirection w:val="btLr"/>
            <w:vAlign w:val="center"/>
          </w:tcPr>
          <w:p w:rsidR="00C37970" w:rsidRPr="00742AD6" w:rsidRDefault="00C37970" w:rsidP="008A043E">
            <w:pPr>
              <w:jc w:val="center"/>
              <w:rPr>
                <w:rFonts w:eastAsia="Calibri"/>
              </w:rPr>
            </w:pPr>
            <w:r w:rsidRPr="00742AD6">
              <w:rPr>
                <w:rFonts w:eastAsia="Calibri"/>
              </w:rPr>
              <w:t>Середа</w:t>
            </w:r>
          </w:p>
        </w:tc>
        <w:tc>
          <w:tcPr>
            <w:tcW w:w="201" w:type="pct"/>
            <w:textDirection w:val="btLr"/>
            <w:vAlign w:val="center"/>
          </w:tcPr>
          <w:p w:rsidR="00C37970" w:rsidRPr="00742AD6" w:rsidRDefault="00C37970" w:rsidP="008A043E">
            <w:pPr>
              <w:jc w:val="center"/>
              <w:rPr>
                <w:rFonts w:eastAsia="Calibri"/>
              </w:rPr>
            </w:pPr>
            <w:r w:rsidRPr="00742AD6">
              <w:rPr>
                <w:rFonts w:eastAsia="Calibri"/>
              </w:rPr>
              <w:t>Четвер</w:t>
            </w:r>
          </w:p>
        </w:tc>
        <w:tc>
          <w:tcPr>
            <w:tcW w:w="201" w:type="pct"/>
            <w:textDirection w:val="btLr"/>
            <w:vAlign w:val="center"/>
          </w:tcPr>
          <w:p w:rsidR="00C37970" w:rsidRPr="00742AD6" w:rsidRDefault="00C37970" w:rsidP="008A043E">
            <w:pPr>
              <w:jc w:val="center"/>
              <w:rPr>
                <w:rFonts w:eastAsia="Calibri"/>
              </w:rPr>
            </w:pPr>
            <w:r w:rsidRPr="00742AD6">
              <w:rPr>
                <w:rFonts w:eastAsia="Calibri"/>
              </w:rPr>
              <w:t>П’ятниця</w:t>
            </w:r>
          </w:p>
        </w:tc>
        <w:tc>
          <w:tcPr>
            <w:tcW w:w="201" w:type="pct"/>
            <w:textDirection w:val="btLr"/>
            <w:vAlign w:val="center"/>
          </w:tcPr>
          <w:p w:rsidR="00C37970" w:rsidRPr="00742AD6" w:rsidRDefault="00C37970" w:rsidP="008A043E">
            <w:pPr>
              <w:jc w:val="center"/>
              <w:rPr>
                <w:rFonts w:eastAsia="Calibri"/>
              </w:rPr>
            </w:pPr>
            <w:r w:rsidRPr="00742AD6">
              <w:rPr>
                <w:rFonts w:eastAsia="Calibri"/>
              </w:rPr>
              <w:t>Субота</w:t>
            </w:r>
          </w:p>
        </w:tc>
        <w:tc>
          <w:tcPr>
            <w:tcW w:w="205" w:type="pct"/>
            <w:textDirection w:val="btLr"/>
            <w:vAlign w:val="center"/>
          </w:tcPr>
          <w:p w:rsidR="00C37970" w:rsidRPr="00742AD6" w:rsidRDefault="00C37970" w:rsidP="008A043E">
            <w:pPr>
              <w:jc w:val="center"/>
              <w:rPr>
                <w:rFonts w:eastAsia="Calibri"/>
              </w:rPr>
            </w:pPr>
            <w:r w:rsidRPr="00742AD6">
              <w:rPr>
                <w:rFonts w:eastAsia="Calibri"/>
              </w:rPr>
              <w:t>Неділя</w:t>
            </w:r>
          </w:p>
        </w:tc>
        <w:tc>
          <w:tcPr>
            <w:tcW w:w="182" w:type="pct"/>
            <w:textDirection w:val="btLr"/>
            <w:vAlign w:val="center"/>
          </w:tcPr>
          <w:p w:rsidR="00C37970" w:rsidRPr="00742AD6" w:rsidRDefault="00C37970" w:rsidP="008A043E">
            <w:pPr>
              <w:jc w:val="center"/>
              <w:rPr>
                <w:rFonts w:eastAsia="Calibri"/>
              </w:rPr>
            </w:pPr>
            <w:r w:rsidRPr="00742AD6">
              <w:rPr>
                <w:rFonts w:eastAsia="Calibri"/>
              </w:rPr>
              <w:t>Січень</w:t>
            </w:r>
          </w:p>
        </w:tc>
        <w:tc>
          <w:tcPr>
            <w:tcW w:w="229" w:type="pct"/>
            <w:textDirection w:val="btLr"/>
            <w:vAlign w:val="center"/>
          </w:tcPr>
          <w:p w:rsidR="00C37970" w:rsidRPr="00742AD6" w:rsidRDefault="00C37970" w:rsidP="008A043E">
            <w:pPr>
              <w:jc w:val="center"/>
              <w:rPr>
                <w:rFonts w:eastAsia="Calibri"/>
              </w:rPr>
            </w:pPr>
            <w:r w:rsidRPr="00742AD6">
              <w:rPr>
                <w:rFonts w:eastAsia="Calibri"/>
              </w:rPr>
              <w:t>Лютий</w:t>
            </w:r>
          </w:p>
        </w:tc>
        <w:tc>
          <w:tcPr>
            <w:tcW w:w="228" w:type="pct"/>
            <w:textDirection w:val="btLr"/>
            <w:vAlign w:val="center"/>
          </w:tcPr>
          <w:p w:rsidR="00C37970" w:rsidRPr="00742AD6" w:rsidRDefault="00C37970" w:rsidP="008A043E">
            <w:pPr>
              <w:jc w:val="center"/>
              <w:rPr>
                <w:rFonts w:eastAsia="Calibri"/>
              </w:rPr>
            </w:pPr>
            <w:r w:rsidRPr="00742AD6">
              <w:rPr>
                <w:rFonts w:eastAsia="Calibri"/>
              </w:rPr>
              <w:t>Березень</w:t>
            </w:r>
          </w:p>
        </w:tc>
        <w:tc>
          <w:tcPr>
            <w:tcW w:w="178" w:type="pct"/>
            <w:textDirection w:val="btLr"/>
            <w:vAlign w:val="center"/>
          </w:tcPr>
          <w:p w:rsidR="00C37970" w:rsidRPr="00742AD6" w:rsidRDefault="00C37970" w:rsidP="008A043E">
            <w:pPr>
              <w:jc w:val="center"/>
              <w:rPr>
                <w:rFonts w:eastAsia="Calibri"/>
              </w:rPr>
            </w:pPr>
            <w:r w:rsidRPr="00742AD6">
              <w:rPr>
                <w:rFonts w:eastAsia="Calibri"/>
              </w:rPr>
              <w:t>Квітень</w:t>
            </w:r>
          </w:p>
        </w:tc>
        <w:tc>
          <w:tcPr>
            <w:tcW w:w="185" w:type="pct"/>
            <w:textDirection w:val="btLr"/>
            <w:vAlign w:val="center"/>
          </w:tcPr>
          <w:p w:rsidR="00C37970" w:rsidRPr="00742AD6" w:rsidRDefault="00C37970" w:rsidP="008A043E">
            <w:pPr>
              <w:jc w:val="center"/>
              <w:rPr>
                <w:rFonts w:eastAsia="Calibri"/>
              </w:rPr>
            </w:pPr>
            <w:r w:rsidRPr="00742AD6">
              <w:rPr>
                <w:rFonts w:eastAsia="Calibri"/>
              </w:rPr>
              <w:t>Травень</w:t>
            </w:r>
          </w:p>
        </w:tc>
        <w:tc>
          <w:tcPr>
            <w:tcW w:w="185" w:type="pct"/>
            <w:textDirection w:val="btLr"/>
            <w:vAlign w:val="center"/>
          </w:tcPr>
          <w:p w:rsidR="00C37970" w:rsidRPr="00742AD6" w:rsidRDefault="00C37970" w:rsidP="008A043E">
            <w:pPr>
              <w:jc w:val="center"/>
              <w:rPr>
                <w:rFonts w:eastAsia="Calibri"/>
              </w:rPr>
            </w:pPr>
            <w:r w:rsidRPr="00742AD6">
              <w:rPr>
                <w:rFonts w:eastAsia="Calibri"/>
              </w:rPr>
              <w:t>Червень</w:t>
            </w:r>
          </w:p>
        </w:tc>
        <w:tc>
          <w:tcPr>
            <w:tcW w:w="185" w:type="pct"/>
            <w:textDirection w:val="btLr"/>
            <w:vAlign w:val="center"/>
          </w:tcPr>
          <w:p w:rsidR="00C37970" w:rsidRPr="00742AD6" w:rsidRDefault="00C37970" w:rsidP="008A043E">
            <w:pPr>
              <w:jc w:val="center"/>
              <w:rPr>
                <w:rFonts w:eastAsia="Calibri"/>
              </w:rPr>
            </w:pPr>
            <w:r w:rsidRPr="00742AD6">
              <w:rPr>
                <w:rFonts w:eastAsia="Calibri"/>
              </w:rPr>
              <w:t>Липень</w:t>
            </w:r>
          </w:p>
        </w:tc>
        <w:tc>
          <w:tcPr>
            <w:tcW w:w="231" w:type="pct"/>
            <w:textDirection w:val="btLr"/>
            <w:vAlign w:val="center"/>
          </w:tcPr>
          <w:p w:rsidR="00C37970" w:rsidRPr="00742AD6" w:rsidRDefault="00C37970" w:rsidP="008A043E">
            <w:pPr>
              <w:jc w:val="center"/>
              <w:rPr>
                <w:rFonts w:eastAsia="Calibri"/>
              </w:rPr>
            </w:pPr>
            <w:r w:rsidRPr="00742AD6">
              <w:rPr>
                <w:rFonts w:eastAsia="Calibri"/>
              </w:rPr>
              <w:t>Серпень</w:t>
            </w:r>
          </w:p>
        </w:tc>
        <w:tc>
          <w:tcPr>
            <w:tcW w:w="231" w:type="pct"/>
            <w:textDirection w:val="btLr"/>
            <w:vAlign w:val="center"/>
          </w:tcPr>
          <w:p w:rsidR="00C37970" w:rsidRPr="00742AD6" w:rsidRDefault="00C37970" w:rsidP="008A043E">
            <w:pPr>
              <w:jc w:val="center"/>
              <w:rPr>
                <w:rFonts w:eastAsia="Calibri"/>
              </w:rPr>
            </w:pPr>
            <w:r w:rsidRPr="00742AD6">
              <w:rPr>
                <w:rFonts w:eastAsia="Calibri"/>
              </w:rPr>
              <w:t>Вересень</w:t>
            </w:r>
          </w:p>
        </w:tc>
        <w:tc>
          <w:tcPr>
            <w:tcW w:w="230" w:type="pct"/>
            <w:textDirection w:val="btLr"/>
            <w:vAlign w:val="center"/>
          </w:tcPr>
          <w:p w:rsidR="00C37970" w:rsidRPr="00742AD6" w:rsidRDefault="00C37970" w:rsidP="008A043E">
            <w:pPr>
              <w:jc w:val="center"/>
              <w:rPr>
                <w:rFonts w:eastAsia="Calibri"/>
              </w:rPr>
            </w:pPr>
            <w:r w:rsidRPr="00742AD6">
              <w:rPr>
                <w:rFonts w:eastAsia="Calibri"/>
              </w:rPr>
              <w:t>Жовтень</w:t>
            </w:r>
          </w:p>
        </w:tc>
        <w:tc>
          <w:tcPr>
            <w:tcW w:w="185" w:type="pct"/>
            <w:textDirection w:val="btLr"/>
            <w:vAlign w:val="center"/>
          </w:tcPr>
          <w:p w:rsidR="00C37970" w:rsidRPr="00742AD6" w:rsidRDefault="00C37970" w:rsidP="008A043E">
            <w:pPr>
              <w:jc w:val="center"/>
              <w:rPr>
                <w:rFonts w:eastAsia="Calibri"/>
              </w:rPr>
            </w:pPr>
            <w:r w:rsidRPr="00742AD6">
              <w:rPr>
                <w:rFonts w:eastAsia="Calibri"/>
              </w:rPr>
              <w:t>Листопад</w:t>
            </w:r>
          </w:p>
        </w:tc>
        <w:tc>
          <w:tcPr>
            <w:tcW w:w="196" w:type="pct"/>
            <w:textDirection w:val="btLr"/>
            <w:vAlign w:val="center"/>
          </w:tcPr>
          <w:p w:rsidR="00C37970" w:rsidRPr="00742AD6" w:rsidRDefault="00C37970" w:rsidP="008A043E">
            <w:pPr>
              <w:jc w:val="center"/>
              <w:rPr>
                <w:rFonts w:eastAsia="Calibri"/>
              </w:rPr>
            </w:pPr>
            <w:r w:rsidRPr="00742AD6">
              <w:rPr>
                <w:rFonts w:eastAsia="Calibri"/>
              </w:rPr>
              <w:t>Грудень</w:t>
            </w:r>
          </w:p>
        </w:tc>
      </w:tr>
      <w:tr w:rsidR="00C37970" w:rsidRPr="00742AD6" w:rsidTr="008A043E">
        <w:trPr>
          <w:trHeight w:val="851"/>
        </w:trPr>
        <w:tc>
          <w:tcPr>
            <w:tcW w:w="174" w:type="pct"/>
            <w:vAlign w:val="center"/>
          </w:tcPr>
          <w:p w:rsidR="00C37970" w:rsidRPr="00742AD6" w:rsidRDefault="00C37970" w:rsidP="008A043E">
            <w:pPr>
              <w:jc w:val="center"/>
              <w:rPr>
                <w:rFonts w:eastAsia="Calibri"/>
              </w:rPr>
            </w:pPr>
            <w:r w:rsidRPr="00742AD6">
              <w:rPr>
                <w:rFonts w:eastAsia="Calibri"/>
              </w:rPr>
              <w:t>1</w:t>
            </w:r>
          </w:p>
        </w:tc>
        <w:tc>
          <w:tcPr>
            <w:tcW w:w="323" w:type="pct"/>
            <w:vAlign w:val="center"/>
          </w:tcPr>
          <w:p w:rsidR="00C37970" w:rsidRPr="00742AD6" w:rsidRDefault="00C37970" w:rsidP="008A043E">
            <w:pPr>
              <w:jc w:val="center"/>
              <w:rPr>
                <w:rFonts w:eastAsia="Calibri"/>
              </w:rPr>
            </w:pPr>
          </w:p>
        </w:tc>
        <w:tc>
          <w:tcPr>
            <w:tcW w:w="322" w:type="pct"/>
            <w:vAlign w:val="center"/>
          </w:tcPr>
          <w:p w:rsidR="00C37970" w:rsidRPr="00742AD6" w:rsidRDefault="00C37970" w:rsidP="008A043E">
            <w:pPr>
              <w:jc w:val="center"/>
              <w:rPr>
                <w:rFonts w:eastAsia="Calibri"/>
              </w:rPr>
            </w:pPr>
            <w:r w:rsidRPr="00742AD6">
              <w:rPr>
                <w:rFonts w:eastAsia="Calibri"/>
              </w:rPr>
              <w:t>1</w:t>
            </w:r>
          </w:p>
        </w:tc>
        <w:tc>
          <w:tcPr>
            <w:tcW w:w="323" w:type="pct"/>
            <w:vAlign w:val="center"/>
          </w:tcPr>
          <w:p w:rsidR="00C37970" w:rsidRPr="00742AD6" w:rsidRDefault="00C37970" w:rsidP="008A043E">
            <w:pPr>
              <w:jc w:val="center"/>
              <w:rPr>
                <w:rFonts w:eastAsia="Calibri"/>
              </w:rPr>
            </w:pPr>
            <w:r w:rsidRPr="00742AD6">
              <w:rPr>
                <w:rFonts w:eastAsia="Calibri"/>
              </w:rPr>
              <w:t>2</w:t>
            </w:r>
          </w:p>
        </w:tc>
        <w:tc>
          <w:tcPr>
            <w:tcW w:w="187" w:type="pct"/>
            <w:vAlign w:val="center"/>
          </w:tcPr>
          <w:p w:rsidR="00C37970" w:rsidRPr="00742AD6" w:rsidRDefault="00C37970" w:rsidP="008A043E">
            <w:pPr>
              <w:jc w:val="center"/>
              <w:rPr>
                <w:rFonts w:eastAsia="Calibri"/>
              </w:rPr>
            </w:pPr>
            <w:r w:rsidRPr="00742AD6">
              <w:rPr>
                <w:rFonts w:eastAsia="Calibri"/>
              </w:rPr>
              <w:t>8</w:t>
            </w:r>
          </w:p>
        </w:tc>
        <w:tc>
          <w:tcPr>
            <w:tcW w:w="217" w:type="pct"/>
            <w:vAlign w:val="center"/>
          </w:tcPr>
          <w:p w:rsidR="00C37970" w:rsidRPr="00742AD6" w:rsidRDefault="00C37970" w:rsidP="008A043E">
            <w:pPr>
              <w:jc w:val="center"/>
              <w:rPr>
                <w:rFonts w:eastAsia="Calibri"/>
              </w:rPr>
            </w:pPr>
            <w:r w:rsidRPr="00742AD6">
              <w:rPr>
                <w:rFonts w:eastAsia="Calibri"/>
              </w:rPr>
              <w:t>8</w:t>
            </w:r>
          </w:p>
        </w:tc>
        <w:tc>
          <w:tcPr>
            <w:tcW w:w="201" w:type="pct"/>
            <w:vAlign w:val="center"/>
          </w:tcPr>
          <w:p w:rsidR="00C37970" w:rsidRPr="00742AD6" w:rsidRDefault="00C37970" w:rsidP="008A043E">
            <w:pPr>
              <w:jc w:val="center"/>
              <w:rPr>
                <w:rFonts w:eastAsia="Calibri"/>
              </w:rPr>
            </w:pPr>
            <w:r w:rsidRPr="00742AD6">
              <w:rPr>
                <w:rFonts w:eastAsia="Calibri"/>
              </w:rPr>
              <w:t>8</w:t>
            </w:r>
          </w:p>
        </w:tc>
        <w:tc>
          <w:tcPr>
            <w:tcW w:w="201" w:type="pct"/>
            <w:vAlign w:val="center"/>
          </w:tcPr>
          <w:p w:rsidR="00C37970" w:rsidRPr="00742AD6" w:rsidRDefault="00C37970" w:rsidP="008A043E">
            <w:pPr>
              <w:jc w:val="center"/>
              <w:rPr>
                <w:rFonts w:eastAsia="Calibri"/>
              </w:rPr>
            </w:pPr>
            <w:r w:rsidRPr="00742AD6">
              <w:rPr>
                <w:rFonts w:eastAsia="Calibri"/>
              </w:rPr>
              <w:t>8</w:t>
            </w:r>
          </w:p>
        </w:tc>
        <w:tc>
          <w:tcPr>
            <w:tcW w:w="201" w:type="pct"/>
            <w:vAlign w:val="center"/>
          </w:tcPr>
          <w:p w:rsidR="00C37970" w:rsidRPr="00742AD6" w:rsidRDefault="00C37970" w:rsidP="008A043E">
            <w:pPr>
              <w:jc w:val="center"/>
              <w:rPr>
                <w:rFonts w:eastAsia="Calibri"/>
              </w:rPr>
            </w:pPr>
            <w:r w:rsidRPr="00742AD6">
              <w:rPr>
                <w:rFonts w:eastAsia="Calibri"/>
              </w:rPr>
              <w:t>8</w:t>
            </w:r>
          </w:p>
        </w:tc>
        <w:tc>
          <w:tcPr>
            <w:tcW w:w="201" w:type="pct"/>
            <w:vAlign w:val="center"/>
          </w:tcPr>
          <w:p w:rsidR="00C37970" w:rsidRPr="00742AD6" w:rsidRDefault="00C37970" w:rsidP="008A043E">
            <w:pPr>
              <w:jc w:val="center"/>
              <w:rPr>
                <w:rFonts w:eastAsia="Calibri"/>
              </w:rPr>
            </w:pPr>
            <w:r w:rsidRPr="00742AD6">
              <w:rPr>
                <w:rFonts w:eastAsia="Calibri"/>
              </w:rPr>
              <w:t>8</w:t>
            </w:r>
          </w:p>
        </w:tc>
        <w:tc>
          <w:tcPr>
            <w:tcW w:w="205" w:type="pct"/>
            <w:vAlign w:val="center"/>
          </w:tcPr>
          <w:p w:rsidR="00C37970" w:rsidRPr="00742AD6" w:rsidRDefault="00C37970" w:rsidP="008A043E">
            <w:pPr>
              <w:jc w:val="center"/>
              <w:rPr>
                <w:rFonts w:eastAsia="Calibri"/>
              </w:rPr>
            </w:pPr>
            <w:r w:rsidRPr="00742AD6">
              <w:rPr>
                <w:rFonts w:eastAsia="Calibri"/>
              </w:rPr>
              <w:t>8</w:t>
            </w:r>
          </w:p>
        </w:tc>
        <w:tc>
          <w:tcPr>
            <w:tcW w:w="182" w:type="pct"/>
            <w:vAlign w:val="center"/>
          </w:tcPr>
          <w:p w:rsidR="00C37970" w:rsidRPr="00742AD6" w:rsidRDefault="00C37970" w:rsidP="008A043E">
            <w:pPr>
              <w:jc w:val="center"/>
              <w:rPr>
                <w:rFonts w:eastAsia="Calibri"/>
              </w:rPr>
            </w:pPr>
          </w:p>
        </w:tc>
        <w:tc>
          <w:tcPr>
            <w:tcW w:w="229" w:type="pct"/>
            <w:vAlign w:val="center"/>
          </w:tcPr>
          <w:p w:rsidR="00C37970" w:rsidRPr="00742AD6" w:rsidRDefault="00C37970" w:rsidP="008A043E">
            <w:pPr>
              <w:jc w:val="center"/>
              <w:rPr>
                <w:rFonts w:eastAsia="Calibri"/>
              </w:rPr>
            </w:pPr>
          </w:p>
        </w:tc>
        <w:tc>
          <w:tcPr>
            <w:tcW w:w="228" w:type="pct"/>
            <w:vAlign w:val="center"/>
          </w:tcPr>
          <w:p w:rsidR="00C37970" w:rsidRPr="00742AD6" w:rsidRDefault="00C37970" w:rsidP="008A043E">
            <w:pPr>
              <w:jc w:val="center"/>
              <w:rPr>
                <w:rFonts w:eastAsia="Calibri"/>
              </w:rPr>
            </w:pPr>
          </w:p>
        </w:tc>
        <w:tc>
          <w:tcPr>
            <w:tcW w:w="178" w:type="pct"/>
            <w:vAlign w:val="center"/>
          </w:tcPr>
          <w:p w:rsidR="00C37970" w:rsidRPr="00742AD6" w:rsidRDefault="00C37970" w:rsidP="008A043E">
            <w:pPr>
              <w:jc w:val="center"/>
              <w:rPr>
                <w:rFonts w:eastAsia="Calibri"/>
              </w:rPr>
            </w:pPr>
          </w:p>
        </w:tc>
        <w:tc>
          <w:tcPr>
            <w:tcW w:w="185" w:type="pct"/>
            <w:vAlign w:val="center"/>
          </w:tcPr>
          <w:p w:rsidR="00C37970" w:rsidRPr="00742AD6" w:rsidRDefault="00C37970" w:rsidP="008A043E">
            <w:pPr>
              <w:jc w:val="center"/>
              <w:rPr>
                <w:rFonts w:eastAsia="Calibri"/>
              </w:rPr>
            </w:pPr>
          </w:p>
        </w:tc>
        <w:tc>
          <w:tcPr>
            <w:tcW w:w="185" w:type="pct"/>
            <w:vAlign w:val="center"/>
          </w:tcPr>
          <w:p w:rsidR="00C37970" w:rsidRPr="00742AD6" w:rsidRDefault="00C37970" w:rsidP="008A043E">
            <w:pPr>
              <w:jc w:val="center"/>
              <w:rPr>
                <w:rFonts w:eastAsia="Calibri"/>
              </w:rPr>
            </w:pPr>
          </w:p>
        </w:tc>
        <w:tc>
          <w:tcPr>
            <w:tcW w:w="185" w:type="pct"/>
            <w:vAlign w:val="center"/>
          </w:tcPr>
          <w:p w:rsidR="00C37970" w:rsidRPr="00742AD6" w:rsidRDefault="00C37970" w:rsidP="008A043E">
            <w:pPr>
              <w:jc w:val="center"/>
              <w:rPr>
                <w:rFonts w:eastAsia="Calibri"/>
              </w:rPr>
            </w:pPr>
          </w:p>
        </w:tc>
        <w:tc>
          <w:tcPr>
            <w:tcW w:w="231" w:type="pct"/>
            <w:vAlign w:val="center"/>
          </w:tcPr>
          <w:p w:rsidR="00C37970" w:rsidRPr="00742AD6" w:rsidRDefault="00C37970" w:rsidP="008A043E">
            <w:pPr>
              <w:jc w:val="center"/>
              <w:rPr>
                <w:rFonts w:eastAsia="Calibri"/>
              </w:rPr>
            </w:pPr>
          </w:p>
        </w:tc>
        <w:tc>
          <w:tcPr>
            <w:tcW w:w="231" w:type="pct"/>
            <w:vAlign w:val="center"/>
          </w:tcPr>
          <w:p w:rsidR="00C37970" w:rsidRPr="00742AD6" w:rsidRDefault="00C37970" w:rsidP="008A043E">
            <w:pPr>
              <w:jc w:val="center"/>
              <w:rPr>
                <w:rFonts w:eastAsia="Calibri"/>
              </w:rPr>
            </w:pPr>
          </w:p>
        </w:tc>
        <w:tc>
          <w:tcPr>
            <w:tcW w:w="230" w:type="pct"/>
            <w:vAlign w:val="center"/>
          </w:tcPr>
          <w:p w:rsidR="00C37970" w:rsidRPr="00742AD6" w:rsidRDefault="00C37970" w:rsidP="008A043E">
            <w:pPr>
              <w:jc w:val="center"/>
              <w:rPr>
                <w:rFonts w:eastAsia="Calibri"/>
              </w:rPr>
            </w:pPr>
          </w:p>
        </w:tc>
        <w:tc>
          <w:tcPr>
            <w:tcW w:w="185" w:type="pct"/>
            <w:vAlign w:val="center"/>
          </w:tcPr>
          <w:p w:rsidR="00C37970" w:rsidRPr="00742AD6" w:rsidRDefault="00C37970" w:rsidP="008A043E">
            <w:pPr>
              <w:jc w:val="center"/>
              <w:rPr>
                <w:rFonts w:eastAsia="Calibri"/>
              </w:rPr>
            </w:pPr>
          </w:p>
        </w:tc>
        <w:tc>
          <w:tcPr>
            <w:tcW w:w="196" w:type="pct"/>
            <w:vAlign w:val="center"/>
          </w:tcPr>
          <w:p w:rsidR="00C37970" w:rsidRPr="00742AD6" w:rsidRDefault="00C37970" w:rsidP="008A043E">
            <w:pPr>
              <w:jc w:val="center"/>
              <w:rPr>
                <w:rFonts w:eastAsia="Calibri"/>
              </w:rPr>
            </w:pPr>
          </w:p>
        </w:tc>
      </w:tr>
      <w:tr w:rsidR="00C37970" w:rsidRPr="00742AD6" w:rsidTr="008A043E">
        <w:trPr>
          <w:trHeight w:val="541"/>
        </w:trPr>
        <w:tc>
          <w:tcPr>
            <w:tcW w:w="1143" w:type="pct"/>
            <w:gridSpan w:val="4"/>
            <w:vAlign w:val="center"/>
          </w:tcPr>
          <w:p w:rsidR="00C37970" w:rsidRPr="00742AD6" w:rsidRDefault="00C37970" w:rsidP="008A043E">
            <w:pPr>
              <w:rPr>
                <w:rFonts w:eastAsia="Calibri"/>
                <w:sz w:val="22"/>
                <w:szCs w:val="22"/>
              </w:rPr>
            </w:pPr>
            <w:r>
              <w:rPr>
                <w:rFonts w:eastAsia="Calibri"/>
                <w:sz w:val="22"/>
                <w:szCs w:val="22"/>
              </w:rPr>
              <w:t xml:space="preserve">Всього, </w:t>
            </w:r>
            <w:r w:rsidRPr="00742AD6">
              <w:rPr>
                <w:rFonts w:eastAsia="Calibri"/>
                <w:sz w:val="22"/>
                <w:szCs w:val="22"/>
              </w:rPr>
              <w:t>година:</w:t>
            </w:r>
          </w:p>
        </w:tc>
        <w:tc>
          <w:tcPr>
            <w:tcW w:w="1412" w:type="pct"/>
            <w:gridSpan w:val="7"/>
            <w:vAlign w:val="center"/>
          </w:tcPr>
          <w:p w:rsidR="00C37970" w:rsidRPr="00742AD6" w:rsidRDefault="00C37970" w:rsidP="008A043E">
            <w:pPr>
              <w:jc w:val="center"/>
              <w:rPr>
                <w:rFonts w:eastAsia="Calibri"/>
                <w:sz w:val="22"/>
                <w:szCs w:val="22"/>
              </w:rPr>
            </w:pPr>
            <w:r w:rsidRPr="00742AD6">
              <w:rPr>
                <w:rFonts w:eastAsia="Calibri"/>
                <w:sz w:val="22"/>
                <w:szCs w:val="22"/>
              </w:rPr>
              <w:t>56</w:t>
            </w:r>
          </w:p>
        </w:tc>
        <w:tc>
          <w:tcPr>
            <w:tcW w:w="2445" w:type="pct"/>
            <w:gridSpan w:val="12"/>
            <w:vAlign w:val="center"/>
          </w:tcPr>
          <w:p w:rsidR="00C37970" w:rsidRPr="00742AD6" w:rsidRDefault="00C37970" w:rsidP="008A043E">
            <w:pPr>
              <w:jc w:val="center"/>
              <w:rPr>
                <w:rFonts w:eastAsia="Calibri"/>
                <w:sz w:val="22"/>
                <w:szCs w:val="22"/>
              </w:rPr>
            </w:pPr>
          </w:p>
        </w:tc>
      </w:tr>
      <w:tr w:rsidR="00C37970" w:rsidRPr="00742AD6" w:rsidTr="008A043E">
        <w:trPr>
          <w:trHeight w:val="549"/>
        </w:trPr>
        <w:tc>
          <w:tcPr>
            <w:tcW w:w="1144" w:type="pct"/>
            <w:gridSpan w:val="4"/>
            <w:vAlign w:val="center"/>
          </w:tcPr>
          <w:p w:rsidR="00C37970" w:rsidRPr="00742AD6" w:rsidRDefault="00C37970" w:rsidP="008A043E">
            <w:pPr>
              <w:rPr>
                <w:rFonts w:eastAsia="Calibri"/>
                <w:sz w:val="24"/>
                <w:szCs w:val="24"/>
              </w:rPr>
            </w:pPr>
            <w:r w:rsidRPr="00742AD6">
              <w:rPr>
                <w:rFonts w:eastAsia="Calibri"/>
                <w:sz w:val="24"/>
                <w:szCs w:val="24"/>
              </w:rPr>
              <w:t>Всього без ПДВ/</w:t>
            </w:r>
            <w:proofErr w:type="spellStart"/>
            <w:r w:rsidRPr="00742AD6">
              <w:rPr>
                <w:rFonts w:eastAsia="Calibri"/>
                <w:sz w:val="24"/>
                <w:szCs w:val="24"/>
              </w:rPr>
              <w:t>ПДВ</w:t>
            </w:r>
            <w:proofErr w:type="spellEnd"/>
            <w:r w:rsidRPr="00742AD6">
              <w:rPr>
                <w:rFonts w:eastAsia="Calibri"/>
                <w:sz w:val="24"/>
                <w:szCs w:val="24"/>
              </w:rPr>
              <w:t>, грн.:</w:t>
            </w:r>
          </w:p>
        </w:tc>
        <w:tc>
          <w:tcPr>
            <w:tcW w:w="3856" w:type="pct"/>
            <w:gridSpan w:val="19"/>
            <w:vAlign w:val="center"/>
          </w:tcPr>
          <w:p w:rsidR="00C37970" w:rsidRPr="00742AD6" w:rsidRDefault="00C37970" w:rsidP="008A043E">
            <w:pPr>
              <w:rPr>
                <w:rFonts w:eastAsia="Calibri"/>
                <w:sz w:val="24"/>
                <w:szCs w:val="24"/>
              </w:rPr>
            </w:pPr>
          </w:p>
        </w:tc>
      </w:tr>
      <w:tr w:rsidR="00C37970" w:rsidRPr="00742AD6" w:rsidTr="008A043E">
        <w:trPr>
          <w:trHeight w:val="556"/>
        </w:trPr>
        <w:tc>
          <w:tcPr>
            <w:tcW w:w="1144" w:type="pct"/>
            <w:gridSpan w:val="4"/>
            <w:vAlign w:val="center"/>
          </w:tcPr>
          <w:p w:rsidR="00C37970" w:rsidRPr="00742AD6" w:rsidRDefault="00C37970" w:rsidP="008A043E">
            <w:pPr>
              <w:rPr>
                <w:rFonts w:eastAsia="Calibri"/>
                <w:sz w:val="24"/>
                <w:szCs w:val="24"/>
              </w:rPr>
            </w:pPr>
            <w:r w:rsidRPr="00742AD6">
              <w:rPr>
                <w:rFonts w:eastAsia="Calibri"/>
                <w:sz w:val="24"/>
                <w:szCs w:val="24"/>
              </w:rPr>
              <w:t>в т.ч. ПДВ, грн.:</w:t>
            </w:r>
          </w:p>
        </w:tc>
        <w:tc>
          <w:tcPr>
            <w:tcW w:w="3856" w:type="pct"/>
            <w:gridSpan w:val="19"/>
            <w:vAlign w:val="center"/>
          </w:tcPr>
          <w:p w:rsidR="00C37970" w:rsidRPr="00742AD6" w:rsidRDefault="00C37970" w:rsidP="008A043E">
            <w:pPr>
              <w:rPr>
                <w:rFonts w:eastAsia="Calibri"/>
                <w:sz w:val="24"/>
                <w:szCs w:val="24"/>
              </w:rPr>
            </w:pPr>
          </w:p>
        </w:tc>
      </w:tr>
    </w:tbl>
    <w:tbl>
      <w:tblPr>
        <w:tblW w:w="14458" w:type="dxa"/>
        <w:tblInd w:w="250" w:type="dxa"/>
        <w:tblLook w:val="0000" w:firstRow="0" w:lastRow="0" w:firstColumn="0" w:lastColumn="0" w:noHBand="0" w:noVBand="0"/>
      </w:tblPr>
      <w:tblGrid>
        <w:gridCol w:w="6804"/>
        <w:gridCol w:w="1701"/>
        <w:gridCol w:w="5953"/>
      </w:tblGrid>
      <w:tr w:rsidR="00C37970" w:rsidRPr="00742AD6" w:rsidTr="008A043E">
        <w:trPr>
          <w:trHeight w:val="1003"/>
        </w:trPr>
        <w:tc>
          <w:tcPr>
            <w:tcW w:w="6804" w:type="dxa"/>
          </w:tcPr>
          <w:p w:rsidR="00C37970" w:rsidRPr="00742AD6" w:rsidRDefault="00C37970" w:rsidP="008A043E">
            <w:pPr>
              <w:tabs>
                <w:tab w:val="left" w:pos="540"/>
                <w:tab w:val="left" w:pos="720"/>
              </w:tabs>
              <w:rPr>
                <w:b/>
                <w:sz w:val="24"/>
                <w:szCs w:val="24"/>
              </w:rPr>
            </w:pPr>
          </w:p>
          <w:p w:rsidR="00C37970" w:rsidRPr="00742AD6" w:rsidRDefault="00C37970" w:rsidP="008A043E">
            <w:pPr>
              <w:tabs>
                <w:tab w:val="left" w:pos="540"/>
                <w:tab w:val="left" w:pos="720"/>
              </w:tabs>
              <w:rPr>
                <w:b/>
                <w:sz w:val="24"/>
                <w:szCs w:val="24"/>
              </w:rPr>
            </w:pPr>
            <w:r w:rsidRPr="00742AD6">
              <w:rPr>
                <w:b/>
                <w:sz w:val="24"/>
                <w:szCs w:val="24"/>
              </w:rPr>
              <w:t>ЗАМОВНИК</w:t>
            </w:r>
          </w:p>
          <w:p w:rsidR="00C37970" w:rsidRPr="00742AD6" w:rsidRDefault="00C37970" w:rsidP="008A043E">
            <w:pPr>
              <w:rPr>
                <w:b/>
                <w:sz w:val="24"/>
                <w:szCs w:val="24"/>
              </w:rPr>
            </w:pPr>
          </w:p>
        </w:tc>
        <w:tc>
          <w:tcPr>
            <w:tcW w:w="1701" w:type="dxa"/>
          </w:tcPr>
          <w:p w:rsidR="00C37970" w:rsidRPr="00742AD6" w:rsidRDefault="00C37970" w:rsidP="008A043E">
            <w:pPr>
              <w:ind w:right="-108"/>
              <w:rPr>
                <w:b/>
              </w:rPr>
            </w:pPr>
          </w:p>
        </w:tc>
        <w:tc>
          <w:tcPr>
            <w:tcW w:w="5953" w:type="dxa"/>
          </w:tcPr>
          <w:p w:rsidR="00C37970" w:rsidRPr="00742AD6" w:rsidRDefault="00C37970" w:rsidP="008A043E">
            <w:pPr>
              <w:tabs>
                <w:tab w:val="left" w:pos="540"/>
                <w:tab w:val="left" w:pos="720"/>
              </w:tabs>
              <w:rPr>
                <w:b/>
                <w:sz w:val="24"/>
                <w:szCs w:val="24"/>
              </w:rPr>
            </w:pPr>
          </w:p>
          <w:p w:rsidR="00C37970" w:rsidRPr="00742AD6" w:rsidRDefault="00C37970" w:rsidP="008A043E">
            <w:pPr>
              <w:tabs>
                <w:tab w:val="left" w:pos="540"/>
                <w:tab w:val="left" w:pos="720"/>
              </w:tabs>
              <w:rPr>
                <w:b/>
                <w:sz w:val="24"/>
                <w:szCs w:val="24"/>
              </w:rPr>
            </w:pPr>
            <w:r w:rsidRPr="00742AD6">
              <w:rPr>
                <w:b/>
                <w:sz w:val="24"/>
                <w:szCs w:val="24"/>
              </w:rPr>
              <w:t>ВИКОНАВЕЦЬ</w:t>
            </w:r>
          </w:p>
          <w:p w:rsidR="00C37970" w:rsidRPr="00742AD6" w:rsidRDefault="00C37970" w:rsidP="008A043E">
            <w:pPr>
              <w:rPr>
                <w:b/>
                <w:sz w:val="24"/>
                <w:szCs w:val="24"/>
              </w:rPr>
            </w:pPr>
          </w:p>
        </w:tc>
      </w:tr>
    </w:tbl>
    <w:p w:rsidR="00C37970" w:rsidRPr="00742AD6" w:rsidRDefault="00C37970" w:rsidP="00C37970">
      <w:pPr>
        <w:spacing w:after="200" w:line="276" w:lineRule="auto"/>
        <w:rPr>
          <w:rFonts w:asciiTheme="minorHAnsi" w:eastAsiaTheme="minorHAnsi" w:hAnsiTheme="minorHAnsi" w:cstheme="minorBidi"/>
          <w:sz w:val="22"/>
          <w:szCs w:val="22"/>
          <w:lang w:eastAsia="en-US"/>
        </w:rPr>
      </w:pPr>
    </w:p>
    <w:p w:rsidR="006A64EC" w:rsidRDefault="00C37970">
      <w:bookmarkStart w:id="1" w:name="_GoBack"/>
      <w:bookmarkEnd w:id="1"/>
    </w:p>
    <w:sectPr w:rsidR="006A64EC" w:rsidSect="00460F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262C3C"/>
    <w:multiLevelType w:val="singleLevel"/>
    <w:tmpl w:val="8AF2DAF6"/>
    <w:lvl w:ilvl="0">
      <w:start w:val="1"/>
      <w:numFmt w:val="decimal"/>
      <w:lvlText w:val="%1."/>
      <w:lvlJc w:val="left"/>
      <w:pPr>
        <w:tabs>
          <w:tab w:val="num" w:pos="720"/>
        </w:tabs>
        <w:ind w:left="720" w:hanging="36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77"/>
    <w:rsid w:val="000670F3"/>
    <w:rsid w:val="00C37970"/>
    <w:rsid w:val="00D86B77"/>
    <w:rsid w:val="00E53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w:basedOn w:val="a"/>
    <w:link w:val="a4"/>
    <w:uiPriority w:val="99"/>
    <w:qFormat/>
    <w:rsid w:val="00C37970"/>
    <w:pPr>
      <w:spacing w:before="100" w:beforeAutospacing="1" w:after="100" w:afterAutospacing="1"/>
    </w:pPr>
    <w:rPr>
      <w:sz w:val="24"/>
      <w:szCs w:val="24"/>
      <w:lang w:val="ru-RU"/>
    </w:rPr>
  </w:style>
  <w:style w:type="table" w:styleId="a5">
    <w:name w:val="Table Grid"/>
    <w:basedOn w:val="a1"/>
    <w:uiPriority w:val="59"/>
    <w:rsid w:val="00C3797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7"/>
    <w:uiPriority w:val="34"/>
    <w:qFormat/>
    <w:rsid w:val="00C37970"/>
    <w:pPr>
      <w:ind w:left="720"/>
      <w:contextualSpacing/>
    </w:pPr>
  </w:style>
  <w:style w:type="character" w:customStyle="1" w:styleId="a4">
    <w:name w:val="Обычный (веб) Знак"/>
    <w:aliases w:val="Обычный (Web) Знак1,Знак17 Знак2,Знак18 Знак Знак1,Знак17 Знак1 Знак1"/>
    <w:link w:val="a3"/>
    <w:uiPriority w:val="99"/>
    <w:locked/>
    <w:rsid w:val="00C37970"/>
    <w:rPr>
      <w:rFonts w:ascii="Times New Roman" w:eastAsia="Times New Roman" w:hAnsi="Times New Roman" w:cs="Times New Roman"/>
      <w:sz w:val="24"/>
      <w:szCs w:val="24"/>
      <w:lang w:val="ru-RU" w:eastAsia="ru-RU"/>
    </w:rPr>
  </w:style>
  <w:style w:type="character" w:customStyle="1" w:styleId="a7">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6"/>
    <w:uiPriority w:val="34"/>
    <w:locked/>
    <w:rsid w:val="00C3797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w:basedOn w:val="a"/>
    <w:link w:val="a4"/>
    <w:uiPriority w:val="99"/>
    <w:qFormat/>
    <w:rsid w:val="00C37970"/>
    <w:pPr>
      <w:spacing w:before="100" w:beforeAutospacing="1" w:after="100" w:afterAutospacing="1"/>
    </w:pPr>
    <w:rPr>
      <w:sz w:val="24"/>
      <w:szCs w:val="24"/>
      <w:lang w:val="ru-RU"/>
    </w:rPr>
  </w:style>
  <w:style w:type="table" w:styleId="a5">
    <w:name w:val="Table Grid"/>
    <w:basedOn w:val="a1"/>
    <w:uiPriority w:val="59"/>
    <w:rsid w:val="00C3797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7"/>
    <w:uiPriority w:val="34"/>
    <w:qFormat/>
    <w:rsid w:val="00C37970"/>
    <w:pPr>
      <w:ind w:left="720"/>
      <w:contextualSpacing/>
    </w:pPr>
  </w:style>
  <w:style w:type="character" w:customStyle="1" w:styleId="a4">
    <w:name w:val="Обычный (веб) Знак"/>
    <w:aliases w:val="Обычный (Web) Знак1,Знак17 Знак2,Знак18 Знак Знак1,Знак17 Знак1 Знак1"/>
    <w:link w:val="a3"/>
    <w:uiPriority w:val="99"/>
    <w:locked/>
    <w:rsid w:val="00C37970"/>
    <w:rPr>
      <w:rFonts w:ascii="Times New Roman" w:eastAsia="Times New Roman" w:hAnsi="Times New Roman" w:cs="Times New Roman"/>
      <w:sz w:val="24"/>
      <w:szCs w:val="24"/>
      <w:lang w:val="ru-RU" w:eastAsia="ru-RU"/>
    </w:rPr>
  </w:style>
  <w:style w:type="character" w:customStyle="1" w:styleId="a7">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6"/>
    <w:uiPriority w:val="34"/>
    <w:locked/>
    <w:rsid w:val="00C3797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14435</Words>
  <Characters>8228</Characters>
  <Application>Microsoft Office Word</Application>
  <DocSecurity>0</DocSecurity>
  <Lines>68</Lines>
  <Paragraphs>45</Paragraphs>
  <ScaleCrop>false</ScaleCrop>
  <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2</cp:revision>
  <dcterms:created xsi:type="dcterms:W3CDTF">2023-12-07T13:58:00Z</dcterms:created>
  <dcterms:modified xsi:type="dcterms:W3CDTF">2023-12-07T13:58:00Z</dcterms:modified>
</cp:coreProperties>
</file>