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487"/>
        <w:gridCol w:w="3260"/>
      </w:tblGrid>
      <w:tr w:rsidR="0064036E" w:rsidRPr="00A0641A" w:rsidTr="003B4F2E">
        <w:trPr>
          <w:jc w:val="right"/>
        </w:trPr>
        <w:tc>
          <w:tcPr>
            <w:tcW w:w="6487" w:type="dxa"/>
          </w:tcPr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4036E" w:rsidRPr="00A0641A" w:rsidRDefault="0064036E" w:rsidP="00103D91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8165D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ОДАТОК</w:t>
            </w:r>
            <w:r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9E479C" w:rsidRPr="00A064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64036E" w:rsidRPr="00A0641A" w:rsidRDefault="0064036E" w:rsidP="00103D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тендерної документації</w:t>
            </w:r>
          </w:p>
          <w:p w:rsidR="0064036E" w:rsidRPr="00A0641A" w:rsidRDefault="0064036E" w:rsidP="00F2679E">
            <w:pPr>
              <w:keepNext/>
              <w:keepLines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597B" w:rsidRPr="00A0641A" w:rsidRDefault="0061597B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 xml:space="preserve">Технічні, якісні та кількісні характеристики </w:t>
      </w:r>
    </w:p>
    <w:p w:rsidR="0061597B" w:rsidRDefault="0061597B" w:rsidP="006159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41A">
        <w:rPr>
          <w:rFonts w:ascii="Times New Roman" w:hAnsi="Times New Roman"/>
          <w:b/>
          <w:bCs/>
          <w:sz w:val="28"/>
          <w:szCs w:val="28"/>
        </w:rPr>
        <w:t>предмета закупівлі</w:t>
      </w:r>
    </w:p>
    <w:p w:rsidR="0061597B" w:rsidRDefault="0061597B" w:rsidP="006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597B" w:rsidRDefault="0061597B" w:rsidP="0061597B">
      <w:pPr>
        <w:jc w:val="center"/>
        <w:rPr>
          <w:rFonts w:ascii="Times New Roman" w:hAnsi="Times New Roman"/>
          <w:bCs/>
          <w:sz w:val="24"/>
          <w:szCs w:val="24"/>
        </w:rPr>
      </w:pPr>
      <w:r w:rsidRPr="00B10736">
        <w:rPr>
          <w:rFonts w:ascii="Times New Roman" w:hAnsi="Times New Roman"/>
          <w:bCs/>
          <w:sz w:val="24"/>
          <w:szCs w:val="24"/>
        </w:rPr>
        <w:t xml:space="preserve">Послуги з ремонту, технічного обслуговування дорожньої інфраструктури і пов’язаного обладнання та супутні послуги. </w:t>
      </w:r>
    </w:p>
    <w:p w:rsidR="0061597B" w:rsidRDefault="0061597B" w:rsidP="0061597B">
      <w:pPr>
        <w:jc w:val="center"/>
        <w:rPr>
          <w:rFonts w:ascii="Times New Roman" w:hAnsi="Times New Roman"/>
          <w:bCs/>
          <w:sz w:val="24"/>
          <w:szCs w:val="24"/>
        </w:rPr>
      </w:pPr>
      <w:r w:rsidRPr="00A47FB5">
        <w:rPr>
          <w:rFonts w:ascii="Times New Roman" w:hAnsi="Times New Roman"/>
          <w:b/>
          <w:bCs/>
          <w:sz w:val="24"/>
          <w:szCs w:val="24"/>
        </w:rPr>
        <w:t>Послуги з технічного обслуговування систем вуличного освітлення</w:t>
      </w:r>
      <w:r w:rsidRPr="00B10736">
        <w:rPr>
          <w:rFonts w:ascii="Times New Roman" w:hAnsi="Times New Roman"/>
          <w:bCs/>
          <w:sz w:val="24"/>
          <w:szCs w:val="24"/>
        </w:rPr>
        <w:t xml:space="preserve">, </w:t>
      </w:r>
    </w:p>
    <w:p w:rsidR="0061597B" w:rsidRPr="00B10736" w:rsidRDefault="0061597B" w:rsidP="0061597B">
      <w:pPr>
        <w:jc w:val="center"/>
        <w:rPr>
          <w:rFonts w:ascii="Times New Roman" w:hAnsi="Times New Roman"/>
          <w:bCs/>
          <w:sz w:val="24"/>
          <w:szCs w:val="24"/>
        </w:rPr>
      </w:pPr>
      <w:r w:rsidRPr="00A47FB5">
        <w:rPr>
          <w:rFonts w:ascii="Times New Roman" w:hAnsi="Times New Roman"/>
          <w:bCs/>
          <w:sz w:val="24"/>
          <w:szCs w:val="24"/>
        </w:rPr>
        <w:t>код національного класифікатора України ДК 021:2015 «Єдиний закупівельний</w:t>
      </w:r>
      <w:r w:rsidRPr="00B10736">
        <w:rPr>
          <w:rFonts w:ascii="Times New Roman" w:hAnsi="Times New Roman"/>
          <w:sz w:val="24"/>
          <w:szCs w:val="24"/>
        </w:rPr>
        <w:t xml:space="preserve"> словник» – 50230000-6</w:t>
      </w:r>
      <w:r w:rsidRPr="00B10736">
        <w:rPr>
          <w:rFonts w:ascii="Times New Roman" w:hAnsi="Times New Roman"/>
          <w:bCs/>
          <w:sz w:val="24"/>
          <w:szCs w:val="24"/>
        </w:rPr>
        <w:t xml:space="preserve"> – Послуги з ремонту, технічного обслуговування дорожньої інфраструктури і пов’язаного обладнання та супутні послуги</w:t>
      </w:r>
    </w:p>
    <w:p w:rsidR="0061597B" w:rsidRDefault="0061597B" w:rsidP="006159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9E781D">
        <w:rPr>
          <w:rFonts w:ascii="Times New Roman" w:hAnsi="Times New Roman"/>
          <w:b/>
          <w:bCs/>
          <w:sz w:val="24"/>
          <w:szCs w:val="24"/>
        </w:rPr>
        <w:t>Загальні умови:</w:t>
      </w:r>
    </w:p>
    <w:p w:rsidR="0061597B" w:rsidRDefault="0061597B" w:rsidP="006159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3190B">
        <w:rPr>
          <w:rFonts w:ascii="Times New Roman" w:eastAsia="Times New Roman" w:hAnsi="Times New Roman"/>
          <w:bCs/>
          <w:sz w:val="24"/>
          <w:szCs w:val="24"/>
        </w:rPr>
        <w:t>Надання послуг має відповідати вимогам</w:t>
      </w:r>
      <w:r w:rsidRPr="0000185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>що встановлені Законом України «Про благоустрій населених пунктів»,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154, Правилами благоустрою Уманської міської територіальної громади, затверджених рішенням Уманської міської ради від 09.08.2021 №4-19/8, інших діючих нормативних документів.</w:t>
      </w:r>
    </w:p>
    <w:p w:rsidR="0061597B" w:rsidRDefault="0061597B" w:rsidP="00615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55DA">
        <w:rPr>
          <w:rFonts w:ascii="Times New Roman" w:eastAsia="Times New Roman" w:hAnsi="Times New Roman"/>
          <w:bCs/>
          <w:sz w:val="24"/>
          <w:szCs w:val="24"/>
        </w:rPr>
        <w:t>Учасник</w:t>
      </w:r>
      <w:r w:rsidRPr="0083190B">
        <w:rPr>
          <w:rFonts w:ascii="Times New Roman" w:eastAsia="Times New Roman" w:hAnsi="Times New Roman"/>
          <w:bCs/>
          <w:sz w:val="24"/>
          <w:szCs w:val="24"/>
        </w:rPr>
        <w:t xml:space="preserve"> у складі своєї тендерної пропозиції, з метою 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>підтвердження технічних, якісних та кількісних характеристик предмета закупівлі,</w:t>
      </w:r>
      <w:r w:rsidRPr="0083190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012ED">
        <w:rPr>
          <w:rFonts w:ascii="Times New Roman" w:eastAsia="Times New Roman" w:hAnsi="Times New Roman"/>
          <w:bCs/>
          <w:sz w:val="24"/>
          <w:szCs w:val="24"/>
        </w:rPr>
        <w:t xml:space="preserve">надає 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 xml:space="preserve">розрахунок вартості послуг 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формі, 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 xml:space="preserve"> наведеній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 </w:t>
      </w:r>
      <w:r w:rsidRPr="005D0591">
        <w:rPr>
          <w:rFonts w:ascii="Times New Roman" w:eastAsia="Times New Roman" w:hAnsi="Times New Roman"/>
          <w:bCs/>
          <w:sz w:val="24"/>
          <w:szCs w:val="24"/>
        </w:rPr>
        <w:t>таблиця 1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1597B" w:rsidRDefault="0061597B" w:rsidP="0061597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BD7376">
        <w:rPr>
          <w:rFonts w:ascii="Times New Roman" w:hAnsi="Times New Roman"/>
          <w:spacing w:val="1"/>
          <w:sz w:val="24"/>
          <w:szCs w:val="24"/>
        </w:rPr>
        <w:t>Враховуючи специфіку наданих</w:t>
      </w:r>
      <w:r>
        <w:rPr>
          <w:rFonts w:ascii="Times New Roman" w:hAnsi="Times New Roman"/>
          <w:spacing w:val="1"/>
          <w:sz w:val="24"/>
          <w:szCs w:val="24"/>
        </w:rPr>
        <w:t xml:space="preserve"> послуг, в разі термінової необхідності на вимогу Замовника,</w:t>
      </w:r>
      <w:r w:rsidRPr="00020EFA">
        <w:rPr>
          <w:rFonts w:ascii="Times New Roman" w:hAnsi="Times New Roman"/>
          <w:spacing w:val="1"/>
          <w:sz w:val="24"/>
          <w:szCs w:val="24"/>
        </w:rPr>
        <w:t xml:space="preserve"> Учасник зобов’язаний виконувати послуги в робочі, святков</w:t>
      </w:r>
      <w:r>
        <w:rPr>
          <w:rFonts w:ascii="Times New Roman" w:hAnsi="Times New Roman"/>
          <w:spacing w:val="1"/>
          <w:sz w:val="24"/>
          <w:szCs w:val="24"/>
        </w:rPr>
        <w:t>і, вихідні і інші неробочі дні, про що надається відповідний гарантійний лист.</w:t>
      </w:r>
    </w:p>
    <w:p w:rsidR="0061597B" w:rsidRDefault="0061597B" w:rsidP="0061597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В разі виявлення Замовником неякісного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61597B" w:rsidRDefault="0061597B" w:rsidP="00615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5A32">
        <w:rPr>
          <w:rFonts w:ascii="Times New Roman" w:eastAsia="Times New Roman" w:hAnsi="Times New Roman"/>
          <w:bCs/>
          <w:sz w:val="24"/>
          <w:szCs w:val="24"/>
        </w:rPr>
        <w:t>Ціна тендерної пропозиції учасника повинна бути розрахована відповідно до чинних нормативних документів.</w:t>
      </w:r>
    </w:p>
    <w:p w:rsidR="0061597B" w:rsidRDefault="0061597B" w:rsidP="0061597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Пропозиція Учасника повинна враховувати: вартість використання техніки та обладнання, паливно-мастильних матеріалів, витратних матеріалів, доставку обладнання, необхідної техніки та працівників відповідної кваліфікації на місце виконання послуг та інші витрати Учасника,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0EFA">
        <w:rPr>
          <w:rFonts w:ascii="Times New Roman" w:hAnsi="Times New Roman"/>
          <w:spacing w:val="1"/>
          <w:sz w:val="24"/>
          <w:szCs w:val="24"/>
        </w:rPr>
        <w:t>необхідні для якісного, своєчасного та в повному обсязі надання послуг замовнику.</w:t>
      </w:r>
    </w:p>
    <w:p w:rsidR="0061597B" w:rsidRPr="00020EFA" w:rsidRDefault="0061597B" w:rsidP="0061597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Учасник визначає ціни на послуги з урахуванням усіх своїх витрат, податків і зборів, що сплачуються або мають бути ним сплачені. До розрахунку ціни входять усі види послуг, у тому числі й ті, які доручитимуться для виконання третім особам або субпідрядникам.</w:t>
      </w:r>
    </w:p>
    <w:p w:rsidR="0061597B" w:rsidRPr="00020EFA" w:rsidRDefault="0061597B" w:rsidP="0061597B">
      <w:pPr>
        <w:spacing w:after="0" w:line="240" w:lineRule="auto"/>
        <w:ind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020EFA">
        <w:rPr>
          <w:rFonts w:ascii="Times New Roman" w:hAnsi="Times New Roman"/>
          <w:spacing w:val="1"/>
          <w:sz w:val="24"/>
          <w:szCs w:val="24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пропозиції.</w:t>
      </w:r>
    </w:p>
    <w:p w:rsidR="0061597B" w:rsidRPr="00485A32" w:rsidRDefault="0061597B" w:rsidP="00615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85A32">
        <w:rPr>
          <w:rFonts w:ascii="Times New Roman" w:eastAsia="Times New Roman" w:hAnsi="Times New Roman"/>
          <w:bCs/>
          <w:sz w:val="24"/>
          <w:szCs w:val="24"/>
        </w:rPr>
        <w:t>У разі наявності в технічному завданні посилання на конкретні торгівельні марки чи фірми, патенти, конструкції або тип предмета закупівлі, джерело його походження або виробника застосовується термін "або еквівалент".</w:t>
      </w:r>
    </w:p>
    <w:p w:rsidR="0061597B" w:rsidRPr="009E781D" w:rsidRDefault="0061597B" w:rsidP="006159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597B" w:rsidRPr="009E781D" w:rsidRDefault="0061597B" w:rsidP="0061597B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597B" w:rsidRDefault="0061597B" w:rsidP="0061597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61597B" w:rsidRDefault="0061597B" w:rsidP="0061597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61597B" w:rsidRDefault="0061597B" w:rsidP="0061597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61597B" w:rsidRDefault="0061597B" w:rsidP="0061597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Обєм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склад робіт (надання послуг) з </w:t>
      </w:r>
      <w:r w:rsidRPr="00A47FB5">
        <w:rPr>
          <w:rFonts w:ascii="Times New Roman" w:hAnsi="Times New Roman"/>
          <w:b/>
          <w:bCs/>
          <w:sz w:val="24"/>
          <w:szCs w:val="24"/>
        </w:rPr>
        <w:t>технічного обслуговування систем вуличного освітлення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1597B" w:rsidRPr="00417A1E" w:rsidRDefault="0061597B" w:rsidP="0061597B">
      <w:pPr>
        <w:spacing w:after="0" w:line="240" w:lineRule="auto"/>
        <w:ind w:right="-1"/>
        <w:jc w:val="right"/>
        <w:rPr>
          <w:rFonts w:ascii="Times New Roman" w:hAnsi="Times New Roman"/>
          <w:bCs/>
          <w:sz w:val="24"/>
          <w:szCs w:val="24"/>
        </w:rPr>
      </w:pPr>
      <w:r w:rsidRPr="00417A1E">
        <w:rPr>
          <w:rFonts w:ascii="Times New Roman" w:hAnsi="Times New Roman"/>
          <w:bCs/>
          <w:sz w:val="24"/>
          <w:szCs w:val="24"/>
        </w:rPr>
        <w:t>Таблиця 1</w:t>
      </w:r>
    </w:p>
    <w:p w:rsidR="0061597B" w:rsidRDefault="0061597B" w:rsidP="006159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97B" w:rsidRDefault="0061597B" w:rsidP="006159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81D">
        <w:rPr>
          <w:rFonts w:ascii="Times New Roman" w:hAnsi="Times New Roman"/>
          <w:b/>
          <w:bCs/>
          <w:sz w:val="24"/>
          <w:szCs w:val="24"/>
        </w:rPr>
        <w:t>ТЕХНІЧНЕ ЗАВДАННЯ</w:t>
      </w:r>
    </w:p>
    <w:p w:rsidR="0061597B" w:rsidRDefault="0061597B" w:rsidP="006159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2"/>
        <w:gridCol w:w="1134"/>
        <w:gridCol w:w="709"/>
        <w:gridCol w:w="1280"/>
        <w:gridCol w:w="1559"/>
      </w:tblGrid>
      <w:tr w:rsidR="0061597B" w:rsidRPr="0061597B" w:rsidTr="0061597B">
        <w:trPr>
          <w:trHeight w:val="315"/>
          <w:tblHeader/>
        </w:trPr>
        <w:tc>
          <w:tcPr>
            <w:tcW w:w="568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252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робіт</w:t>
            </w:r>
          </w:p>
        </w:tc>
        <w:tc>
          <w:tcPr>
            <w:tcW w:w="1134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09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Кіль-кість</w:t>
            </w:r>
          </w:p>
        </w:tc>
        <w:tc>
          <w:tcPr>
            <w:tcW w:w="1280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Вартість за одиницю виміру, грн.</w:t>
            </w:r>
          </w:p>
        </w:tc>
        <w:tc>
          <w:tcPr>
            <w:tcW w:w="1559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5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Загальна вартість, грн.</w:t>
            </w:r>
          </w:p>
        </w:tc>
      </w:tr>
      <w:tr w:rsidR="0061597B" w:rsidRPr="0061597B" w:rsidTr="0061597B">
        <w:trPr>
          <w:trHeight w:val="315"/>
          <w:tblHeader/>
        </w:trPr>
        <w:tc>
          <w:tcPr>
            <w:tcW w:w="568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2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80" w:type="dxa"/>
            <w:vAlign w:val="center"/>
          </w:tcPr>
          <w:p w:rsidR="0061597B" w:rsidRPr="0061597B" w:rsidRDefault="0061597B" w:rsidP="006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9" w:type="dxa"/>
          </w:tcPr>
          <w:p w:rsidR="0061597B" w:rsidRPr="0061597B" w:rsidRDefault="0061597B" w:rsidP="006159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61597B" w:rsidRPr="0061597B" w:rsidTr="008C6F42">
        <w:trPr>
          <w:trHeight w:val="300"/>
        </w:trPr>
        <w:tc>
          <w:tcPr>
            <w:tcW w:w="9502" w:type="dxa"/>
            <w:gridSpan w:val="6"/>
            <w:noWrap/>
            <w:vAlign w:val="bottom"/>
          </w:tcPr>
          <w:p w:rsidR="0061597B" w:rsidRPr="0061597B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Поточний ремонт мереж вуличного освітлення</w:t>
            </w:r>
          </w:p>
        </w:tc>
      </w:tr>
      <w:tr w:rsidR="0061597B" w:rsidRPr="0061597B" w:rsidTr="0061597B">
        <w:trPr>
          <w:trHeight w:val="573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одно стоякової залізобетонної опори ПЛ напругою до 1 кВ.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73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[демонтаж, монтаж]  проводів марки А-16 з одинарним кріпленням на ПЛ напругою до 1 кВ.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 1 пр.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23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Натяг провисаючої лінії.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74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[демонтаж, монтаж] проводу СІП 4х25 мм2 на анкерній ділянці ПЛ напругою 0,4 кВ.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 1 </w:t>
            </w:r>
            <w:proofErr w:type="spellStart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spellEnd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77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[демонтаж, монтаж] проводу СІП 2х25 мм2 на анкерній ділянці ПЛ напругою 0,4 кВ.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 1 </w:t>
            </w:r>
            <w:proofErr w:type="spellStart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spellEnd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73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[демонтаж, монтаж] проводу СІП 2х16 мм2 на анкерній ділянці ПЛ напругою 0,4 кВ.       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 1 </w:t>
            </w:r>
            <w:proofErr w:type="spellStart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spellEnd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37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[демонтаж, монтаж] кабелю АВВГ 2х2,5 мм2 від ПЛ  до світильника.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 1 </w:t>
            </w:r>
            <w:proofErr w:type="spellStart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spellEnd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37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розсіювача паркового світильника (шар)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20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та регулювання траверси на опорі    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59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та регулювання кронштейнів на опорі.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370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tabs>
                <w:tab w:val="left" w:pos="1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світильників зовнішнього освітлення.(Світлодіодні 75Вт зовнішнього </w:t>
            </w:r>
            <w:proofErr w:type="spellStart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освітленнгя</w:t>
            </w:r>
            <w:proofErr w:type="spellEnd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системою дистанційного управління, захистом від перенапруги та блискавкозахистом)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78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світильників зовнішнього освітлення.(Світлодіодні 35 Вт зовнішнього </w:t>
            </w:r>
            <w:proofErr w:type="spellStart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освітленнгя</w:t>
            </w:r>
            <w:proofErr w:type="spellEnd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системою дистанційного управління, захистом від перенапруги та блискавкозахистом)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328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світильників зовнішнього освітлення. LE метал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68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прожекторів зовнішнього освітлення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69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вмонтованих світильників зовнішнього освітлення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F42574">
        <w:trPr>
          <w:trHeight w:val="126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реле часу.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309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автоматичного вимикача 3 р в корпусі.       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396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автоматичного вимикача 2 р в корпусі.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303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автоматичного вимикача 1 р.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12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контактора в шафах обліку.     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313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запобіжників в шафах обліку.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60"/>
        </w:trPr>
        <w:tc>
          <w:tcPr>
            <w:tcW w:w="568" w:type="dxa"/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пошкоджених ділянок кабелю в землі (в </w:t>
            </w:r>
            <w:proofErr w:type="spellStart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земляні роботи).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трифазного електролічильника.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однофазного електролічильника.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Перевірка технічного стану та роботи шафи обліку(1 раз на місяць 12х63)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Профілактичне обслуговування</w:t>
            </w: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повітряних ліній. Вимірювання опору заземлення шаф обліку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Вимірювання опору заземлення проводів та КЛ-0,4 </w:t>
            </w:r>
            <w:proofErr w:type="spellStart"/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1597B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Профілактичне обслуговування</w:t>
            </w: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повітряних ліній. Вимірювання опору заземлення металевих опор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8C6F42">
        <w:trPr>
          <w:trHeight w:val="312"/>
        </w:trPr>
        <w:tc>
          <w:tcPr>
            <w:tcW w:w="9502" w:type="dxa"/>
            <w:gridSpan w:val="6"/>
            <w:noWrap/>
            <w:vAlign w:val="center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Утримання мереж вуличного освітлення</w:t>
            </w: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  <w:vAlign w:val="center"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Технічне обслуговування. Заміна лампи світильника (лампа енергозберігаюча 50 Вт)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  <w:vAlign w:val="center"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Технічне обслуговування. Заміна лампи світильника (лампа енергозберігаюча 30 Вт)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  <w:vAlign w:val="center"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Технічне обслуговування. Заміна лампи світильника (лампа енергозберігаюча 12 Вт)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  <w:vAlign w:val="center"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Технічне обслуговування. Заміна драйвера світильника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  <w:vAlign w:val="center"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Технічне обслуговування. Заміна матриці світильника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  <w:vAlign w:val="center"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Технічне обслуговування. Огляд та обслуговування світильника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Технічне обслуговування. Огляд та обслуговування світильника паркового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36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Періодичні огляди технічного стану ПЛ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Обхід і огляд траси кабельних ліній.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Щомісячне зняття показників лічильників (1 раз на місяць  64х12).  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09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Переустановлення реле часу (1 раз на місяць 3х66).         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Переустановлення реле часу (2 раз на місяць 9х66).          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світильника б/у (демонтованого з мережі згідно Акту демонтажу)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255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Технічне обслуговування світильників освітлювальної мережі. Заміна лампи світильника енергозберігаючої (по гарантії)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646C54">
        <w:trPr>
          <w:trHeight w:val="537"/>
        </w:trPr>
        <w:tc>
          <w:tcPr>
            <w:tcW w:w="568" w:type="dxa"/>
            <w:noWrap/>
          </w:tcPr>
          <w:p w:rsidR="0061597B" w:rsidRPr="00F42574" w:rsidRDefault="00F42574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425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252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Роботи на трасі ПЛ напругою 0,38-20 кВ. Обрізання крони дерева з телевишки, навантаження, перевезення та захоронення </w:t>
            </w:r>
          </w:p>
        </w:tc>
        <w:tc>
          <w:tcPr>
            <w:tcW w:w="1134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9" w:type="dxa"/>
            <w:noWrap/>
            <w:vAlign w:val="bottom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280" w:type="dxa"/>
          </w:tcPr>
          <w:p w:rsidR="0061597B" w:rsidRPr="00F42574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97B" w:rsidRPr="00F42574" w:rsidRDefault="0061597B" w:rsidP="0061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7B" w:rsidRPr="0061597B" w:rsidTr="008C6F42">
        <w:trPr>
          <w:trHeight w:val="255"/>
        </w:trPr>
        <w:tc>
          <w:tcPr>
            <w:tcW w:w="7943" w:type="dxa"/>
            <w:gridSpan w:val="5"/>
            <w:noWrap/>
            <w:vAlign w:val="bottom"/>
          </w:tcPr>
          <w:p w:rsidR="0061597B" w:rsidRPr="0061597B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15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  <w:r w:rsidRPr="00615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ПДВ/без ПДВ</w:t>
            </w:r>
            <w:r w:rsidRPr="0061597B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6159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61597B" w:rsidRPr="0061597B" w:rsidRDefault="0061597B" w:rsidP="006159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61597B" w:rsidRPr="00417A1E" w:rsidRDefault="0061597B" w:rsidP="0061597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97B" w:rsidRDefault="0061597B" w:rsidP="006159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597B" w:rsidRPr="0046751E" w:rsidRDefault="0061597B" w:rsidP="0061597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Керівник організації – учасника процедури закупівлі </w:t>
      </w:r>
    </w:p>
    <w:p w:rsidR="0061597B" w:rsidRPr="0046751E" w:rsidRDefault="0061597B" w:rsidP="0061597B">
      <w:pPr>
        <w:framePr w:hSpace="180" w:wrap="around" w:vAnchor="text" w:hAnchor="margin" w:xAlign="center" w:y="8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або інша уповноважена посадова особа                           ____________   __________________                                                                                   </w:t>
      </w:r>
    </w:p>
    <w:p w:rsidR="0061597B" w:rsidRDefault="0061597B" w:rsidP="0061597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6751E">
        <w:rPr>
          <w:rFonts w:ascii="Times New Roman" w:hAnsi="Times New Roman"/>
          <w:sz w:val="24"/>
          <w:szCs w:val="24"/>
        </w:rPr>
        <w:t xml:space="preserve">      </w:t>
      </w:r>
      <w:r w:rsidRPr="0046751E">
        <w:rPr>
          <w:rFonts w:ascii="Times New Roman" w:hAnsi="Times New Roman"/>
          <w:i/>
          <w:sz w:val="20"/>
          <w:szCs w:val="20"/>
        </w:rPr>
        <w:t xml:space="preserve">(підпис)          </w:t>
      </w:r>
      <w:r w:rsidRPr="0046751E">
        <w:rPr>
          <w:rFonts w:ascii="Times New Roman" w:hAnsi="Times New Roman"/>
          <w:sz w:val="24"/>
          <w:szCs w:val="24"/>
        </w:rPr>
        <w:t xml:space="preserve">   </w:t>
      </w:r>
      <w:r w:rsidRPr="0046751E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ім’я, </w:t>
      </w:r>
      <w:r w:rsidRPr="0046751E">
        <w:rPr>
          <w:rFonts w:ascii="Times New Roman" w:hAnsi="Times New Roman"/>
          <w:i/>
          <w:sz w:val="20"/>
          <w:szCs w:val="20"/>
        </w:rPr>
        <w:t xml:space="preserve">прізвище)  </w:t>
      </w:r>
    </w:p>
    <w:p w:rsidR="0061597B" w:rsidRPr="009E781D" w:rsidRDefault="0061597B" w:rsidP="0061597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4D1" w:rsidRDefault="009464D1" w:rsidP="0061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64D1" w:rsidSect="00D66E18">
      <w:endnotePr>
        <w:numFmt w:val="decimal"/>
      </w:endnotePr>
      <w:pgSz w:w="11906" w:h="16838" w:code="9"/>
      <w:pgMar w:top="1134" w:right="567" w:bottom="1134" w:left="1701" w:header="510" w:footer="51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B3" w:rsidRDefault="00604AB3" w:rsidP="00C80C46">
      <w:pPr>
        <w:spacing w:after="0" w:line="240" w:lineRule="auto"/>
      </w:pPr>
      <w:r>
        <w:separator/>
      </w:r>
    </w:p>
  </w:endnote>
  <w:endnote w:type="continuationSeparator" w:id="0">
    <w:p w:rsidR="00604AB3" w:rsidRDefault="00604AB3" w:rsidP="00C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B3" w:rsidRDefault="00604AB3" w:rsidP="00C80C46">
      <w:pPr>
        <w:spacing w:after="0" w:line="240" w:lineRule="auto"/>
      </w:pPr>
      <w:r>
        <w:separator/>
      </w:r>
    </w:p>
  </w:footnote>
  <w:footnote w:type="continuationSeparator" w:id="0">
    <w:p w:rsidR="00604AB3" w:rsidRDefault="00604AB3" w:rsidP="00C80C46">
      <w:pPr>
        <w:spacing w:after="0" w:line="240" w:lineRule="auto"/>
      </w:pPr>
      <w:r>
        <w:continuationSeparator/>
      </w:r>
    </w:p>
  </w:footnote>
  <w:footnote w:id="1">
    <w:p w:rsidR="0061597B" w:rsidRDefault="0061597B" w:rsidP="0061597B">
      <w:pPr>
        <w:pStyle w:val="a8"/>
      </w:pPr>
      <w:r>
        <w:rPr>
          <w:rStyle w:val="aa"/>
        </w:rPr>
        <w:footnoteRef/>
      </w:r>
      <w:r>
        <w:t xml:space="preserve"> </w:t>
      </w:r>
      <w:r w:rsidRPr="004D1FED">
        <w:rPr>
          <w:rFonts w:ascii="Times New Roman" w:hAnsi="Times New Roman"/>
        </w:rPr>
        <w:t>У разі якщо учасник не є платником ПДВ/є платником ПДВ загальна вартість зазначається з приміткою без ПДВ/з ПДВ. Зазначити потрібне.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94"/>
    <w:multiLevelType w:val="hybridMultilevel"/>
    <w:tmpl w:val="2D4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90DD6"/>
    <w:multiLevelType w:val="hybridMultilevel"/>
    <w:tmpl w:val="1AC8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31F17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30E2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491EFD"/>
    <w:multiLevelType w:val="hybridMultilevel"/>
    <w:tmpl w:val="FE56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7178"/>
    <w:multiLevelType w:val="hybridMultilevel"/>
    <w:tmpl w:val="C870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76DD"/>
    <w:multiLevelType w:val="hybridMultilevel"/>
    <w:tmpl w:val="74D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D00"/>
    <w:multiLevelType w:val="hybridMultilevel"/>
    <w:tmpl w:val="689EF406"/>
    <w:lvl w:ilvl="0" w:tplc="790EAEA8">
      <w:numFmt w:val="bullet"/>
      <w:lvlText w:val="•"/>
      <w:lvlJc w:val="left"/>
      <w:pPr>
        <w:ind w:left="1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A005EF"/>
    <w:multiLevelType w:val="hybridMultilevel"/>
    <w:tmpl w:val="1F4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A057C"/>
    <w:multiLevelType w:val="hybridMultilevel"/>
    <w:tmpl w:val="0D6E8B12"/>
    <w:lvl w:ilvl="0" w:tplc="CF7C7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C2057D"/>
    <w:multiLevelType w:val="hybridMultilevel"/>
    <w:tmpl w:val="5B2AB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3C06C5"/>
    <w:multiLevelType w:val="hybridMultilevel"/>
    <w:tmpl w:val="D8AA7212"/>
    <w:lvl w:ilvl="0" w:tplc="4668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83977"/>
    <w:multiLevelType w:val="hybridMultilevel"/>
    <w:tmpl w:val="F3C44532"/>
    <w:lvl w:ilvl="0" w:tplc="72CC7E4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182D"/>
    <w:multiLevelType w:val="multilevel"/>
    <w:tmpl w:val="A2BECB8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341" w:hanging="360"/>
      </w:pPr>
    </w:lvl>
    <w:lvl w:ilvl="2">
      <w:start w:val="1"/>
      <w:numFmt w:val="decimal"/>
      <w:isLgl/>
      <w:lvlText w:val="%1.%2.%3."/>
      <w:lvlJc w:val="left"/>
      <w:pPr>
        <w:ind w:left="2701" w:hanging="720"/>
      </w:pPr>
    </w:lvl>
    <w:lvl w:ilvl="3">
      <w:start w:val="1"/>
      <w:numFmt w:val="decimal"/>
      <w:isLgl/>
      <w:lvlText w:val="%1.%2.%3.%4."/>
      <w:lvlJc w:val="left"/>
      <w:pPr>
        <w:ind w:left="2701" w:hanging="720"/>
      </w:pPr>
    </w:lvl>
    <w:lvl w:ilvl="4">
      <w:start w:val="1"/>
      <w:numFmt w:val="decimal"/>
      <w:isLgl/>
      <w:lvlText w:val="%1.%2.%3.%4.%5."/>
      <w:lvlJc w:val="left"/>
      <w:pPr>
        <w:ind w:left="3061" w:hanging="1080"/>
      </w:pPr>
    </w:lvl>
    <w:lvl w:ilvl="5">
      <w:start w:val="1"/>
      <w:numFmt w:val="decimal"/>
      <w:isLgl/>
      <w:lvlText w:val="%1.%2.%3.%4.%5.%6."/>
      <w:lvlJc w:val="left"/>
      <w:pPr>
        <w:ind w:left="3061" w:hanging="1080"/>
      </w:pPr>
    </w:lvl>
    <w:lvl w:ilvl="6">
      <w:start w:val="1"/>
      <w:numFmt w:val="decimal"/>
      <w:isLgl/>
      <w:lvlText w:val="%1.%2.%3.%4.%5.%6.%7."/>
      <w:lvlJc w:val="left"/>
      <w:pPr>
        <w:ind w:left="3421" w:hanging="1440"/>
      </w:p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</w:lvl>
  </w:abstractNum>
  <w:abstractNum w:abstractNumId="14" w15:restartNumberingAfterBreak="0">
    <w:nsid w:val="62576A68"/>
    <w:multiLevelType w:val="hybridMultilevel"/>
    <w:tmpl w:val="82102156"/>
    <w:lvl w:ilvl="0" w:tplc="63008D5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1C63EB"/>
    <w:multiLevelType w:val="hybridMultilevel"/>
    <w:tmpl w:val="0CFEBCEA"/>
    <w:lvl w:ilvl="0" w:tplc="2D323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BB3590"/>
    <w:multiLevelType w:val="multilevel"/>
    <w:tmpl w:val="66EE0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86C2E"/>
    <w:rsid w:val="000008AE"/>
    <w:rsid w:val="00001C7C"/>
    <w:rsid w:val="00001F02"/>
    <w:rsid w:val="00002614"/>
    <w:rsid w:val="0000422D"/>
    <w:rsid w:val="00012A3D"/>
    <w:rsid w:val="0001516C"/>
    <w:rsid w:val="00025694"/>
    <w:rsid w:val="0002675D"/>
    <w:rsid w:val="00033CDA"/>
    <w:rsid w:val="0003528D"/>
    <w:rsid w:val="000373F0"/>
    <w:rsid w:val="000376E8"/>
    <w:rsid w:val="00044B98"/>
    <w:rsid w:val="00053CBB"/>
    <w:rsid w:val="000555FA"/>
    <w:rsid w:val="000578EB"/>
    <w:rsid w:val="00062EAE"/>
    <w:rsid w:val="00065F0B"/>
    <w:rsid w:val="00066A6A"/>
    <w:rsid w:val="00081C7F"/>
    <w:rsid w:val="00085D11"/>
    <w:rsid w:val="0009271B"/>
    <w:rsid w:val="000A142E"/>
    <w:rsid w:val="000A1BD6"/>
    <w:rsid w:val="000A2DB8"/>
    <w:rsid w:val="000B2DBD"/>
    <w:rsid w:val="000B419F"/>
    <w:rsid w:val="000B5C97"/>
    <w:rsid w:val="000C45D6"/>
    <w:rsid w:val="000E009D"/>
    <w:rsid w:val="000E36CC"/>
    <w:rsid w:val="000F3FF6"/>
    <w:rsid w:val="000F6723"/>
    <w:rsid w:val="00103D91"/>
    <w:rsid w:val="001042D6"/>
    <w:rsid w:val="00110433"/>
    <w:rsid w:val="00112ABF"/>
    <w:rsid w:val="00114A41"/>
    <w:rsid w:val="001242FF"/>
    <w:rsid w:val="001326A0"/>
    <w:rsid w:val="0016695C"/>
    <w:rsid w:val="00167B1A"/>
    <w:rsid w:val="00170E99"/>
    <w:rsid w:val="00173A58"/>
    <w:rsid w:val="00182AD2"/>
    <w:rsid w:val="00184793"/>
    <w:rsid w:val="0019694F"/>
    <w:rsid w:val="001A18A9"/>
    <w:rsid w:val="001B01D6"/>
    <w:rsid w:val="001B0773"/>
    <w:rsid w:val="001C6FB8"/>
    <w:rsid w:val="001D119C"/>
    <w:rsid w:val="001D219B"/>
    <w:rsid w:val="001D3E85"/>
    <w:rsid w:val="001D505C"/>
    <w:rsid w:val="001D7558"/>
    <w:rsid w:val="001F68E2"/>
    <w:rsid w:val="00202CF5"/>
    <w:rsid w:val="00206BB2"/>
    <w:rsid w:val="00207AAE"/>
    <w:rsid w:val="00207E7D"/>
    <w:rsid w:val="00211005"/>
    <w:rsid w:val="002116AB"/>
    <w:rsid w:val="00231BE1"/>
    <w:rsid w:val="00235824"/>
    <w:rsid w:val="00237244"/>
    <w:rsid w:val="0023731F"/>
    <w:rsid w:val="00245AB7"/>
    <w:rsid w:val="00245C27"/>
    <w:rsid w:val="00245D54"/>
    <w:rsid w:val="00253142"/>
    <w:rsid w:val="00264574"/>
    <w:rsid w:val="00265614"/>
    <w:rsid w:val="00267CCC"/>
    <w:rsid w:val="002741B3"/>
    <w:rsid w:val="002A21FF"/>
    <w:rsid w:val="002A3FD8"/>
    <w:rsid w:val="002A4305"/>
    <w:rsid w:val="002A5268"/>
    <w:rsid w:val="002A5D02"/>
    <w:rsid w:val="002A798C"/>
    <w:rsid w:val="002B4FA8"/>
    <w:rsid w:val="002B5F67"/>
    <w:rsid w:val="002C2D39"/>
    <w:rsid w:val="002C3286"/>
    <w:rsid w:val="002C483E"/>
    <w:rsid w:val="002D384D"/>
    <w:rsid w:val="002D491C"/>
    <w:rsid w:val="002E1075"/>
    <w:rsid w:val="002E335F"/>
    <w:rsid w:val="002E524C"/>
    <w:rsid w:val="002E75FF"/>
    <w:rsid w:val="002F25EB"/>
    <w:rsid w:val="002F458E"/>
    <w:rsid w:val="002F5425"/>
    <w:rsid w:val="002F6E50"/>
    <w:rsid w:val="00301EBF"/>
    <w:rsid w:val="003035A7"/>
    <w:rsid w:val="003141AF"/>
    <w:rsid w:val="00314F6B"/>
    <w:rsid w:val="00332FA3"/>
    <w:rsid w:val="0033751A"/>
    <w:rsid w:val="00341291"/>
    <w:rsid w:val="00347A8C"/>
    <w:rsid w:val="0035167F"/>
    <w:rsid w:val="00352F29"/>
    <w:rsid w:val="00353DEE"/>
    <w:rsid w:val="00365BBC"/>
    <w:rsid w:val="00370CFA"/>
    <w:rsid w:val="0037192A"/>
    <w:rsid w:val="0037789A"/>
    <w:rsid w:val="00383366"/>
    <w:rsid w:val="00390437"/>
    <w:rsid w:val="00392A54"/>
    <w:rsid w:val="003A02CB"/>
    <w:rsid w:val="003B4F2E"/>
    <w:rsid w:val="003C5E84"/>
    <w:rsid w:val="003C67DE"/>
    <w:rsid w:val="003D1759"/>
    <w:rsid w:val="003E1D84"/>
    <w:rsid w:val="003F3203"/>
    <w:rsid w:val="00411409"/>
    <w:rsid w:val="00412529"/>
    <w:rsid w:val="00412C61"/>
    <w:rsid w:val="00414489"/>
    <w:rsid w:val="00414623"/>
    <w:rsid w:val="00417A1E"/>
    <w:rsid w:val="00421547"/>
    <w:rsid w:val="00423807"/>
    <w:rsid w:val="004322EF"/>
    <w:rsid w:val="004455E1"/>
    <w:rsid w:val="00454822"/>
    <w:rsid w:val="0045562D"/>
    <w:rsid w:val="0047038C"/>
    <w:rsid w:val="00470B24"/>
    <w:rsid w:val="00476CD4"/>
    <w:rsid w:val="0048018C"/>
    <w:rsid w:val="004837A6"/>
    <w:rsid w:val="004853A1"/>
    <w:rsid w:val="00485A32"/>
    <w:rsid w:val="00487324"/>
    <w:rsid w:val="00495515"/>
    <w:rsid w:val="004A2E38"/>
    <w:rsid w:val="004B1CF4"/>
    <w:rsid w:val="004D61CC"/>
    <w:rsid w:val="004D7BDC"/>
    <w:rsid w:val="004E27C2"/>
    <w:rsid w:val="004E5B08"/>
    <w:rsid w:val="004E66A4"/>
    <w:rsid w:val="004E7144"/>
    <w:rsid w:val="004F0703"/>
    <w:rsid w:val="004F68FC"/>
    <w:rsid w:val="004F6B91"/>
    <w:rsid w:val="00504058"/>
    <w:rsid w:val="00510382"/>
    <w:rsid w:val="005130D0"/>
    <w:rsid w:val="00514421"/>
    <w:rsid w:val="00523E5A"/>
    <w:rsid w:val="0053667C"/>
    <w:rsid w:val="0053725F"/>
    <w:rsid w:val="00542742"/>
    <w:rsid w:val="005443E1"/>
    <w:rsid w:val="0054687D"/>
    <w:rsid w:val="00554BEB"/>
    <w:rsid w:val="00556FF8"/>
    <w:rsid w:val="005628F4"/>
    <w:rsid w:val="00562BA5"/>
    <w:rsid w:val="005641C3"/>
    <w:rsid w:val="00567DAD"/>
    <w:rsid w:val="00580C98"/>
    <w:rsid w:val="005874BD"/>
    <w:rsid w:val="005903AA"/>
    <w:rsid w:val="005923B5"/>
    <w:rsid w:val="0059634A"/>
    <w:rsid w:val="005A27E0"/>
    <w:rsid w:val="005A3A75"/>
    <w:rsid w:val="005A6AA4"/>
    <w:rsid w:val="005C13A4"/>
    <w:rsid w:val="005C3AFE"/>
    <w:rsid w:val="005D0591"/>
    <w:rsid w:val="005D1886"/>
    <w:rsid w:val="005D487A"/>
    <w:rsid w:val="005D4D68"/>
    <w:rsid w:val="005D63CE"/>
    <w:rsid w:val="005D799F"/>
    <w:rsid w:val="005E2D77"/>
    <w:rsid w:val="005E7E7C"/>
    <w:rsid w:val="005F232A"/>
    <w:rsid w:val="005F403F"/>
    <w:rsid w:val="005F7C3C"/>
    <w:rsid w:val="0060248D"/>
    <w:rsid w:val="00604AB3"/>
    <w:rsid w:val="0061159B"/>
    <w:rsid w:val="006144F9"/>
    <w:rsid w:val="00615173"/>
    <w:rsid w:val="0061597B"/>
    <w:rsid w:val="006177F3"/>
    <w:rsid w:val="006217DD"/>
    <w:rsid w:val="00631D7F"/>
    <w:rsid w:val="00634A75"/>
    <w:rsid w:val="006373CD"/>
    <w:rsid w:val="0064036E"/>
    <w:rsid w:val="006509E9"/>
    <w:rsid w:val="00657DD3"/>
    <w:rsid w:val="00661831"/>
    <w:rsid w:val="00665D8F"/>
    <w:rsid w:val="0066600E"/>
    <w:rsid w:val="00666BB7"/>
    <w:rsid w:val="0068015E"/>
    <w:rsid w:val="00682E6D"/>
    <w:rsid w:val="00686500"/>
    <w:rsid w:val="00691747"/>
    <w:rsid w:val="006A18E5"/>
    <w:rsid w:val="006A3DDD"/>
    <w:rsid w:val="006A4C3C"/>
    <w:rsid w:val="006B1043"/>
    <w:rsid w:val="006B5C99"/>
    <w:rsid w:val="006B6569"/>
    <w:rsid w:val="006D2E88"/>
    <w:rsid w:val="006D49D5"/>
    <w:rsid w:val="006E0D4F"/>
    <w:rsid w:val="006F02E2"/>
    <w:rsid w:val="006F0754"/>
    <w:rsid w:val="006F6C5B"/>
    <w:rsid w:val="00700C8C"/>
    <w:rsid w:val="007022B8"/>
    <w:rsid w:val="007023C0"/>
    <w:rsid w:val="00704C1B"/>
    <w:rsid w:val="00710BEE"/>
    <w:rsid w:val="007139EF"/>
    <w:rsid w:val="007154E3"/>
    <w:rsid w:val="007349AD"/>
    <w:rsid w:val="00740C77"/>
    <w:rsid w:val="007452EC"/>
    <w:rsid w:val="007533FB"/>
    <w:rsid w:val="00754874"/>
    <w:rsid w:val="00754B24"/>
    <w:rsid w:val="00757354"/>
    <w:rsid w:val="0077022F"/>
    <w:rsid w:val="00771B34"/>
    <w:rsid w:val="007742B7"/>
    <w:rsid w:val="00777D83"/>
    <w:rsid w:val="00784594"/>
    <w:rsid w:val="00792027"/>
    <w:rsid w:val="007A32CB"/>
    <w:rsid w:val="007A52A8"/>
    <w:rsid w:val="007B0D05"/>
    <w:rsid w:val="007B4F41"/>
    <w:rsid w:val="007C1A49"/>
    <w:rsid w:val="007C228E"/>
    <w:rsid w:val="007C6A06"/>
    <w:rsid w:val="007D3120"/>
    <w:rsid w:val="007D3412"/>
    <w:rsid w:val="007D3A22"/>
    <w:rsid w:val="007D5096"/>
    <w:rsid w:val="007D57E3"/>
    <w:rsid w:val="007E0364"/>
    <w:rsid w:val="007F6409"/>
    <w:rsid w:val="007F69F9"/>
    <w:rsid w:val="00801A54"/>
    <w:rsid w:val="00802A70"/>
    <w:rsid w:val="00812D68"/>
    <w:rsid w:val="00814437"/>
    <w:rsid w:val="008165DC"/>
    <w:rsid w:val="00824214"/>
    <w:rsid w:val="0082425D"/>
    <w:rsid w:val="008265F2"/>
    <w:rsid w:val="00826EF4"/>
    <w:rsid w:val="00827D6A"/>
    <w:rsid w:val="00836F11"/>
    <w:rsid w:val="0084292F"/>
    <w:rsid w:val="00842BB9"/>
    <w:rsid w:val="00843069"/>
    <w:rsid w:val="00846B62"/>
    <w:rsid w:val="00854540"/>
    <w:rsid w:val="0085706F"/>
    <w:rsid w:val="00861BDD"/>
    <w:rsid w:val="00863615"/>
    <w:rsid w:val="00873BD0"/>
    <w:rsid w:val="008830A8"/>
    <w:rsid w:val="008845B1"/>
    <w:rsid w:val="00890881"/>
    <w:rsid w:val="00891477"/>
    <w:rsid w:val="008938A1"/>
    <w:rsid w:val="00896A64"/>
    <w:rsid w:val="008A091B"/>
    <w:rsid w:val="008B05C4"/>
    <w:rsid w:val="008B07FE"/>
    <w:rsid w:val="008B2FEA"/>
    <w:rsid w:val="008B3862"/>
    <w:rsid w:val="008C073F"/>
    <w:rsid w:val="008C3E78"/>
    <w:rsid w:val="008D46CC"/>
    <w:rsid w:val="008E2C6E"/>
    <w:rsid w:val="008E4E51"/>
    <w:rsid w:val="008F1021"/>
    <w:rsid w:val="008F140B"/>
    <w:rsid w:val="008F4003"/>
    <w:rsid w:val="008F5316"/>
    <w:rsid w:val="00900A69"/>
    <w:rsid w:val="00904D3B"/>
    <w:rsid w:val="009072E2"/>
    <w:rsid w:val="00910E2D"/>
    <w:rsid w:val="00914C04"/>
    <w:rsid w:val="00915D8E"/>
    <w:rsid w:val="00921159"/>
    <w:rsid w:val="0092123D"/>
    <w:rsid w:val="0092263A"/>
    <w:rsid w:val="009276F3"/>
    <w:rsid w:val="00940E49"/>
    <w:rsid w:val="00941EE2"/>
    <w:rsid w:val="009428A4"/>
    <w:rsid w:val="00942C0B"/>
    <w:rsid w:val="00944F46"/>
    <w:rsid w:val="009464D1"/>
    <w:rsid w:val="009471F9"/>
    <w:rsid w:val="00955689"/>
    <w:rsid w:val="00964857"/>
    <w:rsid w:val="00982C5F"/>
    <w:rsid w:val="0098361A"/>
    <w:rsid w:val="0099409D"/>
    <w:rsid w:val="009947E6"/>
    <w:rsid w:val="009A6B7F"/>
    <w:rsid w:val="009A72CA"/>
    <w:rsid w:val="009B15EB"/>
    <w:rsid w:val="009B2D60"/>
    <w:rsid w:val="009B4DBE"/>
    <w:rsid w:val="009B51B5"/>
    <w:rsid w:val="009C59B8"/>
    <w:rsid w:val="009C6E35"/>
    <w:rsid w:val="009C753D"/>
    <w:rsid w:val="009D3405"/>
    <w:rsid w:val="009E479C"/>
    <w:rsid w:val="009E781D"/>
    <w:rsid w:val="009F5E4C"/>
    <w:rsid w:val="009F643C"/>
    <w:rsid w:val="00A00A4B"/>
    <w:rsid w:val="00A01133"/>
    <w:rsid w:val="00A04152"/>
    <w:rsid w:val="00A0641A"/>
    <w:rsid w:val="00A106BB"/>
    <w:rsid w:val="00A10AC4"/>
    <w:rsid w:val="00A10C10"/>
    <w:rsid w:val="00A141C1"/>
    <w:rsid w:val="00A14ABD"/>
    <w:rsid w:val="00A23C23"/>
    <w:rsid w:val="00A253D5"/>
    <w:rsid w:val="00A31281"/>
    <w:rsid w:val="00A3728E"/>
    <w:rsid w:val="00A60A15"/>
    <w:rsid w:val="00A618F6"/>
    <w:rsid w:val="00A70AA1"/>
    <w:rsid w:val="00A80BC2"/>
    <w:rsid w:val="00A81C10"/>
    <w:rsid w:val="00A83139"/>
    <w:rsid w:val="00A96BAD"/>
    <w:rsid w:val="00AA00A2"/>
    <w:rsid w:val="00AA3BE4"/>
    <w:rsid w:val="00AB1FD6"/>
    <w:rsid w:val="00AC0637"/>
    <w:rsid w:val="00AD6081"/>
    <w:rsid w:val="00AF7337"/>
    <w:rsid w:val="00B121FD"/>
    <w:rsid w:val="00B14C48"/>
    <w:rsid w:val="00B16C0C"/>
    <w:rsid w:val="00B17054"/>
    <w:rsid w:val="00B20068"/>
    <w:rsid w:val="00B301C3"/>
    <w:rsid w:val="00B31275"/>
    <w:rsid w:val="00B411ED"/>
    <w:rsid w:val="00B41FAE"/>
    <w:rsid w:val="00B42669"/>
    <w:rsid w:val="00B46402"/>
    <w:rsid w:val="00B57049"/>
    <w:rsid w:val="00B5765F"/>
    <w:rsid w:val="00B57743"/>
    <w:rsid w:val="00B64AE5"/>
    <w:rsid w:val="00B679B5"/>
    <w:rsid w:val="00B67A6B"/>
    <w:rsid w:val="00B72C1E"/>
    <w:rsid w:val="00B80571"/>
    <w:rsid w:val="00B8095C"/>
    <w:rsid w:val="00B82648"/>
    <w:rsid w:val="00B848D6"/>
    <w:rsid w:val="00B94E79"/>
    <w:rsid w:val="00B97385"/>
    <w:rsid w:val="00BA0A3E"/>
    <w:rsid w:val="00BA1A07"/>
    <w:rsid w:val="00BB639C"/>
    <w:rsid w:val="00BC08BC"/>
    <w:rsid w:val="00BE5078"/>
    <w:rsid w:val="00BE5CB2"/>
    <w:rsid w:val="00BF75B5"/>
    <w:rsid w:val="00C06FEF"/>
    <w:rsid w:val="00C12301"/>
    <w:rsid w:val="00C1265C"/>
    <w:rsid w:val="00C152C2"/>
    <w:rsid w:val="00C15609"/>
    <w:rsid w:val="00C177BD"/>
    <w:rsid w:val="00C216A7"/>
    <w:rsid w:val="00C31DB8"/>
    <w:rsid w:val="00C31DD5"/>
    <w:rsid w:val="00C341B4"/>
    <w:rsid w:val="00C365BE"/>
    <w:rsid w:val="00C460B6"/>
    <w:rsid w:val="00C5363B"/>
    <w:rsid w:val="00C5374D"/>
    <w:rsid w:val="00C57BE9"/>
    <w:rsid w:val="00C62E1C"/>
    <w:rsid w:val="00C63319"/>
    <w:rsid w:val="00C70B0A"/>
    <w:rsid w:val="00C73F46"/>
    <w:rsid w:val="00C76665"/>
    <w:rsid w:val="00C76DA8"/>
    <w:rsid w:val="00C807D8"/>
    <w:rsid w:val="00C80C46"/>
    <w:rsid w:val="00C85EC7"/>
    <w:rsid w:val="00C90151"/>
    <w:rsid w:val="00CA0170"/>
    <w:rsid w:val="00CB44DB"/>
    <w:rsid w:val="00CB5CFF"/>
    <w:rsid w:val="00CC24E6"/>
    <w:rsid w:val="00CC6E74"/>
    <w:rsid w:val="00CD1DFA"/>
    <w:rsid w:val="00CD2031"/>
    <w:rsid w:val="00CD3E43"/>
    <w:rsid w:val="00CD5C9D"/>
    <w:rsid w:val="00CD5E2A"/>
    <w:rsid w:val="00CE015D"/>
    <w:rsid w:val="00CF0F79"/>
    <w:rsid w:val="00CF415D"/>
    <w:rsid w:val="00CF540B"/>
    <w:rsid w:val="00D00720"/>
    <w:rsid w:val="00D02DAD"/>
    <w:rsid w:val="00D10B75"/>
    <w:rsid w:val="00D1750D"/>
    <w:rsid w:val="00D17C5A"/>
    <w:rsid w:val="00D20DA6"/>
    <w:rsid w:val="00D25730"/>
    <w:rsid w:val="00D27B93"/>
    <w:rsid w:val="00D3214A"/>
    <w:rsid w:val="00D32243"/>
    <w:rsid w:val="00D3654C"/>
    <w:rsid w:val="00D536BD"/>
    <w:rsid w:val="00D544DA"/>
    <w:rsid w:val="00D63681"/>
    <w:rsid w:val="00D6666B"/>
    <w:rsid w:val="00D66E18"/>
    <w:rsid w:val="00D83249"/>
    <w:rsid w:val="00D83986"/>
    <w:rsid w:val="00D9475D"/>
    <w:rsid w:val="00D96805"/>
    <w:rsid w:val="00DA1623"/>
    <w:rsid w:val="00DA611B"/>
    <w:rsid w:val="00DA6976"/>
    <w:rsid w:val="00DB1079"/>
    <w:rsid w:val="00DB116E"/>
    <w:rsid w:val="00DB77AF"/>
    <w:rsid w:val="00DC56E5"/>
    <w:rsid w:val="00DD4BCC"/>
    <w:rsid w:val="00DD6748"/>
    <w:rsid w:val="00DE42C2"/>
    <w:rsid w:val="00DE6532"/>
    <w:rsid w:val="00E00836"/>
    <w:rsid w:val="00E13553"/>
    <w:rsid w:val="00E24010"/>
    <w:rsid w:val="00E256A6"/>
    <w:rsid w:val="00E31217"/>
    <w:rsid w:val="00E334C9"/>
    <w:rsid w:val="00E33FC1"/>
    <w:rsid w:val="00E351A5"/>
    <w:rsid w:val="00E41624"/>
    <w:rsid w:val="00E449C9"/>
    <w:rsid w:val="00E4637C"/>
    <w:rsid w:val="00E5431B"/>
    <w:rsid w:val="00E55922"/>
    <w:rsid w:val="00E7093B"/>
    <w:rsid w:val="00E86396"/>
    <w:rsid w:val="00E86E8D"/>
    <w:rsid w:val="00E907FD"/>
    <w:rsid w:val="00E931ED"/>
    <w:rsid w:val="00E94122"/>
    <w:rsid w:val="00EA4DC8"/>
    <w:rsid w:val="00EA519B"/>
    <w:rsid w:val="00EA5285"/>
    <w:rsid w:val="00EA6939"/>
    <w:rsid w:val="00EB0BEE"/>
    <w:rsid w:val="00EB378C"/>
    <w:rsid w:val="00EB4A88"/>
    <w:rsid w:val="00EB58CA"/>
    <w:rsid w:val="00ED43F2"/>
    <w:rsid w:val="00ED4712"/>
    <w:rsid w:val="00ED6535"/>
    <w:rsid w:val="00EE48C4"/>
    <w:rsid w:val="00EF0FA8"/>
    <w:rsid w:val="00EF39D8"/>
    <w:rsid w:val="00EF6B87"/>
    <w:rsid w:val="00F020F2"/>
    <w:rsid w:val="00F045D2"/>
    <w:rsid w:val="00F0474E"/>
    <w:rsid w:val="00F04DDF"/>
    <w:rsid w:val="00F1312D"/>
    <w:rsid w:val="00F1344E"/>
    <w:rsid w:val="00F16C66"/>
    <w:rsid w:val="00F173EA"/>
    <w:rsid w:val="00F179A4"/>
    <w:rsid w:val="00F22135"/>
    <w:rsid w:val="00F2679E"/>
    <w:rsid w:val="00F27A21"/>
    <w:rsid w:val="00F33FA9"/>
    <w:rsid w:val="00F379E9"/>
    <w:rsid w:val="00F42574"/>
    <w:rsid w:val="00F454DF"/>
    <w:rsid w:val="00F456F0"/>
    <w:rsid w:val="00F51D92"/>
    <w:rsid w:val="00F52D07"/>
    <w:rsid w:val="00F64871"/>
    <w:rsid w:val="00F67A8A"/>
    <w:rsid w:val="00F77DFB"/>
    <w:rsid w:val="00F81734"/>
    <w:rsid w:val="00F86C2E"/>
    <w:rsid w:val="00F94837"/>
    <w:rsid w:val="00F954E4"/>
    <w:rsid w:val="00F958A1"/>
    <w:rsid w:val="00F96E6E"/>
    <w:rsid w:val="00FA6CA9"/>
    <w:rsid w:val="00FB192F"/>
    <w:rsid w:val="00FB3F20"/>
    <w:rsid w:val="00FB562B"/>
    <w:rsid w:val="00FD4B2E"/>
    <w:rsid w:val="00FD6887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992E"/>
  <w15:docId w15:val="{17271CE7-D8E4-409D-9BEE-2A5A79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755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4E4"/>
    <w:rPr>
      <w:rFonts w:ascii="Cambria" w:eastAsia="Times New Roman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E4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7558"/>
    <w:rPr>
      <w:rFonts w:ascii="Arial" w:eastAsia="Times New Roman" w:hAnsi="Arial" w:cs="Times New Roman"/>
      <w:b/>
      <w:bCs/>
      <w:sz w:val="26"/>
      <w:szCs w:val="26"/>
      <w:lang w:val="uk-UA"/>
    </w:rPr>
  </w:style>
  <w:style w:type="paragraph" w:customStyle="1" w:styleId="Style5">
    <w:name w:val="Style5"/>
    <w:basedOn w:val="a"/>
    <w:rsid w:val="008242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824214"/>
    <w:pPr>
      <w:widowControl w:val="0"/>
      <w:snapToGrid w:val="0"/>
      <w:spacing w:after="0" w:line="240" w:lineRule="auto"/>
      <w:ind w:left="240" w:right="400" w:hanging="24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3">
    <w:name w:val="Style13"/>
    <w:basedOn w:val="a"/>
    <w:rsid w:val="008242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8242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A3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rsid w:val="001D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75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1D7558"/>
  </w:style>
  <w:style w:type="table" w:styleId="a5">
    <w:name w:val="Table Grid"/>
    <w:basedOn w:val="a1"/>
    <w:uiPriority w:val="39"/>
    <w:rsid w:val="0064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275"/>
    <w:rPr>
      <w:color w:val="0000FF" w:themeColor="hyperlink"/>
      <w:u w:val="single"/>
    </w:rPr>
  </w:style>
  <w:style w:type="paragraph" w:styleId="a7">
    <w:name w:val="Normal (Web)"/>
    <w:basedOn w:val="a"/>
    <w:rsid w:val="00C8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rsid w:val="00C80C46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80C46"/>
    <w:rPr>
      <w:rFonts w:ascii="Calibri" w:eastAsia="Calibri" w:hAnsi="Calibri" w:cs="Times New Roman"/>
      <w:sz w:val="20"/>
      <w:szCs w:val="20"/>
      <w:lang w:val="uk-UA"/>
    </w:rPr>
  </w:style>
  <w:style w:type="character" w:styleId="aa">
    <w:name w:val="footnote reference"/>
    <w:uiPriority w:val="99"/>
    <w:rsid w:val="00C80C4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8A1"/>
    <w:rPr>
      <w:lang w:val="uk-UA"/>
    </w:rPr>
  </w:style>
  <w:style w:type="paragraph" w:styleId="ad">
    <w:name w:val="footer"/>
    <w:basedOn w:val="a"/>
    <w:link w:val="ae"/>
    <w:uiPriority w:val="99"/>
    <w:unhideWhenUsed/>
    <w:rsid w:val="00F9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8A1"/>
    <w:rPr>
      <w:lang w:val="uk-UA"/>
    </w:rPr>
  </w:style>
  <w:style w:type="character" w:customStyle="1" w:styleId="rvts23">
    <w:name w:val="rvts23"/>
    <w:basedOn w:val="a0"/>
    <w:rsid w:val="00CD5E2A"/>
  </w:style>
  <w:style w:type="character" w:customStyle="1" w:styleId="rvts9">
    <w:name w:val="rvts9"/>
    <w:basedOn w:val="a0"/>
    <w:uiPriority w:val="99"/>
    <w:rsid w:val="00CD5E2A"/>
  </w:style>
  <w:style w:type="paragraph" w:styleId="af">
    <w:name w:val="No Spacing"/>
    <w:link w:val="af0"/>
    <w:uiPriority w:val="1"/>
    <w:qFormat/>
    <w:rsid w:val="00F954E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f0">
    <w:name w:val="Без интервала Знак"/>
    <w:link w:val="af"/>
    <w:uiPriority w:val="1"/>
    <w:locked/>
    <w:rsid w:val="00F954E4"/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F954E4"/>
  </w:style>
  <w:style w:type="paragraph" w:styleId="af1">
    <w:name w:val="List Paragraph"/>
    <w:aliases w:val="Elenco Normale,List Paragraph,Список уровня 2,название табл/рис,Chapter10"/>
    <w:basedOn w:val="a"/>
    <w:link w:val="af2"/>
    <w:uiPriority w:val="99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Абзац списка Знак"/>
    <w:aliases w:val="Elenco Normale Знак,List Paragraph Знак,Список уровня 2 Знак,название табл/рис Знак,Chapter10 Знак"/>
    <w:link w:val="af1"/>
    <w:uiPriority w:val="34"/>
    <w:rsid w:val="009E781D"/>
    <w:rPr>
      <w:rFonts w:ascii="Calibri" w:eastAsia="Calibri" w:hAnsi="Calibri" w:cs="Times New Roman"/>
      <w:lang w:val="uk-UA"/>
    </w:rPr>
  </w:style>
  <w:style w:type="paragraph" w:styleId="af3">
    <w:name w:val="Document Map"/>
    <w:basedOn w:val="a"/>
    <w:link w:val="af4"/>
    <w:uiPriority w:val="99"/>
    <w:semiHidden/>
    <w:rsid w:val="00F954E4"/>
    <w:pPr>
      <w:shd w:val="clear" w:color="auto" w:fill="000080"/>
    </w:pPr>
    <w:rPr>
      <w:rFonts w:ascii="Times New Roman" w:eastAsia="Calibri" w:hAnsi="Times New Roman" w:cs="Times New Roman"/>
      <w:sz w:val="2"/>
      <w:lang w:val="ru-RU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F954E4"/>
    <w:rPr>
      <w:rFonts w:ascii="Times New Roman" w:eastAsia="Calibri" w:hAnsi="Times New Roman" w:cs="Times New Roman"/>
      <w:sz w:val="2"/>
      <w:shd w:val="clear" w:color="auto" w:fill="000080"/>
    </w:rPr>
  </w:style>
  <w:style w:type="paragraph" w:customStyle="1" w:styleId="rvps2">
    <w:name w:val="rvps2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F954E4"/>
    <w:rPr>
      <w:rFonts w:cs="Times New Roman"/>
    </w:rPr>
  </w:style>
  <w:style w:type="paragraph" w:customStyle="1" w:styleId="rvps7">
    <w:name w:val="rvps7"/>
    <w:basedOn w:val="a"/>
    <w:uiPriority w:val="99"/>
    <w:rsid w:val="00F9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F95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F954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82">
    <w:name w:val="rvts82"/>
    <w:uiPriority w:val="99"/>
    <w:rsid w:val="00F954E4"/>
    <w:rPr>
      <w:rFonts w:cs="Times New Roman"/>
    </w:rPr>
  </w:style>
  <w:style w:type="paragraph" w:customStyle="1" w:styleId="FR1">
    <w:name w:val="FR1"/>
    <w:uiPriority w:val="99"/>
    <w:rsid w:val="00F954E4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7">
    <w:name w:val="Strong"/>
    <w:qFormat/>
    <w:rsid w:val="00F954E4"/>
    <w:rPr>
      <w:rFonts w:cs="Times New Roman"/>
      <w:b/>
    </w:rPr>
  </w:style>
  <w:style w:type="paragraph" w:styleId="af8">
    <w:name w:val="Body Text"/>
    <w:basedOn w:val="a"/>
    <w:link w:val="af9"/>
    <w:uiPriority w:val="99"/>
    <w:rsid w:val="00F954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bCs/>
      <w:color w:val="000000"/>
      <w:sz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F954E4"/>
    <w:rPr>
      <w:rFonts w:ascii="Times New Roman CYR" w:eastAsia="Times New Roman" w:hAnsi="Times New Roman CYR" w:cs="Times New Roman"/>
      <w:b/>
      <w:bCs/>
      <w:color w:val="000000"/>
      <w:sz w:val="24"/>
      <w:lang w:val="uk-UA" w:eastAsia="ru-RU"/>
    </w:rPr>
  </w:style>
  <w:style w:type="character" w:customStyle="1" w:styleId="HTML1">
    <w:name w:val="Стандартный HTML Знак1"/>
    <w:uiPriority w:val="99"/>
    <w:locked/>
    <w:rsid w:val="00F954E4"/>
    <w:rPr>
      <w:rFonts w:ascii="Courier New" w:eastAsia="Arial Unicode MS" w:hAnsi="Courier New" w:cs="Times New Roman"/>
      <w:kern w:val="1"/>
      <w:lang w:eastAsia="hi-IN" w:bidi="hi-IN"/>
    </w:rPr>
  </w:style>
  <w:style w:type="table" w:customStyle="1" w:styleId="12">
    <w:name w:val="Сетка таблицы1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954E4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unhideWhenUsed/>
    <w:rsid w:val="00F954E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954E4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F954E4"/>
    <w:rPr>
      <w:vertAlign w:val="superscript"/>
    </w:rPr>
  </w:style>
  <w:style w:type="paragraph" w:customStyle="1" w:styleId="13">
    <w:name w:val="Абзац списка1"/>
    <w:basedOn w:val="a"/>
    <w:uiPriority w:val="34"/>
    <w:qFormat/>
    <w:rsid w:val="00F95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F954E4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22">
    <w:name w:val="Обычный2"/>
    <w:uiPriority w:val="99"/>
    <w:rsid w:val="00F954E4"/>
    <w:pPr>
      <w:spacing w:after="0"/>
    </w:pPr>
    <w:rPr>
      <w:rFonts w:ascii="Arial" w:eastAsia="Tahoma" w:hAnsi="Arial" w:cs="Arial"/>
      <w:color w:val="000000"/>
      <w:lang w:eastAsia="ru-RU"/>
    </w:rPr>
  </w:style>
  <w:style w:type="character" w:customStyle="1" w:styleId="23">
    <w:name w:val="Основной текст (2)"/>
    <w:rsid w:val="00F95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fd">
    <w:name w:val="Основной текст_"/>
    <w:link w:val="27"/>
    <w:rsid w:val="00F954E4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27"/>
    <w:basedOn w:val="a"/>
    <w:link w:val="afd"/>
    <w:rsid w:val="00F954E4"/>
    <w:pPr>
      <w:widowControl w:val="0"/>
      <w:shd w:val="clear" w:color="auto" w:fill="FFFFFF"/>
      <w:spacing w:after="0" w:line="0" w:lineRule="atLeast"/>
      <w:ind w:hanging="1100"/>
      <w:jc w:val="center"/>
    </w:pPr>
    <w:rPr>
      <w:rFonts w:ascii="Times New Roman" w:eastAsia="Times New Roman" w:hAnsi="Times New Roman"/>
      <w:lang w:val="ru-RU"/>
    </w:rPr>
  </w:style>
  <w:style w:type="character" w:customStyle="1" w:styleId="14">
    <w:name w:val="Основной текст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9">
    <w:name w:val="Основной текст19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200">
    <w:name w:val="Основной текст20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8pt">
    <w:name w:val="Основной текст + 8 pt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/>
    </w:rPr>
  </w:style>
  <w:style w:type="character" w:customStyle="1" w:styleId="8pt1">
    <w:name w:val="Основной текст + 8 pt1"/>
    <w:rsid w:val="00F95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110">
    <w:name w:val="Заголовок 11"/>
    <w:basedOn w:val="a"/>
    <w:next w:val="a"/>
    <w:uiPriority w:val="9"/>
    <w:qFormat/>
    <w:rsid w:val="00F95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F954E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semiHidden/>
    <w:rsid w:val="00F954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customStyle="1" w:styleId="111">
    <w:name w:val="Заголовок 1 Знак1"/>
    <w:basedOn w:val="a0"/>
    <w:rsid w:val="00F95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character" w:styleId="afe">
    <w:name w:val="Emphasis"/>
    <w:basedOn w:val="a0"/>
    <w:qFormat/>
    <w:rsid w:val="00F954E4"/>
    <w:rPr>
      <w:i/>
      <w:iCs/>
    </w:rPr>
  </w:style>
  <w:style w:type="character" w:styleId="aff">
    <w:name w:val="annotation reference"/>
    <w:basedOn w:val="a0"/>
    <w:uiPriority w:val="99"/>
    <w:semiHidden/>
    <w:unhideWhenUsed/>
    <w:rsid w:val="00CD3E43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D3E4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D3E43"/>
    <w:rPr>
      <w:sz w:val="20"/>
      <w:szCs w:val="20"/>
      <w:lang w:val="uk-U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D3E4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D3E43"/>
    <w:rPr>
      <w:b/>
      <w:bCs/>
      <w:sz w:val="20"/>
      <w:szCs w:val="20"/>
      <w:lang w:val="uk-UA"/>
    </w:rPr>
  </w:style>
  <w:style w:type="paragraph" w:customStyle="1" w:styleId="msonormal0">
    <w:name w:val="msonormal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a"/>
    <w:rsid w:val="00F2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5">
    <w:name w:val="xl6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8">
    <w:name w:val="xl6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0">
    <w:name w:val="xl7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72">
    <w:name w:val="xl7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3">
    <w:name w:val="xl7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81">
    <w:name w:val="xl81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2">
    <w:name w:val="xl82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3">
    <w:name w:val="xl83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84">
    <w:name w:val="xl8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5">
    <w:name w:val="xl85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6">
    <w:name w:val="xl8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7">
    <w:name w:val="xl8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2">
    <w:name w:val="xl9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3">
    <w:name w:val="xl9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xl95">
    <w:name w:val="xl9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98">
    <w:name w:val="xl9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1">
    <w:name w:val="xl10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102">
    <w:name w:val="xl10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3">
    <w:name w:val="xl103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5">
    <w:name w:val="xl10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7">
    <w:name w:val="xl107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xl108">
    <w:name w:val="xl108"/>
    <w:basedOn w:val="a"/>
    <w:rsid w:val="00F267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09">
    <w:name w:val="xl109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0">
    <w:name w:val="xl110"/>
    <w:basedOn w:val="a"/>
    <w:rsid w:val="00F26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1">
    <w:name w:val="xl111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2">
    <w:name w:val="xl112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a"/>
    <w:rsid w:val="00F267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a"/>
    <w:rsid w:val="00F2679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16">
    <w:name w:val="xl116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F26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A3B9-271B-424A-A618-BDB8DAA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165</cp:revision>
  <cp:lastPrinted>2023-05-22T04:56:00Z</cp:lastPrinted>
  <dcterms:created xsi:type="dcterms:W3CDTF">2021-09-22T14:07:00Z</dcterms:created>
  <dcterms:modified xsi:type="dcterms:W3CDTF">2024-01-25T11:49:00Z</dcterms:modified>
</cp:coreProperties>
</file>