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F12B" w14:textId="77777777" w:rsidR="00A061E6" w:rsidRDefault="00A061E6" w:rsidP="00A061E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до тендерної документації </w:t>
      </w:r>
    </w:p>
    <w:p w14:paraId="2332DFF4" w14:textId="77777777" w:rsidR="00A061E6" w:rsidRDefault="00A061E6" w:rsidP="00A061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66BAE" w14:textId="77777777" w:rsidR="00A061E6" w:rsidRDefault="00A061E6" w:rsidP="00A061E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14:paraId="641DDC75" w14:textId="77777777" w:rsidR="00A061E6" w:rsidRDefault="00A061E6" w:rsidP="00A061E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ТЕХНІЧНЕ ЗАВДАННЯ  </w:t>
      </w:r>
    </w:p>
    <w:p w14:paraId="689F6438" w14:textId="77777777" w:rsidR="00A061E6" w:rsidRDefault="00A061E6" w:rsidP="00A061E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0BB8D00B" w14:textId="0592949A" w:rsidR="00A061E6" w:rsidRPr="00812F16" w:rsidRDefault="00A061E6" w:rsidP="00812F1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предмета закупівлі</w:t>
      </w:r>
    </w:p>
    <w:p w14:paraId="4C11FE87" w14:textId="77777777" w:rsidR="00A061E6" w:rsidRDefault="00A061E6" w:rsidP="00A061E6">
      <w:pPr>
        <w:tabs>
          <w:tab w:val="left" w:pos="5109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«ДК 021:2015 – 15510000-6 Молоко та вершки»</w:t>
      </w:r>
    </w:p>
    <w:p w14:paraId="695E5449" w14:textId="77777777" w:rsidR="00A061E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62D46D27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812F16">
        <w:rPr>
          <w:rFonts w:ascii="Times New Roman" w:eastAsia="Times New Roman" w:hAnsi="Times New Roman"/>
          <w:sz w:val="24"/>
          <w:szCs w:val="24"/>
          <w:lang w:val="uk-UA"/>
        </w:rPr>
        <w:t>Продукти харчування по якості і безпечності повинні відповідати  встановленим державним стандартам ( діючим  ГОСТам, ДСТУ, або  ТУ та  ТТУ,  які  розроблені  на  основі  діючого  ГОСТу  або  ДСТУ).</w:t>
      </w:r>
    </w:p>
    <w:p w14:paraId="0A6C5BF2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ab/>
        <w:t>У ціну товару повинно входити упаковка, розфасовка та транспортні послуги.</w:t>
      </w:r>
    </w:p>
    <w:p w14:paraId="7A10002B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ab/>
        <w:t>При прийомі продукти харчування повинні відповідати вазі, яка зазначена у супровідних документах.</w:t>
      </w:r>
    </w:p>
    <w:p w14:paraId="52E366BC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>За зовнішнім виглядом, запахом, смаком, кольором, консистенцією продукти харчування повинні відповідати наступній характеристиці :</w:t>
      </w:r>
    </w:p>
    <w:p w14:paraId="78E91089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02C5A99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b/>
          <w:sz w:val="24"/>
          <w:szCs w:val="24"/>
          <w:lang w:val="uk-UA" w:bidi="en-US"/>
        </w:rPr>
        <w:t>Молоко цільне 2,6% жирності з вітаміном D</w:t>
      </w:r>
      <w:r w:rsidRPr="00812F16">
        <w:rPr>
          <w:rFonts w:ascii="Times New Roman" w:eastAsia="Times New Roman" w:hAnsi="Times New Roman"/>
          <w:sz w:val="24"/>
          <w:szCs w:val="24"/>
          <w:lang w:val="uk-UA"/>
        </w:rPr>
        <w:t xml:space="preserve"> – містить вітамін D, повинно  бути  білого  кольору,  мати  однорідну  консистенцію, з  запахом свіжого молока, не кисле та не гірке  на  смак, масова  частка  жиру 2,6%,  повинно  поставлятися  у  неушкоджених  упаковках  та  тарі.</w:t>
      </w:r>
    </w:p>
    <w:p w14:paraId="609C58C0" w14:textId="77777777" w:rsidR="00A061E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375"/>
      </w:tblGrid>
      <w:tr w:rsidR="00A061E6" w14:paraId="7E23624D" w14:textId="77777777" w:rsidTr="00812F16">
        <w:trPr>
          <w:trHeight w:val="376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AE4A" w14:textId="77777777" w:rsidR="00A061E6" w:rsidRDefault="00A061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4658" w14:textId="77777777" w:rsidR="00A061E6" w:rsidRDefault="00A061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Кількість (л)</w:t>
            </w:r>
          </w:p>
        </w:tc>
      </w:tr>
      <w:tr w:rsidR="00A061E6" w14:paraId="29D25EAF" w14:textId="77777777" w:rsidTr="00A061E6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6FD" w14:textId="77777777" w:rsidR="00A061E6" w:rsidRPr="00812F16" w:rsidRDefault="00A061E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12F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Молоко цільне 2,6% жирності з вітаміном D</w:t>
            </w:r>
          </w:p>
          <w:p w14:paraId="5CA1BADB" w14:textId="77777777" w:rsidR="00A061E6" w:rsidRPr="00812F16" w:rsidRDefault="00A061E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4052" w14:textId="4D2D61C8" w:rsidR="00A061E6" w:rsidRPr="00812F16" w:rsidRDefault="003773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41</w:t>
            </w:r>
            <w:r w:rsidR="00C72D7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00</w:t>
            </w:r>
            <w:r w:rsidR="00A061E6" w:rsidRPr="00812F1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068731B3" w14:textId="635B8D38" w:rsidR="00A061E6" w:rsidRDefault="00A061E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A457CCD" w14:textId="77777777" w:rsidR="00812F16" w:rsidRDefault="00812F1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B8A5681" w14:textId="77777777" w:rsidR="00A061E6" w:rsidRDefault="00A061E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Вимоги до постачання продуктів харчування:</w:t>
      </w:r>
    </w:p>
    <w:p w14:paraId="5525485C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1. Постачання здійснюється спеціальним автотранспортом.</w:t>
      </w:r>
    </w:p>
    <w:p w14:paraId="1255E5CA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2. Автотранспорт повинен мати: санітарний (-ні) паспорт (-и)*, де зазначено, що даний автотранспорт може перевозити продукти харчування, що швидко псуються. Довідку про проходження санітарної обробки, яка оновлюється кожні десять днів.</w:t>
      </w:r>
    </w:p>
    <w:p w14:paraId="045D2D3C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3. Водій автотранспорту, а також особи, що супроводжують продукти, повинні мати медичні книжки та виконувати вантажно-розвантажувальні роботи.</w:t>
      </w:r>
    </w:p>
    <w:p w14:paraId="059D08C7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4. Строк зберігання у пакетах з поліетиленової плівки — не більше ніж 72 год.</w:t>
      </w:r>
    </w:p>
    <w:p w14:paraId="746673AF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5. Продукти харчування постачаються за наявності супровідних документів, що підтверджують їх походження, безпечність та якість; відповідність державним стандартам. Продукти харчування повинні мати маркування у відповідності до вимог законодавства України  (фасовані  -  на  одиниці  пакування;  не  фасовані  -  на транспортній тарі). Маркування забезпечується на підставі вимог Технічного регламенту щодо маркування продуктів харчування. До постачання допускається продукція, строк придатності до споживання якої сплинув не більше ніж на  20%.</w:t>
      </w:r>
    </w:p>
    <w:p w14:paraId="19710606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 xml:space="preserve">6. Постачальник продукції повинен дотримуватись періодичності контролю за мікробіологічними та іншими показниками, встановленої Методичними рекомендаціями щодо періодичності контролю продовольчої сировини та харчових продуктів, затвердженими </w:t>
      </w:r>
      <w:r w:rsidRPr="00812F16">
        <w:rPr>
          <w:rFonts w:ascii="Times New Roman" w:hAnsi="Times New Roman"/>
          <w:sz w:val="24"/>
          <w:szCs w:val="24"/>
          <w:lang w:val="uk-UA"/>
        </w:rPr>
        <w:lastRenderedPageBreak/>
        <w:t>Міністерством охорони здоров'я України МР 4.4.4-108-2004, про що постійно інформувати покупця .</w:t>
      </w:r>
    </w:p>
    <w:p w14:paraId="2000DAFD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7. Продукція поставляються згідно заявок наданих Замовником.</w:t>
      </w:r>
    </w:p>
    <w:p w14:paraId="5BDDE856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8. Без наявності супровідних документів щодо якості та безпеки, а також маркування, передбаченого чинним законодавством, продукція не приймається.</w:t>
      </w:r>
    </w:p>
    <w:p w14:paraId="6B270F92" w14:textId="77777777" w:rsidR="00D717FA" w:rsidRPr="00A061E6" w:rsidRDefault="00D717FA">
      <w:pPr>
        <w:rPr>
          <w:lang w:val="uk-UA"/>
        </w:rPr>
      </w:pPr>
    </w:p>
    <w:sectPr w:rsidR="00D717FA" w:rsidRPr="00A061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18"/>
    <w:rsid w:val="00153130"/>
    <w:rsid w:val="003773F4"/>
    <w:rsid w:val="003B5718"/>
    <w:rsid w:val="005917C4"/>
    <w:rsid w:val="00812F16"/>
    <w:rsid w:val="00A061E6"/>
    <w:rsid w:val="00C72D72"/>
    <w:rsid w:val="00D717FA"/>
    <w:rsid w:val="00D8553E"/>
    <w:rsid w:val="00F57F8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4F434"/>
  <w15:chartTrackingRefBased/>
  <w15:docId w15:val="{CF4B9E5D-7DDC-4426-A8F7-E8634259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1E6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1E6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1723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 R</cp:lastModifiedBy>
  <cp:revision>11</cp:revision>
  <dcterms:created xsi:type="dcterms:W3CDTF">2022-12-08T13:57:00Z</dcterms:created>
  <dcterms:modified xsi:type="dcterms:W3CDTF">2023-12-18T18:14:00Z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71dcea391934c2ca9ee1b0bcca23155ba0a419a0cda1c82bd715ebac213ed4bc</vt:lpwstr>
  </property>
</Properties>
</file>