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20F" w:rsidRPr="00A33FEB" w:rsidRDefault="0050120F" w:rsidP="0050120F">
      <w:pPr>
        <w:spacing w:line="240" w:lineRule="auto"/>
        <w:jc w:val="right"/>
        <w:rPr>
          <w:rFonts w:ascii="Times New Roman" w:hAnsi="Times New Roman" w:cs="Times New Roman"/>
          <w:sz w:val="22"/>
          <w:szCs w:val="22"/>
        </w:rPr>
      </w:pPr>
      <w:r w:rsidRPr="00A33FEB">
        <w:rPr>
          <w:rFonts w:ascii="Times New Roman" w:hAnsi="Times New Roman" w:cs="Times New Roman"/>
          <w:b/>
          <w:sz w:val="22"/>
          <w:szCs w:val="22"/>
        </w:rPr>
        <w:t xml:space="preserve">Додаток </w:t>
      </w:r>
      <w:r>
        <w:rPr>
          <w:rFonts w:ascii="Times New Roman" w:hAnsi="Times New Roman" w:cs="Times New Roman"/>
          <w:b/>
          <w:sz w:val="22"/>
          <w:szCs w:val="22"/>
        </w:rPr>
        <w:t>3</w:t>
      </w:r>
      <w:r w:rsidRPr="00A33FEB">
        <w:rPr>
          <w:rFonts w:ascii="Times New Roman" w:hAnsi="Times New Roman" w:cs="Times New Roman"/>
          <w:b/>
          <w:sz w:val="22"/>
          <w:szCs w:val="22"/>
        </w:rPr>
        <w:t xml:space="preserve"> </w:t>
      </w:r>
    </w:p>
    <w:p w:rsidR="0050120F" w:rsidRPr="00A33FEB" w:rsidRDefault="0050120F" w:rsidP="0050120F">
      <w:pPr>
        <w:spacing w:line="240" w:lineRule="auto"/>
        <w:contextualSpacing/>
        <w:jc w:val="right"/>
        <w:rPr>
          <w:rFonts w:ascii="Times New Roman" w:hAnsi="Times New Roman" w:cs="Times New Roman"/>
          <w:sz w:val="22"/>
          <w:szCs w:val="22"/>
        </w:rPr>
      </w:pPr>
      <w:r w:rsidRPr="00A33FEB">
        <w:rPr>
          <w:rFonts w:ascii="Times New Roman" w:hAnsi="Times New Roman" w:cs="Times New Roman"/>
          <w:b/>
          <w:sz w:val="22"/>
          <w:szCs w:val="22"/>
        </w:rPr>
        <w:t>тендерної документації</w:t>
      </w:r>
    </w:p>
    <w:p w:rsidR="0050120F" w:rsidRPr="00A635AB" w:rsidRDefault="0050120F" w:rsidP="0050120F">
      <w:pPr>
        <w:spacing w:line="240" w:lineRule="auto"/>
        <w:jc w:val="center"/>
        <w:rPr>
          <w:rFonts w:ascii="Times New Roman" w:eastAsia="Arial" w:hAnsi="Times New Roman" w:cs="Times New Roman"/>
          <w:b/>
          <w:iCs/>
          <w:lang w:eastAsia="ru-RU"/>
        </w:rPr>
      </w:pPr>
      <w:r w:rsidRPr="00A635AB">
        <w:rPr>
          <w:rFonts w:ascii="Times New Roman" w:eastAsia="Arial" w:hAnsi="Times New Roman" w:cs="Times New Roman"/>
          <w:b/>
          <w:lang w:eastAsia="ru-RU"/>
        </w:rPr>
        <w:t xml:space="preserve">ІНФОРМАЦІЯ ПРО ТЕХНІЧНІ, ЯКІСНІ ТА КІЛЬКІСНІ ХАРАКТЕРИСТИКИ </w:t>
      </w:r>
      <w:r w:rsidRPr="00A635AB">
        <w:rPr>
          <w:rFonts w:ascii="Times New Roman" w:eastAsia="Arial" w:hAnsi="Times New Roman" w:cs="Times New Roman"/>
          <w:b/>
          <w:iCs/>
          <w:lang w:eastAsia="ru-RU"/>
        </w:rPr>
        <w:t>ПРЕДМЕТА ЗАКУПІВЛІ</w:t>
      </w:r>
    </w:p>
    <w:p w:rsidR="0050120F" w:rsidRDefault="0050120F" w:rsidP="0050120F">
      <w:pPr>
        <w:pStyle w:val="11"/>
        <w:jc w:val="center"/>
        <w:rPr>
          <w:b/>
        </w:rPr>
      </w:pPr>
      <w:r w:rsidRPr="00A635AB">
        <w:rPr>
          <w:rFonts w:ascii="Times New Roman" w:hAnsi="Times New Roman"/>
          <w:b/>
          <w:sz w:val="24"/>
          <w:szCs w:val="24"/>
        </w:rPr>
        <w:t>МЕДИКО-ТЕХНІЧНІ ВИМОГИ</w:t>
      </w:r>
    </w:p>
    <w:p w:rsidR="0050120F" w:rsidRDefault="0050120F" w:rsidP="0050120F">
      <w:pPr>
        <w:pStyle w:val="11"/>
        <w:rPr>
          <w:b/>
        </w:rPr>
      </w:pPr>
    </w:p>
    <w:tbl>
      <w:tblPr>
        <w:tblW w:w="15564" w:type="dxa"/>
        <w:tblInd w:w="-5" w:type="dxa"/>
        <w:tblLayout w:type="fixed"/>
        <w:tblLook w:val="0000" w:firstRow="0" w:lastRow="0" w:firstColumn="0" w:lastColumn="0" w:noHBand="0" w:noVBand="0"/>
      </w:tblPr>
      <w:tblGrid>
        <w:gridCol w:w="680"/>
        <w:gridCol w:w="1985"/>
        <w:gridCol w:w="2410"/>
        <w:gridCol w:w="6945"/>
        <w:gridCol w:w="993"/>
        <w:gridCol w:w="1559"/>
        <w:gridCol w:w="992"/>
      </w:tblGrid>
      <w:tr w:rsidR="0050120F" w:rsidRPr="00CC3097" w:rsidTr="00381DEF">
        <w:tc>
          <w:tcPr>
            <w:tcW w:w="680" w:type="dxa"/>
            <w:tcBorders>
              <w:top w:val="single" w:sz="4" w:space="0" w:color="000000"/>
              <w:left w:val="single" w:sz="4" w:space="0" w:color="000000"/>
              <w:bottom w:val="single" w:sz="4" w:space="0" w:color="000000"/>
            </w:tcBorders>
            <w:shd w:val="clear" w:color="auto" w:fill="auto"/>
          </w:tcPr>
          <w:p w:rsidR="0050120F" w:rsidRPr="00EA65BE" w:rsidRDefault="0050120F" w:rsidP="00381DEF">
            <w:pPr>
              <w:pStyle w:val="a4"/>
              <w:jc w:val="center"/>
              <w:rPr>
                <w:rFonts w:eastAsia="Calibri"/>
                <w:sz w:val="22"/>
                <w:szCs w:val="22"/>
                <w:lang w:val="uk-UA"/>
              </w:rPr>
            </w:pPr>
            <w:r w:rsidRPr="00EA65BE">
              <w:rPr>
                <w:rFonts w:eastAsia="Calibri"/>
                <w:sz w:val="22"/>
                <w:szCs w:val="22"/>
                <w:lang w:val="uk-UA"/>
              </w:rPr>
              <w:t>№</w:t>
            </w:r>
          </w:p>
          <w:p w:rsidR="0050120F" w:rsidRPr="00EA65BE" w:rsidRDefault="0050120F" w:rsidP="00381DEF">
            <w:pPr>
              <w:pStyle w:val="a4"/>
              <w:jc w:val="center"/>
              <w:rPr>
                <w:rFonts w:eastAsia="Calibri"/>
                <w:sz w:val="22"/>
                <w:szCs w:val="22"/>
                <w:lang w:val="uk-UA"/>
              </w:rPr>
            </w:pPr>
            <w:r w:rsidRPr="00EA65BE">
              <w:rPr>
                <w:rFonts w:eastAsia="Calibri"/>
                <w:sz w:val="22"/>
                <w:szCs w:val="22"/>
                <w:lang w:val="uk-UA"/>
              </w:rPr>
              <w:t>з/п</w:t>
            </w:r>
          </w:p>
        </w:tc>
        <w:tc>
          <w:tcPr>
            <w:tcW w:w="1985" w:type="dxa"/>
            <w:tcBorders>
              <w:top w:val="single" w:sz="4" w:space="0" w:color="000000"/>
              <w:left w:val="single" w:sz="4" w:space="0" w:color="000000"/>
              <w:bottom w:val="single" w:sz="4" w:space="0" w:color="000000"/>
              <w:right w:val="single" w:sz="4" w:space="0" w:color="000000"/>
            </w:tcBorders>
          </w:tcPr>
          <w:p w:rsidR="0050120F" w:rsidRPr="00EA65BE" w:rsidRDefault="0050120F" w:rsidP="00381DEF">
            <w:pPr>
              <w:pStyle w:val="a4"/>
              <w:jc w:val="center"/>
              <w:rPr>
                <w:sz w:val="22"/>
                <w:szCs w:val="22"/>
              </w:rPr>
            </w:pPr>
            <w:proofErr w:type="spellStart"/>
            <w:r w:rsidRPr="00EA65BE">
              <w:rPr>
                <w:sz w:val="22"/>
                <w:szCs w:val="22"/>
              </w:rPr>
              <w:t>Найменування</w:t>
            </w:r>
            <w:proofErr w:type="spellEnd"/>
            <w:r w:rsidRPr="00EA65BE">
              <w:rPr>
                <w:sz w:val="22"/>
                <w:szCs w:val="22"/>
              </w:rPr>
              <w:t xml:space="preserve"> товару</w:t>
            </w:r>
          </w:p>
        </w:tc>
        <w:tc>
          <w:tcPr>
            <w:tcW w:w="2410" w:type="dxa"/>
            <w:tcBorders>
              <w:top w:val="single" w:sz="4" w:space="0" w:color="000000"/>
              <w:left w:val="single" w:sz="4" w:space="0" w:color="000000"/>
              <w:bottom w:val="single" w:sz="4" w:space="0" w:color="000000"/>
              <w:right w:val="single" w:sz="4" w:space="0" w:color="000000"/>
            </w:tcBorders>
          </w:tcPr>
          <w:p w:rsidR="0050120F" w:rsidRPr="00EA65BE" w:rsidRDefault="0050120F" w:rsidP="00381DEF">
            <w:pPr>
              <w:pStyle w:val="a4"/>
              <w:jc w:val="center"/>
              <w:rPr>
                <w:sz w:val="22"/>
                <w:szCs w:val="22"/>
                <w:lang w:val="uk-UA"/>
              </w:rPr>
            </w:pPr>
            <w:r w:rsidRPr="00EA65BE">
              <w:rPr>
                <w:sz w:val="22"/>
                <w:szCs w:val="22"/>
                <w:lang w:val="uk-UA"/>
              </w:rPr>
              <w:t>Код НК 024:2023</w:t>
            </w:r>
          </w:p>
        </w:tc>
        <w:tc>
          <w:tcPr>
            <w:tcW w:w="6945" w:type="dxa"/>
            <w:tcBorders>
              <w:top w:val="single" w:sz="4" w:space="0" w:color="000000"/>
              <w:left w:val="single" w:sz="4" w:space="0" w:color="000000"/>
              <w:bottom w:val="single" w:sz="4" w:space="0" w:color="000000"/>
              <w:right w:val="single" w:sz="4" w:space="0" w:color="000000"/>
            </w:tcBorders>
          </w:tcPr>
          <w:p w:rsidR="0050120F" w:rsidRPr="00EA65BE" w:rsidRDefault="0050120F" w:rsidP="00381DEF">
            <w:pPr>
              <w:pStyle w:val="a4"/>
              <w:jc w:val="center"/>
              <w:rPr>
                <w:sz w:val="22"/>
                <w:szCs w:val="22"/>
                <w:lang w:val="uk-UA"/>
              </w:rPr>
            </w:pPr>
            <w:r w:rsidRPr="00EA65BE">
              <w:rPr>
                <w:sz w:val="22"/>
                <w:szCs w:val="22"/>
                <w:lang w:val="uk-UA"/>
              </w:rPr>
              <w:t>Характеристика товару</w:t>
            </w:r>
          </w:p>
        </w:tc>
        <w:tc>
          <w:tcPr>
            <w:tcW w:w="993" w:type="dxa"/>
            <w:tcBorders>
              <w:top w:val="single" w:sz="4" w:space="0" w:color="000000"/>
              <w:left w:val="single" w:sz="4" w:space="0" w:color="000000"/>
              <w:bottom w:val="single" w:sz="4" w:space="0" w:color="000000"/>
            </w:tcBorders>
            <w:shd w:val="clear" w:color="auto" w:fill="auto"/>
          </w:tcPr>
          <w:p w:rsidR="0050120F" w:rsidRPr="00E56FB8" w:rsidRDefault="0050120F" w:rsidP="00381DEF">
            <w:pPr>
              <w:pStyle w:val="a4"/>
              <w:jc w:val="center"/>
            </w:pPr>
            <w:r w:rsidRPr="00E56FB8">
              <w:rPr>
                <w:rFonts w:eastAsia="Calibri"/>
                <w:lang w:val="uk-UA"/>
              </w:rPr>
              <w:t>Од.</w:t>
            </w:r>
            <w:r w:rsidRPr="00E56FB8">
              <w:rPr>
                <w:rFonts w:eastAsia="Calibri"/>
                <w:lang w:val="en-US"/>
              </w:rPr>
              <w:t xml:space="preserve"> </w:t>
            </w:r>
            <w:proofErr w:type="spellStart"/>
            <w:r w:rsidRPr="00E56FB8">
              <w:t>виміру</w:t>
            </w:r>
            <w:proofErr w:type="spellEnd"/>
          </w:p>
        </w:tc>
        <w:tc>
          <w:tcPr>
            <w:tcW w:w="1559" w:type="dxa"/>
            <w:tcBorders>
              <w:top w:val="single" w:sz="4" w:space="0" w:color="000000"/>
              <w:left w:val="single" w:sz="4" w:space="0" w:color="000000"/>
              <w:bottom w:val="single" w:sz="4" w:space="0" w:color="000000"/>
            </w:tcBorders>
            <w:shd w:val="clear" w:color="auto" w:fill="auto"/>
          </w:tcPr>
          <w:p w:rsidR="0050120F" w:rsidRPr="00E56FB8" w:rsidRDefault="0050120F" w:rsidP="00381DEF">
            <w:pPr>
              <w:pStyle w:val="a4"/>
              <w:jc w:val="center"/>
            </w:pPr>
            <w:r w:rsidRPr="00E56FB8">
              <w:rPr>
                <w:lang w:val="uk-UA"/>
              </w:rPr>
              <w:t xml:space="preserve">Дозування, форма випуску, вміст </w:t>
            </w:r>
            <w:proofErr w:type="spellStart"/>
            <w:r w:rsidRPr="00E56FB8">
              <w:rPr>
                <w:lang w:val="uk-UA"/>
              </w:rPr>
              <w:t>упаков</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120F" w:rsidRPr="00E56FB8" w:rsidRDefault="0050120F" w:rsidP="00381DEF">
            <w:pPr>
              <w:pStyle w:val="a4"/>
              <w:jc w:val="center"/>
            </w:pPr>
            <w:proofErr w:type="spellStart"/>
            <w:r w:rsidRPr="00E56FB8">
              <w:t>Кіль</w:t>
            </w:r>
            <w:proofErr w:type="spellEnd"/>
            <w:r w:rsidRPr="00E56FB8">
              <w:rPr>
                <w:lang w:val="uk-UA"/>
              </w:rPr>
              <w:t>-</w:t>
            </w:r>
            <w:proofErr w:type="spellStart"/>
            <w:r w:rsidRPr="00E56FB8">
              <w:t>кість</w:t>
            </w:r>
            <w:proofErr w:type="spellEnd"/>
          </w:p>
        </w:tc>
      </w:tr>
      <w:tr w:rsidR="0050120F" w:rsidRPr="00CC3097" w:rsidTr="00381DEF">
        <w:trPr>
          <w:trHeight w:val="280"/>
        </w:trPr>
        <w:tc>
          <w:tcPr>
            <w:tcW w:w="680" w:type="dxa"/>
            <w:tcBorders>
              <w:top w:val="single" w:sz="4" w:space="0" w:color="000000"/>
              <w:left w:val="single" w:sz="4" w:space="0" w:color="000000"/>
              <w:bottom w:val="single" w:sz="4" w:space="0" w:color="000000"/>
            </w:tcBorders>
            <w:shd w:val="clear" w:color="auto" w:fill="auto"/>
          </w:tcPr>
          <w:p w:rsidR="0050120F" w:rsidRPr="00156CE0" w:rsidRDefault="0050120F" w:rsidP="00381DEF">
            <w:pPr>
              <w:pStyle w:val="a4"/>
              <w:numPr>
                <w:ilvl w:val="0"/>
                <w:numId w:val="2"/>
              </w:numPr>
              <w:jc w:val="both"/>
              <w:rPr>
                <w:sz w:val="22"/>
                <w:szCs w:val="22"/>
                <w:lang w:val="uk-UA"/>
              </w:rPr>
            </w:pPr>
          </w:p>
        </w:tc>
        <w:tc>
          <w:tcPr>
            <w:tcW w:w="1985" w:type="dxa"/>
            <w:tcBorders>
              <w:top w:val="single" w:sz="4" w:space="0" w:color="000000"/>
              <w:left w:val="single" w:sz="4" w:space="0" w:color="000000"/>
              <w:bottom w:val="single" w:sz="4" w:space="0" w:color="000000"/>
              <w:right w:val="single" w:sz="4" w:space="0" w:color="000000"/>
            </w:tcBorders>
          </w:tcPr>
          <w:p w:rsidR="0050120F" w:rsidRPr="00156CE0" w:rsidRDefault="0050120F" w:rsidP="00381DEF">
            <w:pPr>
              <w:spacing w:line="240" w:lineRule="auto"/>
              <w:rPr>
                <w:rFonts w:ascii="Times New Roman" w:hAnsi="Times New Roman" w:cs="Times New Roman"/>
                <w:bCs/>
                <w:sz w:val="22"/>
                <w:szCs w:val="22"/>
                <w:lang w:eastAsia="ru-RU"/>
              </w:rPr>
            </w:pPr>
            <w:r w:rsidRPr="00156CE0">
              <w:rPr>
                <w:rFonts w:ascii="Times New Roman" w:hAnsi="Times New Roman" w:cs="Times New Roman"/>
                <w:bCs/>
                <w:sz w:val="22"/>
                <w:szCs w:val="22"/>
                <w:lang w:eastAsia="ru-RU"/>
              </w:rPr>
              <w:t>Набір реагентів для виявлення РНК вірусу гепатиту С людини (</w:t>
            </w:r>
            <w:r w:rsidRPr="00156CE0">
              <w:rPr>
                <w:rFonts w:ascii="Times New Roman" w:hAnsi="Times New Roman" w:cs="Times New Roman"/>
                <w:bCs/>
                <w:sz w:val="22"/>
                <w:szCs w:val="22"/>
                <w:lang w:val="en-US" w:eastAsia="ru-RU"/>
              </w:rPr>
              <w:t>H</w:t>
            </w:r>
            <w:r w:rsidRPr="00156CE0">
              <w:rPr>
                <w:rFonts w:ascii="Times New Roman" w:hAnsi="Times New Roman" w:cs="Times New Roman"/>
                <w:bCs/>
                <w:sz w:val="22"/>
                <w:szCs w:val="22"/>
                <w:lang w:eastAsia="ru-RU"/>
              </w:rPr>
              <w:t>С</w:t>
            </w:r>
            <w:r w:rsidRPr="00156CE0">
              <w:rPr>
                <w:rFonts w:ascii="Times New Roman" w:hAnsi="Times New Roman" w:cs="Times New Roman"/>
                <w:bCs/>
                <w:sz w:val="22"/>
                <w:szCs w:val="22"/>
                <w:lang w:val="en-US" w:eastAsia="ru-RU"/>
              </w:rPr>
              <w:t>V</w:t>
            </w:r>
            <w:r w:rsidRPr="00156CE0">
              <w:rPr>
                <w:rFonts w:ascii="Times New Roman" w:hAnsi="Times New Roman" w:cs="Times New Roman"/>
                <w:bCs/>
                <w:sz w:val="22"/>
                <w:szCs w:val="22"/>
                <w:lang w:eastAsia="ru-RU"/>
              </w:rPr>
              <w:t xml:space="preserve">) методом </w:t>
            </w:r>
            <w:proofErr w:type="spellStart"/>
            <w:r w:rsidRPr="00156CE0">
              <w:rPr>
                <w:rFonts w:ascii="Times New Roman" w:hAnsi="Times New Roman" w:cs="Times New Roman"/>
                <w:bCs/>
                <w:sz w:val="22"/>
                <w:szCs w:val="22"/>
                <w:lang w:eastAsia="ru-RU"/>
              </w:rPr>
              <w:t>полімеразної</w:t>
            </w:r>
            <w:proofErr w:type="spellEnd"/>
            <w:r w:rsidRPr="00156CE0">
              <w:rPr>
                <w:rFonts w:ascii="Times New Roman" w:hAnsi="Times New Roman" w:cs="Times New Roman"/>
                <w:bCs/>
                <w:sz w:val="22"/>
                <w:szCs w:val="22"/>
                <w:lang w:eastAsia="ru-RU"/>
              </w:rPr>
              <w:t xml:space="preserve"> ланцюгової реакції у реальному часі «</w:t>
            </w:r>
            <w:r w:rsidRPr="00156CE0">
              <w:rPr>
                <w:rFonts w:ascii="Times New Roman" w:hAnsi="Times New Roman" w:cs="Times New Roman"/>
                <w:bCs/>
                <w:sz w:val="22"/>
                <w:szCs w:val="22"/>
                <w:lang w:val="en-US" w:eastAsia="ru-RU"/>
              </w:rPr>
              <w:t>HCV</w:t>
            </w:r>
            <w:r w:rsidRPr="00156CE0">
              <w:rPr>
                <w:rFonts w:ascii="Times New Roman" w:hAnsi="Times New Roman" w:cs="Times New Roman"/>
                <w:bCs/>
                <w:sz w:val="22"/>
                <w:szCs w:val="22"/>
                <w:lang w:eastAsia="ru-RU"/>
              </w:rPr>
              <w:t>-</w:t>
            </w:r>
            <w:r w:rsidRPr="00156CE0">
              <w:rPr>
                <w:rFonts w:ascii="Times New Roman" w:hAnsi="Times New Roman" w:cs="Times New Roman"/>
                <w:bCs/>
                <w:sz w:val="22"/>
                <w:szCs w:val="22"/>
                <w:lang w:val="en-US" w:eastAsia="ru-RU"/>
              </w:rPr>
              <w:t>screen</w:t>
            </w:r>
            <w:r w:rsidRPr="00156CE0">
              <w:rPr>
                <w:rFonts w:ascii="Times New Roman" w:hAnsi="Times New Roman" w:cs="Times New Roman"/>
                <w:bCs/>
                <w:sz w:val="22"/>
                <w:szCs w:val="22"/>
                <w:lang w:eastAsia="ru-RU"/>
              </w:rPr>
              <w:t xml:space="preserve">-ПЛР», </w:t>
            </w:r>
            <w:proofErr w:type="spellStart"/>
            <w:r w:rsidRPr="00156CE0">
              <w:rPr>
                <w:rFonts w:ascii="Times New Roman" w:hAnsi="Times New Roman" w:cs="Times New Roman"/>
                <w:bCs/>
                <w:sz w:val="22"/>
                <w:szCs w:val="22"/>
                <w:lang w:eastAsia="ru-RU"/>
              </w:rPr>
              <w:t>Хема</w:t>
            </w:r>
            <w:proofErr w:type="spellEnd"/>
          </w:p>
          <w:p w:rsidR="0050120F" w:rsidRPr="00156CE0" w:rsidRDefault="0050120F" w:rsidP="00381DEF">
            <w:pPr>
              <w:spacing w:line="240" w:lineRule="auto"/>
              <w:jc w:val="center"/>
              <w:rPr>
                <w:rFonts w:ascii="Times New Roman" w:hAnsi="Times New Roman" w:cs="Times New Roman"/>
                <w:color w:val="000000"/>
                <w:sz w:val="22"/>
                <w:szCs w:val="22"/>
              </w:rPr>
            </w:pPr>
            <w:r w:rsidRPr="00156CE0">
              <w:rPr>
                <w:rFonts w:ascii="Times New Roman" w:hAnsi="Times New Roman" w:cs="Times New Roman"/>
                <w:bCs/>
                <w:sz w:val="22"/>
                <w:szCs w:val="22"/>
                <w:lang w:eastAsia="ru-RU"/>
              </w:rPr>
              <w:t>або еквівалент</w:t>
            </w:r>
          </w:p>
        </w:tc>
        <w:tc>
          <w:tcPr>
            <w:tcW w:w="2410" w:type="dxa"/>
            <w:tcBorders>
              <w:top w:val="single" w:sz="4" w:space="0" w:color="000000"/>
              <w:left w:val="single" w:sz="4" w:space="0" w:color="000000"/>
              <w:bottom w:val="single" w:sz="4" w:space="0" w:color="000000"/>
              <w:right w:val="single" w:sz="4" w:space="0" w:color="000000"/>
            </w:tcBorders>
          </w:tcPr>
          <w:p w:rsidR="0050120F" w:rsidRPr="00156CE0" w:rsidRDefault="0050120F" w:rsidP="00381DEF">
            <w:pPr>
              <w:spacing w:line="240" w:lineRule="auto"/>
              <w:jc w:val="center"/>
              <w:rPr>
                <w:rFonts w:ascii="Times New Roman" w:hAnsi="Times New Roman" w:cs="Times New Roman"/>
                <w:sz w:val="22"/>
                <w:szCs w:val="22"/>
                <w:lang w:eastAsia="en-US"/>
              </w:rPr>
            </w:pPr>
            <w:r w:rsidRPr="00156CE0">
              <w:rPr>
                <w:rFonts w:ascii="Times New Roman" w:hAnsi="Times New Roman" w:cs="Times New Roman"/>
                <w:sz w:val="22"/>
                <w:szCs w:val="22"/>
              </w:rPr>
              <w:t>48374</w:t>
            </w:r>
          </w:p>
          <w:p w:rsidR="0050120F" w:rsidRPr="00156CE0" w:rsidRDefault="0050120F" w:rsidP="00381DEF">
            <w:pPr>
              <w:spacing w:line="240" w:lineRule="auto"/>
              <w:jc w:val="center"/>
              <w:rPr>
                <w:rFonts w:ascii="Times New Roman" w:hAnsi="Times New Roman" w:cs="Times New Roman"/>
                <w:sz w:val="22"/>
                <w:szCs w:val="22"/>
              </w:rPr>
            </w:pPr>
            <w:r w:rsidRPr="00156CE0">
              <w:rPr>
                <w:rFonts w:ascii="Times New Roman" w:hAnsi="Times New Roman" w:cs="Times New Roman"/>
                <w:sz w:val="22"/>
                <w:szCs w:val="22"/>
              </w:rPr>
              <w:t>Вірус гепатиту C нуклеїнова кислота</w:t>
            </w:r>
          </w:p>
          <w:p w:rsidR="0050120F" w:rsidRPr="00156CE0" w:rsidRDefault="0050120F" w:rsidP="00381DEF">
            <w:pPr>
              <w:pStyle w:val="a4"/>
              <w:jc w:val="center"/>
              <w:rPr>
                <w:color w:val="000000"/>
                <w:sz w:val="22"/>
                <w:szCs w:val="22"/>
                <w:lang w:val="uk-UA"/>
              </w:rPr>
            </w:pPr>
            <w:r w:rsidRPr="00156CE0">
              <w:rPr>
                <w:sz w:val="22"/>
                <w:szCs w:val="22"/>
              </w:rPr>
              <w:t>IVD</w:t>
            </w:r>
            <w:r w:rsidRPr="00156CE0">
              <w:rPr>
                <w:sz w:val="22"/>
                <w:szCs w:val="22"/>
                <w:lang w:val="uk-UA"/>
              </w:rPr>
              <w:t>, набір, аналіз нуклеїнових кислот</w:t>
            </w:r>
          </w:p>
        </w:tc>
        <w:tc>
          <w:tcPr>
            <w:tcW w:w="6945" w:type="dxa"/>
            <w:tcBorders>
              <w:top w:val="single" w:sz="4" w:space="0" w:color="000000"/>
              <w:left w:val="single" w:sz="4" w:space="0" w:color="000000"/>
              <w:bottom w:val="single" w:sz="4" w:space="0" w:color="000000"/>
              <w:right w:val="single" w:sz="4" w:space="0" w:color="000000"/>
            </w:tcBorders>
            <w:vAlign w:val="center"/>
          </w:tcPr>
          <w:p w:rsidR="0050120F" w:rsidRPr="00156CE0" w:rsidRDefault="0050120F" w:rsidP="00381DEF">
            <w:pPr>
              <w:spacing w:line="240" w:lineRule="auto"/>
              <w:jc w:val="both"/>
              <w:rPr>
                <w:rFonts w:ascii="Times New Roman" w:hAnsi="Times New Roman" w:cs="Times New Roman"/>
                <w:sz w:val="22"/>
                <w:szCs w:val="22"/>
              </w:rPr>
            </w:pPr>
            <w:r w:rsidRPr="00156CE0">
              <w:rPr>
                <w:rFonts w:ascii="Times New Roman" w:hAnsi="Times New Roman" w:cs="Times New Roman"/>
                <w:sz w:val="22"/>
                <w:szCs w:val="22"/>
              </w:rPr>
              <w:t>Принцип роботи набору реагентів «</w:t>
            </w:r>
            <w:r w:rsidRPr="00156CE0">
              <w:rPr>
                <w:rFonts w:ascii="Times New Roman" w:hAnsi="Times New Roman" w:cs="Times New Roman"/>
                <w:sz w:val="22"/>
                <w:szCs w:val="22"/>
                <w:lang w:val="ru-RU"/>
              </w:rPr>
              <w:t>HCV</w:t>
            </w:r>
            <w:r w:rsidRPr="00156CE0">
              <w:rPr>
                <w:rFonts w:ascii="Times New Roman" w:hAnsi="Times New Roman" w:cs="Times New Roman"/>
                <w:sz w:val="22"/>
                <w:szCs w:val="22"/>
              </w:rPr>
              <w:t>-</w:t>
            </w:r>
            <w:proofErr w:type="spellStart"/>
            <w:r w:rsidRPr="00156CE0">
              <w:rPr>
                <w:rFonts w:ascii="Times New Roman" w:hAnsi="Times New Roman" w:cs="Times New Roman"/>
                <w:sz w:val="22"/>
                <w:szCs w:val="22"/>
                <w:lang w:val="ru-RU"/>
              </w:rPr>
              <w:t>screen</w:t>
            </w:r>
            <w:proofErr w:type="spellEnd"/>
            <w:r w:rsidRPr="00156CE0">
              <w:rPr>
                <w:rFonts w:ascii="Times New Roman" w:hAnsi="Times New Roman" w:cs="Times New Roman"/>
                <w:sz w:val="22"/>
                <w:szCs w:val="22"/>
              </w:rPr>
              <w:t xml:space="preserve">-ПЛР» полягає у проведені реакції зворотної транскрипції та ПЛР у реальному часі з </w:t>
            </w:r>
            <w:proofErr w:type="spellStart"/>
            <w:r w:rsidRPr="00156CE0">
              <w:rPr>
                <w:rFonts w:ascii="Times New Roman" w:hAnsi="Times New Roman" w:cs="Times New Roman"/>
                <w:sz w:val="22"/>
                <w:szCs w:val="22"/>
              </w:rPr>
              <w:t>гібридизаційно</w:t>
            </w:r>
            <w:proofErr w:type="spellEnd"/>
            <w:r w:rsidRPr="00156CE0">
              <w:rPr>
                <w:rFonts w:ascii="Times New Roman" w:hAnsi="Times New Roman" w:cs="Times New Roman"/>
                <w:sz w:val="22"/>
                <w:szCs w:val="22"/>
              </w:rPr>
              <w:t xml:space="preserve">-флуоресцентною </w:t>
            </w:r>
            <w:proofErr w:type="spellStart"/>
            <w:r w:rsidRPr="00156CE0">
              <w:rPr>
                <w:rFonts w:ascii="Times New Roman" w:hAnsi="Times New Roman" w:cs="Times New Roman"/>
                <w:sz w:val="22"/>
                <w:szCs w:val="22"/>
              </w:rPr>
              <w:t>детекцією</w:t>
            </w:r>
            <w:proofErr w:type="spellEnd"/>
            <w:r w:rsidRPr="00156CE0">
              <w:rPr>
                <w:rFonts w:ascii="Times New Roman" w:hAnsi="Times New Roman" w:cs="Times New Roman"/>
                <w:sz w:val="22"/>
                <w:szCs w:val="22"/>
              </w:rPr>
              <w:t>.</w:t>
            </w:r>
          </w:p>
          <w:p w:rsidR="0050120F" w:rsidRPr="00156CE0" w:rsidRDefault="0050120F" w:rsidP="00381DEF">
            <w:pPr>
              <w:spacing w:line="240" w:lineRule="auto"/>
              <w:jc w:val="both"/>
              <w:rPr>
                <w:rFonts w:ascii="Times New Roman" w:hAnsi="Times New Roman" w:cs="Times New Roman"/>
                <w:sz w:val="22"/>
                <w:szCs w:val="22"/>
              </w:rPr>
            </w:pPr>
            <w:r w:rsidRPr="00156CE0">
              <w:rPr>
                <w:rFonts w:ascii="Times New Roman" w:hAnsi="Times New Roman" w:cs="Times New Roman"/>
                <w:sz w:val="22"/>
                <w:szCs w:val="22"/>
              </w:rPr>
              <w:t xml:space="preserve">Реєстрація реакції – </w:t>
            </w:r>
            <w:proofErr w:type="spellStart"/>
            <w:r w:rsidRPr="00156CE0">
              <w:rPr>
                <w:rFonts w:ascii="Times New Roman" w:hAnsi="Times New Roman" w:cs="Times New Roman"/>
                <w:sz w:val="22"/>
                <w:szCs w:val="22"/>
              </w:rPr>
              <w:t>флуориметричний</w:t>
            </w:r>
            <w:proofErr w:type="spellEnd"/>
            <w:r w:rsidRPr="00156CE0">
              <w:rPr>
                <w:rFonts w:ascii="Times New Roman" w:hAnsi="Times New Roman" w:cs="Times New Roman"/>
                <w:sz w:val="22"/>
                <w:szCs w:val="22"/>
              </w:rPr>
              <w:t xml:space="preserve">  метод по двом каналам: FAM/</w:t>
            </w:r>
            <w:r w:rsidRPr="00156CE0">
              <w:rPr>
                <w:rFonts w:ascii="Times New Roman" w:hAnsi="Times New Roman" w:cs="Times New Roman"/>
                <w:sz w:val="22"/>
                <w:szCs w:val="22"/>
                <w:lang w:val="en-US"/>
              </w:rPr>
              <w:t>Green</w:t>
            </w:r>
            <w:r w:rsidRPr="00156CE0">
              <w:rPr>
                <w:rFonts w:ascii="Times New Roman" w:hAnsi="Times New Roman" w:cs="Times New Roman"/>
                <w:sz w:val="22"/>
                <w:szCs w:val="22"/>
              </w:rPr>
              <w:t xml:space="preserve"> та контроль </w:t>
            </w:r>
            <w:proofErr w:type="spellStart"/>
            <w:r w:rsidRPr="00156CE0">
              <w:rPr>
                <w:rFonts w:ascii="Times New Roman" w:hAnsi="Times New Roman" w:cs="Times New Roman"/>
                <w:sz w:val="22"/>
                <w:szCs w:val="22"/>
              </w:rPr>
              <w:t>біоматеріалу</w:t>
            </w:r>
            <w:proofErr w:type="spellEnd"/>
            <w:r w:rsidRPr="00156CE0">
              <w:rPr>
                <w:rFonts w:ascii="Times New Roman" w:hAnsi="Times New Roman" w:cs="Times New Roman"/>
                <w:sz w:val="22"/>
                <w:szCs w:val="22"/>
              </w:rPr>
              <w:t xml:space="preserve"> по каналу HEX/</w:t>
            </w:r>
            <w:proofErr w:type="spellStart"/>
            <w:r w:rsidRPr="00156CE0">
              <w:rPr>
                <w:rFonts w:ascii="Times New Roman" w:hAnsi="Times New Roman" w:cs="Times New Roman"/>
                <w:sz w:val="22"/>
                <w:szCs w:val="22"/>
              </w:rPr>
              <w:t>Yellow</w:t>
            </w:r>
            <w:proofErr w:type="spellEnd"/>
            <w:r w:rsidRPr="00156CE0">
              <w:rPr>
                <w:rFonts w:ascii="Times New Roman" w:hAnsi="Times New Roman" w:cs="Times New Roman"/>
                <w:sz w:val="22"/>
                <w:szCs w:val="22"/>
              </w:rPr>
              <w:t>.</w:t>
            </w:r>
          </w:p>
          <w:p w:rsidR="0050120F" w:rsidRPr="00156CE0" w:rsidRDefault="0050120F" w:rsidP="00381DEF">
            <w:pPr>
              <w:spacing w:line="240" w:lineRule="auto"/>
              <w:jc w:val="both"/>
              <w:rPr>
                <w:rFonts w:ascii="Times New Roman" w:hAnsi="Times New Roman" w:cs="Times New Roman"/>
                <w:sz w:val="22"/>
                <w:szCs w:val="22"/>
              </w:rPr>
            </w:pPr>
            <w:r w:rsidRPr="00156CE0">
              <w:rPr>
                <w:rFonts w:ascii="Times New Roman" w:hAnsi="Times New Roman" w:cs="Times New Roman"/>
                <w:sz w:val="22"/>
                <w:szCs w:val="22"/>
              </w:rPr>
              <w:t>Формат: на 96 реакцій.</w:t>
            </w:r>
          </w:p>
          <w:p w:rsidR="0050120F" w:rsidRPr="00156CE0" w:rsidRDefault="0050120F" w:rsidP="00381DEF">
            <w:pPr>
              <w:spacing w:line="240" w:lineRule="auto"/>
              <w:jc w:val="both"/>
              <w:rPr>
                <w:rFonts w:ascii="Times New Roman" w:hAnsi="Times New Roman" w:cs="Times New Roman"/>
                <w:sz w:val="22"/>
                <w:szCs w:val="22"/>
              </w:rPr>
            </w:pPr>
            <w:r w:rsidRPr="00156CE0">
              <w:rPr>
                <w:rFonts w:ascii="Times New Roman" w:hAnsi="Times New Roman" w:cs="Times New Roman"/>
                <w:sz w:val="22"/>
                <w:szCs w:val="22"/>
              </w:rPr>
              <w:t xml:space="preserve">Загальний час проведення реакції приблизно 120 хвилин. </w:t>
            </w:r>
          </w:p>
          <w:p w:rsidR="0050120F" w:rsidRPr="00156CE0" w:rsidRDefault="0050120F" w:rsidP="00381DEF">
            <w:pPr>
              <w:spacing w:line="240" w:lineRule="auto"/>
              <w:jc w:val="both"/>
              <w:rPr>
                <w:rFonts w:ascii="Times New Roman" w:hAnsi="Times New Roman" w:cs="Times New Roman"/>
                <w:sz w:val="22"/>
                <w:szCs w:val="22"/>
              </w:rPr>
            </w:pPr>
            <w:r w:rsidRPr="00156CE0">
              <w:rPr>
                <w:rFonts w:ascii="Times New Roman" w:hAnsi="Times New Roman" w:cs="Times New Roman"/>
                <w:sz w:val="22"/>
                <w:szCs w:val="22"/>
              </w:rPr>
              <w:t>В результаті проведених досліджень аналітична чутливість набору склала 500*копій/мл (копій специфічної РНК-мішені на 1 мл біологічного зразка).</w:t>
            </w:r>
          </w:p>
          <w:p w:rsidR="0050120F" w:rsidRPr="00156CE0" w:rsidRDefault="0050120F" w:rsidP="00381DEF">
            <w:pPr>
              <w:pStyle w:val="18"/>
              <w:spacing w:before="0" w:beforeAutospacing="0" w:after="0" w:afterAutospacing="0"/>
              <w:jc w:val="both"/>
              <w:rPr>
                <w:sz w:val="22"/>
                <w:szCs w:val="22"/>
                <w:lang w:val="uk-UA"/>
              </w:rPr>
            </w:pPr>
            <w:proofErr w:type="spellStart"/>
            <w:r w:rsidRPr="00156CE0">
              <w:rPr>
                <w:sz w:val="22"/>
                <w:szCs w:val="22"/>
                <w:lang w:val="uk-UA"/>
              </w:rPr>
              <w:t>Набірреагентів</w:t>
            </w:r>
            <w:proofErr w:type="spellEnd"/>
            <w:r w:rsidRPr="00156CE0">
              <w:rPr>
                <w:sz w:val="22"/>
                <w:szCs w:val="22"/>
                <w:lang w:val="uk-UA"/>
              </w:rPr>
              <w:t xml:space="preserve"> «</w:t>
            </w:r>
            <w:r w:rsidRPr="00156CE0">
              <w:rPr>
                <w:sz w:val="22"/>
                <w:szCs w:val="22"/>
                <w:lang w:val="ru-RU"/>
              </w:rPr>
              <w:t>HCV</w:t>
            </w:r>
            <w:r w:rsidRPr="00156CE0">
              <w:rPr>
                <w:sz w:val="22"/>
                <w:szCs w:val="22"/>
                <w:lang w:val="uk-UA"/>
              </w:rPr>
              <w:t>-</w:t>
            </w:r>
            <w:proofErr w:type="spellStart"/>
            <w:r w:rsidRPr="00156CE0">
              <w:rPr>
                <w:sz w:val="22"/>
                <w:szCs w:val="22"/>
                <w:lang w:val="ru-RU"/>
              </w:rPr>
              <w:t>screen</w:t>
            </w:r>
            <w:proofErr w:type="spellEnd"/>
            <w:r w:rsidRPr="00156CE0">
              <w:rPr>
                <w:sz w:val="22"/>
                <w:szCs w:val="22"/>
                <w:lang w:val="uk-UA"/>
              </w:rPr>
              <w:t xml:space="preserve">-ПЛР» дозволяє виявити РНК вірусу гепатиту С </w:t>
            </w:r>
            <w:proofErr w:type="spellStart"/>
            <w:r w:rsidRPr="00156CE0">
              <w:rPr>
                <w:sz w:val="22"/>
                <w:szCs w:val="22"/>
                <w:lang w:val="uk-UA"/>
              </w:rPr>
              <w:t>субтипи</w:t>
            </w:r>
            <w:proofErr w:type="spellEnd"/>
            <w:r w:rsidRPr="00156CE0">
              <w:rPr>
                <w:sz w:val="22"/>
                <w:szCs w:val="22"/>
                <w:lang w:val="uk-UA"/>
              </w:rPr>
              <w:t xml:space="preserve"> 1</w:t>
            </w:r>
            <w:r w:rsidRPr="00156CE0">
              <w:rPr>
                <w:sz w:val="22"/>
                <w:szCs w:val="22"/>
                <w:lang w:val="ru-RU"/>
              </w:rPr>
              <w:t>a</w:t>
            </w:r>
            <w:r w:rsidRPr="00156CE0">
              <w:rPr>
                <w:sz w:val="22"/>
                <w:szCs w:val="22"/>
                <w:lang w:val="uk-UA"/>
              </w:rPr>
              <w:t>, 1</w:t>
            </w:r>
            <w:r w:rsidRPr="00156CE0">
              <w:rPr>
                <w:sz w:val="22"/>
                <w:szCs w:val="22"/>
                <w:lang w:val="ru-RU"/>
              </w:rPr>
              <w:t>b</w:t>
            </w:r>
            <w:r w:rsidRPr="00156CE0">
              <w:rPr>
                <w:sz w:val="22"/>
                <w:szCs w:val="22"/>
                <w:lang w:val="uk-UA"/>
              </w:rPr>
              <w:t>, 2</w:t>
            </w:r>
            <w:r w:rsidRPr="00156CE0">
              <w:rPr>
                <w:sz w:val="22"/>
                <w:szCs w:val="22"/>
                <w:lang w:val="ru-RU"/>
              </w:rPr>
              <w:t>a</w:t>
            </w:r>
            <w:r w:rsidRPr="00156CE0">
              <w:rPr>
                <w:sz w:val="22"/>
                <w:szCs w:val="22"/>
                <w:lang w:val="uk-UA"/>
              </w:rPr>
              <w:t>, 2</w:t>
            </w:r>
            <w:r w:rsidRPr="00156CE0">
              <w:rPr>
                <w:sz w:val="22"/>
                <w:szCs w:val="22"/>
                <w:lang w:val="ru-RU"/>
              </w:rPr>
              <w:t>b</w:t>
            </w:r>
            <w:r w:rsidRPr="00156CE0">
              <w:rPr>
                <w:sz w:val="22"/>
                <w:szCs w:val="22"/>
                <w:lang w:val="uk-UA"/>
              </w:rPr>
              <w:t>, 2</w:t>
            </w:r>
            <w:r w:rsidRPr="00156CE0">
              <w:rPr>
                <w:sz w:val="22"/>
                <w:szCs w:val="22"/>
                <w:lang w:val="ru-RU"/>
              </w:rPr>
              <w:t>c</w:t>
            </w:r>
            <w:r w:rsidRPr="00156CE0">
              <w:rPr>
                <w:sz w:val="22"/>
                <w:szCs w:val="22"/>
                <w:lang w:val="uk-UA"/>
              </w:rPr>
              <w:t>, 2</w:t>
            </w:r>
            <w:r w:rsidRPr="00156CE0">
              <w:rPr>
                <w:sz w:val="22"/>
                <w:szCs w:val="22"/>
                <w:lang w:val="ru-RU"/>
              </w:rPr>
              <w:t>i</w:t>
            </w:r>
            <w:r w:rsidRPr="00156CE0">
              <w:rPr>
                <w:sz w:val="22"/>
                <w:szCs w:val="22"/>
                <w:lang w:val="uk-UA"/>
              </w:rPr>
              <w:t>, 3, 4, 5</w:t>
            </w:r>
            <w:r w:rsidRPr="00156CE0">
              <w:rPr>
                <w:sz w:val="22"/>
                <w:szCs w:val="22"/>
                <w:lang w:val="ru-RU"/>
              </w:rPr>
              <w:t>a</w:t>
            </w:r>
            <w:r w:rsidRPr="00156CE0">
              <w:rPr>
                <w:sz w:val="22"/>
                <w:szCs w:val="22"/>
                <w:lang w:val="uk-UA"/>
              </w:rPr>
              <w:t xml:space="preserve">, 6. Були відсутні перехресні реакції при тестуванні зразків ДНК/РНК </w:t>
            </w:r>
            <w:proofErr w:type="spellStart"/>
            <w:r w:rsidRPr="00156CE0">
              <w:rPr>
                <w:sz w:val="22"/>
                <w:szCs w:val="22"/>
                <w:lang w:val="uk-UA"/>
              </w:rPr>
              <w:t>людиниі</w:t>
            </w:r>
            <w:proofErr w:type="spellEnd"/>
            <w:r w:rsidRPr="00156CE0">
              <w:rPr>
                <w:sz w:val="22"/>
                <w:szCs w:val="22"/>
                <w:lang w:val="uk-UA"/>
              </w:rPr>
              <w:t xml:space="preserve"> панелі зразків ДНК/РНК наступних мікроорганізмів і вірусів: </w:t>
            </w:r>
            <w:proofErr w:type="spellStart"/>
            <w:r w:rsidRPr="00156CE0">
              <w:rPr>
                <w:sz w:val="22"/>
                <w:szCs w:val="22"/>
                <w:lang w:val="ru-RU"/>
              </w:rPr>
              <w:t>Escherichia</w:t>
            </w:r>
            <w:proofErr w:type="spellEnd"/>
            <w:r w:rsidRPr="00156CE0">
              <w:rPr>
                <w:sz w:val="22"/>
                <w:szCs w:val="22"/>
                <w:lang w:val="uk-UA"/>
              </w:rPr>
              <w:t xml:space="preserve">  </w:t>
            </w:r>
            <w:proofErr w:type="spellStart"/>
            <w:r w:rsidRPr="00156CE0">
              <w:rPr>
                <w:sz w:val="22"/>
                <w:szCs w:val="22"/>
                <w:lang w:val="ru-RU"/>
              </w:rPr>
              <w:t>coli</w:t>
            </w:r>
            <w:proofErr w:type="spellEnd"/>
            <w:r w:rsidRPr="00156CE0">
              <w:rPr>
                <w:sz w:val="22"/>
                <w:szCs w:val="22"/>
                <w:lang w:val="uk-UA"/>
              </w:rPr>
              <w:t xml:space="preserve">,  </w:t>
            </w:r>
            <w:proofErr w:type="spellStart"/>
            <w:r w:rsidRPr="00156CE0">
              <w:rPr>
                <w:sz w:val="22"/>
                <w:szCs w:val="22"/>
                <w:lang w:val="ru-RU"/>
              </w:rPr>
              <w:t>Staphylococcus</w:t>
            </w:r>
            <w:proofErr w:type="spellEnd"/>
            <w:r w:rsidRPr="00156CE0">
              <w:rPr>
                <w:sz w:val="22"/>
                <w:szCs w:val="22"/>
                <w:lang w:val="uk-UA"/>
              </w:rPr>
              <w:t xml:space="preserve"> </w:t>
            </w:r>
            <w:proofErr w:type="spellStart"/>
            <w:r w:rsidRPr="00156CE0">
              <w:rPr>
                <w:sz w:val="22"/>
                <w:szCs w:val="22"/>
                <w:lang w:val="ru-RU"/>
              </w:rPr>
              <w:t>aureus</w:t>
            </w:r>
            <w:proofErr w:type="spellEnd"/>
            <w:r w:rsidRPr="00156CE0">
              <w:rPr>
                <w:sz w:val="22"/>
                <w:szCs w:val="22"/>
                <w:lang w:val="uk-UA"/>
              </w:rPr>
              <w:t xml:space="preserve">, </w:t>
            </w:r>
            <w:proofErr w:type="spellStart"/>
            <w:r w:rsidRPr="00156CE0">
              <w:rPr>
                <w:sz w:val="22"/>
                <w:szCs w:val="22"/>
                <w:lang w:val="ru-RU"/>
              </w:rPr>
              <w:t>Streptococcus</w:t>
            </w:r>
            <w:proofErr w:type="spellEnd"/>
            <w:r w:rsidRPr="00156CE0">
              <w:rPr>
                <w:sz w:val="22"/>
                <w:szCs w:val="22"/>
                <w:lang w:val="uk-UA"/>
              </w:rPr>
              <w:t xml:space="preserve"> </w:t>
            </w:r>
            <w:proofErr w:type="spellStart"/>
            <w:r w:rsidRPr="00156CE0">
              <w:rPr>
                <w:sz w:val="22"/>
                <w:szCs w:val="22"/>
                <w:lang w:val="ru-RU"/>
              </w:rPr>
              <w:t>pyogenes</w:t>
            </w:r>
            <w:proofErr w:type="spellEnd"/>
            <w:r w:rsidRPr="00156CE0">
              <w:rPr>
                <w:sz w:val="22"/>
                <w:szCs w:val="22"/>
                <w:lang w:val="uk-UA"/>
              </w:rPr>
              <w:t xml:space="preserve">, </w:t>
            </w:r>
            <w:r w:rsidRPr="00156CE0">
              <w:rPr>
                <w:sz w:val="22"/>
                <w:szCs w:val="22"/>
                <w:lang w:val="ru-RU"/>
              </w:rPr>
              <w:t>HSV</w:t>
            </w:r>
            <w:r w:rsidRPr="00156CE0">
              <w:rPr>
                <w:sz w:val="22"/>
                <w:szCs w:val="22"/>
                <w:lang w:val="uk-UA"/>
              </w:rPr>
              <w:t xml:space="preserve"> 1 та 2 типу, </w:t>
            </w:r>
            <w:r w:rsidRPr="00156CE0">
              <w:rPr>
                <w:sz w:val="22"/>
                <w:szCs w:val="22"/>
                <w:lang w:val="ru-RU"/>
              </w:rPr>
              <w:t>HIV</w:t>
            </w:r>
            <w:r w:rsidRPr="00156CE0">
              <w:rPr>
                <w:sz w:val="22"/>
                <w:szCs w:val="22"/>
                <w:lang w:val="uk-UA"/>
              </w:rPr>
              <w:t xml:space="preserve"> 1 та 2 типу, </w:t>
            </w:r>
            <w:r w:rsidRPr="00156CE0">
              <w:rPr>
                <w:sz w:val="22"/>
                <w:szCs w:val="22"/>
                <w:lang w:val="ru-RU"/>
              </w:rPr>
              <w:t>HBV</w:t>
            </w:r>
            <w:r w:rsidRPr="00156CE0">
              <w:rPr>
                <w:sz w:val="22"/>
                <w:szCs w:val="22"/>
                <w:lang w:val="uk-UA"/>
              </w:rPr>
              <w:t xml:space="preserve">, </w:t>
            </w:r>
            <w:r w:rsidRPr="00156CE0">
              <w:rPr>
                <w:sz w:val="22"/>
                <w:szCs w:val="22"/>
                <w:lang w:val="ru-RU"/>
              </w:rPr>
              <w:t>HDV</w:t>
            </w:r>
            <w:r w:rsidRPr="00156CE0">
              <w:rPr>
                <w:sz w:val="22"/>
                <w:szCs w:val="22"/>
                <w:lang w:val="uk-UA"/>
              </w:rPr>
              <w:t xml:space="preserve">, </w:t>
            </w:r>
            <w:r w:rsidRPr="00156CE0">
              <w:rPr>
                <w:sz w:val="22"/>
                <w:szCs w:val="22"/>
                <w:lang w:val="ru-RU"/>
              </w:rPr>
              <w:t>HAV</w:t>
            </w:r>
            <w:r w:rsidRPr="00156CE0">
              <w:rPr>
                <w:sz w:val="22"/>
                <w:szCs w:val="22"/>
                <w:lang w:val="uk-UA"/>
              </w:rPr>
              <w:t xml:space="preserve">, </w:t>
            </w:r>
            <w:r w:rsidRPr="00156CE0">
              <w:rPr>
                <w:sz w:val="22"/>
                <w:szCs w:val="22"/>
                <w:lang w:val="ru-RU"/>
              </w:rPr>
              <w:t>CMV</w:t>
            </w:r>
            <w:r w:rsidRPr="00156CE0">
              <w:rPr>
                <w:sz w:val="22"/>
                <w:szCs w:val="22"/>
                <w:lang w:val="uk-UA"/>
              </w:rPr>
              <w:t xml:space="preserve">, </w:t>
            </w:r>
            <w:r w:rsidRPr="00156CE0">
              <w:rPr>
                <w:sz w:val="22"/>
                <w:szCs w:val="22"/>
                <w:lang w:val="ru-RU"/>
              </w:rPr>
              <w:t>EBV</w:t>
            </w:r>
            <w:r w:rsidRPr="00156CE0">
              <w:rPr>
                <w:sz w:val="22"/>
                <w:szCs w:val="22"/>
                <w:lang w:val="uk-UA"/>
              </w:rPr>
              <w:t xml:space="preserve">, </w:t>
            </w:r>
            <w:r w:rsidRPr="00156CE0">
              <w:rPr>
                <w:sz w:val="22"/>
                <w:szCs w:val="22"/>
                <w:lang w:val="ru-RU"/>
              </w:rPr>
              <w:t>HHV</w:t>
            </w:r>
            <w:r w:rsidRPr="00156CE0">
              <w:rPr>
                <w:sz w:val="22"/>
                <w:szCs w:val="22"/>
                <w:lang w:val="uk-UA"/>
              </w:rPr>
              <w:t xml:space="preserve">6, </w:t>
            </w:r>
            <w:r w:rsidRPr="00156CE0">
              <w:rPr>
                <w:sz w:val="22"/>
                <w:szCs w:val="22"/>
                <w:lang w:val="ru-RU"/>
              </w:rPr>
              <w:t>HHV</w:t>
            </w:r>
            <w:r w:rsidRPr="00156CE0">
              <w:rPr>
                <w:sz w:val="22"/>
                <w:szCs w:val="22"/>
                <w:lang w:val="uk-UA"/>
              </w:rPr>
              <w:t xml:space="preserve">8, </w:t>
            </w:r>
            <w:proofErr w:type="spellStart"/>
            <w:r w:rsidRPr="00156CE0">
              <w:rPr>
                <w:sz w:val="22"/>
                <w:szCs w:val="22"/>
                <w:lang w:val="uk-UA"/>
              </w:rPr>
              <w:t>парвовірус</w:t>
            </w:r>
            <w:proofErr w:type="spellEnd"/>
            <w:r w:rsidRPr="00156CE0">
              <w:rPr>
                <w:sz w:val="22"/>
                <w:szCs w:val="22"/>
                <w:lang w:val="uk-UA"/>
              </w:rPr>
              <w:t xml:space="preserve"> </w:t>
            </w:r>
            <w:r w:rsidRPr="00156CE0">
              <w:rPr>
                <w:sz w:val="22"/>
                <w:szCs w:val="22"/>
                <w:lang w:val="ru-RU"/>
              </w:rPr>
              <w:t>B</w:t>
            </w:r>
            <w:r w:rsidRPr="00156CE0">
              <w:rPr>
                <w:sz w:val="22"/>
                <w:szCs w:val="22"/>
                <w:lang w:val="uk-UA"/>
              </w:rPr>
              <w:t xml:space="preserve">19, віруси грипу </w:t>
            </w:r>
            <w:r w:rsidRPr="00156CE0">
              <w:rPr>
                <w:sz w:val="22"/>
                <w:szCs w:val="22"/>
                <w:lang w:val="ru-RU"/>
              </w:rPr>
              <w:t>A</w:t>
            </w:r>
            <w:r w:rsidRPr="00156CE0">
              <w:rPr>
                <w:sz w:val="22"/>
                <w:szCs w:val="22"/>
                <w:lang w:val="uk-UA"/>
              </w:rPr>
              <w:t xml:space="preserve">, </w:t>
            </w:r>
            <w:r w:rsidRPr="00156CE0">
              <w:rPr>
                <w:sz w:val="22"/>
                <w:szCs w:val="22"/>
                <w:lang w:val="ru-RU"/>
              </w:rPr>
              <w:t>B</w:t>
            </w:r>
            <w:r w:rsidRPr="00156CE0">
              <w:rPr>
                <w:sz w:val="22"/>
                <w:szCs w:val="22"/>
                <w:lang w:val="uk-UA"/>
              </w:rPr>
              <w:t xml:space="preserve">, </w:t>
            </w:r>
            <w:r w:rsidRPr="00156CE0">
              <w:rPr>
                <w:sz w:val="22"/>
                <w:szCs w:val="22"/>
                <w:lang w:val="ru-RU"/>
              </w:rPr>
              <w:t>C</w:t>
            </w:r>
            <w:r w:rsidRPr="00156CE0">
              <w:rPr>
                <w:sz w:val="22"/>
                <w:szCs w:val="22"/>
                <w:lang w:val="uk-UA"/>
              </w:rPr>
              <w:t xml:space="preserve">, </w:t>
            </w:r>
            <w:r w:rsidRPr="00156CE0">
              <w:rPr>
                <w:sz w:val="22"/>
                <w:szCs w:val="22"/>
                <w:lang w:val="ru-RU"/>
              </w:rPr>
              <w:t>D</w:t>
            </w:r>
            <w:r w:rsidRPr="00156CE0">
              <w:rPr>
                <w:sz w:val="22"/>
                <w:szCs w:val="22"/>
                <w:lang w:val="uk-UA"/>
              </w:rPr>
              <w:t>. Діагностична специфічність набору не менше 98%.</w:t>
            </w:r>
          </w:p>
          <w:p w:rsidR="0050120F" w:rsidRPr="00156CE0" w:rsidRDefault="0050120F" w:rsidP="00381DEF">
            <w:pPr>
              <w:pStyle w:val="18"/>
              <w:spacing w:before="0" w:beforeAutospacing="0" w:after="0" w:afterAutospacing="0"/>
              <w:rPr>
                <w:sz w:val="22"/>
                <w:szCs w:val="22"/>
                <w:lang w:val="ru-RU"/>
              </w:rPr>
            </w:pPr>
            <w:r w:rsidRPr="00156CE0">
              <w:rPr>
                <w:sz w:val="22"/>
                <w:szCs w:val="22"/>
                <w:lang w:val="uk-UA"/>
              </w:rPr>
              <w:t xml:space="preserve">Зразок для аналізу: плазма/сироватка крові, </w:t>
            </w:r>
            <w:proofErr w:type="spellStart"/>
            <w:r w:rsidRPr="00156CE0">
              <w:rPr>
                <w:sz w:val="22"/>
                <w:szCs w:val="22"/>
                <w:lang w:val="uk-UA"/>
              </w:rPr>
              <w:t>біоптат</w:t>
            </w:r>
            <w:proofErr w:type="spellEnd"/>
            <w:r w:rsidRPr="00156CE0">
              <w:rPr>
                <w:sz w:val="22"/>
                <w:szCs w:val="22"/>
                <w:lang w:val="uk-UA"/>
              </w:rPr>
              <w:t xml:space="preserve"> печінки.</w:t>
            </w:r>
          </w:p>
          <w:p w:rsidR="0050120F" w:rsidRPr="00156CE0" w:rsidRDefault="0050120F" w:rsidP="00381DEF">
            <w:pPr>
              <w:spacing w:line="240" w:lineRule="auto"/>
              <w:jc w:val="both"/>
              <w:rPr>
                <w:rFonts w:ascii="Times New Roman" w:hAnsi="Times New Roman" w:cs="Times New Roman"/>
                <w:sz w:val="22"/>
                <w:szCs w:val="22"/>
              </w:rPr>
            </w:pPr>
            <w:r w:rsidRPr="00156CE0">
              <w:rPr>
                <w:rFonts w:ascii="Times New Roman" w:hAnsi="Times New Roman" w:cs="Times New Roman"/>
                <w:sz w:val="22"/>
                <w:szCs w:val="22"/>
              </w:rPr>
              <w:t xml:space="preserve">Об’єм досліджуваного зразка: 10 </w:t>
            </w:r>
            <w:proofErr w:type="spellStart"/>
            <w:r w:rsidRPr="00156CE0">
              <w:rPr>
                <w:rFonts w:ascii="Times New Roman" w:hAnsi="Times New Roman" w:cs="Times New Roman"/>
                <w:sz w:val="22"/>
                <w:szCs w:val="22"/>
              </w:rPr>
              <w:t>мкл</w:t>
            </w:r>
            <w:proofErr w:type="spellEnd"/>
            <w:r w:rsidRPr="00156CE0">
              <w:rPr>
                <w:rFonts w:ascii="Times New Roman" w:hAnsi="Times New Roman" w:cs="Times New Roman"/>
                <w:sz w:val="22"/>
                <w:szCs w:val="22"/>
              </w:rPr>
              <w:t>.</w:t>
            </w:r>
          </w:p>
          <w:p w:rsidR="0050120F" w:rsidRPr="00156CE0" w:rsidRDefault="0050120F" w:rsidP="00381DEF">
            <w:pPr>
              <w:spacing w:line="240" w:lineRule="auto"/>
              <w:jc w:val="both"/>
              <w:rPr>
                <w:rFonts w:ascii="Times New Roman" w:hAnsi="Times New Roman" w:cs="Times New Roman"/>
                <w:sz w:val="22"/>
                <w:szCs w:val="22"/>
              </w:rPr>
            </w:pPr>
            <w:r w:rsidRPr="00156CE0">
              <w:rPr>
                <w:rFonts w:ascii="Times New Roman" w:hAnsi="Times New Roman" w:cs="Times New Roman"/>
                <w:sz w:val="22"/>
                <w:szCs w:val="22"/>
              </w:rPr>
              <w:t>Буфер, готовий до використання (1.5 мл), прозора рідина від безбарвного до рожевого кольору.</w:t>
            </w:r>
          </w:p>
          <w:p w:rsidR="0050120F" w:rsidRPr="00156CE0" w:rsidRDefault="0050120F" w:rsidP="00381DEF">
            <w:pPr>
              <w:spacing w:line="240" w:lineRule="auto"/>
              <w:jc w:val="both"/>
              <w:rPr>
                <w:rFonts w:ascii="Times New Roman" w:hAnsi="Times New Roman" w:cs="Times New Roman"/>
                <w:sz w:val="22"/>
                <w:szCs w:val="22"/>
              </w:rPr>
            </w:pPr>
            <w:r w:rsidRPr="00156CE0">
              <w:rPr>
                <w:rFonts w:ascii="Times New Roman" w:hAnsi="Times New Roman" w:cs="Times New Roman"/>
                <w:sz w:val="22"/>
                <w:szCs w:val="22"/>
              </w:rPr>
              <w:t>ЗТ-</w:t>
            </w:r>
            <w:proofErr w:type="spellStart"/>
            <w:r w:rsidRPr="00156CE0">
              <w:rPr>
                <w:rFonts w:ascii="Times New Roman" w:hAnsi="Times New Roman" w:cs="Times New Roman"/>
                <w:sz w:val="22"/>
                <w:szCs w:val="22"/>
              </w:rPr>
              <w:t>полімераза</w:t>
            </w:r>
            <w:proofErr w:type="spellEnd"/>
            <w:r w:rsidRPr="00156CE0">
              <w:rPr>
                <w:rFonts w:ascii="Times New Roman" w:hAnsi="Times New Roman" w:cs="Times New Roman"/>
                <w:sz w:val="22"/>
                <w:szCs w:val="22"/>
              </w:rPr>
              <w:t>, готова до використання  (0.135 мл), прозора безбарвна рідина.</w:t>
            </w:r>
          </w:p>
          <w:p w:rsidR="0050120F" w:rsidRPr="00156CE0" w:rsidRDefault="0050120F" w:rsidP="00381DEF">
            <w:pPr>
              <w:spacing w:line="240" w:lineRule="auto"/>
              <w:jc w:val="both"/>
              <w:rPr>
                <w:rFonts w:ascii="Times New Roman" w:hAnsi="Times New Roman" w:cs="Times New Roman"/>
                <w:sz w:val="22"/>
                <w:szCs w:val="22"/>
              </w:rPr>
            </w:pPr>
            <w:r w:rsidRPr="00156CE0">
              <w:rPr>
                <w:rFonts w:ascii="Times New Roman" w:hAnsi="Times New Roman" w:cs="Times New Roman"/>
                <w:sz w:val="22"/>
                <w:szCs w:val="22"/>
              </w:rPr>
              <w:t>ПКЗ – позитивний контрольний зразок, готовий до використання (1.0 мл) прозора безбарвна рідина.</w:t>
            </w:r>
          </w:p>
          <w:p w:rsidR="0050120F" w:rsidRPr="00156CE0" w:rsidRDefault="0050120F" w:rsidP="00381DEF">
            <w:pPr>
              <w:spacing w:line="240" w:lineRule="auto"/>
              <w:jc w:val="both"/>
              <w:rPr>
                <w:rFonts w:ascii="Times New Roman" w:hAnsi="Times New Roman" w:cs="Times New Roman"/>
                <w:sz w:val="22"/>
                <w:szCs w:val="22"/>
              </w:rPr>
            </w:pPr>
            <w:r w:rsidRPr="00156CE0">
              <w:rPr>
                <w:rFonts w:ascii="Times New Roman" w:hAnsi="Times New Roman" w:cs="Times New Roman"/>
                <w:sz w:val="22"/>
                <w:szCs w:val="22"/>
              </w:rPr>
              <w:t>НКЗ– негативний контрольний зразок, готовий до використання (1.0 мл) прозора безбарвна рідина.</w:t>
            </w:r>
          </w:p>
          <w:p w:rsidR="0050120F" w:rsidRPr="00156CE0" w:rsidRDefault="0050120F" w:rsidP="00381DEF">
            <w:pPr>
              <w:spacing w:line="240" w:lineRule="auto"/>
              <w:jc w:val="both"/>
              <w:rPr>
                <w:rFonts w:ascii="Times New Roman" w:hAnsi="Times New Roman" w:cs="Times New Roman"/>
                <w:sz w:val="22"/>
                <w:szCs w:val="22"/>
                <w:lang w:val="ru-RU"/>
              </w:rPr>
            </w:pPr>
            <w:r w:rsidRPr="00156CE0">
              <w:rPr>
                <w:rFonts w:ascii="Times New Roman" w:hAnsi="Times New Roman" w:cs="Times New Roman"/>
                <w:sz w:val="22"/>
                <w:szCs w:val="22"/>
              </w:rPr>
              <w:t>Інструкція з використання набору українською мовою.</w:t>
            </w:r>
          </w:p>
          <w:p w:rsidR="0050120F" w:rsidRPr="00156CE0" w:rsidRDefault="0050120F" w:rsidP="00381DEF">
            <w:pPr>
              <w:spacing w:line="240" w:lineRule="auto"/>
              <w:jc w:val="both"/>
              <w:rPr>
                <w:rFonts w:ascii="Times New Roman" w:hAnsi="Times New Roman" w:cs="Times New Roman"/>
                <w:sz w:val="22"/>
                <w:szCs w:val="22"/>
              </w:rPr>
            </w:pPr>
            <w:r w:rsidRPr="00156CE0">
              <w:rPr>
                <w:rFonts w:ascii="Times New Roman" w:hAnsi="Times New Roman" w:cs="Times New Roman"/>
                <w:sz w:val="22"/>
                <w:szCs w:val="22"/>
              </w:rPr>
              <w:t>Паспорт контролю якості.</w:t>
            </w:r>
          </w:p>
          <w:p w:rsidR="0050120F" w:rsidRPr="00156CE0" w:rsidRDefault="0050120F" w:rsidP="00381DEF">
            <w:pPr>
              <w:spacing w:line="240" w:lineRule="auto"/>
              <w:jc w:val="both"/>
              <w:rPr>
                <w:rFonts w:ascii="Times New Roman" w:hAnsi="Times New Roman" w:cs="Times New Roman"/>
                <w:sz w:val="22"/>
                <w:szCs w:val="22"/>
              </w:rPr>
            </w:pPr>
            <w:r w:rsidRPr="00156CE0">
              <w:rPr>
                <w:rFonts w:ascii="Times New Roman" w:hAnsi="Times New Roman" w:cs="Times New Roman"/>
                <w:sz w:val="22"/>
                <w:szCs w:val="22"/>
              </w:rPr>
              <w:lastRenderedPageBreak/>
              <w:t xml:space="preserve">Наявність Декларації про відповідність (надати декларацію), Сертифікату про відповідність вимогам Технічного регламенту щодо медичних виробів для діагностики </w:t>
            </w:r>
            <w:r w:rsidRPr="00156CE0">
              <w:rPr>
                <w:rFonts w:ascii="Times New Roman" w:hAnsi="Times New Roman" w:cs="Times New Roman"/>
                <w:sz w:val="22"/>
                <w:szCs w:val="22"/>
                <w:lang w:val="en-US"/>
              </w:rPr>
              <w:t>in</w:t>
            </w:r>
            <w:r w:rsidRPr="00156CE0">
              <w:rPr>
                <w:rFonts w:ascii="Times New Roman" w:hAnsi="Times New Roman" w:cs="Times New Roman"/>
                <w:sz w:val="22"/>
                <w:szCs w:val="22"/>
                <w:lang w:val="ru-RU"/>
              </w:rPr>
              <w:t xml:space="preserve"> </w:t>
            </w:r>
            <w:r w:rsidRPr="00156CE0">
              <w:rPr>
                <w:rFonts w:ascii="Times New Roman" w:hAnsi="Times New Roman" w:cs="Times New Roman"/>
                <w:sz w:val="22"/>
                <w:szCs w:val="22"/>
                <w:lang w:val="en-US"/>
              </w:rPr>
              <w:t>vitro</w:t>
            </w:r>
            <w:r w:rsidRPr="00156CE0">
              <w:rPr>
                <w:rFonts w:ascii="Times New Roman" w:hAnsi="Times New Roman" w:cs="Times New Roman"/>
                <w:sz w:val="22"/>
                <w:szCs w:val="22"/>
              </w:rPr>
              <w:t>.</w:t>
            </w:r>
          </w:p>
          <w:p w:rsidR="0050120F" w:rsidRPr="00156CE0" w:rsidRDefault="0050120F" w:rsidP="00381DEF">
            <w:pPr>
              <w:autoSpaceDE w:val="0"/>
              <w:autoSpaceDN w:val="0"/>
              <w:adjustRightInd w:val="0"/>
              <w:spacing w:line="240" w:lineRule="auto"/>
              <w:rPr>
                <w:rFonts w:ascii="Times New Roman" w:eastAsiaTheme="minorHAnsi" w:hAnsi="Times New Roman" w:cs="Times New Roman"/>
                <w:color w:val="auto"/>
                <w:sz w:val="22"/>
                <w:szCs w:val="22"/>
                <w:lang w:eastAsia="en-US" w:bidi="ar-SA"/>
              </w:rPr>
            </w:pPr>
            <w:r w:rsidRPr="00156CE0">
              <w:rPr>
                <w:rFonts w:ascii="Times New Roman" w:hAnsi="Times New Roman" w:cs="Times New Roman"/>
                <w:sz w:val="22"/>
                <w:szCs w:val="22"/>
              </w:rPr>
              <w:t>Термін придатності набору не менше 12 місяців.</w:t>
            </w:r>
          </w:p>
        </w:tc>
        <w:tc>
          <w:tcPr>
            <w:tcW w:w="993" w:type="dxa"/>
            <w:tcBorders>
              <w:top w:val="single" w:sz="4" w:space="0" w:color="000000"/>
              <w:left w:val="single" w:sz="4" w:space="0" w:color="000000"/>
              <w:bottom w:val="single" w:sz="4" w:space="0" w:color="000000"/>
            </w:tcBorders>
            <w:shd w:val="clear" w:color="auto" w:fill="auto"/>
          </w:tcPr>
          <w:p w:rsidR="0050120F" w:rsidRPr="00156CE0" w:rsidRDefault="0050120F" w:rsidP="00381DEF">
            <w:pPr>
              <w:spacing w:line="256" w:lineRule="auto"/>
              <w:jc w:val="center"/>
              <w:rPr>
                <w:rFonts w:ascii="Times New Roman" w:eastAsia="Calibri" w:hAnsi="Times New Roman" w:cs="Times New Roman"/>
                <w:sz w:val="22"/>
                <w:szCs w:val="22"/>
              </w:rPr>
            </w:pPr>
            <w:r w:rsidRPr="00156CE0">
              <w:rPr>
                <w:rFonts w:ascii="Times New Roman" w:eastAsia="Arial Unicode MS" w:hAnsi="Times New Roman" w:cs="Times New Roman"/>
                <w:sz w:val="22"/>
                <w:szCs w:val="22"/>
              </w:rPr>
              <w:lastRenderedPageBreak/>
              <w:t>шт.</w:t>
            </w:r>
          </w:p>
        </w:tc>
        <w:tc>
          <w:tcPr>
            <w:tcW w:w="1559" w:type="dxa"/>
            <w:tcBorders>
              <w:top w:val="single" w:sz="4" w:space="0" w:color="000000"/>
              <w:left w:val="single" w:sz="4" w:space="0" w:color="000000"/>
              <w:bottom w:val="single" w:sz="4" w:space="0" w:color="000000"/>
            </w:tcBorders>
            <w:shd w:val="clear" w:color="auto" w:fill="auto"/>
          </w:tcPr>
          <w:p w:rsidR="0050120F" w:rsidRPr="00156CE0" w:rsidRDefault="0050120F" w:rsidP="00381DEF">
            <w:pPr>
              <w:jc w:val="center"/>
              <w:rPr>
                <w:rFonts w:ascii="Times New Roman" w:hAnsi="Times New Roman" w:cs="Times New Roman"/>
                <w:color w:val="000000"/>
                <w:sz w:val="22"/>
                <w:szCs w:val="22"/>
              </w:rPr>
            </w:pPr>
            <w:r w:rsidRPr="00156CE0">
              <w:rPr>
                <w:rFonts w:ascii="Times New Roman" w:hAnsi="Times New Roman" w:cs="Times New Roman"/>
                <w:sz w:val="22"/>
                <w:szCs w:val="22"/>
              </w:rPr>
              <w:t>96 тестів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120F" w:rsidRPr="00156CE0" w:rsidRDefault="0050120F" w:rsidP="00381DEF">
            <w:pPr>
              <w:jc w:val="center"/>
              <w:rPr>
                <w:rFonts w:ascii="Times New Roman" w:hAnsi="Times New Roman" w:cs="Times New Roman"/>
                <w:color w:val="000000"/>
                <w:sz w:val="22"/>
                <w:szCs w:val="22"/>
              </w:rPr>
            </w:pPr>
            <w:r>
              <w:rPr>
                <w:rFonts w:ascii="Times New Roman" w:hAnsi="Times New Roman" w:cs="Times New Roman"/>
                <w:sz w:val="22"/>
                <w:szCs w:val="22"/>
              </w:rPr>
              <w:t>3</w:t>
            </w:r>
          </w:p>
        </w:tc>
      </w:tr>
      <w:tr w:rsidR="0050120F" w:rsidRPr="00CC3097" w:rsidTr="00381DEF">
        <w:trPr>
          <w:trHeight w:val="280"/>
        </w:trPr>
        <w:tc>
          <w:tcPr>
            <w:tcW w:w="680" w:type="dxa"/>
            <w:tcBorders>
              <w:top w:val="single" w:sz="4" w:space="0" w:color="000000"/>
              <w:left w:val="single" w:sz="4" w:space="0" w:color="000000"/>
              <w:bottom w:val="single" w:sz="4" w:space="0" w:color="000000"/>
            </w:tcBorders>
            <w:shd w:val="clear" w:color="auto" w:fill="auto"/>
          </w:tcPr>
          <w:p w:rsidR="0050120F" w:rsidRPr="00156CE0" w:rsidRDefault="0050120F" w:rsidP="00381DEF">
            <w:pPr>
              <w:pStyle w:val="a4"/>
              <w:numPr>
                <w:ilvl w:val="0"/>
                <w:numId w:val="2"/>
              </w:numPr>
              <w:jc w:val="both"/>
              <w:rPr>
                <w:sz w:val="22"/>
                <w:szCs w:val="22"/>
                <w:lang w:val="uk-UA"/>
              </w:rPr>
            </w:pPr>
          </w:p>
        </w:tc>
        <w:tc>
          <w:tcPr>
            <w:tcW w:w="1985" w:type="dxa"/>
            <w:tcBorders>
              <w:top w:val="single" w:sz="4" w:space="0" w:color="000000"/>
              <w:left w:val="single" w:sz="4" w:space="0" w:color="000000"/>
              <w:bottom w:val="single" w:sz="4" w:space="0" w:color="000000"/>
              <w:right w:val="single" w:sz="4" w:space="0" w:color="000000"/>
            </w:tcBorders>
          </w:tcPr>
          <w:p w:rsidR="0050120F" w:rsidRPr="00156CE0" w:rsidRDefault="0050120F" w:rsidP="00381DEF">
            <w:pPr>
              <w:spacing w:line="240" w:lineRule="auto"/>
              <w:jc w:val="center"/>
              <w:rPr>
                <w:rFonts w:ascii="Times New Roman" w:hAnsi="Times New Roman" w:cs="Times New Roman"/>
                <w:sz w:val="22"/>
                <w:szCs w:val="22"/>
                <w:shd w:val="clear" w:color="auto" w:fill="FFFFFF"/>
              </w:rPr>
            </w:pPr>
            <w:r w:rsidRPr="00156CE0">
              <w:rPr>
                <w:rFonts w:ascii="Times New Roman" w:hAnsi="Times New Roman" w:cs="Times New Roman"/>
                <w:sz w:val="22"/>
                <w:szCs w:val="22"/>
                <w:shd w:val="clear" w:color="auto" w:fill="FFFFFF"/>
              </w:rPr>
              <w:t>Набір реагентів для екстракції ДНК та РНК з біологічного матеріалу  DNA/RNA-</w:t>
            </w:r>
            <w:proofErr w:type="spellStart"/>
            <w:r w:rsidRPr="00156CE0">
              <w:rPr>
                <w:rFonts w:ascii="Times New Roman" w:hAnsi="Times New Roman" w:cs="Times New Roman"/>
                <w:sz w:val="22"/>
                <w:szCs w:val="22"/>
                <w:shd w:val="clear" w:color="auto" w:fill="FFFFFF"/>
              </w:rPr>
              <w:t>Mag</w:t>
            </w:r>
            <w:proofErr w:type="spellEnd"/>
            <w:r w:rsidRPr="00156CE0">
              <w:rPr>
                <w:rFonts w:ascii="Times New Roman" w:hAnsi="Times New Roman" w:cs="Times New Roman"/>
                <w:sz w:val="22"/>
                <w:szCs w:val="22"/>
                <w:shd w:val="clear" w:color="auto" w:fill="FFFFFF"/>
              </w:rPr>
              <w:t>, ХЕМА</w:t>
            </w:r>
          </w:p>
          <w:p w:rsidR="0050120F" w:rsidRPr="00156CE0" w:rsidRDefault="0050120F" w:rsidP="00381DEF">
            <w:pPr>
              <w:spacing w:line="240" w:lineRule="auto"/>
              <w:jc w:val="center"/>
              <w:rPr>
                <w:rFonts w:ascii="Times New Roman" w:hAnsi="Times New Roman" w:cs="Times New Roman"/>
                <w:color w:val="000000"/>
                <w:sz w:val="22"/>
                <w:szCs w:val="22"/>
                <w:lang w:bidi="ar-SA"/>
              </w:rPr>
            </w:pPr>
            <w:r w:rsidRPr="00156CE0">
              <w:rPr>
                <w:rFonts w:ascii="Times New Roman" w:hAnsi="Times New Roman" w:cs="Times New Roman"/>
                <w:bCs/>
                <w:sz w:val="22"/>
                <w:szCs w:val="22"/>
                <w:lang w:eastAsia="ru-RU"/>
              </w:rPr>
              <w:t>або еквівалент</w:t>
            </w:r>
          </w:p>
        </w:tc>
        <w:tc>
          <w:tcPr>
            <w:tcW w:w="2410" w:type="dxa"/>
            <w:tcBorders>
              <w:top w:val="single" w:sz="4" w:space="0" w:color="000000"/>
              <w:left w:val="single" w:sz="4" w:space="0" w:color="000000"/>
              <w:bottom w:val="single" w:sz="4" w:space="0" w:color="000000"/>
              <w:right w:val="single" w:sz="4" w:space="0" w:color="000000"/>
            </w:tcBorders>
          </w:tcPr>
          <w:p w:rsidR="0050120F" w:rsidRPr="00156CE0" w:rsidRDefault="0050120F" w:rsidP="00381DEF">
            <w:pPr>
              <w:pStyle w:val="1"/>
              <w:widowControl w:val="0"/>
              <w:spacing w:before="0"/>
              <w:jc w:val="center"/>
              <w:rPr>
                <w:rFonts w:ascii="Times New Roman" w:hAnsi="Times New Roman" w:cs="Times New Roman"/>
                <w:color w:val="auto"/>
                <w:sz w:val="22"/>
                <w:szCs w:val="22"/>
              </w:rPr>
            </w:pPr>
            <w:r w:rsidRPr="00156CE0">
              <w:rPr>
                <w:rFonts w:ascii="Times New Roman" w:hAnsi="Times New Roman" w:cs="Times New Roman"/>
                <w:color w:val="auto"/>
                <w:sz w:val="22"/>
                <w:szCs w:val="22"/>
              </w:rPr>
              <w:t>52521: Екстракція/</w:t>
            </w:r>
          </w:p>
          <w:p w:rsidR="0050120F" w:rsidRPr="00156CE0" w:rsidRDefault="0050120F" w:rsidP="00381DEF">
            <w:pPr>
              <w:autoSpaceDE w:val="0"/>
              <w:autoSpaceDN w:val="0"/>
              <w:adjustRightInd w:val="0"/>
              <w:spacing w:line="240" w:lineRule="auto"/>
              <w:jc w:val="center"/>
              <w:rPr>
                <w:rFonts w:ascii="Times New Roman" w:hAnsi="Times New Roman" w:cs="Times New Roman"/>
                <w:color w:val="000000"/>
                <w:sz w:val="22"/>
                <w:szCs w:val="22"/>
              </w:rPr>
            </w:pPr>
            <w:r w:rsidRPr="00156CE0">
              <w:rPr>
                <w:rFonts w:ascii="Times New Roman" w:hAnsi="Times New Roman" w:cs="Times New Roman"/>
                <w:color w:val="auto"/>
                <w:sz w:val="22"/>
                <w:szCs w:val="22"/>
              </w:rPr>
              <w:t>ізоляція нуклеїнових кислот, набір IVD</w:t>
            </w:r>
          </w:p>
        </w:tc>
        <w:tc>
          <w:tcPr>
            <w:tcW w:w="6945" w:type="dxa"/>
            <w:tcBorders>
              <w:top w:val="single" w:sz="4" w:space="0" w:color="000000"/>
              <w:left w:val="single" w:sz="4" w:space="0" w:color="000000"/>
              <w:bottom w:val="single" w:sz="4" w:space="0" w:color="000000"/>
              <w:right w:val="single" w:sz="4" w:space="0" w:color="000000"/>
            </w:tcBorders>
            <w:vAlign w:val="center"/>
          </w:tcPr>
          <w:p w:rsidR="0050120F" w:rsidRPr="00156CE0" w:rsidRDefault="0050120F" w:rsidP="00381DEF">
            <w:pPr>
              <w:spacing w:line="240" w:lineRule="auto"/>
              <w:jc w:val="both"/>
              <w:rPr>
                <w:rFonts w:ascii="Times New Roman" w:hAnsi="Times New Roman" w:cs="Times New Roman"/>
                <w:sz w:val="22"/>
                <w:szCs w:val="22"/>
              </w:rPr>
            </w:pPr>
            <w:r w:rsidRPr="00156CE0">
              <w:rPr>
                <w:rFonts w:ascii="Times New Roman" w:hAnsi="Times New Roman" w:cs="Times New Roman"/>
                <w:sz w:val="22"/>
                <w:szCs w:val="22"/>
              </w:rPr>
              <w:t>Принцип роботи набору реагентів «DNA/RNA-</w:t>
            </w:r>
            <w:proofErr w:type="spellStart"/>
            <w:r w:rsidRPr="00156CE0">
              <w:rPr>
                <w:rFonts w:ascii="Times New Roman" w:hAnsi="Times New Roman" w:cs="Times New Roman"/>
                <w:sz w:val="22"/>
                <w:szCs w:val="22"/>
              </w:rPr>
              <w:t>Mag</w:t>
            </w:r>
            <w:proofErr w:type="spellEnd"/>
            <w:r w:rsidRPr="00156CE0">
              <w:rPr>
                <w:rFonts w:ascii="Times New Roman" w:hAnsi="Times New Roman" w:cs="Times New Roman"/>
                <w:sz w:val="22"/>
                <w:szCs w:val="22"/>
              </w:rPr>
              <w:t xml:space="preserve">» ґрунтується на оборотному зв'язуванні молекул нуклеїнових кислот на поверхні магнітних часток. Досліджуваний зразок обробляється розчином для лізису в присутності магнітних часток. В результаті відбувається деструкція клітинних мембран, вірусних оболонок та інших біополімерних комплексів з подальшим вивільненням нуклеїнових кислот. Розчинені нуклеїнові кислоти зв'язуються з магнітними частками, в той час як інші компоненти </w:t>
            </w:r>
            <w:proofErr w:type="spellStart"/>
            <w:r w:rsidRPr="00156CE0">
              <w:rPr>
                <w:rFonts w:ascii="Times New Roman" w:hAnsi="Times New Roman" w:cs="Times New Roman"/>
                <w:sz w:val="22"/>
                <w:szCs w:val="22"/>
              </w:rPr>
              <w:t>лізованого</w:t>
            </w:r>
            <w:proofErr w:type="spellEnd"/>
            <w:r w:rsidRPr="00156CE0">
              <w:rPr>
                <w:rFonts w:ascii="Times New Roman" w:hAnsi="Times New Roman" w:cs="Times New Roman"/>
                <w:sz w:val="22"/>
                <w:szCs w:val="22"/>
              </w:rPr>
              <w:t xml:space="preserve"> біологічного матеріалу залишаються в розчині і видаляються при осадженні часток на магнітному штативі з подальшим відмиванням магнітних часток. При додаванні буфера для </w:t>
            </w:r>
            <w:proofErr w:type="spellStart"/>
            <w:r w:rsidRPr="00156CE0">
              <w:rPr>
                <w:rFonts w:ascii="Times New Roman" w:hAnsi="Times New Roman" w:cs="Times New Roman"/>
                <w:sz w:val="22"/>
                <w:szCs w:val="22"/>
              </w:rPr>
              <w:t>елюції</w:t>
            </w:r>
            <w:proofErr w:type="spellEnd"/>
            <w:r w:rsidRPr="00156CE0">
              <w:rPr>
                <w:rFonts w:ascii="Times New Roman" w:hAnsi="Times New Roman" w:cs="Times New Roman"/>
                <w:sz w:val="22"/>
                <w:szCs w:val="22"/>
              </w:rPr>
              <w:t xml:space="preserve"> до магнітних часток відбувається елюювання нуклеїнових кислот з поверхні сорбенту в розчин. В результаті зазначеної процедури отримується </w:t>
            </w:r>
            <w:proofErr w:type="spellStart"/>
            <w:r w:rsidRPr="00156CE0">
              <w:rPr>
                <w:rFonts w:ascii="Times New Roman" w:hAnsi="Times New Roman" w:cs="Times New Roman"/>
                <w:sz w:val="22"/>
                <w:szCs w:val="22"/>
              </w:rPr>
              <w:t>високоочищений</w:t>
            </w:r>
            <w:proofErr w:type="spellEnd"/>
            <w:r w:rsidRPr="00156CE0">
              <w:rPr>
                <w:rFonts w:ascii="Times New Roman" w:hAnsi="Times New Roman" w:cs="Times New Roman"/>
                <w:sz w:val="22"/>
                <w:szCs w:val="22"/>
              </w:rPr>
              <w:t xml:space="preserve"> препарат ДНК і РНК, вільний від інгібіторів реакції ампліфікації, що забезпечує високу аналітичну чутливість ПЛР-дослідження.</w:t>
            </w:r>
          </w:p>
          <w:p w:rsidR="0050120F" w:rsidRPr="00156CE0" w:rsidRDefault="0050120F" w:rsidP="00381DEF">
            <w:pPr>
              <w:spacing w:line="240" w:lineRule="auto"/>
              <w:ind w:firstLine="426"/>
              <w:jc w:val="both"/>
              <w:rPr>
                <w:rFonts w:ascii="Times New Roman" w:hAnsi="Times New Roman" w:cs="Times New Roman"/>
                <w:sz w:val="22"/>
                <w:szCs w:val="22"/>
              </w:rPr>
            </w:pPr>
            <w:r w:rsidRPr="00156CE0">
              <w:rPr>
                <w:rFonts w:ascii="Times New Roman" w:hAnsi="Times New Roman" w:cs="Times New Roman"/>
                <w:sz w:val="22"/>
                <w:szCs w:val="22"/>
              </w:rPr>
              <w:t xml:space="preserve">Матеріалом для проведення процедури екстракції ДНК/РНК слугує біологічний матеріал (клінічні зразки), у тому числі: мазки, </w:t>
            </w:r>
            <w:proofErr w:type="spellStart"/>
            <w:r w:rsidRPr="00156CE0">
              <w:rPr>
                <w:rFonts w:ascii="Times New Roman" w:hAnsi="Times New Roman" w:cs="Times New Roman"/>
                <w:sz w:val="22"/>
                <w:szCs w:val="22"/>
              </w:rPr>
              <w:t>зішкріби</w:t>
            </w:r>
            <w:proofErr w:type="spellEnd"/>
            <w:r w:rsidRPr="00156CE0">
              <w:rPr>
                <w:rFonts w:ascii="Times New Roman" w:hAnsi="Times New Roman" w:cs="Times New Roman"/>
                <w:sz w:val="22"/>
                <w:szCs w:val="22"/>
              </w:rPr>
              <w:t>, мокрота, слина, лейкоцитарна фракція цільної крові, сеча (осад), фекалії, еякулят, секрет простати тощо з вмістом клітин від 100 до 10</w:t>
            </w:r>
            <w:r w:rsidRPr="00156CE0">
              <w:rPr>
                <w:rFonts w:ascii="Times New Roman" w:hAnsi="Times New Roman" w:cs="Times New Roman"/>
                <w:sz w:val="22"/>
                <w:szCs w:val="22"/>
                <w:vertAlign w:val="superscript"/>
              </w:rPr>
              <w:t xml:space="preserve">6 </w:t>
            </w:r>
            <w:r w:rsidRPr="00156CE0">
              <w:rPr>
                <w:rFonts w:ascii="Times New Roman" w:hAnsi="Times New Roman" w:cs="Times New Roman"/>
                <w:sz w:val="22"/>
                <w:szCs w:val="22"/>
              </w:rPr>
              <w:t>в зразку.</w:t>
            </w:r>
          </w:p>
          <w:p w:rsidR="0050120F" w:rsidRPr="00156CE0" w:rsidRDefault="0050120F" w:rsidP="00381DEF">
            <w:pPr>
              <w:spacing w:line="240" w:lineRule="auto"/>
              <w:ind w:firstLine="426"/>
              <w:jc w:val="both"/>
              <w:rPr>
                <w:rFonts w:ascii="Times New Roman" w:hAnsi="Times New Roman" w:cs="Times New Roman"/>
                <w:sz w:val="22"/>
                <w:szCs w:val="22"/>
                <w:lang w:val="ru-RU"/>
              </w:rPr>
            </w:pPr>
            <w:proofErr w:type="spellStart"/>
            <w:r w:rsidRPr="00156CE0">
              <w:rPr>
                <w:rFonts w:ascii="Times New Roman" w:hAnsi="Times New Roman" w:cs="Times New Roman"/>
                <w:sz w:val="22"/>
                <w:szCs w:val="22"/>
                <w:lang w:val="ru-RU"/>
              </w:rPr>
              <w:t>Загальнии</w:t>
            </w:r>
            <w:proofErr w:type="spellEnd"/>
            <w:r w:rsidRPr="00156CE0">
              <w:rPr>
                <w:rFonts w:ascii="Times New Roman" w:hAnsi="Times New Roman" w:cs="Times New Roman"/>
                <w:sz w:val="22"/>
                <w:szCs w:val="22"/>
                <w:lang w:val="ru-RU"/>
              </w:rPr>
              <w:t xml:space="preserve">̆ час </w:t>
            </w:r>
            <w:proofErr w:type="spellStart"/>
            <w:r w:rsidRPr="00156CE0">
              <w:rPr>
                <w:rFonts w:ascii="Times New Roman" w:hAnsi="Times New Roman" w:cs="Times New Roman"/>
                <w:sz w:val="22"/>
                <w:szCs w:val="22"/>
                <w:lang w:val="ru-RU"/>
              </w:rPr>
              <w:t>проведення</w:t>
            </w:r>
            <w:proofErr w:type="spellEnd"/>
            <w:r w:rsidRPr="00156CE0">
              <w:rPr>
                <w:rFonts w:ascii="Times New Roman" w:hAnsi="Times New Roman" w:cs="Times New Roman"/>
                <w:sz w:val="22"/>
                <w:szCs w:val="22"/>
                <w:lang w:val="ru-RU"/>
              </w:rPr>
              <w:t xml:space="preserve"> </w:t>
            </w:r>
            <w:proofErr w:type="spellStart"/>
            <w:r w:rsidRPr="00156CE0">
              <w:rPr>
                <w:rFonts w:ascii="Times New Roman" w:hAnsi="Times New Roman" w:cs="Times New Roman"/>
                <w:sz w:val="22"/>
                <w:szCs w:val="22"/>
                <w:lang w:val="ru-RU"/>
              </w:rPr>
              <w:t>процедури</w:t>
            </w:r>
            <w:proofErr w:type="spellEnd"/>
            <w:r w:rsidRPr="00156CE0">
              <w:rPr>
                <w:rFonts w:ascii="Times New Roman" w:hAnsi="Times New Roman" w:cs="Times New Roman"/>
                <w:sz w:val="22"/>
                <w:szCs w:val="22"/>
                <w:lang w:val="ru-RU"/>
              </w:rPr>
              <w:t xml:space="preserve"> </w:t>
            </w:r>
            <w:proofErr w:type="spellStart"/>
            <w:r w:rsidRPr="00156CE0">
              <w:rPr>
                <w:rFonts w:ascii="Times New Roman" w:hAnsi="Times New Roman" w:cs="Times New Roman"/>
                <w:sz w:val="22"/>
                <w:szCs w:val="22"/>
                <w:lang w:val="ru-RU"/>
              </w:rPr>
              <w:t>виділення</w:t>
            </w:r>
            <w:proofErr w:type="spellEnd"/>
            <w:r w:rsidRPr="00156CE0">
              <w:rPr>
                <w:rFonts w:ascii="Times New Roman" w:hAnsi="Times New Roman" w:cs="Times New Roman"/>
                <w:sz w:val="22"/>
                <w:szCs w:val="22"/>
                <w:lang w:val="ru-RU"/>
              </w:rPr>
              <w:t xml:space="preserve"> ДНК/РНК з 1 </w:t>
            </w:r>
            <w:proofErr w:type="spellStart"/>
            <w:r w:rsidRPr="00156CE0">
              <w:rPr>
                <w:rFonts w:ascii="Times New Roman" w:hAnsi="Times New Roman" w:cs="Times New Roman"/>
                <w:sz w:val="22"/>
                <w:szCs w:val="22"/>
                <w:lang w:val="ru-RU"/>
              </w:rPr>
              <w:t>зразка</w:t>
            </w:r>
            <w:proofErr w:type="spellEnd"/>
            <w:r w:rsidRPr="00156CE0">
              <w:rPr>
                <w:rFonts w:ascii="Times New Roman" w:hAnsi="Times New Roman" w:cs="Times New Roman"/>
                <w:sz w:val="22"/>
                <w:szCs w:val="22"/>
                <w:lang w:val="ru-RU"/>
              </w:rPr>
              <w:t xml:space="preserve"> </w:t>
            </w:r>
            <w:proofErr w:type="spellStart"/>
            <w:r w:rsidRPr="00156CE0">
              <w:rPr>
                <w:rFonts w:ascii="Times New Roman" w:hAnsi="Times New Roman" w:cs="Times New Roman"/>
                <w:sz w:val="22"/>
                <w:szCs w:val="22"/>
                <w:lang w:val="ru-RU"/>
              </w:rPr>
              <w:t>ручним</w:t>
            </w:r>
            <w:proofErr w:type="spellEnd"/>
            <w:r w:rsidRPr="00156CE0">
              <w:rPr>
                <w:rFonts w:ascii="Times New Roman" w:hAnsi="Times New Roman" w:cs="Times New Roman"/>
                <w:sz w:val="22"/>
                <w:szCs w:val="22"/>
                <w:lang w:val="ru-RU"/>
              </w:rPr>
              <w:t xml:space="preserve"> методом становить 40-50 </w:t>
            </w:r>
            <w:proofErr w:type="spellStart"/>
            <w:r w:rsidRPr="00156CE0">
              <w:rPr>
                <w:rFonts w:ascii="Times New Roman" w:hAnsi="Times New Roman" w:cs="Times New Roman"/>
                <w:sz w:val="22"/>
                <w:szCs w:val="22"/>
                <w:lang w:val="ru-RU"/>
              </w:rPr>
              <w:t>хвилин</w:t>
            </w:r>
            <w:proofErr w:type="spellEnd"/>
            <w:r w:rsidRPr="00156CE0">
              <w:rPr>
                <w:rFonts w:ascii="Times New Roman" w:hAnsi="Times New Roman" w:cs="Times New Roman"/>
                <w:sz w:val="22"/>
                <w:szCs w:val="22"/>
                <w:lang w:val="ru-RU"/>
              </w:rPr>
              <w:t xml:space="preserve">, </w:t>
            </w:r>
            <w:proofErr w:type="spellStart"/>
            <w:r w:rsidRPr="00156CE0">
              <w:rPr>
                <w:rFonts w:ascii="Times New Roman" w:hAnsi="Times New Roman" w:cs="Times New Roman"/>
                <w:sz w:val="22"/>
                <w:szCs w:val="22"/>
                <w:lang w:val="ru-RU"/>
              </w:rPr>
              <w:t>напівавтоматичним</w:t>
            </w:r>
            <w:proofErr w:type="spellEnd"/>
            <w:r w:rsidRPr="00156CE0">
              <w:rPr>
                <w:rFonts w:ascii="Times New Roman" w:hAnsi="Times New Roman" w:cs="Times New Roman"/>
                <w:sz w:val="22"/>
                <w:szCs w:val="22"/>
                <w:lang w:val="ru-RU"/>
              </w:rPr>
              <w:t xml:space="preserve"> - 35-40 </w:t>
            </w:r>
            <w:proofErr w:type="spellStart"/>
            <w:r w:rsidRPr="00156CE0">
              <w:rPr>
                <w:rFonts w:ascii="Times New Roman" w:hAnsi="Times New Roman" w:cs="Times New Roman"/>
                <w:sz w:val="22"/>
                <w:szCs w:val="22"/>
                <w:lang w:val="ru-RU"/>
              </w:rPr>
              <w:t>хвилин</w:t>
            </w:r>
            <w:proofErr w:type="spellEnd"/>
            <w:r w:rsidRPr="00156CE0">
              <w:rPr>
                <w:rFonts w:ascii="Times New Roman" w:hAnsi="Times New Roman" w:cs="Times New Roman"/>
                <w:sz w:val="22"/>
                <w:szCs w:val="22"/>
                <w:lang w:val="ru-RU"/>
              </w:rPr>
              <w:t xml:space="preserve">. </w:t>
            </w:r>
          </w:p>
          <w:p w:rsidR="0050120F" w:rsidRPr="00156CE0" w:rsidRDefault="0050120F" w:rsidP="00381DEF">
            <w:pPr>
              <w:spacing w:line="240" w:lineRule="auto"/>
              <w:ind w:firstLine="426"/>
              <w:jc w:val="both"/>
              <w:rPr>
                <w:rFonts w:ascii="Times New Roman" w:hAnsi="Times New Roman" w:cs="Times New Roman"/>
                <w:sz w:val="22"/>
                <w:szCs w:val="22"/>
              </w:rPr>
            </w:pPr>
            <w:r w:rsidRPr="00156CE0">
              <w:rPr>
                <w:rFonts w:ascii="Times New Roman" w:hAnsi="Times New Roman" w:cs="Times New Roman"/>
                <w:sz w:val="22"/>
                <w:szCs w:val="22"/>
              </w:rPr>
              <w:t>Набір реагентів «DNA/RNA-</w:t>
            </w:r>
            <w:proofErr w:type="spellStart"/>
            <w:r w:rsidRPr="00156CE0">
              <w:rPr>
                <w:rFonts w:ascii="Times New Roman" w:hAnsi="Times New Roman" w:cs="Times New Roman"/>
                <w:sz w:val="22"/>
                <w:szCs w:val="22"/>
              </w:rPr>
              <w:t>Mag</w:t>
            </w:r>
            <w:proofErr w:type="spellEnd"/>
            <w:r w:rsidRPr="00156CE0">
              <w:rPr>
                <w:rFonts w:ascii="Times New Roman" w:hAnsi="Times New Roman" w:cs="Times New Roman"/>
                <w:sz w:val="22"/>
                <w:szCs w:val="22"/>
              </w:rPr>
              <w:t>» забезпечує виділення ДНК/РНК з біологічного матеріалу з чистотою виділення за показником співвідношення А260/280 не менше 1,7.</w:t>
            </w:r>
          </w:p>
          <w:p w:rsidR="0050120F" w:rsidRPr="00156CE0" w:rsidRDefault="0050120F" w:rsidP="00381DEF">
            <w:pPr>
              <w:spacing w:line="240" w:lineRule="auto"/>
              <w:jc w:val="both"/>
              <w:rPr>
                <w:rFonts w:ascii="Times New Roman" w:hAnsi="Times New Roman" w:cs="Times New Roman"/>
                <w:sz w:val="22"/>
                <w:szCs w:val="22"/>
              </w:rPr>
            </w:pPr>
            <w:r w:rsidRPr="00156CE0">
              <w:rPr>
                <w:rFonts w:ascii="Times New Roman" w:hAnsi="Times New Roman" w:cs="Times New Roman"/>
                <w:sz w:val="22"/>
                <w:szCs w:val="22"/>
              </w:rPr>
              <w:t>Ефективність виділення ДНК/РНК становить від 30 до 70%.</w:t>
            </w:r>
          </w:p>
          <w:p w:rsidR="0050120F" w:rsidRPr="00156CE0" w:rsidRDefault="0050120F" w:rsidP="00381DEF">
            <w:pPr>
              <w:spacing w:line="240" w:lineRule="auto"/>
              <w:jc w:val="both"/>
              <w:rPr>
                <w:rFonts w:ascii="Times New Roman" w:hAnsi="Times New Roman" w:cs="Times New Roman"/>
                <w:sz w:val="22"/>
                <w:szCs w:val="22"/>
              </w:rPr>
            </w:pPr>
            <w:r w:rsidRPr="00156CE0">
              <w:rPr>
                <w:rFonts w:ascii="Times New Roman" w:hAnsi="Times New Roman" w:cs="Times New Roman"/>
                <w:sz w:val="22"/>
                <w:szCs w:val="22"/>
              </w:rPr>
              <w:t>Склад:</w:t>
            </w:r>
          </w:p>
          <w:p w:rsidR="0050120F" w:rsidRPr="00156CE0" w:rsidRDefault="0050120F" w:rsidP="00381DEF">
            <w:pPr>
              <w:numPr>
                <w:ilvl w:val="0"/>
                <w:numId w:val="3"/>
              </w:numPr>
              <w:spacing w:line="240" w:lineRule="auto"/>
              <w:jc w:val="both"/>
              <w:rPr>
                <w:rFonts w:ascii="Times New Roman" w:hAnsi="Times New Roman" w:cs="Times New Roman"/>
                <w:sz w:val="22"/>
                <w:szCs w:val="22"/>
              </w:rPr>
            </w:pPr>
            <w:r w:rsidRPr="00156CE0">
              <w:rPr>
                <w:rFonts w:ascii="Times New Roman" w:hAnsi="Times New Roman" w:cs="Times New Roman"/>
                <w:sz w:val="22"/>
                <w:szCs w:val="22"/>
              </w:rPr>
              <w:t>Розчин з магнітними частками, 1.1 мл, суспензія бурого або чорного кольору</w:t>
            </w:r>
          </w:p>
          <w:p w:rsidR="0050120F" w:rsidRPr="00156CE0" w:rsidRDefault="0050120F" w:rsidP="00381DEF">
            <w:pPr>
              <w:numPr>
                <w:ilvl w:val="0"/>
                <w:numId w:val="3"/>
              </w:numPr>
              <w:spacing w:before="100" w:beforeAutospacing="1" w:line="240" w:lineRule="auto"/>
              <w:jc w:val="both"/>
              <w:rPr>
                <w:rFonts w:ascii="Times New Roman" w:hAnsi="Times New Roman" w:cs="Times New Roman"/>
                <w:sz w:val="22"/>
                <w:szCs w:val="22"/>
              </w:rPr>
            </w:pPr>
            <w:r w:rsidRPr="00156CE0">
              <w:rPr>
                <w:rFonts w:ascii="Times New Roman" w:hAnsi="Times New Roman" w:cs="Times New Roman"/>
                <w:sz w:val="22"/>
                <w:szCs w:val="22"/>
              </w:rPr>
              <w:t>Буфер для лізису, 45 мл, прозора безбарвна рідина</w:t>
            </w:r>
          </w:p>
          <w:p w:rsidR="0050120F" w:rsidRPr="00156CE0" w:rsidRDefault="0050120F" w:rsidP="00381DEF">
            <w:pPr>
              <w:numPr>
                <w:ilvl w:val="0"/>
                <w:numId w:val="3"/>
              </w:numPr>
              <w:spacing w:before="100" w:beforeAutospacing="1" w:line="240" w:lineRule="auto"/>
              <w:jc w:val="both"/>
              <w:rPr>
                <w:rFonts w:ascii="Times New Roman" w:hAnsi="Times New Roman" w:cs="Times New Roman"/>
                <w:sz w:val="22"/>
                <w:szCs w:val="22"/>
              </w:rPr>
            </w:pPr>
            <w:r w:rsidRPr="00156CE0">
              <w:rPr>
                <w:rFonts w:ascii="Times New Roman" w:hAnsi="Times New Roman" w:cs="Times New Roman"/>
                <w:sz w:val="22"/>
                <w:szCs w:val="22"/>
              </w:rPr>
              <w:t>Буфер для промивання №1, 80 мл, прозора безбарвна рідина</w:t>
            </w:r>
          </w:p>
          <w:p w:rsidR="0050120F" w:rsidRPr="00156CE0" w:rsidRDefault="0050120F" w:rsidP="00381DEF">
            <w:pPr>
              <w:numPr>
                <w:ilvl w:val="0"/>
                <w:numId w:val="3"/>
              </w:numPr>
              <w:spacing w:before="100" w:beforeAutospacing="1" w:line="240" w:lineRule="auto"/>
              <w:jc w:val="both"/>
              <w:rPr>
                <w:rFonts w:ascii="Times New Roman" w:hAnsi="Times New Roman" w:cs="Times New Roman"/>
                <w:sz w:val="22"/>
                <w:szCs w:val="22"/>
              </w:rPr>
            </w:pPr>
            <w:r w:rsidRPr="00156CE0">
              <w:rPr>
                <w:rFonts w:ascii="Times New Roman" w:hAnsi="Times New Roman" w:cs="Times New Roman"/>
                <w:sz w:val="22"/>
                <w:szCs w:val="22"/>
              </w:rPr>
              <w:t>Буфер для промивання №2, 80 мл, прозора безбарвна рідина</w:t>
            </w:r>
          </w:p>
          <w:p w:rsidR="0050120F" w:rsidRPr="00156CE0" w:rsidRDefault="0050120F" w:rsidP="00381DEF">
            <w:pPr>
              <w:numPr>
                <w:ilvl w:val="0"/>
                <w:numId w:val="3"/>
              </w:numPr>
              <w:spacing w:before="100" w:beforeAutospacing="1" w:line="240" w:lineRule="auto"/>
              <w:jc w:val="both"/>
              <w:rPr>
                <w:rFonts w:ascii="Times New Roman" w:hAnsi="Times New Roman" w:cs="Times New Roman"/>
                <w:sz w:val="22"/>
                <w:szCs w:val="22"/>
              </w:rPr>
            </w:pPr>
            <w:r w:rsidRPr="00156CE0">
              <w:rPr>
                <w:rFonts w:ascii="Times New Roman" w:hAnsi="Times New Roman" w:cs="Times New Roman"/>
                <w:sz w:val="22"/>
                <w:szCs w:val="22"/>
              </w:rPr>
              <w:t xml:space="preserve">Буфер для </w:t>
            </w:r>
            <w:proofErr w:type="spellStart"/>
            <w:r w:rsidRPr="00156CE0">
              <w:rPr>
                <w:rFonts w:ascii="Times New Roman" w:hAnsi="Times New Roman" w:cs="Times New Roman"/>
                <w:sz w:val="22"/>
                <w:szCs w:val="22"/>
              </w:rPr>
              <w:t>елюції</w:t>
            </w:r>
            <w:proofErr w:type="spellEnd"/>
            <w:r w:rsidRPr="00156CE0">
              <w:rPr>
                <w:rFonts w:ascii="Times New Roman" w:hAnsi="Times New Roman" w:cs="Times New Roman"/>
                <w:sz w:val="22"/>
                <w:szCs w:val="22"/>
              </w:rPr>
              <w:t>, 12 мл, прозора безбарвна рідина</w:t>
            </w:r>
          </w:p>
          <w:p w:rsidR="0050120F" w:rsidRPr="00156CE0" w:rsidRDefault="0050120F" w:rsidP="00381DEF">
            <w:pPr>
              <w:spacing w:line="240" w:lineRule="auto"/>
              <w:jc w:val="both"/>
              <w:rPr>
                <w:rFonts w:ascii="Times New Roman" w:hAnsi="Times New Roman" w:cs="Times New Roman"/>
                <w:sz w:val="22"/>
                <w:szCs w:val="22"/>
              </w:rPr>
            </w:pPr>
            <w:r w:rsidRPr="00156CE0">
              <w:rPr>
                <w:rFonts w:ascii="Times New Roman" w:hAnsi="Times New Roman" w:cs="Times New Roman"/>
                <w:sz w:val="22"/>
                <w:szCs w:val="22"/>
              </w:rPr>
              <w:t>Наявність Декларації про відповідність (надати декларацію).</w:t>
            </w:r>
          </w:p>
          <w:p w:rsidR="0050120F" w:rsidRPr="00156CE0" w:rsidRDefault="0050120F" w:rsidP="00381DEF">
            <w:pPr>
              <w:spacing w:line="240" w:lineRule="auto"/>
              <w:jc w:val="both"/>
              <w:rPr>
                <w:rFonts w:ascii="Times New Roman" w:hAnsi="Times New Roman" w:cs="Times New Roman"/>
                <w:sz w:val="22"/>
                <w:szCs w:val="22"/>
              </w:rPr>
            </w:pPr>
            <w:r w:rsidRPr="00156CE0">
              <w:rPr>
                <w:rFonts w:ascii="Times New Roman" w:hAnsi="Times New Roman" w:cs="Times New Roman"/>
                <w:sz w:val="22"/>
                <w:szCs w:val="22"/>
              </w:rPr>
              <w:t>Термін придатності набору не менше 12місяців.</w:t>
            </w:r>
          </w:p>
          <w:p w:rsidR="0050120F" w:rsidRPr="00156CE0" w:rsidRDefault="0050120F" w:rsidP="00381DEF">
            <w:pPr>
              <w:autoSpaceDE w:val="0"/>
              <w:autoSpaceDN w:val="0"/>
              <w:adjustRightInd w:val="0"/>
              <w:spacing w:line="240" w:lineRule="auto"/>
              <w:rPr>
                <w:rFonts w:ascii="Times New Roman" w:eastAsiaTheme="minorHAnsi" w:hAnsi="Times New Roman" w:cs="Times New Roman"/>
                <w:color w:val="auto"/>
                <w:sz w:val="22"/>
                <w:szCs w:val="22"/>
                <w:lang w:eastAsia="en-US" w:bidi="ar-SA"/>
              </w:rPr>
            </w:pPr>
            <w:r w:rsidRPr="00156CE0">
              <w:rPr>
                <w:rFonts w:ascii="Times New Roman" w:hAnsi="Times New Roman" w:cs="Times New Roman"/>
                <w:sz w:val="22"/>
                <w:szCs w:val="22"/>
              </w:rPr>
              <w:lastRenderedPageBreak/>
              <w:t>Остаточний термін придатності на момент поставки не менше 80% від загального терміну придатності набору.</w:t>
            </w:r>
          </w:p>
        </w:tc>
        <w:tc>
          <w:tcPr>
            <w:tcW w:w="993" w:type="dxa"/>
            <w:tcBorders>
              <w:top w:val="single" w:sz="4" w:space="0" w:color="000000"/>
              <w:left w:val="single" w:sz="4" w:space="0" w:color="000000"/>
              <w:bottom w:val="single" w:sz="4" w:space="0" w:color="000000"/>
            </w:tcBorders>
            <w:shd w:val="clear" w:color="auto" w:fill="auto"/>
          </w:tcPr>
          <w:p w:rsidR="0050120F" w:rsidRPr="00156CE0" w:rsidRDefault="0050120F" w:rsidP="00381DEF">
            <w:pPr>
              <w:spacing w:line="256" w:lineRule="auto"/>
              <w:jc w:val="center"/>
              <w:rPr>
                <w:rFonts w:ascii="Times New Roman" w:eastAsia="Calibri" w:hAnsi="Times New Roman" w:cs="Times New Roman"/>
                <w:sz w:val="22"/>
                <w:szCs w:val="22"/>
              </w:rPr>
            </w:pPr>
            <w:r w:rsidRPr="00156CE0">
              <w:rPr>
                <w:rFonts w:ascii="Times New Roman" w:eastAsia="Arial Unicode MS" w:hAnsi="Times New Roman" w:cs="Times New Roman"/>
                <w:sz w:val="22"/>
                <w:szCs w:val="22"/>
              </w:rPr>
              <w:lastRenderedPageBreak/>
              <w:t>шт.</w:t>
            </w:r>
          </w:p>
        </w:tc>
        <w:tc>
          <w:tcPr>
            <w:tcW w:w="1559" w:type="dxa"/>
            <w:tcBorders>
              <w:top w:val="single" w:sz="4" w:space="0" w:color="000000"/>
              <w:left w:val="single" w:sz="4" w:space="0" w:color="000000"/>
              <w:bottom w:val="single" w:sz="4" w:space="0" w:color="000000"/>
            </w:tcBorders>
            <w:shd w:val="clear" w:color="auto" w:fill="auto"/>
          </w:tcPr>
          <w:p w:rsidR="0050120F" w:rsidRPr="00156CE0" w:rsidRDefault="0050120F" w:rsidP="00381DEF">
            <w:pPr>
              <w:jc w:val="center"/>
              <w:rPr>
                <w:rFonts w:ascii="Times New Roman" w:hAnsi="Times New Roman" w:cs="Times New Roman"/>
                <w:color w:val="000000"/>
                <w:sz w:val="22"/>
                <w:szCs w:val="22"/>
              </w:rPr>
            </w:pPr>
            <w:r w:rsidRPr="00156CE0">
              <w:rPr>
                <w:rFonts w:ascii="Times New Roman" w:hAnsi="Times New Roman" w:cs="Times New Roman"/>
                <w:sz w:val="22"/>
                <w:szCs w:val="22"/>
              </w:rPr>
              <w:t>100 тестів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120F" w:rsidRPr="00156CE0" w:rsidRDefault="0050120F" w:rsidP="00381DEF">
            <w:pPr>
              <w:jc w:val="center"/>
              <w:rPr>
                <w:rFonts w:ascii="Times New Roman" w:hAnsi="Times New Roman" w:cs="Times New Roman"/>
                <w:color w:val="000000"/>
                <w:sz w:val="22"/>
                <w:szCs w:val="22"/>
                <w:lang w:val="en-US"/>
              </w:rPr>
            </w:pPr>
            <w:r>
              <w:rPr>
                <w:rFonts w:ascii="Times New Roman" w:hAnsi="Times New Roman" w:cs="Times New Roman"/>
                <w:color w:val="000000"/>
                <w:sz w:val="22"/>
                <w:szCs w:val="22"/>
              </w:rPr>
              <w:t>4</w:t>
            </w:r>
          </w:p>
        </w:tc>
      </w:tr>
      <w:tr w:rsidR="0050120F" w:rsidRPr="00CC3097" w:rsidTr="00381DEF">
        <w:trPr>
          <w:trHeight w:val="280"/>
        </w:trPr>
        <w:tc>
          <w:tcPr>
            <w:tcW w:w="680" w:type="dxa"/>
            <w:tcBorders>
              <w:top w:val="single" w:sz="4" w:space="0" w:color="000000"/>
              <w:left w:val="single" w:sz="4" w:space="0" w:color="000000"/>
              <w:bottom w:val="single" w:sz="4" w:space="0" w:color="000000"/>
            </w:tcBorders>
            <w:shd w:val="clear" w:color="auto" w:fill="auto"/>
          </w:tcPr>
          <w:p w:rsidR="0050120F" w:rsidRPr="00156CE0" w:rsidRDefault="0050120F" w:rsidP="00381DEF">
            <w:pPr>
              <w:pStyle w:val="a4"/>
              <w:numPr>
                <w:ilvl w:val="0"/>
                <w:numId w:val="2"/>
              </w:numPr>
              <w:jc w:val="both"/>
              <w:rPr>
                <w:sz w:val="22"/>
                <w:szCs w:val="22"/>
                <w:lang w:val="uk-UA"/>
              </w:rPr>
            </w:pPr>
          </w:p>
        </w:tc>
        <w:tc>
          <w:tcPr>
            <w:tcW w:w="1985" w:type="dxa"/>
            <w:tcBorders>
              <w:top w:val="single" w:sz="4" w:space="0" w:color="000000"/>
              <w:left w:val="single" w:sz="4" w:space="0" w:color="000000"/>
              <w:bottom w:val="single" w:sz="4" w:space="0" w:color="000000"/>
              <w:right w:val="single" w:sz="4" w:space="0" w:color="000000"/>
            </w:tcBorders>
          </w:tcPr>
          <w:p w:rsidR="0050120F" w:rsidRPr="00156CE0" w:rsidRDefault="0050120F" w:rsidP="00381DEF">
            <w:pPr>
              <w:spacing w:line="240" w:lineRule="auto"/>
              <w:jc w:val="center"/>
              <w:rPr>
                <w:rFonts w:ascii="Times New Roman" w:hAnsi="Times New Roman" w:cs="Times New Roman"/>
                <w:sz w:val="22"/>
                <w:szCs w:val="22"/>
              </w:rPr>
            </w:pPr>
            <w:r w:rsidRPr="00156CE0">
              <w:rPr>
                <w:rFonts w:ascii="Times New Roman" w:hAnsi="Times New Roman" w:cs="Times New Roman"/>
                <w:sz w:val="22"/>
                <w:szCs w:val="22"/>
              </w:rPr>
              <w:t xml:space="preserve">LG03-HBV-quantitive Набір реагентів </w:t>
            </w:r>
            <w:proofErr w:type="spellStart"/>
            <w:r w:rsidRPr="00156CE0">
              <w:rPr>
                <w:rFonts w:ascii="Times New Roman" w:hAnsi="Times New Roman" w:cs="Times New Roman"/>
                <w:sz w:val="22"/>
                <w:szCs w:val="22"/>
              </w:rPr>
              <w:t>Lightgene</w:t>
            </w:r>
            <w:proofErr w:type="spellEnd"/>
            <w:r w:rsidRPr="00156CE0">
              <w:rPr>
                <w:rFonts w:ascii="Times New Roman" w:hAnsi="Times New Roman" w:cs="Times New Roman"/>
                <w:sz w:val="22"/>
                <w:szCs w:val="22"/>
              </w:rPr>
              <w:t xml:space="preserve"> для виявлення та кількісного визначення ДНК вірусу гепатиту B</w:t>
            </w:r>
          </w:p>
          <w:p w:rsidR="0050120F" w:rsidRPr="00156CE0" w:rsidRDefault="0050120F" w:rsidP="00381DEF">
            <w:pPr>
              <w:spacing w:line="240" w:lineRule="auto"/>
              <w:jc w:val="center"/>
              <w:rPr>
                <w:rFonts w:ascii="Times New Roman" w:hAnsi="Times New Roman" w:cs="Times New Roman"/>
                <w:color w:val="000000"/>
                <w:sz w:val="22"/>
                <w:szCs w:val="22"/>
                <w:lang w:bidi="ar-SA"/>
              </w:rPr>
            </w:pPr>
            <w:r w:rsidRPr="00156CE0">
              <w:rPr>
                <w:rFonts w:ascii="Times New Roman" w:hAnsi="Times New Roman" w:cs="Times New Roman"/>
                <w:bCs/>
                <w:sz w:val="22"/>
                <w:szCs w:val="22"/>
                <w:lang w:eastAsia="ru-RU"/>
              </w:rPr>
              <w:t>або еквівалент</w:t>
            </w:r>
          </w:p>
        </w:tc>
        <w:tc>
          <w:tcPr>
            <w:tcW w:w="2410" w:type="dxa"/>
            <w:tcBorders>
              <w:top w:val="single" w:sz="4" w:space="0" w:color="000000"/>
              <w:left w:val="single" w:sz="4" w:space="0" w:color="000000"/>
              <w:bottom w:val="single" w:sz="4" w:space="0" w:color="000000"/>
              <w:right w:val="single" w:sz="4" w:space="0" w:color="000000"/>
            </w:tcBorders>
          </w:tcPr>
          <w:p w:rsidR="0050120F" w:rsidRPr="00156CE0" w:rsidRDefault="0050120F" w:rsidP="00381DEF">
            <w:pPr>
              <w:autoSpaceDE w:val="0"/>
              <w:autoSpaceDN w:val="0"/>
              <w:adjustRightInd w:val="0"/>
              <w:spacing w:line="240" w:lineRule="auto"/>
              <w:jc w:val="center"/>
              <w:rPr>
                <w:rFonts w:ascii="Times New Roman" w:hAnsi="Times New Roman" w:cs="Times New Roman"/>
                <w:color w:val="000000"/>
                <w:sz w:val="22"/>
                <w:szCs w:val="22"/>
              </w:rPr>
            </w:pPr>
            <w:r w:rsidRPr="00156CE0">
              <w:rPr>
                <w:rFonts w:ascii="Times New Roman" w:hAnsi="Times New Roman" w:cs="Times New Roman"/>
                <w:color w:val="333333"/>
                <w:sz w:val="22"/>
                <w:szCs w:val="22"/>
                <w:shd w:val="clear" w:color="auto" w:fill="FFFFFF"/>
                <w:lang w:eastAsia="ru-RU"/>
              </w:rPr>
              <w:t>48306 Вірус гепатиту B ядерна нуклеїнова кислота IVD, набір, аналіз нуклеїнових кислот</w:t>
            </w:r>
          </w:p>
        </w:tc>
        <w:tc>
          <w:tcPr>
            <w:tcW w:w="6945" w:type="dxa"/>
            <w:tcBorders>
              <w:top w:val="single" w:sz="4" w:space="0" w:color="000000"/>
              <w:left w:val="single" w:sz="4" w:space="0" w:color="000000"/>
              <w:bottom w:val="single" w:sz="4" w:space="0" w:color="000000"/>
              <w:right w:val="single" w:sz="4" w:space="0" w:color="000000"/>
            </w:tcBorders>
          </w:tcPr>
          <w:p w:rsidR="0050120F" w:rsidRPr="00156CE0" w:rsidRDefault="0050120F" w:rsidP="00381DEF">
            <w:pPr>
              <w:autoSpaceDE w:val="0"/>
              <w:autoSpaceDN w:val="0"/>
              <w:adjustRightInd w:val="0"/>
              <w:spacing w:line="240" w:lineRule="auto"/>
              <w:rPr>
                <w:rFonts w:ascii="Times New Roman" w:eastAsiaTheme="minorHAnsi" w:hAnsi="Times New Roman" w:cs="Times New Roman"/>
                <w:color w:val="auto"/>
                <w:sz w:val="22"/>
                <w:szCs w:val="22"/>
                <w:lang w:eastAsia="en-US" w:bidi="ar-SA"/>
              </w:rPr>
            </w:pPr>
            <w:r w:rsidRPr="00156CE0">
              <w:rPr>
                <w:rFonts w:ascii="Times New Roman" w:hAnsi="Times New Roman" w:cs="Times New Roman"/>
                <w:sz w:val="22"/>
                <w:szCs w:val="22"/>
              </w:rPr>
              <w:t xml:space="preserve">Набір реагентів призначений для кількісного виявлення нуклеїнової кислоти вірусу гепатиту B (HBV ДНК) у зразках сироватки або плазмі крові людини </w:t>
            </w:r>
            <w:proofErr w:type="spellStart"/>
            <w:r w:rsidRPr="00156CE0">
              <w:rPr>
                <w:rFonts w:ascii="Times New Roman" w:hAnsi="Times New Roman" w:cs="Times New Roman"/>
                <w:sz w:val="22"/>
                <w:szCs w:val="22"/>
              </w:rPr>
              <w:t>in</w:t>
            </w:r>
            <w:proofErr w:type="spellEnd"/>
            <w:r w:rsidRPr="00156CE0">
              <w:rPr>
                <w:rFonts w:ascii="Times New Roman" w:hAnsi="Times New Roman" w:cs="Times New Roman"/>
                <w:sz w:val="22"/>
                <w:szCs w:val="22"/>
              </w:rPr>
              <w:t xml:space="preserve"> </w:t>
            </w:r>
            <w:proofErr w:type="spellStart"/>
            <w:r w:rsidRPr="00156CE0">
              <w:rPr>
                <w:rFonts w:ascii="Times New Roman" w:hAnsi="Times New Roman" w:cs="Times New Roman"/>
                <w:sz w:val="22"/>
                <w:szCs w:val="22"/>
              </w:rPr>
              <w:t>vitro</w:t>
            </w:r>
            <w:proofErr w:type="spellEnd"/>
            <w:r w:rsidRPr="00156CE0">
              <w:rPr>
                <w:rFonts w:ascii="Times New Roman" w:hAnsi="Times New Roman" w:cs="Times New Roman"/>
                <w:sz w:val="22"/>
                <w:szCs w:val="22"/>
              </w:rPr>
              <w:t xml:space="preserve"> методом </w:t>
            </w:r>
            <w:proofErr w:type="spellStart"/>
            <w:r w:rsidRPr="00156CE0">
              <w:rPr>
                <w:rFonts w:ascii="Times New Roman" w:hAnsi="Times New Roman" w:cs="Times New Roman"/>
                <w:sz w:val="22"/>
                <w:szCs w:val="22"/>
              </w:rPr>
              <w:t>полімеразної</w:t>
            </w:r>
            <w:proofErr w:type="spellEnd"/>
            <w:r w:rsidRPr="00156CE0">
              <w:rPr>
                <w:rFonts w:ascii="Times New Roman" w:hAnsi="Times New Roman" w:cs="Times New Roman"/>
                <w:sz w:val="22"/>
                <w:szCs w:val="22"/>
              </w:rPr>
              <w:t xml:space="preserve"> ланцюгової реакції (ПЛР) з </w:t>
            </w:r>
            <w:proofErr w:type="spellStart"/>
            <w:r w:rsidRPr="00156CE0">
              <w:rPr>
                <w:rFonts w:ascii="Times New Roman" w:hAnsi="Times New Roman" w:cs="Times New Roman"/>
                <w:sz w:val="22"/>
                <w:szCs w:val="22"/>
              </w:rPr>
              <w:t>гібридизаційно</w:t>
            </w:r>
            <w:proofErr w:type="spellEnd"/>
            <w:r w:rsidRPr="00156CE0">
              <w:rPr>
                <w:rFonts w:ascii="Times New Roman" w:hAnsi="Times New Roman" w:cs="Times New Roman"/>
                <w:sz w:val="22"/>
                <w:szCs w:val="22"/>
              </w:rPr>
              <w:t xml:space="preserve">-флуоресцентною </w:t>
            </w:r>
            <w:proofErr w:type="spellStart"/>
            <w:r w:rsidRPr="00156CE0">
              <w:rPr>
                <w:rFonts w:ascii="Times New Roman" w:hAnsi="Times New Roman" w:cs="Times New Roman"/>
                <w:sz w:val="22"/>
                <w:szCs w:val="22"/>
              </w:rPr>
              <w:t>детекцією</w:t>
            </w:r>
            <w:proofErr w:type="spellEnd"/>
            <w:r w:rsidRPr="00156CE0">
              <w:rPr>
                <w:rFonts w:ascii="Times New Roman" w:hAnsi="Times New Roman" w:cs="Times New Roman"/>
                <w:sz w:val="22"/>
                <w:szCs w:val="22"/>
              </w:rPr>
              <w:t xml:space="preserve"> продуктів ампліфікації в режимі «реального часу». Повинен бути розрахований на не більше як 48 реакцій. У наборі використовуються </w:t>
            </w:r>
            <w:proofErr w:type="spellStart"/>
            <w:r w:rsidRPr="00156CE0">
              <w:rPr>
                <w:rFonts w:ascii="Times New Roman" w:hAnsi="Times New Roman" w:cs="Times New Roman"/>
                <w:sz w:val="22"/>
                <w:szCs w:val="22"/>
              </w:rPr>
              <w:t>праймери</w:t>
            </w:r>
            <w:proofErr w:type="spellEnd"/>
            <w:r w:rsidRPr="00156CE0">
              <w:rPr>
                <w:rFonts w:ascii="Times New Roman" w:hAnsi="Times New Roman" w:cs="Times New Roman"/>
                <w:sz w:val="22"/>
                <w:szCs w:val="22"/>
              </w:rPr>
              <w:t xml:space="preserve"> та флуоресцентні зонди FAM для виявлення ДНК ВГВ і внутрішнього контролю VIC. </w:t>
            </w:r>
            <w:proofErr w:type="spellStart"/>
            <w:r w:rsidRPr="00156CE0">
              <w:rPr>
                <w:rFonts w:ascii="Times New Roman" w:hAnsi="Times New Roman" w:cs="Times New Roman"/>
                <w:sz w:val="22"/>
                <w:szCs w:val="22"/>
              </w:rPr>
              <w:t>МастерМікс</w:t>
            </w:r>
            <w:proofErr w:type="spellEnd"/>
            <w:r w:rsidRPr="00156CE0">
              <w:rPr>
                <w:rFonts w:ascii="Times New Roman" w:hAnsi="Times New Roman" w:cs="Times New Roman"/>
                <w:sz w:val="22"/>
                <w:szCs w:val="22"/>
              </w:rPr>
              <w:t xml:space="preserve"> ВГВ, Позитивний контроль та </w:t>
            </w:r>
            <w:proofErr w:type="spellStart"/>
            <w:r w:rsidRPr="00156CE0">
              <w:rPr>
                <w:rFonts w:ascii="Times New Roman" w:hAnsi="Times New Roman" w:cs="Times New Roman"/>
                <w:sz w:val="22"/>
                <w:szCs w:val="22"/>
              </w:rPr>
              <w:t>Станадарти</w:t>
            </w:r>
            <w:proofErr w:type="spellEnd"/>
            <w:r w:rsidRPr="00156CE0">
              <w:rPr>
                <w:rFonts w:ascii="Times New Roman" w:hAnsi="Times New Roman" w:cs="Times New Roman"/>
                <w:sz w:val="22"/>
                <w:szCs w:val="22"/>
              </w:rPr>
              <w:t xml:space="preserve"> у </w:t>
            </w:r>
            <w:proofErr w:type="spellStart"/>
            <w:r w:rsidRPr="00156CE0">
              <w:rPr>
                <w:rFonts w:ascii="Times New Roman" w:hAnsi="Times New Roman" w:cs="Times New Roman"/>
                <w:sz w:val="22"/>
                <w:szCs w:val="22"/>
              </w:rPr>
              <w:t>ліофілізованому</w:t>
            </w:r>
            <w:proofErr w:type="spellEnd"/>
            <w:r w:rsidRPr="00156CE0">
              <w:rPr>
                <w:rFonts w:ascii="Times New Roman" w:hAnsi="Times New Roman" w:cs="Times New Roman"/>
                <w:sz w:val="22"/>
                <w:szCs w:val="22"/>
              </w:rPr>
              <w:t xml:space="preserve"> стані. Температура зберігання  набору від +2 °C до +30 °C. Термін придатності 12 місяців.</w:t>
            </w:r>
          </w:p>
        </w:tc>
        <w:tc>
          <w:tcPr>
            <w:tcW w:w="993" w:type="dxa"/>
            <w:tcBorders>
              <w:top w:val="single" w:sz="4" w:space="0" w:color="000000"/>
              <w:left w:val="single" w:sz="4" w:space="0" w:color="000000"/>
              <w:bottom w:val="single" w:sz="4" w:space="0" w:color="000000"/>
            </w:tcBorders>
            <w:shd w:val="clear" w:color="auto" w:fill="auto"/>
          </w:tcPr>
          <w:p w:rsidR="0050120F" w:rsidRPr="00156CE0" w:rsidRDefault="0050120F" w:rsidP="00381DEF">
            <w:pPr>
              <w:spacing w:line="256" w:lineRule="auto"/>
              <w:jc w:val="center"/>
              <w:rPr>
                <w:rFonts w:ascii="Times New Roman" w:eastAsia="Calibri" w:hAnsi="Times New Roman" w:cs="Times New Roman"/>
                <w:sz w:val="22"/>
                <w:szCs w:val="22"/>
              </w:rPr>
            </w:pPr>
            <w:r>
              <w:rPr>
                <w:rFonts w:ascii="Times New Roman" w:eastAsia="Arial Unicode MS" w:hAnsi="Times New Roman" w:cs="Times New Roman"/>
                <w:sz w:val="22"/>
                <w:szCs w:val="22"/>
              </w:rPr>
              <w:t>набір</w:t>
            </w:r>
          </w:p>
        </w:tc>
        <w:tc>
          <w:tcPr>
            <w:tcW w:w="1559" w:type="dxa"/>
            <w:tcBorders>
              <w:top w:val="single" w:sz="4" w:space="0" w:color="000000"/>
              <w:left w:val="single" w:sz="4" w:space="0" w:color="000000"/>
              <w:bottom w:val="single" w:sz="4" w:space="0" w:color="000000"/>
            </w:tcBorders>
            <w:shd w:val="clear" w:color="auto" w:fill="auto"/>
          </w:tcPr>
          <w:p w:rsidR="0050120F" w:rsidRPr="00156CE0" w:rsidRDefault="0050120F" w:rsidP="00381DEF">
            <w:pPr>
              <w:jc w:val="center"/>
              <w:rPr>
                <w:rFonts w:ascii="Times New Roman" w:hAnsi="Times New Roman" w:cs="Times New Roman"/>
                <w:color w:val="000000"/>
                <w:sz w:val="22"/>
                <w:szCs w:val="22"/>
              </w:rPr>
            </w:pPr>
            <w:r w:rsidRPr="00156CE0">
              <w:rPr>
                <w:rFonts w:ascii="Times New Roman" w:hAnsi="Times New Roman" w:cs="Times New Roman"/>
                <w:sz w:val="22"/>
                <w:szCs w:val="22"/>
              </w:rPr>
              <w:t>48 тестів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120F" w:rsidRPr="00156CE0" w:rsidRDefault="0050120F" w:rsidP="00381DEF">
            <w:pPr>
              <w:jc w:val="center"/>
              <w:rPr>
                <w:rFonts w:ascii="Times New Roman" w:hAnsi="Times New Roman" w:cs="Times New Roman"/>
                <w:color w:val="000000"/>
                <w:sz w:val="22"/>
                <w:szCs w:val="22"/>
              </w:rPr>
            </w:pPr>
            <w:r>
              <w:rPr>
                <w:rFonts w:ascii="Times New Roman" w:hAnsi="Times New Roman" w:cs="Times New Roman"/>
                <w:sz w:val="22"/>
                <w:szCs w:val="22"/>
              </w:rPr>
              <w:t>1</w:t>
            </w:r>
          </w:p>
        </w:tc>
      </w:tr>
      <w:tr w:rsidR="0050120F" w:rsidRPr="00CC3097" w:rsidTr="00381DEF">
        <w:trPr>
          <w:trHeight w:val="280"/>
        </w:trPr>
        <w:tc>
          <w:tcPr>
            <w:tcW w:w="680" w:type="dxa"/>
            <w:tcBorders>
              <w:top w:val="single" w:sz="4" w:space="0" w:color="000000"/>
              <w:left w:val="single" w:sz="4" w:space="0" w:color="000000"/>
              <w:bottom w:val="single" w:sz="4" w:space="0" w:color="000000"/>
            </w:tcBorders>
            <w:shd w:val="clear" w:color="auto" w:fill="auto"/>
          </w:tcPr>
          <w:p w:rsidR="0050120F" w:rsidRPr="00156CE0" w:rsidRDefault="0050120F" w:rsidP="00381DEF">
            <w:pPr>
              <w:pStyle w:val="a4"/>
              <w:numPr>
                <w:ilvl w:val="0"/>
                <w:numId w:val="2"/>
              </w:numPr>
              <w:jc w:val="both"/>
              <w:rPr>
                <w:sz w:val="22"/>
                <w:szCs w:val="22"/>
                <w:lang w:val="uk-UA"/>
              </w:rPr>
            </w:pPr>
          </w:p>
        </w:tc>
        <w:tc>
          <w:tcPr>
            <w:tcW w:w="1985" w:type="dxa"/>
            <w:tcBorders>
              <w:top w:val="single" w:sz="4" w:space="0" w:color="000000"/>
              <w:left w:val="single" w:sz="4" w:space="0" w:color="000000"/>
              <w:bottom w:val="single" w:sz="4" w:space="0" w:color="000000"/>
              <w:right w:val="single" w:sz="4" w:space="0" w:color="000000"/>
            </w:tcBorders>
          </w:tcPr>
          <w:p w:rsidR="0050120F" w:rsidRDefault="0050120F" w:rsidP="00381DEF">
            <w:pPr>
              <w:jc w:val="center"/>
              <w:rPr>
                <w:rFonts w:ascii="Times New Roman" w:hAnsi="Times New Roman" w:cs="Times New Roman"/>
                <w:color w:val="000000"/>
                <w:sz w:val="22"/>
                <w:szCs w:val="22"/>
              </w:rPr>
            </w:pPr>
            <w:r w:rsidRPr="00AC525C">
              <w:rPr>
                <w:rFonts w:ascii="Times New Roman" w:hAnsi="Times New Roman" w:cs="Times New Roman"/>
                <w:color w:val="000000"/>
                <w:sz w:val="22"/>
                <w:szCs w:val="22"/>
              </w:rPr>
              <w:t>АSТ СР (</w:t>
            </w:r>
            <w:proofErr w:type="spellStart"/>
            <w:r w:rsidRPr="00AC525C">
              <w:rPr>
                <w:rFonts w:ascii="Times New Roman" w:hAnsi="Times New Roman" w:cs="Times New Roman"/>
                <w:color w:val="000000"/>
                <w:sz w:val="22"/>
                <w:szCs w:val="22"/>
              </w:rPr>
              <w:t>Аспартатаміно</w:t>
            </w:r>
            <w:r>
              <w:rPr>
                <w:rFonts w:ascii="Times New Roman" w:hAnsi="Times New Roman" w:cs="Times New Roman"/>
                <w:color w:val="000000"/>
                <w:sz w:val="22"/>
                <w:szCs w:val="22"/>
              </w:rPr>
              <w:t>-</w:t>
            </w:r>
            <w:r w:rsidRPr="00AC525C">
              <w:rPr>
                <w:rFonts w:ascii="Times New Roman" w:hAnsi="Times New Roman" w:cs="Times New Roman"/>
                <w:color w:val="000000"/>
                <w:sz w:val="22"/>
                <w:szCs w:val="22"/>
              </w:rPr>
              <w:t>трансфераза</w:t>
            </w:r>
            <w:proofErr w:type="spellEnd"/>
            <w:r w:rsidRPr="00AC525C">
              <w:rPr>
                <w:rFonts w:ascii="Times New Roman" w:hAnsi="Times New Roman" w:cs="Times New Roman"/>
                <w:color w:val="000000"/>
                <w:sz w:val="22"/>
                <w:szCs w:val="22"/>
              </w:rPr>
              <w:t xml:space="preserve">) ABX </w:t>
            </w:r>
            <w:proofErr w:type="spellStart"/>
            <w:r w:rsidRPr="00AC525C">
              <w:rPr>
                <w:rFonts w:ascii="Times New Roman" w:hAnsi="Times New Roman" w:cs="Times New Roman"/>
                <w:color w:val="000000"/>
                <w:sz w:val="22"/>
                <w:szCs w:val="22"/>
              </w:rPr>
              <w:t>Pentra</w:t>
            </w:r>
            <w:proofErr w:type="spellEnd"/>
            <w:r w:rsidRPr="00AC525C">
              <w:rPr>
                <w:rFonts w:ascii="Times New Roman" w:hAnsi="Times New Roman" w:cs="Times New Roman"/>
                <w:color w:val="000000"/>
                <w:sz w:val="22"/>
                <w:szCs w:val="22"/>
              </w:rPr>
              <w:t xml:space="preserve"> (АБХ </w:t>
            </w:r>
            <w:proofErr w:type="spellStart"/>
            <w:r w:rsidRPr="00AC525C">
              <w:rPr>
                <w:rFonts w:ascii="Times New Roman" w:hAnsi="Times New Roman" w:cs="Times New Roman"/>
                <w:color w:val="000000"/>
                <w:sz w:val="22"/>
                <w:szCs w:val="22"/>
              </w:rPr>
              <w:t>Пентра</w:t>
            </w:r>
            <w:proofErr w:type="spellEnd"/>
            <w:r w:rsidRPr="00AC525C">
              <w:rPr>
                <w:rFonts w:ascii="Times New Roman" w:hAnsi="Times New Roman" w:cs="Times New Roman"/>
                <w:color w:val="000000"/>
                <w:sz w:val="22"/>
                <w:szCs w:val="22"/>
              </w:rPr>
              <w:t>)</w:t>
            </w:r>
          </w:p>
          <w:p w:rsidR="0050120F" w:rsidRPr="00335A65" w:rsidRDefault="0050120F" w:rsidP="00381DEF">
            <w:pPr>
              <w:jc w:val="center"/>
              <w:rPr>
                <w:rFonts w:ascii="Times New Roman" w:hAnsi="Times New Roman" w:cs="Times New Roman"/>
                <w:color w:val="000000"/>
                <w:sz w:val="22"/>
                <w:szCs w:val="22"/>
              </w:rPr>
            </w:pPr>
            <w:r w:rsidRPr="00156CE0">
              <w:rPr>
                <w:rFonts w:ascii="Times New Roman" w:hAnsi="Times New Roman" w:cs="Times New Roman"/>
                <w:bCs/>
                <w:sz w:val="22"/>
                <w:szCs w:val="22"/>
                <w:lang w:eastAsia="ru-RU"/>
              </w:rPr>
              <w:t>або еквівалент</w:t>
            </w:r>
          </w:p>
        </w:tc>
        <w:tc>
          <w:tcPr>
            <w:tcW w:w="2410" w:type="dxa"/>
            <w:tcBorders>
              <w:top w:val="single" w:sz="4" w:space="0" w:color="000000"/>
              <w:left w:val="single" w:sz="4" w:space="0" w:color="000000"/>
              <w:bottom w:val="single" w:sz="4" w:space="0" w:color="000000"/>
              <w:right w:val="single" w:sz="4" w:space="0" w:color="000000"/>
            </w:tcBorders>
          </w:tcPr>
          <w:p w:rsidR="0050120F" w:rsidRPr="00AC525C" w:rsidRDefault="0050120F" w:rsidP="00381DEF">
            <w:pPr>
              <w:autoSpaceDE w:val="0"/>
              <w:autoSpaceDN w:val="0"/>
              <w:adjustRightInd w:val="0"/>
              <w:spacing w:line="240" w:lineRule="auto"/>
              <w:jc w:val="center"/>
              <w:rPr>
                <w:rFonts w:ascii="Times New Roman" w:eastAsiaTheme="minorHAnsi" w:hAnsi="Times New Roman" w:cs="Times New Roman"/>
                <w:color w:val="auto"/>
                <w:sz w:val="22"/>
                <w:szCs w:val="22"/>
                <w:lang w:eastAsia="en-US" w:bidi="ar-SA"/>
              </w:rPr>
            </w:pPr>
            <w:r w:rsidRPr="00AC525C">
              <w:rPr>
                <w:rFonts w:ascii="Times New Roman" w:eastAsiaTheme="minorHAnsi" w:hAnsi="Times New Roman" w:cs="Times New Roman"/>
                <w:color w:val="auto"/>
                <w:sz w:val="22"/>
                <w:szCs w:val="22"/>
                <w:lang w:eastAsia="en-US" w:bidi="ar-SA"/>
              </w:rPr>
              <w:t>Загальна</w:t>
            </w:r>
          </w:p>
          <w:p w:rsidR="0050120F" w:rsidRPr="00AC525C" w:rsidRDefault="0050120F" w:rsidP="00381DEF">
            <w:pPr>
              <w:autoSpaceDE w:val="0"/>
              <w:autoSpaceDN w:val="0"/>
              <w:adjustRightInd w:val="0"/>
              <w:spacing w:line="240" w:lineRule="auto"/>
              <w:jc w:val="center"/>
              <w:rPr>
                <w:rFonts w:ascii="Times New Roman" w:eastAsiaTheme="minorHAnsi" w:hAnsi="Times New Roman" w:cs="Times New Roman"/>
                <w:color w:val="auto"/>
                <w:sz w:val="22"/>
                <w:szCs w:val="22"/>
                <w:lang w:eastAsia="en-US" w:bidi="ar-SA"/>
              </w:rPr>
            </w:pPr>
            <w:proofErr w:type="spellStart"/>
            <w:r w:rsidRPr="00AC525C">
              <w:rPr>
                <w:rFonts w:ascii="Times New Roman" w:eastAsiaTheme="minorHAnsi" w:hAnsi="Times New Roman" w:cs="Times New Roman"/>
                <w:color w:val="auto"/>
                <w:sz w:val="22"/>
                <w:szCs w:val="22"/>
                <w:lang w:eastAsia="en-US" w:bidi="ar-SA"/>
              </w:rPr>
              <w:t>аспартатамінотранс</w:t>
            </w:r>
            <w:r>
              <w:rPr>
                <w:rFonts w:ascii="Times New Roman" w:eastAsiaTheme="minorHAnsi" w:hAnsi="Times New Roman" w:cs="Times New Roman"/>
                <w:color w:val="auto"/>
                <w:sz w:val="22"/>
                <w:szCs w:val="22"/>
                <w:lang w:eastAsia="en-US" w:bidi="ar-SA"/>
              </w:rPr>
              <w:t>-фераз</w:t>
            </w:r>
            <w:r w:rsidRPr="00AC525C">
              <w:rPr>
                <w:rFonts w:ascii="Times New Roman" w:eastAsiaTheme="minorHAnsi" w:hAnsi="Times New Roman" w:cs="Times New Roman"/>
                <w:color w:val="auto"/>
                <w:sz w:val="22"/>
                <w:szCs w:val="22"/>
                <w:lang w:eastAsia="en-US" w:bidi="ar-SA"/>
              </w:rPr>
              <w:t>а</w:t>
            </w:r>
            <w:proofErr w:type="spellEnd"/>
            <w:r w:rsidRPr="00AC525C">
              <w:rPr>
                <w:rFonts w:ascii="Times New Roman" w:eastAsiaTheme="minorHAnsi" w:hAnsi="Times New Roman" w:cs="Times New Roman"/>
                <w:color w:val="auto"/>
                <w:sz w:val="22"/>
                <w:szCs w:val="22"/>
                <w:lang w:eastAsia="en-US" w:bidi="ar-SA"/>
              </w:rPr>
              <w:t xml:space="preserve"> (AST) IVD (діагностика </w:t>
            </w:r>
            <w:proofErr w:type="spellStart"/>
            <w:r w:rsidRPr="00AC525C">
              <w:rPr>
                <w:rFonts w:ascii="Times New Roman" w:eastAsiaTheme="minorHAnsi" w:hAnsi="Times New Roman" w:cs="Times New Roman"/>
                <w:i/>
                <w:iCs/>
                <w:color w:val="auto"/>
                <w:sz w:val="22"/>
                <w:szCs w:val="22"/>
                <w:lang w:eastAsia="en-US" w:bidi="ar-SA"/>
              </w:rPr>
              <w:t>in</w:t>
            </w:r>
            <w:proofErr w:type="spellEnd"/>
            <w:r>
              <w:rPr>
                <w:rFonts w:ascii="Times New Roman" w:eastAsiaTheme="minorHAnsi" w:hAnsi="Times New Roman" w:cs="Times New Roman"/>
                <w:color w:val="auto"/>
                <w:sz w:val="22"/>
                <w:szCs w:val="22"/>
                <w:lang w:eastAsia="en-US" w:bidi="ar-SA"/>
              </w:rPr>
              <w:t xml:space="preserve"> </w:t>
            </w:r>
            <w:proofErr w:type="spellStart"/>
            <w:r w:rsidRPr="00AC525C">
              <w:rPr>
                <w:rFonts w:ascii="Times New Roman" w:eastAsiaTheme="minorHAnsi" w:hAnsi="Times New Roman" w:cs="Times New Roman"/>
                <w:i/>
                <w:iCs/>
                <w:color w:val="auto"/>
                <w:sz w:val="22"/>
                <w:szCs w:val="22"/>
                <w:lang w:eastAsia="en-US" w:bidi="ar-SA"/>
              </w:rPr>
              <w:t>vitro</w:t>
            </w:r>
            <w:proofErr w:type="spellEnd"/>
            <w:r w:rsidRPr="00AC525C">
              <w:rPr>
                <w:rFonts w:ascii="Times New Roman" w:eastAsiaTheme="minorHAnsi" w:hAnsi="Times New Roman" w:cs="Times New Roman"/>
                <w:i/>
                <w:iCs/>
                <w:color w:val="auto"/>
                <w:sz w:val="22"/>
                <w:szCs w:val="22"/>
                <w:lang w:eastAsia="en-US" w:bidi="ar-SA"/>
              </w:rPr>
              <w:t xml:space="preserve"> </w:t>
            </w:r>
            <w:r w:rsidRPr="00AC525C">
              <w:rPr>
                <w:rFonts w:ascii="Times New Roman" w:eastAsiaTheme="minorHAnsi" w:hAnsi="Times New Roman" w:cs="Times New Roman"/>
                <w:color w:val="auto"/>
                <w:sz w:val="22"/>
                <w:szCs w:val="22"/>
                <w:lang w:eastAsia="en-US" w:bidi="ar-SA"/>
              </w:rPr>
              <w:t>), набір, ферментний</w:t>
            </w:r>
          </w:p>
          <w:p w:rsidR="0050120F" w:rsidRDefault="0050120F" w:rsidP="00381DEF">
            <w:pPr>
              <w:autoSpaceDE w:val="0"/>
              <w:autoSpaceDN w:val="0"/>
              <w:adjustRightInd w:val="0"/>
              <w:spacing w:line="240" w:lineRule="auto"/>
              <w:jc w:val="center"/>
              <w:rPr>
                <w:rFonts w:ascii="Times New Roman" w:eastAsiaTheme="minorHAnsi" w:hAnsi="Times New Roman" w:cs="Times New Roman"/>
                <w:color w:val="auto"/>
                <w:sz w:val="22"/>
                <w:szCs w:val="22"/>
                <w:lang w:eastAsia="en-US" w:bidi="ar-SA"/>
              </w:rPr>
            </w:pPr>
            <w:proofErr w:type="spellStart"/>
            <w:r w:rsidRPr="00AC525C">
              <w:rPr>
                <w:rFonts w:ascii="Times New Roman" w:eastAsiaTheme="minorHAnsi" w:hAnsi="Times New Roman" w:cs="Times New Roman"/>
                <w:color w:val="auto"/>
                <w:sz w:val="22"/>
                <w:szCs w:val="22"/>
                <w:lang w:eastAsia="en-US" w:bidi="ar-SA"/>
              </w:rPr>
              <w:t>спектрофотометрич</w:t>
            </w:r>
            <w:proofErr w:type="spellEnd"/>
            <w:r>
              <w:rPr>
                <w:rFonts w:ascii="Times New Roman" w:eastAsiaTheme="minorHAnsi" w:hAnsi="Times New Roman" w:cs="Times New Roman"/>
                <w:color w:val="auto"/>
                <w:sz w:val="22"/>
                <w:szCs w:val="22"/>
                <w:lang w:eastAsia="en-US" w:bidi="ar-SA"/>
              </w:rPr>
              <w:t>-</w:t>
            </w:r>
          </w:p>
          <w:p w:rsidR="0050120F" w:rsidRPr="00AC525C" w:rsidRDefault="0050120F" w:rsidP="00381DEF">
            <w:pPr>
              <w:autoSpaceDE w:val="0"/>
              <w:autoSpaceDN w:val="0"/>
              <w:adjustRightInd w:val="0"/>
              <w:spacing w:line="240" w:lineRule="auto"/>
              <w:jc w:val="center"/>
              <w:rPr>
                <w:rFonts w:ascii="Times New Roman" w:eastAsiaTheme="minorHAnsi" w:hAnsi="Times New Roman" w:cs="Times New Roman"/>
                <w:color w:val="auto"/>
                <w:sz w:val="22"/>
                <w:szCs w:val="22"/>
                <w:lang w:eastAsia="en-US" w:bidi="ar-SA"/>
              </w:rPr>
            </w:pPr>
            <w:r>
              <w:rPr>
                <w:rFonts w:ascii="Times New Roman" w:eastAsiaTheme="minorHAnsi" w:hAnsi="Times New Roman" w:cs="Times New Roman"/>
                <w:color w:val="auto"/>
                <w:sz w:val="22"/>
                <w:szCs w:val="22"/>
                <w:lang w:eastAsia="en-US" w:bidi="ar-SA"/>
              </w:rPr>
              <w:t xml:space="preserve">ний </w:t>
            </w:r>
            <w:r w:rsidRPr="00AC525C">
              <w:rPr>
                <w:rFonts w:ascii="Times New Roman" w:eastAsiaTheme="minorHAnsi" w:hAnsi="Times New Roman" w:cs="Times New Roman"/>
                <w:color w:val="auto"/>
                <w:sz w:val="22"/>
                <w:szCs w:val="22"/>
                <w:lang w:eastAsia="en-US" w:bidi="ar-SA"/>
              </w:rPr>
              <w:t>аналіз</w:t>
            </w:r>
          </w:p>
        </w:tc>
        <w:tc>
          <w:tcPr>
            <w:tcW w:w="6945" w:type="dxa"/>
            <w:tcBorders>
              <w:top w:val="single" w:sz="4" w:space="0" w:color="000000"/>
              <w:left w:val="single" w:sz="4" w:space="0" w:color="000000"/>
              <w:bottom w:val="single" w:sz="4" w:space="0" w:color="000000"/>
              <w:right w:val="single" w:sz="4" w:space="0" w:color="000000"/>
            </w:tcBorders>
          </w:tcPr>
          <w:p w:rsidR="0050120F" w:rsidRPr="00156CE0" w:rsidRDefault="0050120F" w:rsidP="00381DEF">
            <w:pPr>
              <w:autoSpaceDE w:val="0"/>
              <w:autoSpaceDN w:val="0"/>
              <w:adjustRightInd w:val="0"/>
              <w:spacing w:line="240" w:lineRule="auto"/>
              <w:rPr>
                <w:rFonts w:ascii="Times New Roman" w:hAnsi="Times New Roman" w:cs="Times New Roman"/>
                <w:sz w:val="22"/>
                <w:szCs w:val="22"/>
              </w:rPr>
            </w:pPr>
            <w:r>
              <w:rPr>
                <w:rFonts w:ascii="Times New Roman" w:hAnsi="Times New Roman" w:cs="Times New Roman"/>
                <w:color w:val="000000"/>
              </w:rPr>
              <w:t xml:space="preserve">Адаптований для роботи на біохімічному аналізаторі серії </w:t>
            </w:r>
            <w:proofErr w:type="spellStart"/>
            <w:r>
              <w:rPr>
                <w:rFonts w:ascii="Times New Roman" w:hAnsi="Times New Roman" w:cs="Times New Roman"/>
                <w:color w:val="000000"/>
              </w:rPr>
              <w:t>Pentra</w:t>
            </w:r>
            <w:proofErr w:type="spellEnd"/>
          </w:p>
        </w:tc>
        <w:tc>
          <w:tcPr>
            <w:tcW w:w="993" w:type="dxa"/>
            <w:tcBorders>
              <w:top w:val="single" w:sz="4" w:space="0" w:color="000000"/>
              <w:left w:val="single" w:sz="4" w:space="0" w:color="000000"/>
              <w:bottom w:val="single" w:sz="4" w:space="0" w:color="000000"/>
            </w:tcBorders>
            <w:shd w:val="clear" w:color="auto" w:fill="auto"/>
          </w:tcPr>
          <w:p w:rsidR="0050120F" w:rsidRDefault="0050120F" w:rsidP="00381DEF">
            <w:pPr>
              <w:spacing w:line="256" w:lineRule="auto"/>
              <w:jc w:val="center"/>
              <w:rPr>
                <w:rFonts w:ascii="Times New Roman" w:eastAsia="Arial Unicode MS" w:hAnsi="Times New Roman" w:cs="Times New Roman"/>
                <w:sz w:val="22"/>
                <w:szCs w:val="22"/>
              </w:rPr>
            </w:pPr>
            <w:r>
              <w:rPr>
                <w:rFonts w:ascii="Times New Roman" w:eastAsia="Arial Unicode MS" w:hAnsi="Times New Roman" w:cs="Times New Roman"/>
                <w:color w:val="000000"/>
                <w:lang w:eastAsia="ru-RU"/>
              </w:rPr>
              <w:t>шт.</w:t>
            </w:r>
          </w:p>
        </w:tc>
        <w:tc>
          <w:tcPr>
            <w:tcW w:w="1559" w:type="dxa"/>
            <w:tcBorders>
              <w:top w:val="single" w:sz="4" w:space="0" w:color="000000"/>
              <w:left w:val="single" w:sz="4" w:space="0" w:color="000000"/>
              <w:bottom w:val="single" w:sz="4" w:space="0" w:color="000000"/>
            </w:tcBorders>
            <w:shd w:val="clear" w:color="auto" w:fill="auto"/>
          </w:tcPr>
          <w:p w:rsidR="0050120F" w:rsidRPr="00156CE0" w:rsidRDefault="0050120F" w:rsidP="00381DEF">
            <w:pPr>
              <w:jc w:val="center"/>
              <w:rPr>
                <w:rFonts w:ascii="Times New Roman" w:hAnsi="Times New Roman" w:cs="Times New Roman"/>
                <w:sz w:val="22"/>
                <w:szCs w:val="22"/>
              </w:rPr>
            </w:pPr>
            <w:r>
              <w:rPr>
                <w:rFonts w:ascii="Times New Roman" w:hAnsi="Times New Roman" w:cs="Times New Roman"/>
                <w:sz w:val="22"/>
                <w:szCs w:val="22"/>
              </w:rPr>
              <w:t>325 тестів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120F" w:rsidRDefault="0050120F" w:rsidP="00381DEF">
            <w:pPr>
              <w:jc w:val="center"/>
              <w:rPr>
                <w:rFonts w:ascii="Times New Roman" w:hAnsi="Times New Roman" w:cs="Times New Roman"/>
                <w:sz w:val="22"/>
                <w:szCs w:val="22"/>
              </w:rPr>
            </w:pPr>
            <w:r>
              <w:rPr>
                <w:rFonts w:ascii="Times New Roman" w:hAnsi="Times New Roman" w:cs="Times New Roman"/>
                <w:color w:val="000000"/>
                <w:lang w:eastAsia="ru-RU"/>
              </w:rPr>
              <w:t>3</w:t>
            </w:r>
          </w:p>
        </w:tc>
      </w:tr>
    </w:tbl>
    <w:p w:rsidR="0050120F" w:rsidRPr="00911A1F" w:rsidRDefault="0050120F" w:rsidP="0050120F">
      <w:pPr>
        <w:rPr>
          <w:b/>
          <w:bCs/>
          <w:u w:val="single"/>
        </w:rPr>
      </w:pPr>
    </w:p>
    <w:p w:rsidR="0050120F" w:rsidRDefault="0050120F" w:rsidP="0050120F">
      <w:pPr>
        <w:ind w:right="75"/>
        <w:jc w:val="both"/>
        <w:rPr>
          <w:rFonts w:ascii="Times New Roman" w:hAnsi="Times New Roman" w:cs="Times New Roman"/>
          <w:b/>
          <w:bCs/>
          <w:sz w:val="20"/>
          <w:szCs w:val="20"/>
        </w:rPr>
      </w:pPr>
    </w:p>
    <w:p w:rsidR="0050120F" w:rsidRPr="00275473" w:rsidRDefault="0050120F" w:rsidP="0050120F">
      <w:pPr>
        <w:spacing w:line="240" w:lineRule="auto"/>
        <w:ind w:right="75"/>
        <w:jc w:val="both"/>
        <w:rPr>
          <w:rFonts w:ascii="Times New Roman" w:hAnsi="Times New Roman" w:cs="Times New Roman"/>
          <w:b/>
          <w:bCs/>
        </w:rPr>
      </w:pPr>
      <w:r w:rsidRPr="00275473">
        <w:rPr>
          <w:rFonts w:ascii="Times New Roman" w:hAnsi="Times New Roman" w:cs="Times New Roman"/>
          <w:b/>
          <w:bCs/>
        </w:rPr>
        <w:t>Перелік документів, які вимагаються для підтвердження відповідності пропозиції учасника критеріям:</w:t>
      </w:r>
    </w:p>
    <w:p w:rsidR="0050120F" w:rsidRPr="00275473" w:rsidRDefault="0050120F" w:rsidP="0050120F">
      <w:pPr>
        <w:pStyle w:val="a3"/>
        <w:numPr>
          <w:ilvl w:val="0"/>
          <w:numId w:val="1"/>
        </w:numPr>
        <w:tabs>
          <w:tab w:val="left" w:pos="993"/>
        </w:tabs>
        <w:spacing w:after="200" w:line="240" w:lineRule="auto"/>
        <w:ind w:left="0" w:right="75" w:firstLine="0"/>
        <w:jc w:val="both"/>
        <w:rPr>
          <w:rFonts w:ascii="Times New Roman" w:hAnsi="Times New Roman" w:cs="Times New Roman"/>
          <w:szCs w:val="24"/>
        </w:rPr>
      </w:pPr>
      <w:r w:rsidRPr="00275473">
        <w:rPr>
          <w:rFonts w:ascii="Times New Roman" w:hAnsi="Times New Roman" w:cs="Times New Roman"/>
          <w:szCs w:val="24"/>
        </w:rPr>
        <w:t>Запропоновані товари повинні бути зареєстрованими та дозволеними до застосування в Україні та відповідати вимогам діючих стандартів (в складі тендерної пропозиції учасники надають  гарантійний лист в довільній формі</w:t>
      </w:r>
      <w:r>
        <w:rPr>
          <w:rFonts w:ascii="Times New Roman" w:hAnsi="Times New Roman" w:cs="Times New Roman"/>
          <w:szCs w:val="24"/>
        </w:rPr>
        <w:t xml:space="preserve"> та надати декларацію відповідності</w:t>
      </w:r>
      <w:r w:rsidRPr="00275473">
        <w:rPr>
          <w:rFonts w:ascii="Times New Roman" w:hAnsi="Times New Roman" w:cs="Times New Roman"/>
          <w:szCs w:val="24"/>
        </w:rPr>
        <w:t>).</w:t>
      </w:r>
    </w:p>
    <w:p w:rsidR="0050120F" w:rsidRPr="00275473" w:rsidRDefault="0050120F" w:rsidP="0050120F">
      <w:pPr>
        <w:pStyle w:val="a3"/>
        <w:numPr>
          <w:ilvl w:val="0"/>
          <w:numId w:val="1"/>
        </w:numPr>
        <w:tabs>
          <w:tab w:val="left" w:pos="993"/>
        </w:tabs>
        <w:spacing w:after="200" w:line="240" w:lineRule="auto"/>
        <w:ind w:left="0" w:right="75" w:firstLine="0"/>
        <w:jc w:val="both"/>
        <w:rPr>
          <w:rFonts w:ascii="Times New Roman" w:hAnsi="Times New Roman" w:cs="Times New Roman"/>
          <w:szCs w:val="24"/>
        </w:rPr>
      </w:pPr>
      <w:r w:rsidRPr="00275473">
        <w:rPr>
          <w:rFonts w:ascii="Times New Roman" w:hAnsi="Times New Roman" w:cs="Times New Roman"/>
          <w:szCs w:val="24"/>
        </w:rPr>
        <w:t>Товар повинен бути новим (не бути такими, що вживалися чи експлуатувалися), цілим, без пошкоджень заводської упаковки та її змісту, зберігатися при транспортуванні у відповідному температурному режимі,  згідно інструкцій та стандартів. Товар має бути у тарі, яка забезпечує зберігання при транспортуванні (в складі тендерної пропозиції учасники надають  гарантійний лист в довільній формі).</w:t>
      </w:r>
    </w:p>
    <w:p w:rsidR="0050120F" w:rsidRPr="00275473" w:rsidRDefault="0050120F" w:rsidP="0050120F">
      <w:pPr>
        <w:pStyle w:val="a3"/>
        <w:numPr>
          <w:ilvl w:val="0"/>
          <w:numId w:val="1"/>
        </w:numPr>
        <w:tabs>
          <w:tab w:val="left" w:pos="993"/>
        </w:tabs>
        <w:spacing w:after="200" w:line="240" w:lineRule="auto"/>
        <w:ind w:left="0" w:right="75" w:firstLine="0"/>
        <w:jc w:val="both"/>
        <w:rPr>
          <w:rFonts w:ascii="Times New Roman" w:hAnsi="Times New Roman" w:cs="Times New Roman"/>
          <w:szCs w:val="24"/>
        </w:rPr>
      </w:pPr>
      <w:r w:rsidRPr="00275473">
        <w:rPr>
          <w:rFonts w:ascii="Times New Roman" w:hAnsi="Times New Roman" w:cs="Times New Roman"/>
          <w:szCs w:val="24"/>
        </w:rPr>
        <w:t>Товар, що не відповідає вимогам якості, за узгодженням Сторін, підлягає поверненню або заміні. Всі витрати пов’язані із заміною товару неналежної якості (транспортні витрати а інше) нестиме постачальник (в складі тендерної пропозиції учасники надають  гарантійний лист в довільній формі).</w:t>
      </w:r>
    </w:p>
    <w:p w:rsidR="0050120F" w:rsidRPr="00275473" w:rsidRDefault="0050120F" w:rsidP="0050120F">
      <w:pPr>
        <w:pStyle w:val="a3"/>
        <w:numPr>
          <w:ilvl w:val="0"/>
          <w:numId w:val="1"/>
        </w:numPr>
        <w:tabs>
          <w:tab w:val="left" w:pos="993"/>
        </w:tabs>
        <w:spacing w:after="200" w:line="240" w:lineRule="auto"/>
        <w:ind w:left="0" w:right="75" w:firstLine="0"/>
        <w:jc w:val="both"/>
        <w:rPr>
          <w:rFonts w:ascii="Times New Roman" w:hAnsi="Times New Roman" w:cs="Times New Roman"/>
          <w:szCs w:val="24"/>
        </w:rPr>
      </w:pPr>
      <w:r w:rsidRPr="00275473">
        <w:rPr>
          <w:rFonts w:ascii="Times New Roman" w:hAnsi="Times New Roman" w:cs="Times New Roman"/>
          <w:szCs w:val="24"/>
        </w:rPr>
        <w:t xml:space="preserve">Залишковий термін придатності товару на момент поставки повинен становити </w:t>
      </w:r>
      <w:r w:rsidRPr="00275473">
        <w:rPr>
          <w:rFonts w:ascii="Times New Roman" w:hAnsi="Times New Roman" w:cs="Times New Roman"/>
          <w:szCs w:val="24"/>
          <w:lang w:val="ru-RU"/>
        </w:rPr>
        <w:t xml:space="preserve">не </w:t>
      </w:r>
      <w:r w:rsidRPr="00275473">
        <w:rPr>
          <w:rFonts w:ascii="Times New Roman" w:hAnsi="Times New Roman" w:cs="Times New Roman"/>
          <w:szCs w:val="24"/>
        </w:rPr>
        <w:t>менше 80% загального терміну його придатності. (в складі тендерної пропозиції учасники надають  гарантійний лист в довільній формі).</w:t>
      </w:r>
    </w:p>
    <w:p w:rsidR="0050120F" w:rsidRPr="00275473" w:rsidRDefault="0050120F" w:rsidP="0050120F">
      <w:pPr>
        <w:pStyle w:val="a3"/>
        <w:numPr>
          <w:ilvl w:val="0"/>
          <w:numId w:val="1"/>
        </w:numPr>
        <w:tabs>
          <w:tab w:val="left" w:pos="993"/>
        </w:tabs>
        <w:spacing w:after="200" w:line="240" w:lineRule="auto"/>
        <w:ind w:left="0" w:right="75" w:firstLine="0"/>
        <w:jc w:val="both"/>
        <w:rPr>
          <w:rFonts w:ascii="Times New Roman" w:hAnsi="Times New Roman" w:cs="Times New Roman"/>
          <w:szCs w:val="24"/>
        </w:rPr>
      </w:pPr>
      <w:r w:rsidRPr="00275473">
        <w:rPr>
          <w:rFonts w:ascii="Times New Roman" w:hAnsi="Times New Roman" w:cs="Times New Roman"/>
          <w:szCs w:val="24"/>
        </w:rPr>
        <w:t xml:space="preserve">Для підтвердження відповідності тендерних пропозицій медико-технічним вимогам до </w:t>
      </w:r>
      <w:r w:rsidRPr="00275473">
        <w:rPr>
          <w:rFonts w:ascii="Times New Roman" w:hAnsi="Times New Roman" w:cs="Times New Roman"/>
          <w:spacing w:val="-52"/>
          <w:szCs w:val="24"/>
        </w:rPr>
        <w:t xml:space="preserve"> </w:t>
      </w:r>
      <w:r w:rsidRPr="00275473">
        <w:rPr>
          <w:rFonts w:ascii="Times New Roman" w:hAnsi="Times New Roman" w:cs="Times New Roman"/>
          <w:szCs w:val="24"/>
        </w:rPr>
        <w:t>предмету</w:t>
      </w:r>
      <w:r w:rsidRPr="00275473">
        <w:rPr>
          <w:rFonts w:ascii="Times New Roman" w:hAnsi="Times New Roman" w:cs="Times New Roman"/>
          <w:spacing w:val="-2"/>
          <w:szCs w:val="24"/>
        </w:rPr>
        <w:t xml:space="preserve"> </w:t>
      </w:r>
      <w:r w:rsidRPr="00275473">
        <w:rPr>
          <w:rFonts w:ascii="Times New Roman" w:hAnsi="Times New Roman" w:cs="Times New Roman"/>
          <w:szCs w:val="24"/>
        </w:rPr>
        <w:t>закупівлі,</w:t>
      </w:r>
      <w:r w:rsidRPr="00275473">
        <w:rPr>
          <w:rFonts w:ascii="Times New Roman" w:hAnsi="Times New Roman" w:cs="Times New Roman"/>
          <w:spacing w:val="-1"/>
          <w:szCs w:val="24"/>
        </w:rPr>
        <w:t xml:space="preserve"> </w:t>
      </w:r>
      <w:r w:rsidRPr="00275473">
        <w:rPr>
          <w:rFonts w:ascii="Times New Roman" w:hAnsi="Times New Roman" w:cs="Times New Roman"/>
          <w:szCs w:val="24"/>
        </w:rPr>
        <w:t>учасники</w:t>
      </w:r>
      <w:r w:rsidRPr="00275473">
        <w:rPr>
          <w:rFonts w:ascii="Times New Roman" w:hAnsi="Times New Roman" w:cs="Times New Roman"/>
          <w:spacing w:val="-2"/>
          <w:szCs w:val="24"/>
        </w:rPr>
        <w:t xml:space="preserve"> </w:t>
      </w:r>
      <w:r w:rsidRPr="00275473">
        <w:rPr>
          <w:rFonts w:ascii="Times New Roman" w:hAnsi="Times New Roman" w:cs="Times New Roman"/>
          <w:szCs w:val="24"/>
        </w:rPr>
        <w:t>повинні надати</w:t>
      </w:r>
      <w:r w:rsidRPr="00275473">
        <w:rPr>
          <w:rFonts w:ascii="Times New Roman" w:hAnsi="Times New Roman" w:cs="Times New Roman"/>
          <w:spacing w:val="-1"/>
          <w:szCs w:val="24"/>
        </w:rPr>
        <w:t xml:space="preserve"> </w:t>
      </w:r>
      <w:r w:rsidRPr="00275473">
        <w:rPr>
          <w:rFonts w:ascii="Times New Roman" w:hAnsi="Times New Roman" w:cs="Times New Roman"/>
          <w:szCs w:val="24"/>
        </w:rPr>
        <w:t xml:space="preserve">таблицю відповідності запропонованого товару.  </w:t>
      </w:r>
    </w:p>
    <w:p w:rsidR="0050120F" w:rsidRPr="00765FDA" w:rsidRDefault="0050120F" w:rsidP="0050120F">
      <w:pPr>
        <w:pStyle w:val="a3"/>
        <w:numPr>
          <w:ilvl w:val="0"/>
          <w:numId w:val="1"/>
        </w:numPr>
        <w:tabs>
          <w:tab w:val="left" w:pos="993"/>
        </w:tabs>
        <w:spacing w:after="200" w:line="240" w:lineRule="auto"/>
        <w:ind w:left="0" w:right="75" w:firstLine="0"/>
        <w:jc w:val="both"/>
        <w:rPr>
          <w:rFonts w:ascii="Times New Roman" w:hAnsi="Times New Roman" w:cs="Times New Roman"/>
          <w:szCs w:val="24"/>
        </w:rPr>
      </w:pPr>
      <w:r w:rsidRPr="00275473">
        <w:rPr>
          <w:rFonts w:ascii="Times New Roman" w:hAnsi="Times New Roman" w:cs="Times New Roman"/>
          <w:szCs w:val="24"/>
        </w:rPr>
        <w:t>Для запобігання придбання фальсифікату або неякісного товару, надати оригінал</w:t>
      </w:r>
      <w:r w:rsidRPr="00275473">
        <w:rPr>
          <w:rFonts w:ascii="Times New Roman" w:hAnsi="Times New Roman" w:cs="Times New Roman"/>
          <w:spacing w:val="1"/>
          <w:szCs w:val="24"/>
        </w:rPr>
        <w:t xml:space="preserve"> </w:t>
      </w:r>
      <w:r w:rsidRPr="00275473">
        <w:rPr>
          <w:rFonts w:ascii="Times New Roman" w:hAnsi="Times New Roman" w:cs="Times New Roman"/>
          <w:szCs w:val="24"/>
        </w:rPr>
        <w:t>гарантійного листа виробника (представництва, філії виробника – якщо їх відповідні</w:t>
      </w:r>
      <w:r w:rsidRPr="00275473">
        <w:rPr>
          <w:rFonts w:ascii="Times New Roman" w:hAnsi="Times New Roman" w:cs="Times New Roman"/>
          <w:spacing w:val="1"/>
          <w:szCs w:val="24"/>
        </w:rPr>
        <w:t xml:space="preserve"> </w:t>
      </w:r>
      <w:r w:rsidRPr="00275473">
        <w:rPr>
          <w:rFonts w:ascii="Times New Roman" w:hAnsi="Times New Roman" w:cs="Times New Roman"/>
          <w:szCs w:val="24"/>
        </w:rPr>
        <w:t>повноваження поширюються на територію України), яким підтверджується можливість поставки товару, який є</w:t>
      </w:r>
      <w:r w:rsidRPr="00275473">
        <w:rPr>
          <w:rFonts w:ascii="Times New Roman" w:hAnsi="Times New Roman" w:cs="Times New Roman"/>
          <w:spacing w:val="1"/>
          <w:szCs w:val="24"/>
        </w:rPr>
        <w:t xml:space="preserve"> </w:t>
      </w:r>
      <w:r w:rsidRPr="00275473">
        <w:rPr>
          <w:rFonts w:ascii="Times New Roman" w:hAnsi="Times New Roman" w:cs="Times New Roman"/>
          <w:szCs w:val="24"/>
        </w:rPr>
        <w:t>предметом</w:t>
      </w:r>
      <w:r w:rsidRPr="00275473">
        <w:rPr>
          <w:rFonts w:ascii="Times New Roman" w:hAnsi="Times New Roman" w:cs="Times New Roman"/>
          <w:spacing w:val="-5"/>
          <w:szCs w:val="24"/>
        </w:rPr>
        <w:t xml:space="preserve"> </w:t>
      </w:r>
      <w:r w:rsidRPr="00275473">
        <w:rPr>
          <w:rFonts w:ascii="Times New Roman" w:hAnsi="Times New Roman" w:cs="Times New Roman"/>
          <w:szCs w:val="24"/>
        </w:rPr>
        <w:t>закупівлі</w:t>
      </w:r>
      <w:r w:rsidRPr="00275473">
        <w:rPr>
          <w:rFonts w:ascii="Times New Roman" w:hAnsi="Times New Roman" w:cs="Times New Roman"/>
          <w:spacing w:val="-5"/>
          <w:szCs w:val="24"/>
        </w:rPr>
        <w:t xml:space="preserve"> </w:t>
      </w:r>
      <w:r w:rsidRPr="00275473">
        <w:rPr>
          <w:rFonts w:ascii="Times New Roman" w:hAnsi="Times New Roman" w:cs="Times New Roman"/>
          <w:szCs w:val="24"/>
        </w:rPr>
        <w:t>цих</w:t>
      </w:r>
      <w:r w:rsidRPr="00275473">
        <w:rPr>
          <w:rFonts w:ascii="Times New Roman" w:hAnsi="Times New Roman" w:cs="Times New Roman"/>
          <w:spacing w:val="-5"/>
          <w:szCs w:val="24"/>
        </w:rPr>
        <w:t xml:space="preserve"> </w:t>
      </w:r>
      <w:r w:rsidRPr="00275473">
        <w:rPr>
          <w:rFonts w:ascii="Times New Roman" w:hAnsi="Times New Roman" w:cs="Times New Roman"/>
          <w:szCs w:val="24"/>
        </w:rPr>
        <w:t>торгів</w:t>
      </w:r>
      <w:r w:rsidRPr="00275473">
        <w:rPr>
          <w:rFonts w:ascii="Times New Roman" w:hAnsi="Times New Roman" w:cs="Times New Roman"/>
          <w:spacing w:val="-5"/>
          <w:szCs w:val="24"/>
        </w:rPr>
        <w:t xml:space="preserve"> </w:t>
      </w:r>
      <w:r w:rsidRPr="00275473">
        <w:rPr>
          <w:rFonts w:ascii="Times New Roman" w:hAnsi="Times New Roman" w:cs="Times New Roman"/>
          <w:szCs w:val="24"/>
        </w:rPr>
        <w:t>та</w:t>
      </w:r>
      <w:r w:rsidRPr="00275473">
        <w:rPr>
          <w:rFonts w:ascii="Times New Roman" w:hAnsi="Times New Roman" w:cs="Times New Roman"/>
          <w:spacing w:val="-4"/>
          <w:szCs w:val="24"/>
        </w:rPr>
        <w:t xml:space="preserve"> </w:t>
      </w:r>
      <w:r w:rsidRPr="00275473">
        <w:rPr>
          <w:rFonts w:ascii="Times New Roman" w:hAnsi="Times New Roman" w:cs="Times New Roman"/>
          <w:szCs w:val="24"/>
        </w:rPr>
        <w:t>пропонується</w:t>
      </w:r>
      <w:r w:rsidRPr="00275473">
        <w:rPr>
          <w:rFonts w:ascii="Times New Roman" w:hAnsi="Times New Roman" w:cs="Times New Roman"/>
          <w:spacing w:val="-5"/>
          <w:szCs w:val="24"/>
        </w:rPr>
        <w:t xml:space="preserve"> </w:t>
      </w:r>
      <w:r w:rsidRPr="00275473">
        <w:rPr>
          <w:rFonts w:ascii="Times New Roman" w:hAnsi="Times New Roman" w:cs="Times New Roman"/>
          <w:szCs w:val="24"/>
        </w:rPr>
        <w:t>Учасником,</w:t>
      </w:r>
      <w:r w:rsidRPr="00275473">
        <w:rPr>
          <w:rFonts w:ascii="Times New Roman" w:hAnsi="Times New Roman" w:cs="Times New Roman"/>
          <w:spacing w:val="-5"/>
          <w:szCs w:val="24"/>
        </w:rPr>
        <w:t xml:space="preserve"> </w:t>
      </w:r>
      <w:r w:rsidRPr="00275473">
        <w:rPr>
          <w:rFonts w:ascii="Times New Roman" w:hAnsi="Times New Roman" w:cs="Times New Roman"/>
          <w:szCs w:val="24"/>
        </w:rPr>
        <w:t>у</w:t>
      </w:r>
      <w:r w:rsidRPr="00275473">
        <w:rPr>
          <w:rFonts w:ascii="Times New Roman" w:hAnsi="Times New Roman" w:cs="Times New Roman"/>
          <w:spacing w:val="-5"/>
          <w:szCs w:val="24"/>
        </w:rPr>
        <w:t xml:space="preserve"> </w:t>
      </w:r>
      <w:r w:rsidRPr="00275473">
        <w:rPr>
          <w:rFonts w:ascii="Times New Roman" w:hAnsi="Times New Roman" w:cs="Times New Roman"/>
          <w:szCs w:val="24"/>
        </w:rPr>
        <w:t>кількості,</w:t>
      </w:r>
      <w:r w:rsidRPr="00275473">
        <w:rPr>
          <w:rFonts w:ascii="Times New Roman" w:hAnsi="Times New Roman" w:cs="Times New Roman"/>
          <w:spacing w:val="-5"/>
          <w:szCs w:val="24"/>
        </w:rPr>
        <w:t xml:space="preserve"> </w:t>
      </w:r>
      <w:r w:rsidRPr="00275473">
        <w:rPr>
          <w:rFonts w:ascii="Times New Roman" w:hAnsi="Times New Roman" w:cs="Times New Roman"/>
          <w:szCs w:val="24"/>
        </w:rPr>
        <w:t>зі</w:t>
      </w:r>
      <w:r w:rsidRPr="00275473">
        <w:rPr>
          <w:rFonts w:ascii="Times New Roman" w:hAnsi="Times New Roman" w:cs="Times New Roman"/>
          <w:spacing w:val="-5"/>
          <w:szCs w:val="24"/>
        </w:rPr>
        <w:t xml:space="preserve"> </w:t>
      </w:r>
      <w:r w:rsidRPr="00275473">
        <w:rPr>
          <w:rFonts w:ascii="Times New Roman" w:hAnsi="Times New Roman" w:cs="Times New Roman"/>
          <w:szCs w:val="24"/>
        </w:rPr>
        <w:t>строками</w:t>
      </w:r>
      <w:r w:rsidRPr="00275473">
        <w:rPr>
          <w:rFonts w:ascii="Times New Roman" w:hAnsi="Times New Roman" w:cs="Times New Roman"/>
          <w:spacing w:val="-5"/>
          <w:szCs w:val="24"/>
        </w:rPr>
        <w:t xml:space="preserve"> </w:t>
      </w:r>
      <w:r w:rsidRPr="00275473">
        <w:rPr>
          <w:rFonts w:ascii="Times New Roman" w:hAnsi="Times New Roman" w:cs="Times New Roman"/>
          <w:szCs w:val="24"/>
        </w:rPr>
        <w:t>придатності</w:t>
      </w:r>
      <w:r w:rsidRPr="00275473">
        <w:rPr>
          <w:rFonts w:ascii="Times New Roman" w:hAnsi="Times New Roman" w:cs="Times New Roman"/>
          <w:spacing w:val="1"/>
          <w:szCs w:val="24"/>
        </w:rPr>
        <w:t xml:space="preserve"> </w:t>
      </w:r>
      <w:r w:rsidRPr="00275473">
        <w:rPr>
          <w:rFonts w:ascii="Times New Roman" w:hAnsi="Times New Roman" w:cs="Times New Roman"/>
          <w:szCs w:val="24"/>
        </w:rPr>
        <w:t>та</w:t>
      </w:r>
      <w:r w:rsidRPr="00275473">
        <w:rPr>
          <w:rFonts w:ascii="Times New Roman" w:hAnsi="Times New Roman" w:cs="Times New Roman"/>
          <w:spacing w:val="-3"/>
          <w:szCs w:val="24"/>
        </w:rPr>
        <w:t xml:space="preserve"> </w:t>
      </w:r>
      <w:r w:rsidRPr="00275473">
        <w:rPr>
          <w:rFonts w:ascii="Times New Roman" w:hAnsi="Times New Roman" w:cs="Times New Roman"/>
          <w:szCs w:val="24"/>
        </w:rPr>
        <w:t>в</w:t>
      </w:r>
      <w:r w:rsidRPr="00275473">
        <w:rPr>
          <w:rFonts w:ascii="Times New Roman" w:hAnsi="Times New Roman" w:cs="Times New Roman"/>
          <w:spacing w:val="-2"/>
          <w:szCs w:val="24"/>
        </w:rPr>
        <w:t xml:space="preserve"> </w:t>
      </w:r>
      <w:r w:rsidRPr="00275473">
        <w:rPr>
          <w:rFonts w:ascii="Times New Roman" w:hAnsi="Times New Roman" w:cs="Times New Roman"/>
          <w:szCs w:val="24"/>
        </w:rPr>
        <w:t>терміни,</w:t>
      </w:r>
      <w:r w:rsidRPr="00275473">
        <w:rPr>
          <w:rFonts w:ascii="Times New Roman" w:hAnsi="Times New Roman" w:cs="Times New Roman"/>
          <w:spacing w:val="-2"/>
          <w:szCs w:val="24"/>
        </w:rPr>
        <w:t xml:space="preserve"> </w:t>
      </w:r>
      <w:r w:rsidRPr="00275473">
        <w:rPr>
          <w:rFonts w:ascii="Times New Roman" w:hAnsi="Times New Roman" w:cs="Times New Roman"/>
          <w:szCs w:val="24"/>
        </w:rPr>
        <w:t>визначені</w:t>
      </w:r>
      <w:r w:rsidRPr="00275473">
        <w:rPr>
          <w:rFonts w:ascii="Times New Roman" w:hAnsi="Times New Roman" w:cs="Times New Roman"/>
          <w:spacing w:val="-2"/>
          <w:szCs w:val="24"/>
        </w:rPr>
        <w:t xml:space="preserve"> </w:t>
      </w:r>
      <w:r w:rsidRPr="00275473">
        <w:rPr>
          <w:rFonts w:ascii="Times New Roman" w:hAnsi="Times New Roman" w:cs="Times New Roman"/>
          <w:szCs w:val="24"/>
        </w:rPr>
        <w:t>документацією</w:t>
      </w:r>
      <w:r w:rsidRPr="00275473">
        <w:rPr>
          <w:rFonts w:ascii="Times New Roman" w:hAnsi="Times New Roman" w:cs="Times New Roman"/>
          <w:spacing w:val="-3"/>
          <w:szCs w:val="24"/>
        </w:rPr>
        <w:t xml:space="preserve"> </w:t>
      </w:r>
      <w:r w:rsidRPr="00275473">
        <w:rPr>
          <w:rFonts w:ascii="Times New Roman" w:hAnsi="Times New Roman" w:cs="Times New Roman"/>
          <w:szCs w:val="24"/>
        </w:rPr>
        <w:t>конкурсних</w:t>
      </w:r>
      <w:r w:rsidRPr="00275473">
        <w:rPr>
          <w:rFonts w:ascii="Times New Roman" w:hAnsi="Times New Roman" w:cs="Times New Roman"/>
          <w:spacing w:val="-3"/>
          <w:szCs w:val="24"/>
        </w:rPr>
        <w:t xml:space="preserve"> </w:t>
      </w:r>
      <w:r w:rsidRPr="00275473">
        <w:rPr>
          <w:rFonts w:ascii="Times New Roman" w:hAnsi="Times New Roman" w:cs="Times New Roman"/>
          <w:szCs w:val="24"/>
        </w:rPr>
        <w:t>торгів</w:t>
      </w:r>
      <w:r w:rsidRPr="00275473">
        <w:rPr>
          <w:rFonts w:ascii="Times New Roman" w:hAnsi="Times New Roman" w:cs="Times New Roman"/>
          <w:spacing w:val="-2"/>
          <w:szCs w:val="24"/>
        </w:rPr>
        <w:t xml:space="preserve"> </w:t>
      </w:r>
      <w:r w:rsidRPr="00275473">
        <w:rPr>
          <w:rFonts w:ascii="Times New Roman" w:hAnsi="Times New Roman" w:cs="Times New Roman"/>
          <w:szCs w:val="24"/>
        </w:rPr>
        <w:t>та</w:t>
      </w:r>
      <w:r w:rsidRPr="00275473">
        <w:rPr>
          <w:rFonts w:ascii="Times New Roman" w:hAnsi="Times New Roman" w:cs="Times New Roman"/>
          <w:spacing w:val="-2"/>
          <w:szCs w:val="24"/>
        </w:rPr>
        <w:t xml:space="preserve"> </w:t>
      </w:r>
      <w:r w:rsidRPr="00275473">
        <w:rPr>
          <w:rFonts w:ascii="Times New Roman" w:hAnsi="Times New Roman" w:cs="Times New Roman"/>
          <w:szCs w:val="24"/>
        </w:rPr>
        <w:t>пропозицією</w:t>
      </w:r>
      <w:r w:rsidRPr="00275473">
        <w:rPr>
          <w:rFonts w:ascii="Times New Roman" w:hAnsi="Times New Roman" w:cs="Times New Roman"/>
          <w:spacing w:val="-3"/>
          <w:szCs w:val="24"/>
        </w:rPr>
        <w:t xml:space="preserve"> </w:t>
      </w:r>
      <w:r w:rsidRPr="00275473">
        <w:rPr>
          <w:rFonts w:ascii="Times New Roman" w:hAnsi="Times New Roman" w:cs="Times New Roman"/>
          <w:szCs w:val="24"/>
        </w:rPr>
        <w:t>Учасника</w:t>
      </w:r>
      <w:r w:rsidRPr="00275473">
        <w:rPr>
          <w:rFonts w:ascii="Times New Roman" w:hAnsi="Times New Roman" w:cs="Times New Roman"/>
          <w:spacing w:val="-2"/>
          <w:szCs w:val="24"/>
        </w:rPr>
        <w:t xml:space="preserve"> </w:t>
      </w:r>
      <w:r w:rsidRPr="00275473">
        <w:rPr>
          <w:rFonts w:ascii="Times New Roman" w:hAnsi="Times New Roman" w:cs="Times New Roman"/>
          <w:szCs w:val="24"/>
        </w:rPr>
        <w:t>торгів.</w:t>
      </w:r>
      <w:r w:rsidRPr="00275473">
        <w:rPr>
          <w:rFonts w:ascii="Times New Roman" w:hAnsi="Times New Roman" w:cs="Times New Roman"/>
          <w:szCs w:val="24"/>
          <w:lang w:val="ru-RU"/>
        </w:rPr>
        <w:t xml:space="preserve"> </w:t>
      </w:r>
      <w:r w:rsidRPr="00275473">
        <w:rPr>
          <w:rFonts w:ascii="Times New Roman" w:hAnsi="Times New Roman" w:cs="Times New Roman"/>
          <w:szCs w:val="24"/>
        </w:rPr>
        <w:t>Гарантійний лист повинен включати номер оголошення, оприлюдненого на веб-порталі</w:t>
      </w:r>
      <w:r w:rsidRPr="00275473">
        <w:rPr>
          <w:rFonts w:ascii="Times New Roman" w:hAnsi="Times New Roman" w:cs="Times New Roman"/>
          <w:spacing w:val="1"/>
          <w:szCs w:val="24"/>
        </w:rPr>
        <w:t xml:space="preserve"> </w:t>
      </w:r>
      <w:r w:rsidRPr="00275473">
        <w:rPr>
          <w:rFonts w:ascii="Times New Roman" w:hAnsi="Times New Roman" w:cs="Times New Roman"/>
          <w:szCs w:val="24"/>
        </w:rPr>
        <w:t>Уповноваженого</w:t>
      </w:r>
      <w:r w:rsidRPr="00275473">
        <w:rPr>
          <w:rFonts w:ascii="Times New Roman" w:hAnsi="Times New Roman" w:cs="Times New Roman"/>
          <w:spacing w:val="-2"/>
          <w:szCs w:val="24"/>
        </w:rPr>
        <w:t xml:space="preserve"> </w:t>
      </w:r>
      <w:r w:rsidRPr="00275473">
        <w:rPr>
          <w:rFonts w:ascii="Times New Roman" w:hAnsi="Times New Roman" w:cs="Times New Roman"/>
          <w:szCs w:val="24"/>
        </w:rPr>
        <w:lastRenderedPageBreak/>
        <w:t>органу,</w:t>
      </w:r>
      <w:r w:rsidRPr="00275473">
        <w:rPr>
          <w:rFonts w:ascii="Times New Roman" w:hAnsi="Times New Roman" w:cs="Times New Roman"/>
          <w:spacing w:val="-1"/>
          <w:szCs w:val="24"/>
        </w:rPr>
        <w:t xml:space="preserve"> </w:t>
      </w:r>
      <w:r w:rsidRPr="00275473">
        <w:rPr>
          <w:rFonts w:ascii="Times New Roman" w:hAnsi="Times New Roman" w:cs="Times New Roman"/>
          <w:szCs w:val="24"/>
        </w:rPr>
        <w:t>а</w:t>
      </w:r>
      <w:r w:rsidRPr="00275473">
        <w:rPr>
          <w:rFonts w:ascii="Times New Roman" w:hAnsi="Times New Roman" w:cs="Times New Roman"/>
          <w:spacing w:val="-1"/>
          <w:szCs w:val="24"/>
        </w:rPr>
        <w:t xml:space="preserve"> </w:t>
      </w:r>
      <w:r w:rsidRPr="00275473">
        <w:rPr>
          <w:rFonts w:ascii="Times New Roman" w:hAnsi="Times New Roman" w:cs="Times New Roman"/>
          <w:szCs w:val="24"/>
        </w:rPr>
        <w:t>також</w:t>
      </w:r>
      <w:r w:rsidRPr="00275473">
        <w:rPr>
          <w:rFonts w:ascii="Times New Roman" w:hAnsi="Times New Roman" w:cs="Times New Roman"/>
          <w:spacing w:val="-2"/>
          <w:szCs w:val="24"/>
        </w:rPr>
        <w:t xml:space="preserve"> </w:t>
      </w:r>
      <w:r w:rsidRPr="00275473">
        <w:rPr>
          <w:rFonts w:ascii="Times New Roman" w:hAnsi="Times New Roman" w:cs="Times New Roman"/>
          <w:szCs w:val="24"/>
        </w:rPr>
        <w:t>назву</w:t>
      </w:r>
      <w:r w:rsidRPr="00275473">
        <w:rPr>
          <w:rFonts w:ascii="Times New Roman" w:hAnsi="Times New Roman" w:cs="Times New Roman"/>
          <w:spacing w:val="-2"/>
          <w:szCs w:val="24"/>
        </w:rPr>
        <w:t xml:space="preserve"> </w:t>
      </w:r>
      <w:r w:rsidRPr="00275473">
        <w:rPr>
          <w:rFonts w:ascii="Times New Roman" w:hAnsi="Times New Roman" w:cs="Times New Roman"/>
          <w:szCs w:val="24"/>
        </w:rPr>
        <w:t>предмету</w:t>
      </w:r>
      <w:r w:rsidRPr="00275473">
        <w:rPr>
          <w:rFonts w:ascii="Times New Roman" w:hAnsi="Times New Roman" w:cs="Times New Roman"/>
          <w:spacing w:val="-2"/>
          <w:szCs w:val="24"/>
        </w:rPr>
        <w:t xml:space="preserve"> </w:t>
      </w:r>
      <w:r w:rsidRPr="00275473">
        <w:rPr>
          <w:rFonts w:ascii="Times New Roman" w:hAnsi="Times New Roman" w:cs="Times New Roman"/>
          <w:szCs w:val="24"/>
        </w:rPr>
        <w:t>закупівлі</w:t>
      </w:r>
      <w:r w:rsidRPr="00275473">
        <w:rPr>
          <w:rFonts w:ascii="Times New Roman" w:hAnsi="Times New Roman" w:cs="Times New Roman"/>
          <w:spacing w:val="-2"/>
          <w:szCs w:val="24"/>
        </w:rPr>
        <w:t xml:space="preserve"> </w:t>
      </w:r>
      <w:r w:rsidRPr="00275473">
        <w:rPr>
          <w:rFonts w:ascii="Times New Roman" w:hAnsi="Times New Roman" w:cs="Times New Roman"/>
          <w:szCs w:val="24"/>
        </w:rPr>
        <w:t>та</w:t>
      </w:r>
      <w:r w:rsidRPr="00275473">
        <w:rPr>
          <w:rFonts w:ascii="Times New Roman" w:hAnsi="Times New Roman" w:cs="Times New Roman"/>
          <w:spacing w:val="-1"/>
          <w:szCs w:val="24"/>
        </w:rPr>
        <w:t xml:space="preserve"> </w:t>
      </w:r>
      <w:r w:rsidRPr="00275473">
        <w:rPr>
          <w:rFonts w:ascii="Times New Roman" w:hAnsi="Times New Roman" w:cs="Times New Roman"/>
          <w:szCs w:val="24"/>
        </w:rPr>
        <w:t>назву</w:t>
      </w:r>
      <w:r w:rsidRPr="00275473">
        <w:rPr>
          <w:rFonts w:ascii="Times New Roman" w:hAnsi="Times New Roman" w:cs="Times New Roman"/>
          <w:spacing w:val="-2"/>
          <w:szCs w:val="24"/>
        </w:rPr>
        <w:t xml:space="preserve"> </w:t>
      </w:r>
      <w:r w:rsidRPr="00275473">
        <w:rPr>
          <w:rFonts w:ascii="Times New Roman" w:hAnsi="Times New Roman" w:cs="Times New Roman"/>
          <w:szCs w:val="24"/>
        </w:rPr>
        <w:t>замовника</w:t>
      </w:r>
      <w:r w:rsidRPr="00275473">
        <w:rPr>
          <w:rFonts w:ascii="Times New Roman" w:hAnsi="Times New Roman" w:cs="Times New Roman"/>
          <w:spacing w:val="-2"/>
          <w:szCs w:val="24"/>
        </w:rPr>
        <w:t xml:space="preserve"> </w:t>
      </w:r>
      <w:r w:rsidRPr="00275473">
        <w:rPr>
          <w:rFonts w:ascii="Times New Roman" w:hAnsi="Times New Roman" w:cs="Times New Roman"/>
          <w:szCs w:val="24"/>
        </w:rPr>
        <w:t>згідно</w:t>
      </w:r>
      <w:r w:rsidRPr="00275473">
        <w:rPr>
          <w:rFonts w:ascii="Times New Roman" w:hAnsi="Times New Roman" w:cs="Times New Roman"/>
          <w:spacing w:val="-1"/>
          <w:szCs w:val="24"/>
        </w:rPr>
        <w:t xml:space="preserve"> </w:t>
      </w:r>
      <w:r w:rsidRPr="00275473">
        <w:rPr>
          <w:rFonts w:ascii="Times New Roman" w:hAnsi="Times New Roman" w:cs="Times New Roman"/>
          <w:szCs w:val="24"/>
        </w:rPr>
        <w:t>оголошення.</w:t>
      </w:r>
      <w:r w:rsidRPr="00275473">
        <w:rPr>
          <w:rFonts w:ascii="Times New Roman" w:hAnsi="Times New Roman" w:cs="Times New Roman"/>
          <w:szCs w:val="24"/>
          <w:lang w:val="ru-RU"/>
        </w:rPr>
        <w:t xml:space="preserve"> </w:t>
      </w:r>
      <w:proofErr w:type="spellStart"/>
      <w:r w:rsidRPr="00275473">
        <w:rPr>
          <w:rFonts w:ascii="Times New Roman" w:hAnsi="Times New Roman" w:cs="Times New Roman"/>
          <w:szCs w:val="24"/>
          <w:lang w:val="ru-RU"/>
        </w:rPr>
        <w:t>Якщо</w:t>
      </w:r>
      <w:proofErr w:type="spellEnd"/>
      <w:r w:rsidRPr="00275473">
        <w:rPr>
          <w:rFonts w:ascii="Times New Roman" w:hAnsi="Times New Roman" w:cs="Times New Roman"/>
          <w:szCs w:val="24"/>
          <w:lang w:val="ru-RU"/>
        </w:rPr>
        <w:t xml:space="preserve"> </w:t>
      </w:r>
      <w:proofErr w:type="spellStart"/>
      <w:r w:rsidRPr="00275473">
        <w:rPr>
          <w:rFonts w:ascii="Times New Roman" w:hAnsi="Times New Roman" w:cs="Times New Roman"/>
          <w:szCs w:val="24"/>
          <w:lang w:val="ru-RU"/>
        </w:rPr>
        <w:t>гарантійний</w:t>
      </w:r>
      <w:proofErr w:type="spellEnd"/>
      <w:r w:rsidRPr="00275473">
        <w:rPr>
          <w:rFonts w:ascii="Times New Roman" w:hAnsi="Times New Roman" w:cs="Times New Roman"/>
          <w:szCs w:val="24"/>
          <w:lang w:val="ru-RU"/>
        </w:rPr>
        <w:t xml:space="preserve"> лист </w:t>
      </w:r>
      <w:proofErr w:type="spellStart"/>
      <w:r w:rsidRPr="00275473">
        <w:rPr>
          <w:rFonts w:ascii="Times New Roman" w:hAnsi="Times New Roman" w:cs="Times New Roman"/>
          <w:szCs w:val="24"/>
          <w:lang w:val="ru-RU"/>
        </w:rPr>
        <w:t>видається</w:t>
      </w:r>
      <w:proofErr w:type="spellEnd"/>
      <w:r w:rsidRPr="00275473">
        <w:rPr>
          <w:rFonts w:ascii="Times New Roman" w:hAnsi="Times New Roman" w:cs="Times New Roman"/>
          <w:szCs w:val="24"/>
          <w:lang w:val="ru-RU"/>
        </w:rPr>
        <w:t xml:space="preserve"> не </w:t>
      </w:r>
      <w:proofErr w:type="spellStart"/>
      <w:r w:rsidRPr="00275473">
        <w:rPr>
          <w:rFonts w:ascii="Times New Roman" w:hAnsi="Times New Roman" w:cs="Times New Roman"/>
          <w:szCs w:val="24"/>
          <w:lang w:val="ru-RU"/>
        </w:rPr>
        <w:t>виробником</w:t>
      </w:r>
      <w:proofErr w:type="spellEnd"/>
      <w:r w:rsidRPr="00275473">
        <w:rPr>
          <w:rFonts w:ascii="Times New Roman" w:hAnsi="Times New Roman" w:cs="Times New Roman"/>
          <w:szCs w:val="24"/>
          <w:lang w:val="ru-RU"/>
        </w:rPr>
        <w:t xml:space="preserve"> </w:t>
      </w:r>
      <w:proofErr w:type="spellStart"/>
      <w:r w:rsidRPr="00275473">
        <w:rPr>
          <w:rFonts w:ascii="Times New Roman" w:hAnsi="Times New Roman" w:cs="Times New Roman"/>
          <w:szCs w:val="24"/>
          <w:lang w:val="ru-RU"/>
        </w:rPr>
        <w:t>надати</w:t>
      </w:r>
      <w:proofErr w:type="spellEnd"/>
      <w:r w:rsidRPr="00275473">
        <w:rPr>
          <w:rFonts w:ascii="Times New Roman" w:hAnsi="Times New Roman" w:cs="Times New Roman"/>
          <w:szCs w:val="24"/>
          <w:lang w:val="ru-RU"/>
        </w:rPr>
        <w:t xml:space="preserve"> у </w:t>
      </w:r>
      <w:proofErr w:type="spellStart"/>
      <w:r w:rsidRPr="00275473">
        <w:rPr>
          <w:rFonts w:ascii="Times New Roman" w:hAnsi="Times New Roman" w:cs="Times New Roman"/>
          <w:szCs w:val="24"/>
          <w:lang w:val="ru-RU"/>
        </w:rPr>
        <w:t>складі</w:t>
      </w:r>
      <w:proofErr w:type="spellEnd"/>
      <w:r w:rsidRPr="00275473">
        <w:rPr>
          <w:rFonts w:ascii="Times New Roman" w:hAnsi="Times New Roman" w:cs="Times New Roman"/>
          <w:szCs w:val="24"/>
          <w:lang w:val="ru-RU"/>
        </w:rPr>
        <w:t xml:space="preserve"> </w:t>
      </w:r>
      <w:proofErr w:type="spellStart"/>
      <w:r w:rsidRPr="00275473">
        <w:rPr>
          <w:rFonts w:ascii="Times New Roman" w:hAnsi="Times New Roman" w:cs="Times New Roman"/>
          <w:szCs w:val="24"/>
          <w:lang w:val="ru-RU"/>
        </w:rPr>
        <w:t>тендерної</w:t>
      </w:r>
      <w:proofErr w:type="spellEnd"/>
      <w:r w:rsidRPr="00275473">
        <w:rPr>
          <w:rFonts w:ascii="Times New Roman" w:hAnsi="Times New Roman" w:cs="Times New Roman"/>
          <w:szCs w:val="24"/>
          <w:lang w:val="ru-RU"/>
        </w:rPr>
        <w:t xml:space="preserve"> </w:t>
      </w:r>
      <w:proofErr w:type="spellStart"/>
      <w:r w:rsidRPr="00275473">
        <w:rPr>
          <w:rFonts w:ascii="Times New Roman" w:hAnsi="Times New Roman" w:cs="Times New Roman"/>
          <w:szCs w:val="24"/>
          <w:lang w:val="ru-RU"/>
        </w:rPr>
        <w:t>пропозиції</w:t>
      </w:r>
      <w:proofErr w:type="spellEnd"/>
      <w:r w:rsidRPr="00275473">
        <w:rPr>
          <w:rFonts w:ascii="Times New Roman" w:hAnsi="Times New Roman" w:cs="Times New Roman"/>
          <w:szCs w:val="24"/>
          <w:lang w:val="ru-RU"/>
        </w:rPr>
        <w:t xml:space="preserve"> </w:t>
      </w:r>
      <w:proofErr w:type="spellStart"/>
      <w:r w:rsidRPr="00275473">
        <w:rPr>
          <w:rFonts w:ascii="Times New Roman" w:hAnsi="Times New Roman" w:cs="Times New Roman"/>
          <w:szCs w:val="24"/>
          <w:lang w:val="ru-RU"/>
        </w:rPr>
        <w:t>документи</w:t>
      </w:r>
      <w:proofErr w:type="spellEnd"/>
      <w:r w:rsidRPr="00275473">
        <w:rPr>
          <w:rFonts w:ascii="Times New Roman" w:hAnsi="Times New Roman" w:cs="Times New Roman"/>
          <w:szCs w:val="24"/>
          <w:lang w:val="ru-RU"/>
        </w:rPr>
        <w:t xml:space="preserve">, </w:t>
      </w:r>
      <w:proofErr w:type="spellStart"/>
      <w:r w:rsidRPr="00275473">
        <w:rPr>
          <w:rFonts w:ascii="Times New Roman" w:hAnsi="Times New Roman" w:cs="Times New Roman"/>
          <w:szCs w:val="24"/>
          <w:lang w:val="ru-RU"/>
        </w:rPr>
        <w:t>що</w:t>
      </w:r>
      <w:proofErr w:type="spellEnd"/>
      <w:r w:rsidRPr="00275473">
        <w:rPr>
          <w:rFonts w:ascii="Times New Roman" w:hAnsi="Times New Roman" w:cs="Times New Roman"/>
          <w:szCs w:val="24"/>
          <w:lang w:val="ru-RU"/>
        </w:rPr>
        <w:t xml:space="preserve"> </w:t>
      </w:r>
      <w:proofErr w:type="spellStart"/>
      <w:r w:rsidRPr="00275473">
        <w:rPr>
          <w:rFonts w:ascii="Times New Roman" w:hAnsi="Times New Roman" w:cs="Times New Roman"/>
          <w:szCs w:val="24"/>
          <w:lang w:val="ru-RU"/>
        </w:rPr>
        <w:t>підтверджують</w:t>
      </w:r>
      <w:proofErr w:type="spellEnd"/>
      <w:r w:rsidRPr="00275473">
        <w:rPr>
          <w:rFonts w:ascii="Times New Roman" w:hAnsi="Times New Roman" w:cs="Times New Roman"/>
          <w:szCs w:val="24"/>
          <w:lang w:val="ru-RU"/>
        </w:rPr>
        <w:t xml:space="preserve"> </w:t>
      </w:r>
      <w:proofErr w:type="spellStart"/>
      <w:r w:rsidRPr="00275473">
        <w:rPr>
          <w:rFonts w:ascii="Times New Roman" w:hAnsi="Times New Roman" w:cs="Times New Roman"/>
          <w:szCs w:val="24"/>
          <w:lang w:val="ru-RU"/>
        </w:rPr>
        <w:t>повноваження</w:t>
      </w:r>
      <w:proofErr w:type="spellEnd"/>
      <w:r w:rsidRPr="00275473">
        <w:rPr>
          <w:rFonts w:ascii="Times New Roman" w:hAnsi="Times New Roman" w:cs="Times New Roman"/>
          <w:szCs w:val="24"/>
          <w:lang w:val="ru-RU"/>
        </w:rPr>
        <w:t xml:space="preserve"> в</w:t>
      </w:r>
      <w:r w:rsidRPr="00275473">
        <w:rPr>
          <w:rFonts w:ascii="Times New Roman" w:hAnsi="Times New Roman" w:cs="Times New Roman"/>
          <w:szCs w:val="24"/>
        </w:rPr>
        <w:t>ід виробника.</w:t>
      </w:r>
    </w:p>
    <w:p w:rsidR="0050120F" w:rsidRDefault="0050120F" w:rsidP="0050120F">
      <w:pPr>
        <w:spacing w:line="240" w:lineRule="auto"/>
      </w:pPr>
    </w:p>
    <w:p w:rsidR="00244766" w:rsidRDefault="00244766">
      <w:bookmarkStart w:id="0" w:name="_GoBack"/>
      <w:bookmarkEnd w:id="0"/>
    </w:p>
    <w:sectPr w:rsidR="00244766" w:rsidSect="00B66815">
      <w:pgSz w:w="16838" w:h="11906" w:orient="landscape"/>
      <w:pgMar w:top="567" w:right="680" w:bottom="90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Lohit Devanagari">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18D5"/>
    <w:multiLevelType w:val="hybridMultilevel"/>
    <w:tmpl w:val="D5108160"/>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2A733D2F"/>
    <w:multiLevelType w:val="hybridMultilevel"/>
    <w:tmpl w:val="F95CED90"/>
    <w:lvl w:ilvl="0" w:tplc="C960FE0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83A0F3F"/>
    <w:multiLevelType w:val="hybridMultilevel"/>
    <w:tmpl w:val="B0728BFE"/>
    <w:lvl w:ilvl="0" w:tplc="FE2A31C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0F"/>
    <w:rsid w:val="00244766"/>
    <w:rsid w:val="00501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EDDE0-9291-420C-9734-EF6C384D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20F"/>
    <w:pPr>
      <w:spacing w:after="0" w:line="276" w:lineRule="auto"/>
    </w:pPr>
    <w:rPr>
      <w:rFonts w:ascii="Liberation Serif" w:eastAsia="Times New Roman" w:hAnsi="Liberation Serif" w:cs="Lohit Devanagari"/>
      <w:color w:val="00000A"/>
      <w:sz w:val="24"/>
      <w:szCs w:val="24"/>
      <w:lang w:val="uk-UA" w:eastAsia="zh-CN" w:bidi="hi-IN"/>
    </w:rPr>
  </w:style>
  <w:style w:type="paragraph" w:styleId="1">
    <w:name w:val="heading 1"/>
    <w:basedOn w:val="a"/>
    <w:next w:val="a"/>
    <w:link w:val="10"/>
    <w:uiPriority w:val="9"/>
    <w:qFormat/>
    <w:rsid w:val="0050120F"/>
    <w:pPr>
      <w:keepNext/>
      <w:keepLines/>
      <w:spacing w:before="240"/>
      <w:outlineLvl w:val="0"/>
    </w:pPr>
    <w:rPr>
      <w:rFonts w:ascii="Cambria" w:hAnsi="Cambria" w:cs="Mangal"/>
      <w:color w:val="365F91"/>
      <w:sz w:val="32"/>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120F"/>
    <w:rPr>
      <w:rFonts w:ascii="Cambria" w:eastAsia="Times New Roman" w:hAnsi="Cambria" w:cs="Mangal"/>
      <w:color w:val="365F91"/>
      <w:sz w:val="32"/>
      <w:szCs w:val="29"/>
      <w:lang w:val="uk-UA" w:eastAsia="zh-CN" w:bidi="hi-IN"/>
    </w:rPr>
  </w:style>
  <w:style w:type="paragraph" w:styleId="a3">
    <w:name w:val="List Paragraph"/>
    <w:basedOn w:val="a"/>
    <w:uiPriority w:val="34"/>
    <w:qFormat/>
    <w:rsid w:val="0050120F"/>
    <w:pPr>
      <w:ind w:left="720"/>
      <w:contextualSpacing/>
    </w:pPr>
    <w:rPr>
      <w:rFonts w:cs="Mangal"/>
      <w:szCs w:val="21"/>
    </w:rPr>
  </w:style>
  <w:style w:type="paragraph" w:styleId="a4">
    <w:name w:val="No Spacing"/>
    <w:link w:val="a5"/>
    <w:qFormat/>
    <w:rsid w:val="0050120F"/>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locked/>
    <w:rsid w:val="0050120F"/>
    <w:rPr>
      <w:rFonts w:ascii="Times New Roman" w:eastAsia="Times New Roman" w:hAnsi="Times New Roman" w:cs="Times New Roman"/>
      <w:sz w:val="24"/>
      <w:szCs w:val="24"/>
      <w:lang w:eastAsia="ru-RU"/>
    </w:rPr>
  </w:style>
  <w:style w:type="paragraph" w:customStyle="1" w:styleId="11">
    <w:name w:val="Без интервала1"/>
    <w:qFormat/>
    <w:rsid w:val="0050120F"/>
    <w:pPr>
      <w:spacing w:after="0" w:line="240" w:lineRule="auto"/>
    </w:pPr>
    <w:rPr>
      <w:rFonts w:ascii="Calibri" w:eastAsia="Calibri" w:hAnsi="Calibri" w:cs="Times New Roman"/>
      <w:lang w:val="uk-UA"/>
    </w:rPr>
  </w:style>
  <w:style w:type="character" w:customStyle="1" w:styleId="a6">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2 Знак Знак,Обычный (веб) Знак Знак Знак Знак Знак"/>
    <w:link w:val="18"/>
    <w:uiPriority w:val="99"/>
    <w:semiHidden/>
    <w:locked/>
    <w:rsid w:val="0050120F"/>
    <w:rPr>
      <w:rFonts w:ascii="Times New Roman" w:eastAsia="Times New Roman" w:hAnsi="Times New Roman" w:cs="Times New Roman"/>
      <w:sz w:val="24"/>
      <w:szCs w:val="24"/>
      <w:lang w:val="x-none" w:eastAsia="ru-RU"/>
    </w:rPr>
  </w:style>
  <w:style w:type="paragraph" w:customStyle="1" w:styleId="18">
    <w:name w:val="Знак18 Знак"/>
    <w:aliases w:val="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
    <w:basedOn w:val="a"/>
    <w:next w:val="a7"/>
    <w:link w:val="a6"/>
    <w:uiPriority w:val="99"/>
    <w:semiHidden/>
    <w:qFormat/>
    <w:rsid w:val="0050120F"/>
    <w:pPr>
      <w:spacing w:before="100" w:beforeAutospacing="1" w:after="100" w:afterAutospacing="1" w:line="240" w:lineRule="auto"/>
    </w:pPr>
    <w:rPr>
      <w:rFonts w:ascii="Times New Roman" w:hAnsi="Times New Roman" w:cs="Times New Roman"/>
      <w:color w:val="auto"/>
      <w:lang w:val="x-none" w:eastAsia="ru-RU" w:bidi="ar-SA"/>
    </w:rPr>
  </w:style>
  <w:style w:type="paragraph" w:styleId="a7">
    <w:name w:val="Normal (Web)"/>
    <w:basedOn w:val="a"/>
    <w:uiPriority w:val="99"/>
    <w:semiHidden/>
    <w:unhideWhenUsed/>
    <w:rsid w:val="0050120F"/>
    <w:rPr>
      <w:rFonts w:ascii="Times New Roman" w:hAnsi="Times New Roman"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6649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UserHospital</dc:creator>
  <cp:keywords/>
  <dc:description/>
  <cp:lastModifiedBy>UserHospital</cp:lastModifiedBy>
  <cp:revision>1</cp:revision>
  <dcterms:created xsi:type="dcterms:W3CDTF">2024-04-30T09:35:00Z</dcterms:created>
  <dcterms:modified xsi:type="dcterms:W3CDTF">2024-04-30T09:35:00Z</dcterms:modified>
</cp:coreProperties>
</file>