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63" w:rsidRDefault="000B2063" w:rsidP="000B2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Додаток №</w:t>
      </w:r>
      <w:r w:rsidR="00FD18B5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5</w:t>
      </w:r>
    </w:p>
    <w:p w:rsidR="000B2063" w:rsidRPr="000B2063" w:rsidRDefault="000B2063" w:rsidP="000B2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Проект ДОГОВОРУ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 </w:t>
      </w:r>
      <w:proofErr w:type="spellStart"/>
      <w:r w:rsidRPr="00563650">
        <w:rPr>
          <w:rFonts w:ascii="Times New Roman" w:eastAsia="Times New Roman" w:hAnsi="Times New Roman"/>
          <w:bCs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bCs/>
          <w:sz w:val="20"/>
          <w:szCs w:val="20"/>
          <w:lang w:eastAsia="ru-RU"/>
        </w:rPr>
        <w:t>товарів</w:t>
      </w:r>
      <w:proofErr w:type="spellEnd"/>
      <w:r w:rsidRPr="005636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 </w:t>
      </w:r>
      <w:proofErr w:type="spellStart"/>
      <w:r w:rsidRPr="00563650">
        <w:rPr>
          <w:rFonts w:ascii="Times New Roman" w:eastAsia="Times New Roman" w:hAnsi="Times New Roman"/>
          <w:bCs/>
          <w:sz w:val="20"/>
          <w:szCs w:val="20"/>
          <w:lang w:eastAsia="ru-RU"/>
        </w:rPr>
        <w:t>державні</w:t>
      </w:r>
      <w:proofErr w:type="spellEnd"/>
      <w:r w:rsidRPr="005636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bCs/>
          <w:sz w:val="20"/>
          <w:szCs w:val="20"/>
          <w:lang w:eastAsia="ru-RU"/>
        </w:rPr>
        <w:t>кошти</w:t>
      </w:r>
      <w:proofErr w:type="spellEnd"/>
      <w:r w:rsidRPr="005636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bookmarkStart w:id="0" w:name="17"/>
      <w:bookmarkEnd w:id="0"/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м.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Київ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proofErr w:type="gram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  «</w:t>
      </w:r>
      <w:proofErr w:type="gramEnd"/>
      <w:r w:rsidRPr="00563650">
        <w:rPr>
          <w:rFonts w:ascii="Times New Roman" w:eastAsia="Times New Roman" w:hAnsi="Times New Roman"/>
          <w:sz w:val="20"/>
          <w:szCs w:val="20"/>
          <w:lang w:val="uk-UA" w:eastAsia="ru-RU"/>
        </w:rPr>
        <w:t>____</w:t>
      </w: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»  _________202</w:t>
      </w:r>
      <w:r w:rsidRPr="00563650">
        <w:rPr>
          <w:rFonts w:ascii="Times New Roman" w:eastAsia="Times New Roman" w:hAnsi="Times New Roman"/>
          <w:sz w:val="20"/>
          <w:szCs w:val="20"/>
          <w:lang w:val="uk-UA" w:eastAsia="ru-RU"/>
        </w:rPr>
        <w:t>2</w:t>
      </w: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року 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1" w:name="18"/>
      <w:bookmarkEnd w:id="1"/>
      <w:r w:rsidRPr="0056365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Комунальне підприємство «Шляхово-експлуатаційне управління  по ремонту та утриманню автомобільних шляхів та споруд на них Голосіївського району» м. Києва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в особі начальника </w:t>
      </w:r>
      <w:r w:rsidRPr="00563650">
        <w:rPr>
          <w:rFonts w:ascii="Times New Roman" w:eastAsia="Times New Roman" w:hAnsi="Times New Roman"/>
          <w:b/>
          <w:snapToGrid w:val="0"/>
          <w:color w:val="000000"/>
          <w:spacing w:val="-3"/>
          <w:sz w:val="20"/>
          <w:szCs w:val="20"/>
          <w:lang w:val="uk-UA" w:eastAsia="ru-RU"/>
        </w:rPr>
        <w:t>Гончарова Віталія Анатолійовича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, що діє на підставі Статуту і є платником податку на прибуток на загальних підставах (далі – Замовник) з однієї сторони,  і </w:t>
      </w:r>
      <w:r w:rsidRPr="00563650">
        <w:rPr>
          <w:rFonts w:ascii="Times New Roman" w:eastAsia="Times New Roman" w:hAnsi="Times New Roman"/>
          <w:b/>
          <w:snapToGrid w:val="0"/>
          <w:color w:val="000000"/>
          <w:sz w:val="20"/>
          <w:szCs w:val="20"/>
          <w:lang w:val="uk-UA" w:eastAsia="ru-RU"/>
        </w:rPr>
        <w:t>____________________________</w:t>
      </w:r>
      <w:r w:rsidRPr="00563650"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  <w:t>,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що діє на підставі Статуту (далі – Постачальник ), кожний окремо «Сторона»,  разом – «Сторони»,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керуючись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постановою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Кабінету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Міністрів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України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від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12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жовтня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2022 р. № 1178 «Про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затвердження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особливостей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здійснення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публічних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закупівель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товарів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робіт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і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послуг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для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замовників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передбачених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Законом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України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«Про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пудлічні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закупівлі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», на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період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дії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правового режиму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воєнного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стану в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Україні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та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протягом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90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днів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з дня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його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припинення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або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скасування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>»</w:t>
      </w:r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>постановою</w:t>
      </w:r>
      <w:proofErr w:type="spellEnd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>Кабінету</w:t>
      </w:r>
      <w:proofErr w:type="spellEnd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>Міністрів</w:t>
      </w:r>
      <w:proofErr w:type="spellEnd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>України</w:t>
      </w:r>
      <w:proofErr w:type="spellEnd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>від</w:t>
      </w:r>
      <w:proofErr w:type="spellEnd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 xml:space="preserve"> 9 </w:t>
      </w:r>
      <w:proofErr w:type="spellStart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>червня</w:t>
      </w:r>
      <w:proofErr w:type="spellEnd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 xml:space="preserve"> 2021 р. № 590 (</w:t>
      </w:r>
      <w:proofErr w:type="spellStart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>із</w:t>
      </w:r>
      <w:proofErr w:type="spellEnd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>змінами</w:t>
      </w:r>
      <w:proofErr w:type="spellEnd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 xml:space="preserve"> і </w:t>
      </w:r>
      <w:proofErr w:type="spellStart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>доповненнями</w:t>
      </w:r>
      <w:proofErr w:type="spellEnd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уклали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цей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договір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proofErr w:type="gram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наступне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proofErr w:type="spellStart"/>
      <w:proofErr w:type="gram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далі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Договір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):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563650" w:rsidRPr="00563650" w:rsidRDefault="00563650" w:rsidP="00563650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I. Предмет договору</w:t>
      </w:r>
    </w:p>
    <w:p w:rsidR="00563650" w:rsidRPr="00563650" w:rsidRDefault="00563650" w:rsidP="0066020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uk-UA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1.1. Постачальник зобов'язується у період дії Договору,  на підставі  письмових заявок ( Додаток №2)  Замовника, поставити   Замовнику товар , </w:t>
      </w:r>
      <w:r w:rsidR="00660209" w:rsidRPr="00660209">
        <w:rPr>
          <w:rFonts w:ascii="Times New Roman" w:hAnsi="Times New Roman"/>
          <w:b/>
          <w:sz w:val="20"/>
          <w:szCs w:val="20"/>
          <w:lang w:val="uk-UA"/>
        </w:rPr>
        <w:t xml:space="preserve">Ланцюги </w:t>
      </w:r>
      <w:proofErr w:type="spellStart"/>
      <w:r w:rsidR="00660209" w:rsidRPr="00660209">
        <w:rPr>
          <w:rFonts w:ascii="Times New Roman" w:hAnsi="Times New Roman"/>
          <w:b/>
          <w:sz w:val="20"/>
          <w:szCs w:val="20"/>
          <w:lang w:val="uk-UA"/>
        </w:rPr>
        <w:t>піскорозкидача</w:t>
      </w:r>
      <w:proofErr w:type="spellEnd"/>
      <w:r w:rsidR="00660209" w:rsidRPr="00660209">
        <w:rPr>
          <w:rFonts w:ascii="Times New Roman" w:hAnsi="Times New Roman"/>
          <w:b/>
          <w:sz w:val="20"/>
          <w:szCs w:val="20"/>
          <w:lang w:val="uk-UA"/>
        </w:rPr>
        <w:t xml:space="preserve"> МДК 432932 (ДК 021:2015 код  44540000-7 Ланцюги)</w:t>
      </w:r>
      <w:r w:rsidRPr="00660209">
        <w:rPr>
          <w:rFonts w:ascii="Times New Roman" w:eastAsia="Times New Roman" w:hAnsi="Times New Roman"/>
          <w:b/>
          <w:bCs/>
          <w:snapToGrid w:val="0"/>
          <w:sz w:val="20"/>
          <w:szCs w:val="20"/>
          <w:lang w:val="uk-UA" w:eastAsia="ru-RU"/>
        </w:rPr>
        <w:t>,</w:t>
      </w:r>
      <w:r w:rsidRPr="00660209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</w:t>
      </w:r>
      <w:r w:rsidRPr="00660209">
        <w:rPr>
          <w:rFonts w:ascii="Times New Roman" w:eastAsia="Times New Roman" w:hAnsi="Times New Roman"/>
          <w:sz w:val="20"/>
          <w:szCs w:val="20"/>
          <w:lang w:val="uk-UA" w:eastAsia="ru-RU"/>
        </w:rPr>
        <w:t>для благо</w:t>
      </w:r>
      <w:r w:rsidRPr="0056365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устрою території та утримання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val="uk-UA" w:eastAsia="ru-RU"/>
        </w:rPr>
        <w:t>вулично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val="uk-UA" w:eastAsia="ru-RU"/>
        </w:rPr>
        <w:t>-шляхової мережі Голосіївського району,</w:t>
      </w:r>
      <w:r w:rsidRPr="005636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</w:t>
      </w:r>
      <w:r w:rsidRPr="00563650">
        <w:rPr>
          <w:rFonts w:ascii="Times New Roman" w:eastAsia="Times New Roman" w:hAnsi="Times New Roman"/>
          <w:snapToGrid w:val="0"/>
          <w:color w:val="454545"/>
          <w:sz w:val="20"/>
          <w:szCs w:val="20"/>
          <w:lang w:val="uk-UA" w:eastAsia="ru-RU"/>
        </w:rPr>
        <w:t xml:space="preserve"> 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надалі  Товар, а Замовник - прийняти і оплатити поставлений товар.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1.2.</w:t>
      </w:r>
      <w:r w:rsidRPr="00563650"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  <w:t xml:space="preserve">Кількість товарів, а саме: 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кожне найменування запасних частин наведених в специфікації  </w:t>
      </w:r>
      <w:r w:rsidRPr="00563650"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  <w:t>(Додаток №1), що додається до цього Договору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, поставлятиметься в 2022 році у кількості, яка необхідна буде для ремонту транспортних засобів підприємства (в межах пункту 3.1. даного Договору), по цінам за одиницю, які зазначені в специфікації (Додаток №1).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1.3. Обсяги закупівлі товару можуть бути зменшені залежно від реальної  потреби.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1.4. Бюджетні зобов’язання  за даним договором виникають у разі наявності та межах відповідних бюджетних асигнувань на 2022 рік. Замовник має право на коригування визначеної в договорі суми коштів та зобов’язань у разі зменшення надходжень з державного або місцевого бюджету.  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II. Якість товарів, робіт чи послуг</w:t>
      </w:r>
    </w:p>
    <w:p w:rsidR="00563650" w:rsidRPr="00563650" w:rsidRDefault="00563650" w:rsidP="00563650">
      <w:pPr>
        <w:tabs>
          <w:tab w:val="num" w:pos="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  <w:t>2.1.Постачальник  повинен поставити товар  Замовнику, якість якого відповідає умовам:     ДСТУ, ТУ,  діючим в Україні</w:t>
      </w:r>
      <w:bookmarkStart w:id="2" w:name="37"/>
      <w:bookmarkStart w:id="3" w:name="38"/>
      <w:bookmarkEnd w:id="2"/>
      <w:bookmarkEnd w:id="3"/>
      <w:r w:rsidRPr="00563650"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  <w:t>, для даного виду товару.</w:t>
      </w:r>
    </w:p>
    <w:p w:rsidR="00563650" w:rsidRPr="00563650" w:rsidRDefault="00563650" w:rsidP="00563650">
      <w:pPr>
        <w:tabs>
          <w:tab w:val="num" w:pos="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  <w:t>2.2.Постачальник надає Замовнику  посвідчення  якості   товару на  кількість Товару, що поставляється.</w:t>
      </w:r>
    </w:p>
    <w:p w:rsidR="00563650" w:rsidRPr="00563650" w:rsidRDefault="00563650" w:rsidP="0056365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zh-CN"/>
        </w:rPr>
      </w:pPr>
      <w:r w:rsidRPr="00563650">
        <w:rPr>
          <w:rFonts w:ascii="Times New Roman" w:eastAsia="Times New Roman" w:hAnsi="Times New Roman"/>
          <w:color w:val="000000"/>
          <w:sz w:val="20"/>
          <w:szCs w:val="20"/>
          <w:lang w:val="uk-UA" w:eastAsia="zh-CN"/>
        </w:rPr>
        <w:t xml:space="preserve">               </w:t>
      </w:r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2.3. За поставку товару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неналежної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якості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Постачальник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сплачує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на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користь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proofErr w:type="gram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Замовника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 штраф</w:t>
      </w:r>
      <w:proofErr w:type="gram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у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розмірі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20%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від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вартості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неякісного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товару та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замінює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на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якісний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за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свій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рахунок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протягом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2 (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двох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)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календарних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днів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val="uk-UA" w:eastAsia="zh-CN"/>
        </w:rPr>
        <w:t>.</w:t>
      </w:r>
    </w:p>
    <w:p w:rsidR="00563650" w:rsidRPr="00563650" w:rsidRDefault="00563650" w:rsidP="00563650">
      <w:pPr>
        <w:spacing w:before="20" w:after="0" w:line="240" w:lineRule="auto"/>
        <w:ind w:right="-2" w:firstLine="737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  <w:t xml:space="preserve">2.4.Кожен випадок поставки неякісного товару  оформляється двостороннім актом. </w:t>
      </w:r>
    </w:p>
    <w:p w:rsidR="00563650" w:rsidRPr="00563650" w:rsidRDefault="00563650" w:rsidP="00563650">
      <w:pPr>
        <w:spacing w:before="20" w:after="0" w:line="240" w:lineRule="auto"/>
        <w:ind w:right="-2" w:firstLine="737"/>
        <w:jc w:val="both"/>
        <w:rPr>
          <w:rFonts w:ascii="Times New Roman" w:eastAsia="Times New Roman" w:hAnsi="Times New Roman"/>
          <w:noProof/>
          <w:sz w:val="20"/>
          <w:szCs w:val="20"/>
          <w:lang w:val="uk-UA"/>
        </w:rPr>
      </w:pPr>
      <w:r w:rsidRPr="00563650"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  <w:t>2.5.На весь товар, що передається Постачальником,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України, але не менше 12 місяців.</w:t>
      </w:r>
    </w:p>
    <w:p w:rsidR="00563650" w:rsidRPr="00563650" w:rsidRDefault="00563650" w:rsidP="00563650">
      <w:pPr>
        <w:tabs>
          <w:tab w:val="num" w:pos="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pacing w:val="-8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num" w:pos="0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num" w:pos="0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color w:val="FF6600"/>
          <w:spacing w:val="-8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III. Сума  договору</w:t>
      </w:r>
    </w:p>
    <w:p w:rsidR="00660209" w:rsidRDefault="00563650" w:rsidP="00563650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3.1.Сума цього Договору становить з ПДВ  -</w:t>
      </w:r>
      <w:r w:rsidR="003D7B2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</w:t>
      </w:r>
      <w:r w:rsidR="00660209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</w:t>
      </w:r>
      <w:r w:rsidR="003D7B2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грн.  коп.</w:t>
      </w:r>
      <w:r w:rsidRPr="00563650">
        <w:rPr>
          <w:rFonts w:ascii="Times New Roman" w:eastAsia="Times New Roman" w:hAnsi="Times New Roman"/>
          <w:b/>
          <w:bCs/>
          <w:snapToGrid w:val="0"/>
          <w:color w:val="000000"/>
          <w:sz w:val="20"/>
          <w:szCs w:val="20"/>
          <w:lang w:val="uk-UA" w:eastAsia="ru-RU"/>
        </w:rPr>
        <w:t xml:space="preserve">   </w:t>
      </w:r>
    </w:p>
    <w:p w:rsidR="00563650" w:rsidRPr="00563650" w:rsidRDefault="00563650" w:rsidP="00563650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в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т.ч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. ПДВ –</w:t>
      </w:r>
      <w:r w:rsidR="003D7B2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</w:t>
      </w:r>
      <w:r w:rsidR="00EC35FC">
        <w:rPr>
          <w:rFonts w:ascii="Times New Roman" w:hAnsi="Times New Roman"/>
          <w:sz w:val="20"/>
        </w:rPr>
        <w:t xml:space="preserve"> </w:t>
      </w:r>
      <w:bookmarkStart w:id="4" w:name="_GoBack"/>
      <w:bookmarkEnd w:id="4"/>
      <w:r w:rsidR="003D7B20" w:rsidRPr="003D7B20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3D7B20">
        <w:rPr>
          <w:rFonts w:ascii="Times New Roman" w:hAnsi="Times New Roman"/>
          <w:sz w:val="20"/>
        </w:rPr>
        <w:t>грн</w:t>
      </w:r>
      <w:proofErr w:type="spellEnd"/>
      <w:r w:rsidRPr="003D7B20">
        <w:rPr>
          <w:rFonts w:ascii="Times New Roman" w:eastAsia="Times New Roman" w:hAnsi="Times New Roman"/>
          <w:snapToGrid w:val="0"/>
          <w:color w:val="000000"/>
          <w:sz w:val="18"/>
          <w:szCs w:val="20"/>
          <w:lang w:val="uk-UA" w:eastAsia="ru-RU"/>
        </w:rPr>
        <w:t xml:space="preserve">.     </w:t>
      </w:r>
    </w:p>
    <w:p w:rsidR="00563650" w:rsidRPr="00563650" w:rsidRDefault="00563650" w:rsidP="00563650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- оплата з ПДВ з  бюджетного фонду - </w:t>
      </w:r>
      <w:r w:rsidR="00660209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</w:t>
      </w:r>
      <w:r w:rsidR="003D7B2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грн. </w:t>
      </w:r>
      <w:r w:rsidR="00660209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</w:t>
      </w:r>
      <w:r w:rsidR="003D7B2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коп.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</w:t>
      </w:r>
    </w:p>
    <w:p w:rsidR="00563650" w:rsidRPr="00563650" w:rsidRDefault="00563650" w:rsidP="00563650">
      <w:pPr>
        <w:tabs>
          <w:tab w:val="left" w:pos="969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454545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- оплата з ПДВ з поточного рахунку        </w:t>
      </w: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 xml:space="preserve"> 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                           </w:t>
      </w:r>
    </w:p>
    <w:p w:rsidR="00563650" w:rsidRPr="00563650" w:rsidRDefault="00563650" w:rsidP="00563650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3.2. Сума цього Договору може бути зменшена за взаємною згодою Сторін .</w:t>
      </w:r>
    </w:p>
    <w:p w:rsidR="00563650" w:rsidRPr="00563650" w:rsidRDefault="00563650" w:rsidP="00563650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3.3.Ціна за одиницю  Продукції  встановлюється в національній валюті  України – гривня,  згідно проведених відкритих або електронних торгів.</w:t>
      </w:r>
    </w:p>
    <w:p w:rsidR="00563650" w:rsidRPr="00563650" w:rsidRDefault="00563650" w:rsidP="00563650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3.4.Бюджетні зобов’язання за договором виникають у разі наявності та в межах відповідних бюджетних асигнувань.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IV. Порядок здійснення оплати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4.1. Розрахунки проводяться шляхом</w:t>
      </w:r>
      <w:bookmarkStart w:id="5" w:name="46"/>
      <w:bookmarkEnd w:id="5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перерахування коштів Замовником на поточний рахунок Постачальника. Оплата проводиться  по рахунку-фактурі, видатковим накладним з відстрочкою платежу  до 30 (тридцять) банківських днів з дня отримання товару.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lastRenderedPageBreak/>
        <w:t xml:space="preserve">4.2. У разі затримки бюджетного  фінансування  розрахунок за поставлений товар  буде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здійснюватись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 протягом  3-х(трьох) банківських днів з  дати отримання  Замовником  на  свій реєстраційний рахунок бюджетного фінансування закупівлі. 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4.3. До рахунку додаються    видаткова  накладна</w:t>
      </w:r>
      <w:bookmarkStart w:id="6" w:name="55"/>
      <w:bookmarkEnd w:id="6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.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V. Поставка товарів , робіт та надання послуг.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bookmarkStart w:id="7" w:name="56"/>
      <w:bookmarkEnd w:id="7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5.1. Строк поставки товару - </w:t>
      </w: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 xml:space="preserve"> до 31.12.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</w:t>
      </w: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2022 року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5.2. Поставка товару здійснюється Постачальником протягом одного   календарного дня, з дня надання заявки ( Додаток № 2)   Замовником. За порушення терміну поставки товару за цим Договором, Постачальник несе відповідальність згідно умов даного Договору та чинного законодавства України. 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5.3. Місце поставки товару  - (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самовивіз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)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5.4. Заявка  ( Додаток № 2)  Замовника на товар , передається Постачальнику засобами факсимільного або електронного зв’язку (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ел.адреса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Постачальника _______________________)</w:t>
      </w:r>
    </w:p>
    <w:p w:rsidR="00563650" w:rsidRPr="00563650" w:rsidRDefault="00563650" w:rsidP="00563650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VI. Права та обов'язки сторін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6.1. Замовник зобов'язаний: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6.1.1. Своєчасно та в повному обсязі сплачувати за поставлений товар ;                                                                                     6.1.2. Приймати  поставлений товар. 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6.2. Замовник має право: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6.2.1. Достроково розірвати цей Договір в односторонньому порядку в разі невиконання зобов'язань Постачальником, повідомивши про це його у строк 5 календарних днів до моменту розірвання договору;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6.2.2. Контролювати поставку товару  у строки, встановлені цим Договором;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6.2.3. Зменшувати обсяг закупівлі товару та загальну вартість цього Договору залежно від реальної потреби. У такому разі Сторони вносять відповідні зміни до цього Договору;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6.2.4. Повернути рахунок Постачальнику  без здійснення оплати в разі неналежного оформлення документів, зазначених у п.4.2. розділу IV цього Договору (відсутність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печатки,підписів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тощо);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6.2.5. Інші права -  Вимагати  від Постачальника  відшкодування усіх збитків, що заподіяні невиконанням  або неналежним виконанням    своїх зобов’язань  за даним договором.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6.3. Постачальник зобов'язаний: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6.3.1. Забезпечити поставку товару   у строки, встановлені цим Договором, а у разі неможливості виконання поставки товару, повідомити про це Замовника не пізніше 5(п'яти)  календарних днів;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6.3.2. Забезпечити  поставку товару, якість якого відповідає умовам, що встановлені розділом II цього Договору;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6.3.3. Інші обов‘язки  :Відшкодовувати  Замовнику  усі збитки заподіяні  невиконанням або неналежним виконанням  Постачальником   своїх зобов’язань  за даним договором; </w:t>
      </w:r>
      <w:r w:rsidRPr="00563650"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  <w:t xml:space="preserve">: </w:t>
      </w:r>
    </w:p>
    <w:p w:rsidR="00563650" w:rsidRPr="00563650" w:rsidRDefault="00563650" w:rsidP="0056365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-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відшкодувати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563650">
        <w:rPr>
          <w:rFonts w:ascii="Times New Roman" w:eastAsia="Times New Roman" w:hAnsi="Times New Roman"/>
          <w:sz w:val="20"/>
          <w:szCs w:val="20"/>
          <w:lang w:val="uk-UA" w:eastAsia="zh-CN"/>
        </w:rPr>
        <w:t>Замовнику</w:t>
      </w:r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видатки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на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проведення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експертизи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; </w:t>
      </w:r>
    </w:p>
    <w:p w:rsidR="00563650" w:rsidRPr="00563650" w:rsidRDefault="00563650" w:rsidP="0056365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-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відшкодувати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563650">
        <w:rPr>
          <w:rFonts w:ascii="Times New Roman" w:eastAsia="Times New Roman" w:hAnsi="Times New Roman"/>
          <w:sz w:val="20"/>
          <w:szCs w:val="20"/>
          <w:lang w:val="uk-UA" w:eastAsia="zh-CN"/>
        </w:rPr>
        <w:t>Замовнику</w:t>
      </w:r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вартість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відновлюваного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ремонту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транспортних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засобів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які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вийшли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з ладу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внаслідок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використання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proofErr w:type="gram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товару 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неналежної</w:t>
      </w:r>
      <w:proofErr w:type="spellEnd"/>
      <w:proofErr w:type="gram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якості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; </w:t>
      </w:r>
    </w:p>
    <w:p w:rsidR="00563650" w:rsidRPr="00563650" w:rsidRDefault="00563650" w:rsidP="0056365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6.4. Постачальник має право: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6.4.1. Своєчасно та в повному обсязі отримувати плату за поставлений товар ;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6.4.2. На дострокову  поставку товару   за письмовим погодженням  Замовника;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6.4.3. У разі невиконання  своїх зобов'язань Замовником, Постачальник  має право  призупинити виконання своїх обов’язків, повідомивши про це Замовника у строк 5 календарних днів до моменту  повного виконання обов’язків Замовником.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6.4.4. Інші права </w:t>
      </w:r>
    </w:p>
    <w:p w:rsidR="00563650" w:rsidRPr="00563650" w:rsidRDefault="00563650" w:rsidP="0056365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Вимагати від Замовника належного виконання своїх договірних зобов’язань.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6.5. </w:t>
      </w:r>
      <w:r w:rsidRPr="00563650">
        <w:rPr>
          <w:rFonts w:ascii="Times New Roman" w:hAnsi="Times New Roman"/>
          <w:snapToGrid w:val="0"/>
          <w:sz w:val="20"/>
          <w:szCs w:val="20"/>
          <w:lang w:val="uk-UA"/>
        </w:rPr>
        <w:t>Сторони зобов`язалися не передавати права і зобов'язання  за цим  Договором третій стороні.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VII. Відповідальність сторін</w:t>
      </w:r>
    </w:p>
    <w:p w:rsidR="00563650" w:rsidRPr="00563650" w:rsidRDefault="00563650" w:rsidP="00563650">
      <w:pPr>
        <w:tabs>
          <w:tab w:val="num" w:pos="1440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7.1. У  випадках не передбачених  цим  Договором Сторони несуть відповідальність, передбачену чинним  законодавством  України.</w:t>
      </w:r>
    </w:p>
    <w:p w:rsidR="00563650" w:rsidRPr="00563650" w:rsidRDefault="00563650" w:rsidP="00563650">
      <w:pPr>
        <w:tabs>
          <w:tab w:val="num" w:pos="0"/>
          <w:tab w:val="num" w:pos="1440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7.2. У разі невиконання або несвоєчасного виконання зобов‘язань при  поставці товару   Постачальник  сплачує Замовнику  штрафні санкції у розмірі подвійної облікової ставки НБУ, що діяла на період, за який нараховується пеня, від суми несвоєчасно  поставленого товару, за кожен день прострочення  поставки товару.</w:t>
      </w:r>
    </w:p>
    <w:p w:rsidR="00563650" w:rsidRPr="00563650" w:rsidRDefault="00563650" w:rsidP="00563650">
      <w:pPr>
        <w:tabs>
          <w:tab w:val="num" w:pos="0"/>
          <w:tab w:val="num" w:pos="1440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bdr w:val="none" w:sz="0" w:space="0" w:color="auto" w:frame="1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bdr w:val="none" w:sz="0" w:space="0" w:color="auto" w:frame="1"/>
          <w:lang w:val="uk-UA" w:eastAsia="ru-RU"/>
        </w:rPr>
        <w:t>7.3 Постачальник сплачує Покупцю пеню у розмірі 0,1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563650" w:rsidRPr="00563650" w:rsidRDefault="00563650" w:rsidP="00563650">
      <w:pPr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7.4. У разі порушення строків поставки товару, Постачальник сплачує Замовнику штраф у розмірі 20 % від вартості Договору. 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7.5.У разі затримки бюджетного фінансування   Замовник звільняється від  сплати штрафних санкцій на період  затримки бюджетного фінансування.</w:t>
      </w:r>
    </w:p>
    <w:p w:rsidR="00563650" w:rsidRPr="00563650" w:rsidRDefault="00563650" w:rsidP="00563650">
      <w:pPr>
        <w:tabs>
          <w:tab w:val="num" w:pos="0"/>
          <w:tab w:val="num" w:pos="1440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lastRenderedPageBreak/>
        <w:t>7.6. Сплата штрафних санкцій не звільняє  Сторони  від виконання прийнятих на себе зобов’язань по договору.</w:t>
      </w:r>
    </w:p>
    <w:p w:rsidR="00563650" w:rsidRPr="00563650" w:rsidRDefault="00563650" w:rsidP="00563650">
      <w:pPr>
        <w:tabs>
          <w:tab w:val="num" w:pos="0"/>
          <w:tab w:val="num" w:pos="1440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7.7. За дострокове розірвання Договору з вини Постачальника, Постачальник сплачує Замовнику штраф в розмірі 20% від вартості Договору.</w:t>
      </w:r>
    </w:p>
    <w:p w:rsidR="00563650" w:rsidRPr="00563650" w:rsidRDefault="00563650" w:rsidP="00563650">
      <w:pPr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7.8. Замовник  за невиконання або неналежне виконання умов договору має право застосувати до Постачальника такі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оперативно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-господарські санкції :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br/>
        <w:t>-відмова від оплати за зобов’язанням, яке виконано неналежним чином або достроково виконано Постачальником без згоди Замовника;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br/>
        <w:t>-відмова Замовника  від прийняття подальшого виконання зобов’язання, порушеного Постачальником, або повернення в односторонньому порядку виконаного кредитором за зобов’язанням (списання з рахунку боржника в безакцептному порядку коштів, сплачених за неякісну продукцію тощо);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br/>
        <w:t>-зміна порядку оплати продукції (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робіт,послуг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);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br/>
        <w:t>-переведення платника на оплату після перевірки їх якості тощо ;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br/>
        <w:t>-відмова від встановлення на майбутнє господарських відносин зі стороною, яка порушує зобов’язання.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br/>
        <w:t xml:space="preserve">7.9. Про застосування та вид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оперативно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-господарських санкцій Замовник повідомляє Постачальника  шляхом направлення рекомендованого листа з відповідним дублюванням на електронну 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br/>
        <w:t>адресу ___________________________________ .</w:t>
      </w:r>
    </w:p>
    <w:p w:rsidR="00563650" w:rsidRPr="00563650" w:rsidRDefault="00563650" w:rsidP="00563650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VIII. Обставини непереборної сили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563650" w:rsidRPr="00563650" w:rsidRDefault="00563650" w:rsidP="00563650">
      <w:pPr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 </w:t>
      </w:r>
    </w:p>
    <w:p w:rsidR="00563650" w:rsidRPr="00563650" w:rsidRDefault="00563650" w:rsidP="00563650">
      <w:pPr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або іншим органом, уповноваженим видавати такі документи.</w:t>
      </w:r>
    </w:p>
    <w:p w:rsidR="00563650" w:rsidRPr="00563650" w:rsidRDefault="00563650" w:rsidP="00563650">
      <w:pPr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8.4. У разі коли строк дії обставин непереборної сили продовжується більше ніж 180 днів, кожна із Сторін в установленому порядку має право розірвати цей Договір. У разі попередньої оплати Постачальник  повертає  Замовнику  кошти протягом трьох днів з дня розірвання цього Договору. 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before="20" w:after="20" w:line="240" w:lineRule="auto"/>
        <w:ind w:left="170" w:firstLine="737"/>
        <w:jc w:val="center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en-US" w:eastAsia="ru-RU"/>
        </w:rPr>
        <w:t>IX</w:t>
      </w: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. Вирішення спорів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563650" w:rsidRPr="00563650" w:rsidRDefault="00563650" w:rsidP="00563650">
      <w:pPr>
        <w:tabs>
          <w:tab w:val="left" w:pos="360"/>
          <w:tab w:val="num" w:pos="1440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pacing w:val="-8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9.2. Всі спори, розбіжності або вимоги, які виникають з даного Договору або в зв‘язку з ним, в тому числі такі, що стосуються його виконання, порушення, припинення або визначення недійсним, підлягають вирішенню в Господарському суді за місцем знаходження Замовника. 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X. Строк дії договору</w:t>
      </w:r>
    </w:p>
    <w:p w:rsidR="00563650" w:rsidRPr="00563650" w:rsidRDefault="00563650" w:rsidP="00563650">
      <w:pPr>
        <w:spacing w:before="20" w:after="2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10.1.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Договір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набуває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чинності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дати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його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підписання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скріплення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печатками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Сторін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діє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6365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до </w:t>
      </w: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31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грудня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2022 року, а 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частині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розрахунків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гарантійних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зобов’язань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за Договором – до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повного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їх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виконання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Сторонами.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10.2. Договір складений українською мовою в 2 ( двох) примірниках, по одному примірнику  кожній стороні 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XI</w:t>
      </w: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en-US" w:eastAsia="ru-RU"/>
        </w:rPr>
        <w:t>I</w:t>
      </w: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. Інші умови</w:t>
      </w:r>
      <w:bookmarkStart w:id="8" w:name="103"/>
      <w:bookmarkEnd w:id="8"/>
    </w:p>
    <w:p w:rsidR="00563650" w:rsidRPr="003D7B2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3D7B2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11.1.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закупівлі, крім випадків: 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визначення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грошового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еквівалента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зобов’язання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іноземній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валюті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; 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перерахунку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за результатами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електронного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аукціону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бік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зменшення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тендерної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пропозиції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учасника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без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зменшення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обсягів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закупівлі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;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перерахунку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та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обсягів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товарів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за результатами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електронного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аукціону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бік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зменшення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за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умови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необхідності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приведення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обсягів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товарів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до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кратності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упаковки.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Істотні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умови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договору про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не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можуть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змінюватися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після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його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підписання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до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виконання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зобов’язань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сторонами в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повному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обсязі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крім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випадків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: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1)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зменшення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обсягів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зокрема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урахуванням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фактичного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обсягу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видатків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замовника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2)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погодження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одиницю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товару 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договорі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разі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коливання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такого товару </w:t>
      </w:r>
      <w:proofErr w:type="gram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на ринку</w:t>
      </w:r>
      <w:proofErr w:type="gram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що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відбулося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 моменту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укладення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договору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або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останнього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внесення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 договору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частині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одиницю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товару.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Зміна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одиницю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товару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здійснюється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пропорційно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коливанню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такого товару </w:t>
      </w:r>
      <w:proofErr w:type="gram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на ринку</w:t>
      </w:r>
      <w:proofErr w:type="gram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відсоток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збільшення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одиницю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товару не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може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перевищувати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відсоток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коливання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збільшення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такого товару на ринку) за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умови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документального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підтвердження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такого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коливання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та не повинна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призвести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збільшення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суми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визначеної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договорі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на момент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його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укладення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3)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покращення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якості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предмета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умови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що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таке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покращення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не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призведе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збільшення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суми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визначеної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договорі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4)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продовження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строку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дії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договору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та строку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виконання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зобов’язань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щодо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передачі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товару,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виконання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робіт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надання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послуг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разі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виникнення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документально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підтверджених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об’єктивних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обставин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що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спричинили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таке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продовження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у тому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числі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обставин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непереборної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сили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затримки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фінансування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витрат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замовника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за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умови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що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такі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не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призведуть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збільшення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суми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визначеної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договорі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5)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погодження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договорі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бік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зменшення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(без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кількості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обсягу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) та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якості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товарів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робіт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і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послуг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);</w:t>
      </w: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6)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договорі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зв’язку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зміною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ставок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податків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і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зборів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та/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або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зміною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умов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щодо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надання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пільг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 </w:t>
      </w: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оподаткування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пропорційно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таких ставок та/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або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пільг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оподаткування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також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зв’язку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зміною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системи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оподаткування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пропорційно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податкового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навантаження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внаслідок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системи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оподаткування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7)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встановленого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згідно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із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законодавством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органами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державної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статистики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індексу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споживчих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курсу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іноземної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валюти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біржових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котирувань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або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показників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Platts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ARGUS,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регульованих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тарифів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),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нормативів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середньозважених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на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електроенергію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на ринку</w:t>
      </w:r>
      <w:proofErr w:type="gram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“на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добу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наперед”,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що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застосовуються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договорі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разі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встановлення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договорі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8)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умов 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зв’язку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із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застосуванням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положень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частини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шостої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статті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41 Закону.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разі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внесення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істотних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умов договору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випадках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передбачених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цим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пунктом,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замовник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обов’язково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оприлюднює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повідомлення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внесення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 договору</w:t>
      </w:r>
      <w:proofErr w:type="gram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відповідно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вимог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Закону з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урахуванням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Особливостей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11.2 Усі зміни та доповнення до даного Договору, складаються Сторонами письмово у формі Додатків, які є невід'ємною частиною даного Договору і мають юридичну силу у випадку підписання Сторонами.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bookmarkStart w:id="9" w:name="105"/>
      <w:bookmarkEnd w:id="9"/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XII</w:t>
      </w: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en-US" w:eastAsia="ru-RU"/>
        </w:rPr>
        <w:t>I</w:t>
      </w: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. Додатки до договору</w:t>
      </w:r>
      <w:bookmarkStart w:id="10" w:name="107"/>
      <w:bookmarkEnd w:id="10"/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ab/>
        <w:t xml:space="preserve">Невід'ємною частиною цього Договору є: 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Додаток №1 (Специфікація)</w:t>
      </w:r>
      <w:bookmarkStart w:id="11" w:name="111"/>
      <w:bookmarkEnd w:id="11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, ( Додаток № 2)  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XI</w:t>
      </w: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en-US" w:eastAsia="ru-RU"/>
        </w:rPr>
        <w:t>V</w:t>
      </w: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. Місцезнаходження та банківські реквізити сторін</w:t>
      </w:r>
      <w:bookmarkStart w:id="12" w:name="112"/>
      <w:bookmarkEnd w:id="12"/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: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</w:p>
    <w:tbl>
      <w:tblPr>
        <w:tblW w:w="10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843"/>
      </w:tblGrid>
      <w:tr w:rsidR="00563650" w:rsidRPr="00563650" w:rsidTr="00C50C80">
        <w:trPr>
          <w:trHeight w:val="380"/>
        </w:trPr>
        <w:tc>
          <w:tcPr>
            <w:tcW w:w="4680" w:type="dxa"/>
          </w:tcPr>
          <w:p w:rsidR="00563650" w:rsidRPr="00563650" w:rsidRDefault="00563650" w:rsidP="00C50C80">
            <w:pPr>
              <w:keepNext/>
              <w:spacing w:before="20" w:after="20" w:line="240" w:lineRule="auto"/>
              <w:ind w:firstLine="737"/>
              <w:jc w:val="both"/>
              <w:outlineLvl w:val="2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uk-UA" w:eastAsia="ru-RU"/>
              </w:rPr>
            </w:pPr>
            <w:r w:rsidRPr="00563650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uk-UA" w:eastAsia="ru-RU"/>
              </w:rPr>
              <w:t>Замовник:</w:t>
            </w:r>
          </w:p>
        </w:tc>
        <w:tc>
          <w:tcPr>
            <w:tcW w:w="5843" w:type="dxa"/>
            <w:tcBorders>
              <w:left w:val="nil"/>
            </w:tcBorders>
          </w:tcPr>
          <w:p w:rsidR="00563650" w:rsidRPr="00563650" w:rsidRDefault="00563650" w:rsidP="00C50C80">
            <w:pPr>
              <w:keepNext/>
              <w:spacing w:before="20" w:after="20" w:line="240" w:lineRule="auto"/>
              <w:ind w:left="210" w:firstLine="737"/>
              <w:jc w:val="both"/>
              <w:outlineLvl w:val="3"/>
              <w:rPr>
                <w:rFonts w:ascii="Times New Roman" w:eastAsia="Times New Roman" w:hAnsi="Times New Roman"/>
                <w:b/>
                <w:i/>
                <w:snapToGrid w:val="0"/>
                <w:sz w:val="20"/>
                <w:szCs w:val="20"/>
                <w:lang w:val="uk-UA" w:eastAsia="ru-RU"/>
              </w:rPr>
            </w:pPr>
            <w:r w:rsidRPr="00563650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uk-UA" w:eastAsia="ru-RU"/>
              </w:rPr>
              <w:t>Постачальник:</w:t>
            </w:r>
          </w:p>
        </w:tc>
      </w:tr>
      <w:tr w:rsidR="00563650" w:rsidRPr="00563650" w:rsidTr="00C50C80">
        <w:trPr>
          <w:trHeight w:val="1711"/>
        </w:trPr>
        <w:tc>
          <w:tcPr>
            <w:tcW w:w="4680" w:type="dxa"/>
          </w:tcPr>
          <w:p w:rsidR="00563650" w:rsidRPr="00563650" w:rsidRDefault="00563650" w:rsidP="00C50C80">
            <w:pPr>
              <w:keepNext/>
              <w:spacing w:before="20" w:after="2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uk-UA" w:eastAsia="ru-RU"/>
              </w:rPr>
            </w:pPr>
            <w:r w:rsidRPr="00563650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uk-UA" w:eastAsia="ru-RU"/>
              </w:rPr>
              <w:t>Комунальне підприємство « Шляхово-експлуатаційне управління по ремонту та утриманню автомобільних шляхів та споруд на них Голосіївського району» м. Києва</w:t>
            </w:r>
          </w:p>
          <w:p w:rsidR="00563650" w:rsidRPr="00563650" w:rsidRDefault="00563650" w:rsidP="00C50C8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Код ЄДРПОУ 03334894</w:t>
            </w:r>
          </w:p>
          <w:p w:rsidR="00563650" w:rsidRPr="00563650" w:rsidRDefault="00563650" w:rsidP="00C50C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Адреса: 03083 м. Київ,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просп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Науки,53 </w:t>
            </w:r>
          </w:p>
          <w:p w:rsidR="00563650" w:rsidRPr="00563650" w:rsidRDefault="00563650" w:rsidP="00C50C80">
            <w:pPr>
              <w:tabs>
                <w:tab w:val="left" w:pos="8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т/ф.524-93-45; 524-93-45(бух.);</w:t>
            </w:r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Бюджетний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рахунок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</w:t>
            </w:r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р/р </w:t>
            </w:r>
            <w:r w:rsidRPr="0056365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UA</w:t>
            </w: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938201720344360001000031454 </w:t>
            </w:r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ГУДКСУ</w:t>
            </w:r>
            <w:proofErr w:type="gram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 м.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Києві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р/р </w:t>
            </w:r>
            <w:r w:rsidRPr="0056365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UA</w:t>
            </w: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888201720344311002100031454</w:t>
            </w:r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gram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ГУДКСУ</w:t>
            </w:r>
            <w:proofErr w:type="gram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 м.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Києві</w:t>
            </w:r>
            <w:proofErr w:type="spellEnd"/>
          </w:p>
          <w:p w:rsidR="00563650" w:rsidRPr="00563650" w:rsidRDefault="00563650" w:rsidP="00C50C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Поточний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рахунок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563650" w:rsidRPr="00563650" w:rsidRDefault="00563650" w:rsidP="00C50C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р/р UA083226690000026003300575291 в ПАТ «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Ощадний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Банк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у м.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Києві</w:t>
            </w:r>
            <w:proofErr w:type="spellEnd"/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ІПН 033348926509</w:t>
            </w:r>
          </w:p>
          <w:p w:rsidR="00563650" w:rsidRPr="00563650" w:rsidRDefault="00563650" w:rsidP="00C50C8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563650" w:rsidRPr="00563650" w:rsidRDefault="00563650" w:rsidP="00C50C80">
            <w:pPr>
              <w:tabs>
                <w:tab w:val="left" w:pos="872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636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Начальник </w:t>
            </w:r>
          </w:p>
          <w:p w:rsidR="00563650" w:rsidRPr="00563650" w:rsidRDefault="00563650" w:rsidP="00C50C80">
            <w:pPr>
              <w:tabs>
                <w:tab w:val="left" w:pos="872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563650" w:rsidRPr="00563650" w:rsidRDefault="00563650" w:rsidP="00C50C80">
            <w:pPr>
              <w:tabs>
                <w:tab w:val="left" w:pos="872"/>
              </w:tabs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val="uk-UA" w:eastAsia="ru-RU"/>
              </w:rPr>
            </w:pPr>
            <w:r w:rsidRPr="005636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_______________ Гончаров В.А.</w:t>
            </w:r>
          </w:p>
        </w:tc>
        <w:tc>
          <w:tcPr>
            <w:tcW w:w="5843" w:type="dxa"/>
            <w:tcBorders>
              <w:left w:val="nil"/>
            </w:tcBorders>
          </w:tcPr>
          <w:p w:rsidR="00563650" w:rsidRPr="00563650" w:rsidRDefault="00563650" w:rsidP="00C50C80">
            <w:pPr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uk-UA" w:eastAsia="ru-RU"/>
              </w:rPr>
            </w:pPr>
          </w:p>
        </w:tc>
      </w:tr>
    </w:tbl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D7B20" w:rsidRDefault="003D7B2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D7B20" w:rsidRPr="00563650" w:rsidRDefault="003D7B2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3650" w:rsidRP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</w:pPr>
      <w:proofErr w:type="spellStart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>Додаток</w:t>
      </w:r>
      <w:proofErr w:type="spellEnd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 xml:space="preserve"> № 1 </w:t>
      </w:r>
    </w:p>
    <w:p w:rsidR="00563650" w:rsidRPr="00563650" w:rsidRDefault="00563650" w:rsidP="00563650">
      <w:pPr>
        <w:spacing w:after="0" w:line="240" w:lineRule="auto"/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 xml:space="preserve">                                                                                   СПЕЦИФІКАЦІЯ №1</w:t>
      </w:r>
    </w:p>
    <w:p w:rsidR="00563650" w:rsidRPr="00563650" w:rsidRDefault="00563650" w:rsidP="00563650">
      <w:pPr>
        <w:spacing w:after="0" w:line="240" w:lineRule="auto"/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</w:pPr>
    </w:p>
    <w:p w:rsidR="00563650" w:rsidRPr="00563650" w:rsidRDefault="00563650" w:rsidP="00563650">
      <w:pPr>
        <w:spacing w:after="0" w:line="240" w:lineRule="auto"/>
        <w:jc w:val="center"/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 xml:space="preserve">до </w:t>
      </w:r>
      <w:proofErr w:type="gramStart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>договору  №</w:t>
      </w:r>
      <w:proofErr w:type="gramEnd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u w:val="single"/>
          <w:lang w:eastAsia="ru-RU"/>
        </w:rPr>
        <w:t xml:space="preserve">             </w:t>
      </w:r>
      <w:proofErr w:type="spellStart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>від</w:t>
      </w:r>
      <w:proofErr w:type="spellEnd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 xml:space="preserve">  «</w:t>
      </w:r>
      <w:r w:rsidRPr="00563650">
        <w:rPr>
          <w:rFonts w:ascii="Times New Roman" w:eastAsia="Times New Roman" w:hAnsi="Times New Roman"/>
          <w:b/>
          <w:spacing w:val="-8"/>
          <w:sz w:val="20"/>
          <w:szCs w:val="20"/>
          <w:u w:val="single"/>
          <w:lang w:eastAsia="ru-RU"/>
        </w:rPr>
        <w:t xml:space="preserve">         </w:t>
      </w:r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>»</w:t>
      </w:r>
      <w:r w:rsidRPr="00563650">
        <w:rPr>
          <w:rFonts w:ascii="Times New Roman" w:eastAsia="Times New Roman" w:hAnsi="Times New Roman"/>
          <w:b/>
          <w:spacing w:val="-8"/>
          <w:sz w:val="20"/>
          <w:szCs w:val="20"/>
          <w:u w:val="single"/>
          <w:lang w:eastAsia="ru-RU"/>
        </w:rPr>
        <w:t xml:space="preserve">                              </w:t>
      </w:r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>202</w:t>
      </w:r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  <w:t>2</w:t>
      </w:r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 xml:space="preserve"> р.</w:t>
      </w:r>
    </w:p>
    <w:p w:rsidR="00563650" w:rsidRPr="00563650" w:rsidRDefault="00563650" w:rsidP="00563650">
      <w:pPr>
        <w:spacing w:after="0" w:line="240" w:lineRule="auto"/>
        <w:jc w:val="center"/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</w:pPr>
    </w:p>
    <w:tbl>
      <w:tblPr>
        <w:tblW w:w="1033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963"/>
        <w:gridCol w:w="993"/>
        <w:gridCol w:w="1134"/>
        <w:gridCol w:w="1417"/>
        <w:gridCol w:w="1295"/>
      </w:tblGrid>
      <w:tr w:rsidR="00563650" w:rsidRPr="00563650" w:rsidTr="00C50C8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Найменування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Один. </w:t>
            </w:r>
            <w:proofErr w:type="spellStart"/>
            <w:r w:rsidRPr="00563650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виміру</w:t>
            </w:r>
            <w:proofErr w:type="spellEnd"/>
          </w:p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Кількість</w:t>
            </w:r>
            <w:proofErr w:type="spellEnd"/>
          </w:p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3650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Ціна</w:t>
            </w:r>
            <w:proofErr w:type="spellEnd"/>
            <w:r w:rsidRPr="00563650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  за</w:t>
            </w:r>
            <w:proofErr w:type="gramEnd"/>
            <w:r w:rsidRPr="00563650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одиницю</w:t>
            </w:r>
            <w:proofErr w:type="spellEnd"/>
            <w:r w:rsidRPr="00563650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 без ПДВ (грн.)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50" w:rsidRPr="00563650" w:rsidRDefault="00563650" w:rsidP="00C50C80">
            <w:pPr>
              <w:tabs>
                <w:tab w:val="left" w:pos="306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вартість</w:t>
            </w:r>
            <w:proofErr w:type="spellEnd"/>
          </w:p>
          <w:p w:rsidR="00563650" w:rsidRPr="00563650" w:rsidRDefault="00563650" w:rsidP="00C50C80">
            <w:pPr>
              <w:tabs>
                <w:tab w:val="left" w:pos="306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ПДВ (грн.)</w:t>
            </w:r>
          </w:p>
        </w:tc>
      </w:tr>
      <w:tr w:rsidR="00563650" w:rsidRPr="00563650" w:rsidTr="00C50C8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650" w:rsidRPr="00563650" w:rsidTr="00C50C80">
        <w:trPr>
          <w:trHeight w:val="137"/>
        </w:trPr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50" w:rsidRPr="00563650" w:rsidRDefault="00563650" w:rsidP="00C50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636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63650" w:rsidRPr="00563650" w:rsidTr="00C50C80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50" w:rsidRPr="00563650" w:rsidRDefault="00563650" w:rsidP="00C50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636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Крім того ПДВ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  <w:tr w:rsidR="00563650" w:rsidRPr="00563650" w:rsidTr="00C50C80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50" w:rsidRPr="00563650" w:rsidRDefault="00563650" w:rsidP="00C50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636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Вартість  з ПДВ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</w:tbl>
    <w:p w:rsidR="00563650" w:rsidRPr="00563650" w:rsidRDefault="00563650" w:rsidP="00563650">
      <w:pPr>
        <w:tabs>
          <w:tab w:val="left" w:pos="63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5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5844"/>
      </w:tblGrid>
      <w:tr w:rsidR="00563650" w:rsidRPr="00563650" w:rsidTr="00C50C80">
        <w:trPr>
          <w:trHeight w:val="380"/>
        </w:trPr>
        <w:tc>
          <w:tcPr>
            <w:tcW w:w="4680" w:type="dxa"/>
            <w:hideMark/>
          </w:tcPr>
          <w:p w:rsidR="00563650" w:rsidRPr="00563650" w:rsidRDefault="00563650" w:rsidP="00C50C8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Замовник</w:t>
            </w:r>
            <w:proofErr w:type="spell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844" w:type="dxa"/>
            <w:hideMark/>
          </w:tcPr>
          <w:p w:rsidR="00563650" w:rsidRPr="00563650" w:rsidRDefault="00563650" w:rsidP="00C50C8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Постачальник</w:t>
            </w:r>
            <w:proofErr w:type="spell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563650" w:rsidRPr="00563650" w:rsidTr="00C50C80">
        <w:trPr>
          <w:gridAfter w:val="1"/>
          <w:wAfter w:w="5844" w:type="dxa"/>
          <w:trHeight w:val="1711"/>
        </w:trPr>
        <w:tc>
          <w:tcPr>
            <w:tcW w:w="4680" w:type="dxa"/>
            <w:hideMark/>
          </w:tcPr>
          <w:p w:rsidR="00563650" w:rsidRPr="00563650" w:rsidRDefault="00563650" w:rsidP="00C50C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Комунальне</w:t>
            </w:r>
            <w:proofErr w:type="spell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Шляхово</w:t>
            </w:r>
            <w:proofErr w:type="gram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-експлуатаційне</w:t>
            </w:r>
            <w:proofErr w:type="spell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ремонту та </w:t>
            </w: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утриманню</w:t>
            </w:r>
            <w:proofErr w:type="spell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автомобільних</w:t>
            </w:r>
            <w:proofErr w:type="spell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шляхів</w:t>
            </w:r>
            <w:proofErr w:type="spell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споруд</w:t>
            </w:r>
            <w:proofErr w:type="spell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на них </w:t>
            </w: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Голосіївського</w:t>
            </w:r>
            <w:proofErr w:type="spell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району» м. </w:t>
            </w: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Києва</w:t>
            </w:r>
            <w:proofErr w:type="spellEnd"/>
          </w:p>
          <w:p w:rsidR="00563650" w:rsidRPr="00563650" w:rsidRDefault="00563650" w:rsidP="00C50C8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ЄДРПОУ 03334894</w:t>
            </w:r>
          </w:p>
          <w:p w:rsidR="00563650" w:rsidRPr="00563650" w:rsidRDefault="00563650" w:rsidP="00C50C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Адреса 03083 м.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просп. Науки,53 </w:t>
            </w:r>
          </w:p>
          <w:p w:rsidR="00563650" w:rsidRPr="00563650" w:rsidRDefault="00563650" w:rsidP="00C50C80">
            <w:pPr>
              <w:tabs>
                <w:tab w:val="left" w:pos="872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т/ф.524-93-45; 524-93-45(бух.);</w:t>
            </w:r>
          </w:p>
        </w:tc>
      </w:tr>
      <w:tr w:rsidR="00563650" w:rsidRPr="00563650" w:rsidTr="00C50C80">
        <w:trPr>
          <w:gridAfter w:val="1"/>
          <w:wAfter w:w="5844" w:type="dxa"/>
          <w:trHeight w:val="1801"/>
        </w:trPr>
        <w:tc>
          <w:tcPr>
            <w:tcW w:w="4680" w:type="dxa"/>
            <w:hideMark/>
          </w:tcPr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Бюджетні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рахунки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 </w:t>
            </w:r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р/р UA 938201720344360001000031454</w:t>
            </w:r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ГУДКСУ</w:t>
            </w:r>
            <w:proofErr w:type="gram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 м.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Києві</w:t>
            </w:r>
            <w:proofErr w:type="spellEnd"/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р/р UA 888201720344311002100031454  </w:t>
            </w:r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ГУДКСУ</w:t>
            </w:r>
            <w:proofErr w:type="gram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 м.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Києві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Поточні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рахунки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р/р UA083226690000026003300575291 </w:t>
            </w:r>
          </w:p>
          <w:p w:rsidR="00563650" w:rsidRPr="00563650" w:rsidRDefault="00563650" w:rsidP="00C50C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ПАТ «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Ощадний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Банк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563650" w:rsidRPr="00563650" w:rsidTr="00C50C80">
        <w:trPr>
          <w:trHeight w:val="389"/>
        </w:trPr>
        <w:tc>
          <w:tcPr>
            <w:tcW w:w="4680" w:type="dxa"/>
            <w:hideMark/>
          </w:tcPr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ІПН 033348926509</w:t>
            </w:r>
          </w:p>
        </w:tc>
        <w:tc>
          <w:tcPr>
            <w:tcW w:w="5844" w:type="dxa"/>
          </w:tcPr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ІПН   </w:t>
            </w:r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63650" w:rsidRPr="00563650" w:rsidRDefault="00563650" w:rsidP="00563650">
      <w:pPr>
        <w:tabs>
          <w:tab w:val="left" w:pos="63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_____________________ </w:t>
      </w:r>
      <w:proofErr w:type="gramStart"/>
      <w:r w:rsidRPr="00563650">
        <w:rPr>
          <w:rFonts w:ascii="Times New Roman" w:eastAsia="Times New Roman" w:hAnsi="Times New Roman"/>
          <w:b/>
          <w:sz w:val="20"/>
          <w:szCs w:val="20"/>
          <w:lang w:eastAsia="ru-RU"/>
        </w:rPr>
        <w:t>Гончаров  В.А.</w:t>
      </w:r>
      <w:proofErr w:type="gram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proofErr w:type="gram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Директор  _</w:t>
      </w:r>
      <w:proofErr w:type="gram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    </w:t>
      </w:r>
    </w:p>
    <w:p w:rsidR="00563650" w:rsidRPr="00563650" w:rsidRDefault="00563650" w:rsidP="00563650">
      <w:pPr>
        <w:tabs>
          <w:tab w:val="left" w:pos="63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3650" w:rsidRP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</w:pPr>
      <w:proofErr w:type="spellStart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lastRenderedPageBreak/>
        <w:t>Додаток</w:t>
      </w:r>
      <w:proofErr w:type="spellEnd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 xml:space="preserve"> № 2 </w:t>
      </w:r>
    </w:p>
    <w:p w:rsidR="00563650" w:rsidRPr="00563650" w:rsidRDefault="00563650" w:rsidP="00563650">
      <w:pPr>
        <w:tabs>
          <w:tab w:val="left" w:pos="6345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</w:pPr>
      <w:proofErr w:type="gramStart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>До договору</w:t>
      </w:r>
      <w:proofErr w:type="gramEnd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 xml:space="preserve"> №_____</w:t>
      </w:r>
      <w:proofErr w:type="spellStart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>від</w:t>
      </w:r>
      <w:proofErr w:type="spellEnd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>_____________</w:t>
      </w:r>
    </w:p>
    <w:p w:rsidR="00563650" w:rsidRPr="00563650" w:rsidRDefault="00563650" w:rsidP="00563650">
      <w:pPr>
        <w:tabs>
          <w:tab w:val="left" w:pos="6345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</w:pPr>
    </w:p>
    <w:p w:rsidR="00563650" w:rsidRPr="00563650" w:rsidRDefault="00563650" w:rsidP="00563650">
      <w:pPr>
        <w:tabs>
          <w:tab w:val="left" w:pos="6345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«______» ____________ 202</w:t>
      </w:r>
      <w:r w:rsidRPr="00563650">
        <w:rPr>
          <w:rFonts w:ascii="Times New Roman" w:eastAsia="Times New Roman" w:hAnsi="Times New Roman"/>
          <w:sz w:val="20"/>
          <w:szCs w:val="20"/>
          <w:lang w:val="uk-UA" w:eastAsia="ru-RU"/>
        </w:rPr>
        <w:t>2</w:t>
      </w: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р. № ______</w:t>
      </w: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3650" w:rsidRPr="00563650" w:rsidRDefault="00563650" w:rsidP="005636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Заявка на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постачання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товарів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і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послуг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63650" w:rsidRPr="00563650" w:rsidRDefault="00563650" w:rsidP="005636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№ _________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від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_________________.</w:t>
      </w:r>
    </w:p>
    <w:p w:rsidR="00563650" w:rsidRPr="00563650" w:rsidRDefault="00563650" w:rsidP="005636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3650" w:rsidRPr="00563650" w:rsidRDefault="00563650" w:rsidP="005636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Відповідно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 договору № _____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від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«___</w:t>
      </w:r>
      <w:proofErr w:type="gram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__________202</w:t>
      </w:r>
      <w:r w:rsidRPr="00563650">
        <w:rPr>
          <w:rFonts w:ascii="Times New Roman" w:eastAsia="Times New Roman" w:hAnsi="Times New Roman"/>
          <w:sz w:val="20"/>
          <w:szCs w:val="20"/>
          <w:lang w:val="uk-UA" w:eastAsia="ru-RU"/>
        </w:rPr>
        <w:t>2</w:t>
      </w: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р.</w:t>
      </w: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Надаємо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заявку на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постачання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584"/>
        <w:gridCol w:w="3486"/>
        <w:gridCol w:w="1847"/>
        <w:gridCol w:w="1858"/>
      </w:tblGrid>
      <w:tr w:rsidR="00563650" w:rsidRPr="00563650" w:rsidTr="00C50C8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поставки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товарів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Одиниця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</w:tr>
      <w:tr w:rsidR="00563650" w:rsidRPr="00563650" w:rsidTr="00C50C8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50" w:rsidRPr="00563650" w:rsidRDefault="00563650" w:rsidP="00C50C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63650" w:rsidRPr="00563650" w:rsidRDefault="00563650" w:rsidP="0056365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77F2A" w:rsidRPr="00563650" w:rsidRDefault="00C77F2A" w:rsidP="00563650">
      <w:pPr>
        <w:rPr>
          <w:rFonts w:ascii="Times New Roman" w:hAnsi="Times New Roman"/>
          <w:sz w:val="20"/>
          <w:szCs w:val="20"/>
        </w:rPr>
      </w:pPr>
    </w:p>
    <w:p w:rsidR="00563650" w:rsidRPr="00563650" w:rsidRDefault="00563650">
      <w:pPr>
        <w:rPr>
          <w:rFonts w:ascii="Times New Roman" w:hAnsi="Times New Roman"/>
          <w:sz w:val="20"/>
          <w:szCs w:val="20"/>
        </w:rPr>
      </w:pPr>
    </w:p>
    <w:sectPr w:rsidR="00563650" w:rsidRPr="005636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52C8"/>
    <w:multiLevelType w:val="hybridMultilevel"/>
    <w:tmpl w:val="F6526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22757"/>
    <w:multiLevelType w:val="hybridMultilevel"/>
    <w:tmpl w:val="61CC2F0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80758"/>
    <w:multiLevelType w:val="hybridMultilevel"/>
    <w:tmpl w:val="B29EF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CA"/>
    <w:rsid w:val="000B2063"/>
    <w:rsid w:val="00284DCA"/>
    <w:rsid w:val="003D7B20"/>
    <w:rsid w:val="00563650"/>
    <w:rsid w:val="00660209"/>
    <w:rsid w:val="00C77F2A"/>
    <w:rsid w:val="00EC35FC"/>
    <w:rsid w:val="00FD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EECF-113C-441F-951C-C1D09013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C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10693</Words>
  <Characters>6096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2022-10-27T10:49:00Z</dcterms:created>
  <dcterms:modified xsi:type="dcterms:W3CDTF">2022-12-08T09:52:00Z</dcterms:modified>
</cp:coreProperties>
</file>