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11" w:rsidRDefault="005B4A11" w:rsidP="005B4A11">
      <w:pPr>
        <w:widowControl w:val="0"/>
        <w:suppressAutoHyphens/>
        <w:autoSpaceDE w:val="0"/>
        <w:spacing w:after="0" w:line="240" w:lineRule="auto"/>
        <w:ind w:left="6521"/>
        <w:contextualSpacing/>
        <w:jc w:val="right"/>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eastAsia="zh-CN"/>
        </w:rPr>
        <w:t xml:space="preserve">Додаток </w:t>
      </w:r>
      <w:r>
        <w:rPr>
          <w:rFonts w:ascii="Times New Roman CYR" w:eastAsia="Times New Roman" w:hAnsi="Times New Roman CYR" w:cs="Times New Roman CYR"/>
          <w:b/>
          <w:sz w:val="24"/>
          <w:szCs w:val="24"/>
          <w:lang w:val="ru-RU" w:eastAsia="zh-CN"/>
        </w:rPr>
        <w:t>2</w:t>
      </w:r>
    </w:p>
    <w:p w:rsidR="00B84032" w:rsidRPr="00334BED" w:rsidRDefault="005B4A11" w:rsidP="005B4A11">
      <w:pPr>
        <w:widowControl w:val="0"/>
        <w:spacing w:after="0" w:line="240" w:lineRule="auto"/>
        <w:ind w:firstLine="567"/>
        <w:contextualSpacing/>
        <w:jc w:val="right"/>
        <w:rPr>
          <w:rFonts w:ascii="Times New Roman CYR" w:eastAsia="Times New Roman CYR" w:hAnsi="Times New Roman CYR" w:cs="Times New Roman CYR"/>
          <w:b/>
          <w:sz w:val="24"/>
          <w:szCs w:val="24"/>
          <w:lang w:val="ru-RU" w:eastAsia="ru-RU" w:bidi="ru-RU"/>
        </w:rPr>
      </w:pPr>
      <w:r>
        <w:rPr>
          <w:rFonts w:ascii="Times New Roman CYR" w:eastAsia="Times New Roman" w:hAnsi="Times New Roman CYR" w:cs="Times New Roman CYR"/>
          <w:b/>
          <w:sz w:val="24"/>
          <w:szCs w:val="24"/>
          <w:lang w:eastAsia="zh-CN"/>
        </w:rPr>
        <w:t>до тендерної документації</w:t>
      </w:r>
    </w:p>
    <w:p w:rsidR="00B84032" w:rsidRPr="00334BED" w:rsidRDefault="00B84032" w:rsidP="00B84032">
      <w:pPr>
        <w:widowControl w:val="0"/>
        <w:suppressAutoHyphens/>
        <w:autoSpaceDE w:val="0"/>
        <w:spacing w:after="0" w:line="240" w:lineRule="auto"/>
        <w:jc w:val="right"/>
        <w:rPr>
          <w:rFonts w:ascii="Times New Roman CYR" w:eastAsia="Times New Roman CYR" w:hAnsi="Times New Roman CYR" w:cs="Times New Roman CYR"/>
          <w:b/>
          <w:sz w:val="24"/>
          <w:szCs w:val="24"/>
          <w:lang w:eastAsia="ru-RU" w:bidi="ru-RU"/>
        </w:rPr>
      </w:pPr>
    </w:p>
    <w:p w:rsidR="00893816" w:rsidRDefault="00893816" w:rsidP="00893816">
      <w:pPr>
        <w:widowControl w:val="0"/>
        <w:tabs>
          <w:tab w:val="left" w:pos="7938"/>
        </w:tabs>
        <w:suppressAutoHyphens/>
        <w:autoSpaceDE w:val="0"/>
        <w:spacing w:after="0" w:line="240" w:lineRule="auto"/>
        <w:jc w:val="center"/>
        <w:rPr>
          <w:rFonts w:ascii="Times New Roman CYR" w:eastAsia="Times New Roman" w:hAnsi="Times New Roman CYR" w:cs="Times New Roman CYR"/>
          <w:b/>
          <w:sz w:val="24"/>
          <w:szCs w:val="24"/>
          <w:lang w:eastAsia="ru-RU" w:bidi="ru-RU"/>
        </w:rPr>
      </w:pPr>
      <w:bookmarkStart w:id="0" w:name="_Hlk132986202"/>
      <w:r w:rsidRPr="00334BED">
        <w:rPr>
          <w:rFonts w:ascii="Times New Roman CYR" w:eastAsia="Times New Roman" w:hAnsi="Times New Roman CYR" w:cs="Times New Roman CYR"/>
          <w:b/>
          <w:sz w:val="24"/>
          <w:szCs w:val="24"/>
          <w:lang w:eastAsia="ru-RU" w:bidi="ru-RU"/>
        </w:rPr>
        <w:t>ТЕХНІЧНІ,ЯКІСНІ ТА КІЛЬКІСНІ ХАРАКТЕРИСТИКИ ПРЕДМЕТА ЗАКУПІВЛІ</w:t>
      </w:r>
    </w:p>
    <w:p w:rsidR="00B92FE2" w:rsidRPr="00334BED" w:rsidRDefault="00B92FE2" w:rsidP="00893816">
      <w:pPr>
        <w:widowControl w:val="0"/>
        <w:tabs>
          <w:tab w:val="left" w:pos="7938"/>
        </w:tabs>
        <w:suppressAutoHyphens/>
        <w:autoSpaceDE w:val="0"/>
        <w:spacing w:after="0" w:line="240" w:lineRule="auto"/>
        <w:jc w:val="center"/>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b/>
          <w:sz w:val="24"/>
          <w:szCs w:val="24"/>
          <w:lang w:eastAsia="ru-RU" w:bidi="ru-RU"/>
        </w:rPr>
        <w:t xml:space="preserve">«код </w:t>
      </w:r>
      <w:r w:rsidRPr="00B92FE2">
        <w:rPr>
          <w:rFonts w:ascii="Times New Roman CYR" w:eastAsia="Times New Roman" w:hAnsi="Times New Roman CYR" w:cs="Times New Roman CYR"/>
          <w:b/>
          <w:sz w:val="24"/>
          <w:szCs w:val="24"/>
          <w:lang w:eastAsia="ru-RU" w:bidi="ru-RU"/>
        </w:rPr>
        <w:t xml:space="preserve">ДК 021:2015: </w:t>
      </w:r>
      <w:r w:rsidR="00377B65" w:rsidRPr="00377B65">
        <w:rPr>
          <w:rFonts w:ascii="Times New Roman CYR" w:eastAsia="Times New Roman" w:hAnsi="Times New Roman CYR" w:cs="Times New Roman CYR"/>
          <w:b/>
          <w:sz w:val="24"/>
          <w:szCs w:val="24"/>
          <w:lang w:eastAsia="ru-RU" w:bidi="ru-RU"/>
        </w:rPr>
        <w:t>31210000-1 «Електрична апаратура для комутування та захисту електричних кіл»</w:t>
      </w:r>
      <w:r>
        <w:rPr>
          <w:rFonts w:ascii="Times New Roman CYR" w:eastAsia="Times New Roman" w:hAnsi="Times New Roman CYR" w:cs="Times New Roman CYR"/>
          <w:b/>
          <w:sz w:val="24"/>
          <w:szCs w:val="24"/>
          <w:lang w:eastAsia="ru-RU" w:bidi="ru-RU"/>
        </w:rPr>
        <w:t xml:space="preserve"> (</w:t>
      </w:r>
      <w:r w:rsidR="00377B65">
        <w:rPr>
          <w:rFonts w:ascii="Times New Roman" w:hAnsi="Times New Roman"/>
          <w:b/>
          <w:sz w:val="24"/>
          <w:szCs w:val="24"/>
        </w:rPr>
        <w:t>Ш</w:t>
      </w:r>
      <w:r w:rsidR="00E80858" w:rsidRPr="00E80858">
        <w:rPr>
          <w:rFonts w:ascii="Times New Roman" w:hAnsi="Times New Roman"/>
          <w:b/>
          <w:sz w:val="24"/>
          <w:szCs w:val="24"/>
        </w:rPr>
        <w:t>аф</w:t>
      </w:r>
      <w:r w:rsidR="00377B65">
        <w:rPr>
          <w:rFonts w:ascii="Times New Roman" w:hAnsi="Times New Roman"/>
          <w:b/>
          <w:sz w:val="24"/>
          <w:szCs w:val="24"/>
        </w:rPr>
        <w:t>а</w:t>
      </w:r>
      <w:r w:rsidR="00E80858" w:rsidRPr="00E80858">
        <w:rPr>
          <w:rFonts w:ascii="Times New Roman" w:hAnsi="Times New Roman"/>
          <w:b/>
          <w:sz w:val="24"/>
          <w:szCs w:val="24"/>
        </w:rPr>
        <w:t xml:space="preserve"> керування</w:t>
      </w:r>
      <w:r w:rsidR="00377B65">
        <w:rPr>
          <w:rFonts w:ascii="Times New Roman" w:hAnsi="Times New Roman"/>
          <w:b/>
          <w:sz w:val="24"/>
          <w:szCs w:val="24"/>
        </w:rPr>
        <w:t xml:space="preserve"> для насосної станції с. </w:t>
      </w:r>
      <w:r w:rsidR="00377B65" w:rsidRPr="003D7B89">
        <w:rPr>
          <w:rFonts w:ascii="Times New Roman" w:hAnsi="Times New Roman"/>
          <w:b/>
          <w:sz w:val="24"/>
          <w:szCs w:val="24"/>
        </w:rPr>
        <w:t>Лисець</w:t>
      </w:r>
      <w:r>
        <w:rPr>
          <w:rFonts w:ascii="Times New Roman" w:hAnsi="Times New Roman"/>
          <w:b/>
          <w:sz w:val="24"/>
          <w:szCs w:val="24"/>
        </w:rPr>
        <w:t xml:space="preserve">; </w:t>
      </w:r>
      <w:r w:rsidR="00377B65">
        <w:rPr>
          <w:rFonts w:ascii="Times New Roman" w:hAnsi="Times New Roman"/>
          <w:b/>
          <w:sz w:val="24"/>
          <w:szCs w:val="24"/>
        </w:rPr>
        <w:t>Ш</w:t>
      </w:r>
      <w:r w:rsidR="00377B65" w:rsidRPr="00E80858">
        <w:rPr>
          <w:rFonts w:ascii="Times New Roman" w:hAnsi="Times New Roman"/>
          <w:b/>
          <w:sz w:val="24"/>
          <w:szCs w:val="24"/>
        </w:rPr>
        <w:t>аф</w:t>
      </w:r>
      <w:r w:rsidR="00377B65">
        <w:rPr>
          <w:rFonts w:ascii="Times New Roman" w:hAnsi="Times New Roman"/>
          <w:b/>
          <w:sz w:val="24"/>
          <w:szCs w:val="24"/>
        </w:rPr>
        <w:t>а</w:t>
      </w:r>
      <w:r w:rsidR="00377B65" w:rsidRPr="00E80858">
        <w:rPr>
          <w:rFonts w:ascii="Times New Roman" w:hAnsi="Times New Roman"/>
          <w:b/>
          <w:sz w:val="24"/>
          <w:szCs w:val="24"/>
        </w:rPr>
        <w:t xml:space="preserve"> керування</w:t>
      </w:r>
      <w:r w:rsidR="00377B65">
        <w:rPr>
          <w:rFonts w:ascii="Times New Roman" w:hAnsi="Times New Roman"/>
          <w:b/>
          <w:sz w:val="24"/>
          <w:szCs w:val="24"/>
        </w:rPr>
        <w:t xml:space="preserve"> для насосної </w:t>
      </w:r>
      <w:r>
        <w:rPr>
          <w:rFonts w:ascii="Times New Roman" w:hAnsi="Times New Roman"/>
          <w:b/>
          <w:sz w:val="24"/>
          <w:szCs w:val="24"/>
        </w:rPr>
        <w:t xml:space="preserve">с. </w:t>
      </w:r>
      <w:r w:rsidRPr="003D7B89">
        <w:rPr>
          <w:rFonts w:ascii="Times New Roman" w:hAnsi="Times New Roman"/>
          <w:b/>
          <w:sz w:val="24"/>
          <w:szCs w:val="24"/>
        </w:rPr>
        <w:t>Мушкутинці</w:t>
      </w:r>
      <w:r>
        <w:rPr>
          <w:rFonts w:ascii="Times New Roman CYR" w:eastAsia="Times New Roman" w:hAnsi="Times New Roman CYR" w:cs="Times New Roman CYR"/>
          <w:b/>
          <w:sz w:val="24"/>
          <w:szCs w:val="24"/>
          <w:lang w:eastAsia="ru-RU" w:bidi="ru-RU"/>
        </w:rPr>
        <w:t>)»</w:t>
      </w:r>
    </w:p>
    <w:bookmarkEnd w:id="0"/>
    <w:p w:rsidR="00AC28BC" w:rsidRPr="00334BED" w:rsidRDefault="00AC28BC" w:rsidP="00893816">
      <w:pPr>
        <w:widowControl w:val="0"/>
        <w:tabs>
          <w:tab w:val="left" w:pos="7938"/>
        </w:tabs>
        <w:suppressAutoHyphens/>
        <w:autoSpaceDE w:val="0"/>
        <w:spacing w:after="0" w:line="240" w:lineRule="auto"/>
        <w:ind w:right="-144"/>
        <w:jc w:val="center"/>
        <w:rPr>
          <w:rFonts w:ascii="Times New Roman CYR" w:eastAsia="Times New Roman CYR" w:hAnsi="Times New Roman CYR" w:cs="Times New Roman CYR"/>
          <w:b/>
          <w:sz w:val="24"/>
          <w:szCs w:val="24"/>
          <w:lang w:eastAsia="ru-RU" w:bidi="ru-RU"/>
        </w:rPr>
      </w:pPr>
    </w:p>
    <w:p w:rsidR="00FB7CCE" w:rsidRPr="00087634" w:rsidRDefault="00FB7CCE" w:rsidP="00FB7CCE">
      <w:pPr>
        <w:pStyle w:val="a7"/>
        <w:numPr>
          <w:ilvl w:val="0"/>
          <w:numId w:val="25"/>
        </w:numPr>
        <w:spacing w:line="276" w:lineRule="auto"/>
        <w:ind w:left="426" w:hanging="436"/>
        <w:rPr>
          <w:rFonts w:ascii="Times New Roman" w:hAnsi="Times New Roman"/>
          <w:b/>
        </w:rPr>
      </w:pPr>
      <w:r w:rsidRPr="00087634">
        <w:rPr>
          <w:rFonts w:ascii="Times New Roman" w:hAnsi="Times New Roman"/>
          <w:b/>
        </w:rPr>
        <w:t>ЗАГАЛЬНІ ДАНІ</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 xml:space="preserve">Даним додатком </w:t>
      </w:r>
      <w:r w:rsidRPr="00087634">
        <w:rPr>
          <w:rFonts w:ascii="Times New Roman" w:hAnsi="Times New Roman"/>
          <w:lang w:val="ru-RU"/>
        </w:rPr>
        <w:t>(дал</w:t>
      </w:r>
      <w:r w:rsidRPr="00087634">
        <w:rPr>
          <w:rFonts w:ascii="Times New Roman" w:hAnsi="Times New Roman"/>
        </w:rPr>
        <w:t xml:space="preserve">і по тексту Технічне завдання) регламентуються технічні, якісні, кількісні та кваліфікаційні вимоги до Постачальнику Товару. </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lang w:val="ru-RU"/>
        </w:rPr>
        <w:t xml:space="preserve">Технічним завданням </w:t>
      </w:r>
      <w:r w:rsidRPr="00087634">
        <w:rPr>
          <w:rFonts w:ascii="Times New Roman" w:hAnsi="Times New Roman"/>
        </w:rPr>
        <w:t xml:space="preserve">описануються основні вимоги, що пред’являються до Постачальнику Товару згідно з предметом Тендерної пропозиції. </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Передбачається, що Постачальником будуть здійснені всі необхідні уточнення (зі спеціалістами технічної служби Замовника), а також аудит об’єктів Замовника, з метою коректної оцінки обсягів Товарів та Послуг (стосовно предмету даної закупівлі).</w:t>
      </w:r>
    </w:p>
    <w:p w:rsidR="00FB7CCE" w:rsidRPr="00377B65" w:rsidRDefault="00FB7CCE" w:rsidP="00FB7CCE">
      <w:pPr>
        <w:pStyle w:val="a7"/>
        <w:spacing w:line="276" w:lineRule="auto"/>
        <w:ind w:firstLine="426"/>
        <w:jc w:val="both"/>
        <w:rPr>
          <w:rFonts w:ascii="Times New Roman" w:hAnsi="Times New Roman"/>
        </w:rPr>
      </w:pPr>
      <w:r w:rsidRPr="00087634">
        <w:rPr>
          <w:rFonts w:ascii="Times New Roman" w:hAnsi="Times New Roman"/>
        </w:rPr>
        <w:t>Згідно даного Технічного завдання передбачається виконання поставок Товарів та виконання робіт на наступних об’єктах Замовника:</w:t>
      </w:r>
      <w:r w:rsidR="0012444F" w:rsidRPr="0012444F">
        <w:t xml:space="preserve"> </w:t>
      </w:r>
      <w:r w:rsidR="0012444F" w:rsidRPr="00377B65">
        <w:rPr>
          <w:rFonts w:ascii="Times New Roman" w:hAnsi="Times New Roman"/>
        </w:rPr>
        <w:t>Насосна станція – село Лисець, Насосна станція – село Мушкутинці</w:t>
      </w:r>
      <w:r w:rsidRPr="00377B65">
        <w:rPr>
          <w:rFonts w:ascii="Times New Roman" w:hAnsi="Times New Roman"/>
        </w:rPr>
        <w:t>.</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Запропонований Постачальником обсяг Товарів та Робіт повинен включати:</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w:t>
      </w:r>
      <w:r w:rsidRPr="00087634">
        <w:rPr>
          <w:rFonts w:ascii="Times New Roman" w:hAnsi="Times New Roman"/>
        </w:rPr>
        <w:tab/>
        <w:t>Розробку технічної документації на шафи керування;</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w:t>
      </w:r>
      <w:r w:rsidRPr="00087634">
        <w:rPr>
          <w:rFonts w:ascii="Times New Roman" w:hAnsi="Times New Roman"/>
        </w:rPr>
        <w:tab/>
        <w:t>Комплектація та виготовлення шаф керування;</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w:t>
      </w:r>
      <w:r w:rsidRPr="00087634">
        <w:rPr>
          <w:rFonts w:ascii="Times New Roman" w:hAnsi="Times New Roman"/>
        </w:rPr>
        <w:tab/>
        <w:t>Доставка шаф керування на об’єкти Замовника;</w:t>
      </w:r>
    </w:p>
    <w:p w:rsidR="00FB7CCE" w:rsidRPr="00087634" w:rsidRDefault="00FB7CCE" w:rsidP="00FB7CCE">
      <w:pPr>
        <w:pStyle w:val="a7"/>
        <w:spacing w:line="276" w:lineRule="auto"/>
        <w:ind w:firstLine="426"/>
        <w:jc w:val="both"/>
        <w:rPr>
          <w:rFonts w:ascii="Times New Roman" w:hAnsi="Times New Roman"/>
        </w:rPr>
      </w:pPr>
      <w:r w:rsidRPr="00087634">
        <w:rPr>
          <w:rFonts w:ascii="Times New Roman" w:hAnsi="Times New Roman"/>
        </w:rPr>
        <w:t>►</w:t>
      </w:r>
      <w:r w:rsidRPr="00087634">
        <w:rPr>
          <w:rFonts w:ascii="Times New Roman" w:hAnsi="Times New Roman"/>
        </w:rPr>
        <w:tab/>
        <w:t>Встановлення та підключення шаф керування;</w:t>
      </w:r>
    </w:p>
    <w:p w:rsidR="00FB7CCE" w:rsidRDefault="00FB7CCE" w:rsidP="00FB7CCE">
      <w:pPr>
        <w:pStyle w:val="a7"/>
        <w:spacing w:line="276" w:lineRule="auto"/>
        <w:ind w:firstLine="426"/>
        <w:jc w:val="both"/>
        <w:rPr>
          <w:rFonts w:ascii="Times New Roman" w:hAnsi="Times New Roman"/>
        </w:rPr>
      </w:pPr>
      <w:r w:rsidRPr="00087634">
        <w:rPr>
          <w:rFonts w:ascii="Times New Roman" w:hAnsi="Times New Roman"/>
        </w:rPr>
        <w:t>►</w:t>
      </w:r>
      <w:r w:rsidRPr="00087634">
        <w:rPr>
          <w:rFonts w:ascii="Times New Roman" w:hAnsi="Times New Roman"/>
        </w:rPr>
        <w:tab/>
        <w:t>Пуско-налагоджування шаф керування</w:t>
      </w:r>
    </w:p>
    <w:p w:rsidR="00FB7CCE" w:rsidRPr="00087634" w:rsidRDefault="00FB7CCE" w:rsidP="00FB7CCE">
      <w:pPr>
        <w:pStyle w:val="a7"/>
        <w:spacing w:line="276" w:lineRule="auto"/>
        <w:ind w:firstLine="426"/>
        <w:jc w:val="both"/>
        <w:rPr>
          <w:rFonts w:ascii="Times New Roman" w:hAnsi="Times New Roman"/>
        </w:rPr>
      </w:pPr>
    </w:p>
    <w:p w:rsidR="00FB7CCE" w:rsidRPr="00087634" w:rsidRDefault="00FB7CCE" w:rsidP="00FB7CCE">
      <w:pPr>
        <w:pStyle w:val="a7"/>
        <w:numPr>
          <w:ilvl w:val="0"/>
          <w:numId w:val="25"/>
        </w:numPr>
        <w:spacing w:line="276" w:lineRule="auto"/>
        <w:ind w:hanging="436"/>
        <w:rPr>
          <w:rFonts w:ascii="Times New Roman" w:hAnsi="Times New Roman"/>
          <w:b/>
        </w:rPr>
      </w:pPr>
      <w:r w:rsidRPr="00087634">
        <w:rPr>
          <w:rFonts w:ascii="Times New Roman" w:hAnsi="Times New Roman"/>
          <w:b/>
        </w:rPr>
        <w:t>ХАРАКТЕРИСТИКИ ІСНУЮЧОГО ОБЛАДНАННЯ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3969"/>
        <w:gridCol w:w="2268"/>
        <w:gridCol w:w="2411"/>
      </w:tblGrid>
      <w:tr w:rsidR="00FB7CCE" w:rsidRPr="00087634" w:rsidTr="00FB7CCE">
        <w:trPr>
          <w:trHeight w:val="694"/>
        </w:trPr>
        <w:tc>
          <w:tcPr>
            <w:tcW w:w="850" w:type="dxa"/>
            <w:shd w:val="clear" w:color="auto" w:fill="F2F2F2"/>
            <w:vAlign w:val="center"/>
          </w:tcPr>
          <w:p w:rsidR="00FB7CCE" w:rsidRPr="00087634" w:rsidRDefault="00FB7CCE" w:rsidP="00FB7CCE">
            <w:pPr>
              <w:spacing w:after="0"/>
              <w:jc w:val="center"/>
              <w:rPr>
                <w:rFonts w:ascii="Times New Roman" w:hAnsi="Times New Roman"/>
                <w:b/>
                <w:i/>
                <w:sz w:val="24"/>
                <w:szCs w:val="24"/>
              </w:rPr>
            </w:pPr>
            <w:r w:rsidRPr="00087634">
              <w:rPr>
                <w:rFonts w:ascii="Times New Roman" w:hAnsi="Times New Roman"/>
                <w:b/>
                <w:i/>
                <w:sz w:val="24"/>
                <w:szCs w:val="24"/>
              </w:rPr>
              <w:t>№ з/п</w:t>
            </w:r>
          </w:p>
        </w:tc>
        <w:tc>
          <w:tcPr>
            <w:tcW w:w="3969" w:type="dxa"/>
            <w:shd w:val="clear" w:color="auto" w:fill="F2F2F2"/>
            <w:vAlign w:val="center"/>
          </w:tcPr>
          <w:p w:rsidR="00FB7CCE" w:rsidRPr="00087634" w:rsidRDefault="00FB7CCE" w:rsidP="00FB7CCE">
            <w:pPr>
              <w:spacing w:after="0"/>
              <w:ind w:left="-71" w:right="-162"/>
              <w:jc w:val="center"/>
              <w:rPr>
                <w:rFonts w:ascii="Times New Roman" w:hAnsi="Times New Roman"/>
                <w:b/>
                <w:i/>
                <w:sz w:val="24"/>
                <w:szCs w:val="24"/>
              </w:rPr>
            </w:pPr>
            <w:r w:rsidRPr="00087634">
              <w:rPr>
                <w:rFonts w:ascii="Times New Roman" w:hAnsi="Times New Roman"/>
                <w:b/>
                <w:i/>
                <w:sz w:val="24"/>
                <w:szCs w:val="24"/>
              </w:rPr>
              <w:t xml:space="preserve">Технологічне найменування </w:t>
            </w:r>
          </w:p>
        </w:tc>
        <w:tc>
          <w:tcPr>
            <w:tcW w:w="2268" w:type="dxa"/>
            <w:shd w:val="clear" w:color="auto" w:fill="F2F2F2"/>
            <w:vAlign w:val="center"/>
          </w:tcPr>
          <w:p w:rsidR="00FB7CCE" w:rsidRPr="00087634" w:rsidRDefault="00FB7CCE" w:rsidP="00FB7CCE">
            <w:pPr>
              <w:spacing w:after="0"/>
              <w:jc w:val="center"/>
              <w:rPr>
                <w:rFonts w:ascii="Times New Roman" w:hAnsi="Times New Roman"/>
                <w:b/>
                <w:i/>
                <w:sz w:val="24"/>
                <w:szCs w:val="24"/>
              </w:rPr>
            </w:pPr>
            <w:r w:rsidRPr="00087634">
              <w:rPr>
                <w:rFonts w:ascii="Times New Roman" w:hAnsi="Times New Roman"/>
                <w:b/>
                <w:i/>
                <w:sz w:val="24"/>
                <w:szCs w:val="24"/>
              </w:rPr>
              <w:t>Потужність електродвигуна</w:t>
            </w:r>
          </w:p>
        </w:tc>
        <w:tc>
          <w:tcPr>
            <w:tcW w:w="2411" w:type="dxa"/>
            <w:shd w:val="clear" w:color="auto" w:fill="F2F2F2"/>
          </w:tcPr>
          <w:p w:rsidR="00FB7CCE" w:rsidRPr="00087634" w:rsidRDefault="00FB7CCE" w:rsidP="00FB7CCE">
            <w:pPr>
              <w:spacing w:after="0"/>
              <w:jc w:val="center"/>
              <w:rPr>
                <w:rFonts w:ascii="Times New Roman" w:hAnsi="Times New Roman"/>
                <w:b/>
                <w:i/>
              </w:rPr>
            </w:pPr>
            <w:r w:rsidRPr="00087634">
              <w:rPr>
                <w:rFonts w:ascii="Times New Roman" w:hAnsi="Times New Roman"/>
                <w:b/>
                <w:i/>
              </w:rPr>
              <w:t>Довжина кабельної траси (силового кабелю)*</w:t>
            </w:r>
          </w:p>
        </w:tc>
      </w:tr>
      <w:tr w:rsidR="00FB7CCE" w:rsidRPr="00087634" w:rsidTr="00FB7CCE">
        <w:trPr>
          <w:trHeight w:val="224"/>
        </w:trPr>
        <w:tc>
          <w:tcPr>
            <w:tcW w:w="850" w:type="dxa"/>
            <w:shd w:val="clear" w:color="auto" w:fill="FFFFFF"/>
            <w:vAlign w:val="center"/>
          </w:tcPr>
          <w:p w:rsidR="00FB7CCE" w:rsidRPr="00087634" w:rsidRDefault="00FB7CCE" w:rsidP="00FB7CCE">
            <w:pPr>
              <w:spacing w:after="0"/>
              <w:jc w:val="center"/>
              <w:rPr>
                <w:rFonts w:ascii="Times New Roman" w:hAnsi="Times New Roman"/>
                <w:b/>
                <w:i/>
                <w:sz w:val="24"/>
                <w:szCs w:val="24"/>
              </w:rPr>
            </w:pPr>
            <w:r w:rsidRPr="00087634">
              <w:rPr>
                <w:rFonts w:ascii="Times New Roman" w:hAnsi="Times New Roman"/>
                <w:b/>
                <w:i/>
                <w:sz w:val="24"/>
                <w:szCs w:val="24"/>
              </w:rPr>
              <w:t>1</w:t>
            </w:r>
          </w:p>
        </w:tc>
        <w:tc>
          <w:tcPr>
            <w:tcW w:w="6237" w:type="dxa"/>
            <w:gridSpan w:val="2"/>
            <w:shd w:val="clear" w:color="auto" w:fill="FFFFFF"/>
            <w:vAlign w:val="center"/>
          </w:tcPr>
          <w:p w:rsidR="00FB7CCE" w:rsidRPr="00087634" w:rsidRDefault="007C352F" w:rsidP="00FB7CCE">
            <w:pPr>
              <w:spacing w:after="0"/>
              <w:jc w:val="center"/>
              <w:rPr>
                <w:rFonts w:ascii="Times New Roman" w:hAnsi="Times New Roman"/>
                <w:b/>
                <w:i/>
                <w:sz w:val="24"/>
                <w:szCs w:val="24"/>
              </w:rPr>
            </w:pPr>
            <w:r>
              <w:rPr>
                <w:rFonts w:ascii="Times New Roman" w:hAnsi="Times New Roman"/>
                <w:b/>
                <w:sz w:val="24"/>
                <w:szCs w:val="24"/>
              </w:rPr>
              <w:t xml:space="preserve">Насосна станція </w:t>
            </w:r>
            <w:r w:rsidR="003D7B89">
              <w:rPr>
                <w:rFonts w:ascii="Times New Roman" w:hAnsi="Times New Roman"/>
                <w:b/>
                <w:sz w:val="24"/>
                <w:szCs w:val="24"/>
              </w:rPr>
              <w:t>–</w:t>
            </w:r>
            <w:r>
              <w:rPr>
                <w:rFonts w:ascii="Times New Roman" w:hAnsi="Times New Roman"/>
                <w:b/>
                <w:sz w:val="24"/>
                <w:szCs w:val="24"/>
              </w:rPr>
              <w:t xml:space="preserve"> </w:t>
            </w:r>
            <w:r w:rsidR="003D7B89">
              <w:rPr>
                <w:rFonts w:ascii="Times New Roman" w:hAnsi="Times New Roman"/>
                <w:b/>
                <w:sz w:val="24"/>
                <w:szCs w:val="24"/>
              </w:rPr>
              <w:t xml:space="preserve">село </w:t>
            </w:r>
            <w:r w:rsidR="003D7B89" w:rsidRPr="003D7B89">
              <w:rPr>
                <w:rFonts w:ascii="Times New Roman" w:hAnsi="Times New Roman"/>
                <w:b/>
                <w:sz w:val="24"/>
                <w:szCs w:val="24"/>
              </w:rPr>
              <w:t>Лисець</w:t>
            </w:r>
          </w:p>
        </w:tc>
        <w:tc>
          <w:tcPr>
            <w:tcW w:w="2411" w:type="dxa"/>
            <w:shd w:val="clear" w:color="auto" w:fill="FFFFFF"/>
          </w:tcPr>
          <w:p w:rsidR="00FB7CCE" w:rsidRPr="00087634" w:rsidRDefault="00FB7CCE" w:rsidP="00FB7CCE">
            <w:pPr>
              <w:spacing w:after="0"/>
              <w:jc w:val="center"/>
              <w:rPr>
                <w:rFonts w:ascii="Times New Roman" w:hAnsi="Times New Roman"/>
                <w:b/>
                <w:sz w:val="24"/>
                <w:szCs w:val="24"/>
              </w:rPr>
            </w:pPr>
          </w:p>
        </w:tc>
      </w:tr>
      <w:tr w:rsidR="00FB7CCE" w:rsidRPr="00087634" w:rsidTr="003D7B89">
        <w:trPr>
          <w:trHeight w:val="257"/>
        </w:trPr>
        <w:tc>
          <w:tcPr>
            <w:tcW w:w="850" w:type="dxa"/>
            <w:vAlign w:val="center"/>
          </w:tcPr>
          <w:p w:rsidR="00FB7CCE" w:rsidRPr="00087634" w:rsidRDefault="00FB7CCE" w:rsidP="00FB7CCE">
            <w:pPr>
              <w:spacing w:after="0"/>
              <w:jc w:val="center"/>
              <w:rPr>
                <w:rFonts w:ascii="Times New Roman" w:hAnsi="Times New Roman"/>
              </w:rPr>
            </w:pPr>
            <w:r w:rsidRPr="00087634">
              <w:rPr>
                <w:rFonts w:ascii="Times New Roman" w:hAnsi="Times New Roman"/>
              </w:rPr>
              <w:t>1.1</w:t>
            </w:r>
          </w:p>
        </w:tc>
        <w:tc>
          <w:tcPr>
            <w:tcW w:w="3969" w:type="dxa"/>
            <w:vAlign w:val="center"/>
          </w:tcPr>
          <w:p w:rsidR="00FB7CCE" w:rsidRPr="00087634" w:rsidRDefault="003D7B89" w:rsidP="00FB7CCE">
            <w:pPr>
              <w:widowControl w:val="0"/>
              <w:spacing w:after="0"/>
              <w:ind w:left="22"/>
              <w:rPr>
                <w:rFonts w:ascii="Times New Roman" w:hAnsi="Times New Roman"/>
              </w:rPr>
            </w:pPr>
            <w:r>
              <w:rPr>
                <w:rFonts w:ascii="Times New Roman" w:hAnsi="Times New Roman"/>
              </w:rPr>
              <w:t>Н</w:t>
            </w:r>
            <w:r w:rsidR="007C352F">
              <w:rPr>
                <w:rFonts w:ascii="Times New Roman" w:hAnsi="Times New Roman"/>
              </w:rPr>
              <w:t>асос</w:t>
            </w:r>
          </w:p>
        </w:tc>
        <w:tc>
          <w:tcPr>
            <w:tcW w:w="2268" w:type="dxa"/>
            <w:vAlign w:val="center"/>
          </w:tcPr>
          <w:p w:rsidR="00FB7CCE" w:rsidRPr="00087634" w:rsidRDefault="00A126DE" w:rsidP="00FB7CCE">
            <w:pPr>
              <w:widowControl w:val="0"/>
              <w:spacing w:after="0"/>
              <w:ind w:left="22"/>
              <w:jc w:val="center"/>
              <w:rPr>
                <w:rFonts w:ascii="Times New Roman" w:hAnsi="Times New Roman"/>
              </w:rPr>
            </w:pPr>
            <w:r>
              <w:rPr>
                <w:rFonts w:ascii="Times New Roman" w:hAnsi="Times New Roman"/>
              </w:rPr>
              <w:t>7</w:t>
            </w:r>
            <w:r w:rsidR="007C352F">
              <w:rPr>
                <w:rFonts w:ascii="Times New Roman" w:hAnsi="Times New Roman"/>
              </w:rPr>
              <w:t>,5</w:t>
            </w:r>
          </w:p>
        </w:tc>
        <w:tc>
          <w:tcPr>
            <w:tcW w:w="2411" w:type="dxa"/>
            <w:shd w:val="clear" w:color="auto" w:fill="auto"/>
          </w:tcPr>
          <w:p w:rsidR="00FB7CCE" w:rsidRPr="003D7B89" w:rsidRDefault="003D7B89" w:rsidP="00FB7CCE">
            <w:pPr>
              <w:widowControl w:val="0"/>
              <w:spacing w:after="0"/>
              <w:ind w:left="22"/>
              <w:jc w:val="center"/>
              <w:rPr>
                <w:rFonts w:ascii="Times New Roman" w:hAnsi="Times New Roman"/>
              </w:rPr>
            </w:pPr>
            <w:r w:rsidRPr="003D7B89">
              <w:rPr>
                <w:rFonts w:ascii="Times New Roman" w:hAnsi="Times New Roman"/>
              </w:rPr>
              <w:t>1</w:t>
            </w:r>
            <w:r w:rsidR="00FB7CCE" w:rsidRPr="003D7B89">
              <w:rPr>
                <w:rFonts w:ascii="Times New Roman" w:hAnsi="Times New Roman"/>
              </w:rPr>
              <w:t>0м</w:t>
            </w:r>
          </w:p>
        </w:tc>
      </w:tr>
      <w:tr w:rsidR="007C352F" w:rsidRPr="00087634" w:rsidTr="003D7B89">
        <w:trPr>
          <w:trHeight w:val="270"/>
        </w:trPr>
        <w:tc>
          <w:tcPr>
            <w:tcW w:w="850" w:type="dxa"/>
            <w:vAlign w:val="center"/>
          </w:tcPr>
          <w:p w:rsidR="007C352F" w:rsidRPr="00087634" w:rsidRDefault="007C352F" w:rsidP="007C352F">
            <w:pPr>
              <w:spacing w:after="0"/>
              <w:jc w:val="center"/>
              <w:rPr>
                <w:rFonts w:ascii="Times New Roman" w:hAnsi="Times New Roman"/>
                <w:b/>
                <w:i/>
              </w:rPr>
            </w:pPr>
            <w:r w:rsidRPr="00087634">
              <w:rPr>
                <w:rFonts w:ascii="Times New Roman" w:hAnsi="Times New Roman"/>
                <w:b/>
                <w:i/>
              </w:rPr>
              <w:t>2</w:t>
            </w:r>
          </w:p>
        </w:tc>
        <w:tc>
          <w:tcPr>
            <w:tcW w:w="6237" w:type="dxa"/>
            <w:gridSpan w:val="2"/>
            <w:vAlign w:val="center"/>
          </w:tcPr>
          <w:p w:rsidR="007C352F" w:rsidRPr="00087634" w:rsidRDefault="007C352F" w:rsidP="007C352F">
            <w:pPr>
              <w:spacing w:after="0"/>
              <w:jc w:val="center"/>
              <w:rPr>
                <w:rFonts w:ascii="Times New Roman" w:hAnsi="Times New Roman"/>
                <w:b/>
                <w:i/>
                <w:sz w:val="24"/>
                <w:szCs w:val="24"/>
              </w:rPr>
            </w:pPr>
            <w:r>
              <w:rPr>
                <w:rFonts w:ascii="Times New Roman" w:hAnsi="Times New Roman"/>
                <w:b/>
                <w:sz w:val="24"/>
                <w:szCs w:val="24"/>
              </w:rPr>
              <w:t xml:space="preserve">Насосна станція </w:t>
            </w:r>
            <w:r w:rsidR="00A126DE">
              <w:rPr>
                <w:rFonts w:ascii="Times New Roman" w:hAnsi="Times New Roman"/>
                <w:b/>
                <w:sz w:val="24"/>
                <w:szCs w:val="24"/>
              </w:rPr>
              <w:t>–</w:t>
            </w:r>
            <w:r>
              <w:rPr>
                <w:rFonts w:ascii="Times New Roman" w:hAnsi="Times New Roman"/>
                <w:b/>
                <w:sz w:val="24"/>
                <w:szCs w:val="24"/>
              </w:rPr>
              <w:t xml:space="preserve"> </w:t>
            </w:r>
            <w:r w:rsidR="00B92FE2">
              <w:rPr>
                <w:rFonts w:ascii="Times New Roman" w:hAnsi="Times New Roman"/>
                <w:b/>
                <w:sz w:val="24"/>
                <w:szCs w:val="24"/>
              </w:rPr>
              <w:t xml:space="preserve">село </w:t>
            </w:r>
            <w:r w:rsidR="003D7B89" w:rsidRPr="003D7B89">
              <w:rPr>
                <w:rFonts w:ascii="Times New Roman" w:hAnsi="Times New Roman"/>
                <w:b/>
                <w:sz w:val="24"/>
                <w:szCs w:val="24"/>
              </w:rPr>
              <w:t>Мушкутинці</w:t>
            </w:r>
          </w:p>
        </w:tc>
        <w:tc>
          <w:tcPr>
            <w:tcW w:w="2411" w:type="dxa"/>
            <w:shd w:val="clear" w:color="auto" w:fill="auto"/>
          </w:tcPr>
          <w:p w:rsidR="007C352F" w:rsidRPr="003D7B89" w:rsidRDefault="007C352F" w:rsidP="007C352F">
            <w:pPr>
              <w:spacing w:after="0"/>
              <w:jc w:val="center"/>
              <w:rPr>
                <w:rFonts w:ascii="Times New Roman" w:hAnsi="Times New Roman"/>
                <w:b/>
                <w:sz w:val="24"/>
                <w:szCs w:val="24"/>
              </w:rPr>
            </w:pPr>
          </w:p>
        </w:tc>
      </w:tr>
      <w:tr w:rsidR="007C352F" w:rsidRPr="00087634" w:rsidTr="003D7B89">
        <w:trPr>
          <w:trHeight w:val="236"/>
        </w:trPr>
        <w:tc>
          <w:tcPr>
            <w:tcW w:w="850" w:type="dxa"/>
            <w:vAlign w:val="center"/>
          </w:tcPr>
          <w:p w:rsidR="007C352F" w:rsidRPr="00087634" w:rsidRDefault="007C352F" w:rsidP="007C352F">
            <w:pPr>
              <w:spacing w:after="0"/>
              <w:jc w:val="center"/>
              <w:rPr>
                <w:rFonts w:ascii="Times New Roman" w:hAnsi="Times New Roman"/>
              </w:rPr>
            </w:pPr>
            <w:r w:rsidRPr="00087634">
              <w:rPr>
                <w:rFonts w:ascii="Times New Roman" w:hAnsi="Times New Roman"/>
              </w:rPr>
              <w:t>2.1</w:t>
            </w:r>
          </w:p>
        </w:tc>
        <w:tc>
          <w:tcPr>
            <w:tcW w:w="3969" w:type="dxa"/>
            <w:vAlign w:val="center"/>
          </w:tcPr>
          <w:p w:rsidR="007C352F" w:rsidRPr="00087634" w:rsidRDefault="003D7B89" w:rsidP="007C352F">
            <w:pPr>
              <w:widowControl w:val="0"/>
              <w:spacing w:after="0"/>
              <w:ind w:left="22"/>
              <w:rPr>
                <w:rFonts w:ascii="Times New Roman" w:hAnsi="Times New Roman"/>
              </w:rPr>
            </w:pPr>
            <w:r>
              <w:rPr>
                <w:rFonts w:ascii="Times New Roman" w:hAnsi="Times New Roman"/>
              </w:rPr>
              <w:t>Н</w:t>
            </w:r>
            <w:r w:rsidR="007C352F">
              <w:rPr>
                <w:rFonts w:ascii="Times New Roman" w:hAnsi="Times New Roman"/>
              </w:rPr>
              <w:t>асос</w:t>
            </w:r>
          </w:p>
        </w:tc>
        <w:tc>
          <w:tcPr>
            <w:tcW w:w="2268" w:type="dxa"/>
            <w:vAlign w:val="center"/>
          </w:tcPr>
          <w:p w:rsidR="007C352F" w:rsidRPr="00087634" w:rsidRDefault="00A126DE" w:rsidP="007C352F">
            <w:pPr>
              <w:widowControl w:val="0"/>
              <w:spacing w:after="0"/>
              <w:ind w:left="22"/>
              <w:jc w:val="center"/>
              <w:rPr>
                <w:rFonts w:ascii="Times New Roman" w:hAnsi="Times New Roman"/>
              </w:rPr>
            </w:pPr>
            <w:r>
              <w:rPr>
                <w:rFonts w:ascii="Times New Roman" w:hAnsi="Times New Roman"/>
              </w:rPr>
              <w:t xml:space="preserve"> </w:t>
            </w:r>
            <w:r w:rsidR="007C352F">
              <w:rPr>
                <w:rFonts w:ascii="Times New Roman" w:hAnsi="Times New Roman"/>
              </w:rPr>
              <w:t>7,5</w:t>
            </w:r>
          </w:p>
        </w:tc>
        <w:tc>
          <w:tcPr>
            <w:tcW w:w="2411" w:type="dxa"/>
            <w:shd w:val="clear" w:color="auto" w:fill="auto"/>
            <w:vAlign w:val="center"/>
          </w:tcPr>
          <w:p w:rsidR="007C352F" w:rsidRPr="003D7B89" w:rsidRDefault="003D7B89" w:rsidP="007C352F">
            <w:pPr>
              <w:widowControl w:val="0"/>
              <w:spacing w:after="0"/>
              <w:ind w:left="22"/>
              <w:jc w:val="center"/>
              <w:rPr>
                <w:rFonts w:ascii="Times New Roman" w:hAnsi="Times New Roman"/>
              </w:rPr>
            </w:pPr>
            <w:r w:rsidRPr="003D7B89">
              <w:rPr>
                <w:rFonts w:ascii="Times New Roman" w:hAnsi="Times New Roman"/>
              </w:rPr>
              <w:t>12</w:t>
            </w:r>
            <w:r w:rsidR="007C352F" w:rsidRPr="003D7B89">
              <w:rPr>
                <w:rFonts w:ascii="Times New Roman" w:hAnsi="Times New Roman"/>
              </w:rPr>
              <w:t>м</w:t>
            </w:r>
          </w:p>
        </w:tc>
      </w:tr>
    </w:tbl>
    <w:p w:rsidR="00FB7CCE" w:rsidRPr="00087634" w:rsidRDefault="00FB7CCE" w:rsidP="00FB7CCE">
      <w:pPr>
        <w:spacing w:after="0" w:line="240" w:lineRule="auto"/>
        <w:ind w:left="425"/>
        <w:jc w:val="both"/>
        <w:rPr>
          <w:rFonts w:ascii="Times New Roman" w:hAnsi="Times New Roman"/>
        </w:rPr>
      </w:pPr>
      <w:r w:rsidRPr="00087634">
        <w:rPr>
          <w:rFonts w:ascii="Times New Roman" w:hAnsi="Times New Roman"/>
        </w:rPr>
        <w:t>Передбачити встановлення та підключення шаф керування до існуючих насосних агрегатів згідно таблиці вище.</w:t>
      </w:r>
    </w:p>
    <w:p w:rsidR="00FB7CCE" w:rsidRPr="00087634" w:rsidRDefault="00FB7CCE" w:rsidP="00FB7CCE">
      <w:pPr>
        <w:spacing w:after="0" w:line="240" w:lineRule="auto"/>
        <w:ind w:left="425"/>
        <w:rPr>
          <w:rFonts w:ascii="Times New Roman" w:hAnsi="Times New Roman"/>
        </w:rPr>
      </w:pPr>
      <w:r w:rsidRPr="00087634">
        <w:rPr>
          <w:rFonts w:ascii="Times New Roman" w:hAnsi="Times New Roman"/>
        </w:rPr>
        <w:t xml:space="preserve">*  - довжина кабельної траси вказана орієнтовно та уточнюється Постачальником   </w:t>
      </w:r>
    </w:p>
    <w:p w:rsidR="00FB7CCE" w:rsidRPr="00087634" w:rsidRDefault="00FB7CCE" w:rsidP="00FB7CCE">
      <w:pPr>
        <w:spacing w:after="0" w:line="240" w:lineRule="auto"/>
        <w:ind w:left="425"/>
        <w:rPr>
          <w:rFonts w:ascii="Times New Roman" w:hAnsi="Times New Roman"/>
        </w:rPr>
      </w:pPr>
      <w:r w:rsidRPr="00087634">
        <w:rPr>
          <w:rFonts w:ascii="Times New Roman" w:hAnsi="Times New Roman"/>
        </w:rPr>
        <w:t>Перетин жил та кількість кабелів уточнюється Постачальником та підтверджується розрахунком.</w:t>
      </w:r>
    </w:p>
    <w:p w:rsidR="00FB7CCE" w:rsidRPr="00087634" w:rsidRDefault="00FB7CCE" w:rsidP="00FB7CCE">
      <w:pPr>
        <w:spacing w:after="0" w:line="240" w:lineRule="auto"/>
        <w:ind w:left="425"/>
        <w:rPr>
          <w:rFonts w:ascii="Times New Roman" w:hAnsi="Times New Roman"/>
        </w:rPr>
      </w:pPr>
      <w:r w:rsidRPr="00087634">
        <w:rPr>
          <w:rFonts w:ascii="Times New Roman" w:hAnsi="Times New Roman"/>
        </w:rPr>
        <w:t>Кількість та довжина контрольного кабелю уточнюється Постачальником.</w:t>
      </w:r>
    </w:p>
    <w:p w:rsidR="00FB7CCE" w:rsidRPr="00087634" w:rsidRDefault="00FB7CCE" w:rsidP="00FB7CCE">
      <w:pPr>
        <w:pStyle w:val="a7"/>
        <w:numPr>
          <w:ilvl w:val="0"/>
          <w:numId w:val="25"/>
        </w:numPr>
        <w:spacing w:line="276" w:lineRule="auto"/>
        <w:ind w:hanging="436"/>
        <w:rPr>
          <w:rFonts w:ascii="Times New Roman" w:hAnsi="Times New Roman"/>
          <w:b/>
        </w:rPr>
      </w:pPr>
      <w:r w:rsidRPr="00087634">
        <w:rPr>
          <w:rFonts w:ascii="Times New Roman" w:hAnsi="Times New Roman"/>
          <w:b/>
        </w:rPr>
        <w:t>ТЕХНІЧНІ ХАРАКТЕРИСТИКИ ШАФ КЕРУВАННЯ</w:t>
      </w:r>
    </w:p>
    <w:p w:rsidR="00FB7CCE" w:rsidRPr="00087634" w:rsidRDefault="00FB7CCE" w:rsidP="00FB7CCE">
      <w:pPr>
        <w:pStyle w:val="a7"/>
        <w:ind w:left="709" w:hanging="425"/>
        <w:rPr>
          <w:rFonts w:ascii="Times New Roman" w:hAnsi="Times New Roman"/>
        </w:rPr>
      </w:pPr>
    </w:p>
    <w:p w:rsidR="00FB7CCE" w:rsidRPr="00087634" w:rsidRDefault="00FB7CCE" w:rsidP="00FB7CCE">
      <w:pPr>
        <w:pStyle w:val="a7"/>
        <w:numPr>
          <w:ilvl w:val="1"/>
          <w:numId w:val="25"/>
        </w:numPr>
        <w:ind w:left="426" w:hanging="496"/>
        <w:rPr>
          <w:rFonts w:ascii="Times New Roman" w:hAnsi="Times New Roman"/>
          <w:b/>
        </w:rPr>
      </w:pPr>
      <w:r w:rsidRPr="00087634">
        <w:rPr>
          <w:rFonts w:ascii="Times New Roman" w:hAnsi="Times New Roman"/>
          <w:b/>
        </w:rPr>
        <w:t>ЗАГАЛЬНІ ХАРАКТЕРИСТИКИ</w:t>
      </w:r>
    </w:p>
    <w:p w:rsidR="00FB7CCE" w:rsidRPr="00087634" w:rsidRDefault="00FB7CCE" w:rsidP="00FB7CCE">
      <w:pPr>
        <w:pStyle w:val="a7"/>
        <w:ind w:firstLine="426"/>
        <w:jc w:val="both"/>
        <w:rPr>
          <w:rFonts w:ascii="Times New Roman" w:hAnsi="Times New Roman"/>
        </w:rPr>
      </w:pPr>
      <w:r w:rsidRPr="00087634">
        <w:rPr>
          <w:rFonts w:ascii="Times New Roman" w:hAnsi="Times New Roman"/>
        </w:rPr>
        <w:t xml:space="preserve">Шафа керування призначена для електроживлення, керування та комплексного захисту (електродвигуна) насосного агрегату. </w:t>
      </w:r>
    </w:p>
    <w:p w:rsidR="00FB7CCE" w:rsidRPr="00087634" w:rsidRDefault="00FB7CCE" w:rsidP="00FB7CCE">
      <w:pPr>
        <w:pStyle w:val="a7"/>
        <w:ind w:firstLine="426"/>
        <w:jc w:val="both"/>
        <w:rPr>
          <w:rFonts w:ascii="Times New Roman" w:hAnsi="Times New Roman"/>
        </w:rPr>
      </w:pPr>
      <w:r w:rsidRPr="00087634">
        <w:rPr>
          <w:rFonts w:ascii="Times New Roman" w:hAnsi="Times New Roman"/>
        </w:rPr>
        <w:t>Шафа повинна представляти собою металоконструкцію із дверцятами що зачиняються на замок, та відповідати наступним вимогам:</w:t>
      </w:r>
    </w:p>
    <w:p w:rsidR="00FB7CCE" w:rsidRPr="00087634" w:rsidRDefault="00FB7CCE" w:rsidP="00FB7CCE">
      <w:pPr>
        <w:pStyle w:val="a7"/>
        <w:ind w:firstLine="426"/>
        <w:jc w:val="both"/>
        <w:rPr>
          <w:rFonts w:ascii="Times New Roman" w:eastAsia="Times New Roman" w:hAnsi="Times New Roman"/>
          <w:color w:val="000000"/>
        </w:rPr>
      </w:pPr>
      <w:r w:rsidRPr="00087634">
        <w:rPr>
          <w:rFonts w:ascii="Times New Roman" w:eastAsia="Times New Roman" w:hAnsi="Times New Roman"/>
          <w:color w:val="000000"/>
        </w:rPr>
        <w:t xml:space="preserve">– габаритні розміри не більше: висота </w:t>
      </w:r>
      <w:r w:rsidR="007C352F">
        <w:rPr>
          <w:rFonts w:ascii="Times New Roman" w:eastAsia="Times New Roman" w:hAnsi="Times New Roman"/>
          <w:color w:val="000000"/>
        </w:rPr>
        <w:t>1</w:t>
      </w:r>
      <w:r w:rsidRPr="00087634">
        <w:rPr>
          <w:rFonts w:ascii="Times New Roman" w:eastAsia="Times New Roman" w:hAnsi="Times New Roman"/>
          <w:color w:val="000000"/>
        </w:rPr>
        <w:t xml:space="preserve">000 мм, ширина </w:t>
      </w:r>
      <w:r w:rsidR="007C352F">
        <w:rPr>
          <w:rFonts w:ascii="Times New Roman" w:eastAsia="Times New Roman" w:hAnsi="Times New Roman"/>
          <w:color w:val="000000"/>
        </w:rPr>
        <w:t>8</w:t>
      </w:r>
      <w:r w:rsidRPr="00087634">
        <w:rPr>
          <w:rFonts w:ascii="Times New Roman" w:eastAsia="Times New Roman" w:hAnsi="Times New Roman"/>
          <w:color w:val="000000"/>
        </w:rPr>
        <w:t xml:space="preserve">00 мм, глибина </w:t>
      </w:r>
      <w:r w:rsidR="007C352F">
        <w:rPr>
          <w:rFonts w:ascii="Times New Roman" w:eastAsia="Times New Roman" w:hAnsi="Times New Roman"/>
          <w:color w:val="000000"/>
        </w:rPr>
        <w:t>4</w:t>
      </w:r>
      <w:r w:rsidRPr="00087634">
        <w:rPr>
          <w:rFonts w:ascii="Times New Roman" w:eastAsia="Times New Roman" w:hAnsi="Times New Roman"/>
          <w:color w:val="000000"/>
        </w:rPr>
        <w:t>00 мм;</w:t>
      </w:r>
    </w:p>
    <w:p w:rsidR="00FB7CCE" w:rsidRPr="00087634" w:rsidRDefault="00FB7CCE" w:rsidP="00FB7CCE">
      <w:pPr>
        <w:pStyle w:val="a7"/>
        <w:ind w:firstLine="426"/>
        <w:jc w:val="both"/>
        <w:rPr>
          <w:rFonts w:ascii="Times New Roman" w:eastAsia="Times New Roman" w:hAnsi="Times New Roman"/>
          <w:color w:val="000000"/>
        </w:rPr>
      </w:pPr>
      <w:r w:rsidRPr="00087634">
        <w:rPr>
          <w:rFonts w:ascii="Times New Roman" w:eastAsia="Times New Roman" w:hAnsi="Times New Roman"/>
          <w:color w:val="000000"/>
        </w:rPr>
        <w:t>– матеріал - листова сталь товщиною не менш</w:t>
      </w:r>
      <w:r w:rsidR="00A126DE">
        <w:rPr>
          <w:rFonts w:ascii="Times New Roman" w:eastAsia="Times New Roman" w:hAnsi="Times New Roman"/>
          <w:color w:val="000000"/>
        </w:rPr>
        <w:t>е</w:t>
      </w:r>
      <w:r w:rsidRPr="00087634">
        <w:rPr>
          <w:rFonts w:ascii="Times New Roman" w:eastAsia="Times New Roman" w:hAnsi="Times New Roman"/>
          <w:color w:val="000000"/>
        </w:rPr>
        <w:t xml:space="preserve"> 1,2 мм;</w:t>
      </w:r>
    </w:p>
    <w:p w:rsidR="00FB7CCE" w:rsidRPr="00087634" w:rsidRDefault="00FB7CCE" w:rsidP="00FB7CCE">
      <w:pPr>
        <w:pStyle w:val="a7"/>
        <w:ind w:firstLine="426"/>
        <w:jc w:val="both"/>
        <w:rPr>
          <w:rFonts w:ascii="Times New Roman" w:eastAsia="Times New Roman" w:hAnsi="Times New Roman"/>
          <w:color w:val="000000"/>
        </w:rPr>
      </w:pPr>
      <w:r w:rsidRPr="00087634">
        <w:rPr>
          <w:rFonts w:ascii="Times New Roman" w:eastAsia="Times New Roman" w:hAnsi="Times New Roman"/>
          <w:color w:val="000000"/>
        </w:rPr>
        <w:t>– покриття - порошкова краска, колір сірий RAL7035</w:t>
      </w:r>
      <w:r w:rsidR="00A126DE">
        <w:rPr>
          <w:rFonts w:ascii="Times New Roman" w:eastAsia="Times New Roman" w:hAnsi="Times New Roman"/>
          <w:color w:val="000000"/>
        </w:rPr>
        <w:t xml:space="preserve"> (або еквівалент)</w:t>
      </w:r>
      <w:r w:rsidRPr="00087634">
        <w:rPr>
          <w:rFonts w:ascii="Times New Roman" w:eastAsia="Times New Roman" w:hAnsi="Times New Roman"/>
          <w:color w:val="000000"/>
        </w:rPr>
        <w:t>;</w:t>
      </w:r>
    </w:p>
    <w:p w:rsidR="00FB7CCE" w:rsidRPr="00087634" w:rsidRDefault="00FB7CCE" w:rsidP="00FB7CCE">
      <w:pPr>
        <w:pStyle w:val="a7"/>
        <w:ind w:firstLine="426"/>
        <w:jc w:val="both"/>
        <w:rPr>
          <w:rFonts w:ascii="Times New Roman" w:eastAsia="Times New Roman" w:hAnsi="Times New Roman"/>
          <w:color w:val="000000"/>
        </w:rPr>
      </w:pPr>
      <w:r w:rsidRPr="00087634">
        <w:rPr>
          <w:rFonts w:ascii="Times New Roman" w:eastAsia="Times New Roman" w:hAnsi="Times New Roman"/>
          <w:color w:val="000000"/>
        </w:rPr>
        <w:t xml:space="preserve">– ступінь захисту (при закритих дверях) </w:t>
      </w:r>
      <w:r w:rsidR="00A126DE">
        <w:rPr>
          <w:rFonts w:ascii="Times New Roman" w:eastAsia="Times New Roman" w:hAnsi="Times New Roman"/>
          <w:color w:val="000000"/>
        </w:rPr>
        <w:t xml:space="preserve">– не гірше </w:t>
      </w:r>
      <w:r w:rsidRPr="00087634">
        <w:rPr>
          <w:rFonts w:ascii="Times New Roman" w:eastAsia="Times New Roman" w:hAnsi="Times New Roman"/>
          <w:color w:val="000000"/>
        </w:rPr>
        <w:t>IР54;</w:t>
      </w:r>
    </w:p>
    <w:p w:rsidR="00FB7CCE" w:rsidRPr="00087634" w:rsidRDefault="00FB7CCE" w:rsidP="00FB7CCE">
      <w:pPr>
        <w:pStyle w:val="a7"/>
        <w:ind w:firstLine="426"/>
        <w:jc w:val="both"/>
        <w:rPr>
          <w:rFonts w:ascii="Times New Roman" w:eastAsia="Times New Roman" w:hAnsi="Times New Roman"/>
          <w:color w:val="000000"/>
        </w:rPr>
      </w:pPr>
      <w:r w:rsidRPr="00087634">
        <w:rPr>
          <w:rFonts w:ascii="Times New Roman" w:eastAsia="Times New Roman" w:hAnsi="Times New Roman"/>
          <w:color w:val="000000"/>
        </w:rPr>
        <w:t>– підвід кабелів реалізувати знизу</w:t>
      </w:r>
    </w:p>
    <w:p w:rsidR="00FB7CCE" w:rsidRPr="00087634" w:rsidRDefault="00FB7CCE" w:rsidP="00FB7CCE">
      <w:pPr>
        <w:pStyle w:val="a7"/>
        <w:ind w:firstLine="426"/>
        <w:jc w:val="both"/>
        <w:rPr>
          <w:rFonts w:ascii="Times New Roman" w:hAnsi="Times New Roman"/>
          <w:b/>
        </w:rPr>
      </w:pPr>
      <w:r w:rsidRPr="00087634">
        <w:rPr>
          <w:rFonts w:ascii="Times New Roman" w:hAnsi="Times New Roman"/>
        </w:rPr>
        <w:lastRenderedPageBreak/>
        <w:t>Шафа керування повинна бути забезпечена системою підтримання мікроклімату (</w:t>
      </w:r>
      <w:r w:rsidRPr="00087634">
        <w:rPr>
          <w:rFonts w:ascii="Times New Roman" w:eastAsia="Times New Roman" w:hAnsi="Times New Roman"/>
          <w:color w:val="000000"/>
        </w:rPr>
        <w:t>примусову автоматичну систему вентиляції, обладнану фільтрами повітря</w:t>
      </w:r>
      <w:r w:rsidRPr="00087634">
        <w:rPr>
          <w:rFonts w:ascii="Times New Roman" w:hAnsi="Times New Roman"/>
        </w:rPr>
        <w:t xml:space="preserve">) у відповідності до вимог, що пред’являються до встановленого всередині шафи електротехнічного обладнання. </w:t>
      </w:r>
    </w:p>
    <w:p w:rsidR="00FB7CCE" w:rsidRPr="00087634" w:rsidRDefault="00FB7CCE" w:rsidP="00FB7CCE">
      <w:pPr>
        <w:pStyle w:val="a7"/>
        <w:ind w:firstLine="426"/>
        <w:jc w:val="both"/>
        <w:rPr>
          <w:rFonts w:ascii="Times New Roman" w:hAnsi="Times New Roman"/>
          <w:b/>
        </w:rPr>
      </w:pPr>
      <w:r w:rsidRPr="00087634">
        <w:rPr>
          <w:rFonts w:ascii="Times New Roman" w:hAnsi="Times New Roman"/>
        </w:rPr>
        <w:t>Шафа повинна включати монтажну панель (із відповідним кріпленням), що спеціально призначена для розміщення на ній електротехнічних компонентів.</w:t>
      </w:r>
    </w:p>
    <w:p w:rsidR="00FB7CCE" w:rsidRPr="00087634" w:rsidRDefault="00A126DE" w:rsidP="00FB7CCE">
      <w:pPr>
        <w:pStyle w:val="a7"/>
        <w:ind w:firstLine="426"/>
        <w:jc w:val="both"/>
        <w:rPr>
          <w:rFonts w:ascii="Times New Roman" w:hAnsi="Times New Roman"/>
        </w:rPr>
      </w:pPr>
      <w:r>
        <w:rPr>
          <w:rFonts w:ascii="Times New Roman" w:hAnsi="Times New Roman"/>
        </w:rPr>
        <w:t>В</w:t>
      </w:r>
      <w:r w:rsidR="00FB7CCE" w:rsidRPr="00087634">
        <w:rPr>
          <w:rFonts w:ascii="Times New Roman" w:hAnsi="Times New Roman"/>
        </w:rPr>
        <w:t>середині металоконструкції на монтажній панелі повинні бути встановлені: перетворювач частоти, автоматичний вимикач, тримач запобіжників, запобіжники, електромагнітні реле та інші електротехнічні компоненти, що необхідні для реалізації вибраної схеми керування.</w:t>
      </w:r>
    </w:p>
    <w:p w:rsidR="00FB7CCE" w:rsidRPr="00087634" w:rsidRDefault="00FB7CCE" w:rsidP="00FB7CCE">
      <w:pPr>
        <w:pStyle w:val="a7"/>
        <w:ind w:firstLine="426"/>
        <w:jc w:val="both"/>
        <w:rPr>
          <w:rFonts w:ascii="Times New Roman" w:hAnsi="Times New Roman"/>
        </w:rPr>
      </w:pPr>
      <w:r w:rsidRPr="00087634">
        <w:rPr>
          <w:rFonts w:ascii="Times New Roman" w:hAnsi="Times New Roman"/>
        </w:rPr>
        <w:t>На дверцятах шафи повинні розташовуватися: панель керування перетворювача частоти, елементи керування (згідно вибраної схеми), світлодіодні індикатори для оперативного сповіщення про стан в якому знаходиться система.</w:t>
      </w:r>
    </w:p>
    <w:p w:rsidR="00FB7CCE" w:rsidRPr="00087634" w:rsidRDefault="00FB7CCE" w:rsidP="00FB7CCE">
      <w:pPr>
        <w:pStyle w:val="a7"/>
        <w:ind w:firstLine="426"/>
        <w:rPr>
          <w:rFonts w:ascii="Times New Roman" w:hAnsi="Times New Roman"/>
          <w:u w:val="single"/>
        </w:rPr>
      </w:pPr>
      <w:r w:rsidRPr="00FB7CCE">
        <w:rPr>
          <w:rFonts w:ascii="Times New Roman" w:hAnsi="Times New Roman"/>
          <w:b/>
          <w:bCs/>
          <w:i/>
          <w:iCs/>
          <w:u w:val="single"/>
        </w:rPr>
        <w:t>Шафа повинна забезпечувати</w:t>
      </w:r>
      <w:r w:rsidRPr="00087634">
        <w:rPr>
          <w:rFonts w:ascii="Times New Roman" w:hAnsi="Times New Roman"/>
          <w:u w:val="single"/>
        </w:rPr>
        <w:t>:</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електроживлення та комплексний захист трифазного асинхронного електроприводу насосного агрегату (НА)/;</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xml:space="preserve">– </w:t>
      </w:r>
      <w:r w:rsidR="007C352F">
        <w:rPr>
          <w:rFonts w:ascii="Times New Roman" w:eastAsia="Times New Roman" w:hAnsi="Times New Roman"/>
          <w:color w:val="000000"/>
          <w:lang w:val="ru-RU"/>
        </w:rPr>
        <w:t xml:space="preserve">три </w:t>
      </w:r>
      <w:r w:rsidRPr="00087634">
        <w:rPr>
          <w:rFonts w:ascii="Times New Roman" w:eastAsia="Times New Roman" w:hAnsi="Times New Roman"/>
          <w:color w:val="000000"/>
          <w:lang w:val="ru-RU"/>
        </w:rPr>
        <w:t xml:space="preserve"> режими роботи: </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w:t>
      </w:r>
      <w:r w:rsidRPr="00087634">
        <w:rPr>
          <w:rFonts w:ascii="Times New Roman" w:eastAsia="Times New Roman" w:hAnsi="Times New Roman"/>
          <w:color w:val="000000"/>
          <w:lang w:val="ru-RU"/>
        </w:rPr>
        <w:tab/>
        <w:t>автоматичний режим - режим роботи забезпечує автоматичне регулювання обертів (продуктивності) НА по сигналу зворотнього зв'язку від датчика тиску 4..20мА з метою підтримки заданого оператором тиску в системі;</w:t>
      </w:r>
    </w:p>
    <w:p w:rsidR="00FB7CCE"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w:t>
      </w:r>
      <w:r w:rsidRPr="00087634">
        <w:rPr>
          <w:rFonts w:ascii="Times New Roman" w:eastAsia="Times New Roman" w:hAnsi="Times New Roman"/>
          <w:color w:val="000000"/>
          <w:lang w:val="ru-RU"/>
        </w:rPr>
        <w:tab/>
        <w:t>ручний режим - режим роботи забезпечує можливість регулювання обертів (продуктивності) НА по команді оператора (за допомогою регулятора, встановленого на дверцятах шафи або з панелі керування перетворювача частоти);</w:t>
      </w:r>
    </w:p>
    <w:p w:rsidR="007C352F" w:rsidRPr="007C352F" w:rsidRDefault="007C352F" w:rsidP="007C352F">
      <w:pPr>
        <w:pStyle w:val="a7"/>
        <w:numPr>
          <w:ilvl w:val="0"/>
          <w:numId w:val="35"/>
        </w:numPr>
        <w:spacing w:line="276" w:lineRule="auto"/>
        <w:ind w:left="709" w:hanging="283"/>
        <w:jc w:val="both"/>
        <w:rPr>
          <w:rFonts w:ascii="Times New Roman" w:eastAsia="Times New Roman" w:hAnsi="Times New Roman"/>
          <w:color w:val="000000"/>
          <w:lang w:val="ru-RU"/>
        </w:rPr>
      </w:pPr>
      <w:r w:rsidRPr="007C352F">
        <w:rPr>
          <w:rFonts w:ascii="Times New Roman" w:eastAsia="Times New Roman" w:hAnsi="Times New Roman"/>
          <w:color w:val="000000"/>
          <w:lang w:val="ru-RU"/>
        </w:rPr>
        <w:t xml:space="preserve">«Від мережі» - електродвигун НА підключається до мережі живлення за допомогою силового контактору. Захист двигуна НА забезпечується за допомогою автоматичного вимикача. </w:t>
      </w:r>
    </w:p>
    <w:p w:rsidR="007C352F" w:rsidRPr="00087634" w:rsidRDefault="007C352F" w:rsidP="007C352F">
      <w:pPr>
        <w:pStyle w:val="a7"/>
        <w:spacing w:line="276" w:lineRule="auto"/>
        <w:ind w:firstLine="426"/>
        <w:jc w:val="both"/>
        <w:rPr>
          <w:rFonts w:ascii="Times New Roman" w:eastAsia="Times New Roman" w:hAnsi="Times New Roman"/>
          <w:color w:val="000000"/>
          <w:lang w:val="ru-RU"/>
        </w:rPr>
      </w:pPr>
      <w:r w:rsidRPr="007C352F">
        <w:rPr>
          <w:rFonts w:ascii="Times New Roman" w:eastAsia="Times New Roman" w:hAnsi="Times New Roman"/>
          <w:color w:val="000000"/>
          <w:lang w:val="ru-RU"/>
        </w:rPr>
        <w:t>Вибір режимів роботи НА повинен здійснюватися перемикачем, розміщеним на передній панелі.</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плавний розгін та зупинку НА для виключення гідроударів;</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xml:space="preserve">– збір інформації про стан НА (номінальний струм, споживана потужність, напрацювання по годинах, облік електроспоживання); </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індикацію параметрів та режимів роботи НА;</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відображення технологічних параметрів;</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виявлення та індикацію передаварійних і аварійних станів;</w:t>
      </w:r>
    </w:p>
    <w:p w:rsidR="00FB7CCE" w:rsidRPr="00087634" w:rsidRDefault="00FB7CCE" w:rsidP="00FB7CCE">
      <w:pPr>
        <w:pStyle w:val="a7"/>
        <w:spacing w:line="276" w:lineRule="auto"/>
        <w:ind w:firstLine="426"/>
        <w:jc w:val="both"/>
        <w:rPr>
          <w:rFonts w:ascii="Times New Roman" w:eastAsia="Times New Roman" w:hAnsi="Times New Roman"/>
          <w:color w:val="000000"/>
          <w:lang w:val="ru-RU"/>
        </w:rPr>
      </w:pPr>
      <w:r w:rsidRPr="00087634">
        <w:rPr>
          <w:rFonts w:ascii="Times New Roman" w:eastAsia="Times New Roman" w:hAnsi="Times New Roman"/>
          <w:color w:val="000000"/>
          <w:lang w:val="ru-RU"/>
        </w:rPr>
        <w:t>– енергозбереження, ресурсозбереження.</w:t>
      </w:r>
    </w:p>
    <w:p w:rsidR="00FB7CCE" w:rsidRPr="00087634" w:rsidRDefault="00FB7CCE" w:rsidP="00FB7CCE">
      <w:pPr>
        <w:spacing w:after="160" w:line="259" w:lineRule="auto"/>
        <w:ind w:firstLine="426"/>
        <w:rPr>
          <w:rFonts w:ascii="Times New Roman" w:hAnsi="Times New Roman"/>
          <w:b/>
        </w:rPr>
      </w:pPr>
      <w:r w:rsidRPr="00087634">
        <w:rPr>
          <w:rFonts w:ascii="Times New Roman" w:hAnsi="Times New Roman"/>
          <w:b/>
        </w:rPr>
        <w:br w:type="page"/>
      </w:r>
    </w:p>
    <w:p w:rsidR="00FB7CCE" w:rsidRPr="00087634" w:rsidRDefault="00FB7CCE" w:rsidP="00FB7CCE">
      <w:pPr>
        <w:pStyle w:val="a7"/>
        <w:numPr>
          <w:ilvl w:val="1"/>
          <w:numId w:val="25"/>
        </w:numPr>
        <w:ind w:hanging="496"/>
        <w:rPr>
          <w:rFonts w:ascii="Times New Roman" w:hAnsi="Times New Roman"/>
          <w:b/>
        </w:rPr>
      </w:pPr>
      <w:r w:rsidRPr="00087634">
        <w:rPr>
          <w:rFonts w:ascii="Times New Roman" w:hAnsi="Times New Roman"/>
          <w:b/>
        </w:rPr>
        <w:lastRenderedPageBreak/>
        <w:t>ХАРАКТЕРИСТИКИ ПЕРЕТВОРЮВАЧІВ ЧАСТОТИ</w:t>
      </w:r>
    </w:p>
    <w:p w:rsidR="00FB7CCE" w:rsidRPr="00087634" w:rsidRDefault="00FB7CCE" w:rsidP="00FB7CCE">
      <w:pPr>
        <w:pStyle w:val="a7"/>
        <w:ind w:left="780"/>
        <w:rPr>
          <w:rFonts w:ascii="Times New Roman" w:hAnsi="Times New Roman"/>
          <w:b/>
        </w:rPr>
      </w:pPr>
    </w:p>
    <w:p w:rsidR="00FB7CCE" w:rsidRPr="00087634" w:rsidRDefault="00FB7CCE" w:rsidP="00FB7CCE">
      <w:pPr>
        <w:spacing w:after="0"/>
        <w:ind w:left="426" w:right="-162"/>
        <w:rPr>
          <w:rFonts w:ascii="Times New Roman" w:hAnsi="Times New Roman"/>
          <w:b/>
          <w:sz w:val="24"/>
          <w:szCs w:val="24"/>
          <w:u w:val="single"/>
        </w:rPr>
      </w:pPr>
      <w:r w:rsidRPr="00087634">
        <w:rPr>
          <w:rFonts w:ascii="Times New Roman" w:hAnsi="Times New Roman"/>
          <w:b/>
          <w:sz w:val="24"/>
          <w:szCs w:val="24"/>
          <w:u w:val="single"/>
        </w:rPr>
        <w:t xml:space="preserve">Перетворювач частоти для насосу з електродвигуном </w:t>
      </w:r>
      <w:r w:rsidR="00C21E72">
        <w:rPr>
          <w:rFonts w:ascii="Times New Roman" w:hAnsi="Times New Roman"/>
          <w:b/>
          <w:sz w:val="24"/>
          <w:szCs w:val="24"/>
          <w:u w:val="single"/>
        </w:rPr>
        <w:t>7,5</w:t>
      </w:r>
      <w:r w:rsidRPr="00087634">
        <w:rPr>
          <w:rFonts w:ascii="Times New Roman" w:hAnsi="Times New Roman"/>
          <w:b/>
          <w:sz w:val="24"/>
          <w:szCs w:val="24"/>
          <w:u w:val="single"/>
        </w:rPr>
        <w:t xml:space="preserve"> кВт</w:t>
      </w:r>
    </w:p>
    <w:p w:rsidR="00FB7CCE" w:rsidRPr="00087634" w:rsidRDefault="00FB7CCE" w:rsidP="00FB7CCE">
      <w:pPr>
        <w:spacing w:after="0"/>
        <w:ind w:left="-71" w:right="-162"/>
        <w:jc w:val="center"/>
        <w:rPr>
          <w:rFonts w:ascii="Times New Roman" w:hAnsi="Times New Roman"/>
          <w:b/>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5246"/>
        <w:gridCol w:w="1701"/>
        <w:gridCol w:w="1843"/>
      </w:tblGrid>
      <w:tr w:rsidR="00C21E72" w:rsidRPr="00087634" w:rsidTr="00EE61F6">
        <w:trPr>
          <w:trHeight w:val="454"/>
        </w:trPr>
        <w:tc>
          <w:tcPr>
            <w:tcW w:w="850" w:type="dxa"/>
            <w:shd w:val="clear" w:color="auto" w:fill="F2F2F2"/>
            <w:vAlign w:val="center"/>
          </w:tcPr>
          <w:p w:rsidR="00C21E72" w:rsidRPr="00087634" w:rsidRDefault="00C21E72" w:rsidP="00C21E72">
            <w:pPr>
              <w:spacing w:after="0" w:line="240" w:lineRule="auto"/>
              <w:jc w:val="center"/>
              <w:rPr>
                <w:rFonts w:ascii="Times New Roman" w:hAnsi="Times New Roman"/>
                <w:b/>
                <w:i/>
                <w:sz w:val="24"/>
                <w:szCs w:val="24"/>
              </w:rPr>
            </w:pPr>
            <w:r w:rsidRPr="00087634">
              <w:rPr>
                <w:rFonts w:ascii="Times New Roman" w:hAnsi="Times New Roman"/>
                <w:b/>
                <w:i/>
                <w:sz w:val="24"/>
                <w:szCs w:val="24"/>
              </w:rPr>
              <w:t>№ з/п</w:t>
            </w:r>
          </w:p>
        </w:tc>
        <w:tc>
          <w:tcPr>
            <w:tcW w:w="5246" w:type="dxa"/>
            <w:shd w:val="clear" w:color="auto" w:fill="F2F2F2"/>
            <w:vAlign w:val="center"/>
          </w:tcPr>
          <w:p w:rsidR="00C21E72" w:rsidRPr="00087634" w:rsidRDefault="00C21E72" w:rsidP="00C21E72">
            <w:pPr>
              <w:spacing w:after="0" w:line="240" w:lineRule="auto"/>
              <w:ind w:left="-71" w:right="-162"/>
              <w:jc w:val="center"/>
              <w:rPr>
                <w:rFonts w:ascii="Times New Roman" w:hAnsi="Times New Roman"/>
                <w:b/>
                <w:i/>
                <w:sz w:val="24"/>
                <w:szCs w:val="24"/>
              </w:rPr>
            </w:pPr>
            <w:r w:rsidRPr="00087634">
              <w:rPr>
                <w:rFonts w:ascii="Times New Roman" w:hAnsi="Times New Roman"/>
                <w:b/>
                <w:i/>
                <w:sz w:val="24"/>
                <w:szCs w:val="24"/>
              </w:rPr>
              <w:t>Найменування показників, характеристик</w:t>
            </w:r>
          </w:p>
        </w:tc>
        <w:tc>
          <w:tcPr>
            <w:tcW w:w="1701" w:type="dxa"/>
            <w:shd w:val="clear" w:color="auto" w:fill="F2F2F2"/>
            <w:vAlign w:val="center"/>
          </w:tcPr>
          <w:p w:rsidR="00C21E72" w:rsidRPr="00087634" w:rsidRDefault="00C21E72" w:rsidP="00C21E72">
            <w:pPr>
              <w:spacing w:after="0" w:line="240" w:lineRule="auto"/>
              <w:jc w:val="center"/>
              <w:rPr>
                <w:rFonts w:ascii="Times New Roman" w:hAnsi="Times New Roman"/>
                <w:b/>
                <w:i/>
                <w:sz w:val="24"/>
                <w:szCs w:val="24"/>
              </w:rPr>
            </w:pPr>
            <w:r w:rsidRPr="00087634">
              <w:rPr>
                <w:rFonts w:ascii="Times New Roman" w:hAnsi="Times New Roman"/>
                <w:b/>
                <w:i/>
                <w:sz w:val="24"/>
                <w:szCs w:val="24"/>
              </w:rPr>
              <w:t xml:space="preserve">Вимоги </w:t>
            </w:r>
          </w:p>
        </w:tc>
        <w:tc>
          <w:tcPr>
            <w:tcW w:w="1843" w:type="dxa"/>
            <w:shd w:val="clear" w:color="auto" w:fill="F2F2F2"/>
            <w:vAlign w:val="center"/>
          </w:tcPr>
          <w:p w:rsidR="00C21E72" w:rsidRPr="00C21E72" w:rsidRDefault="00C21E72" w:rsidP="00C21E72">
            <w:pPr>
              <w:spacing w:after="0" w:line="240" w:lineRule="auto"/>
              <w:ind w:left="37"/>
              <w:rPr>
                <w:rFonts w:ascii="Times New Roman" w:hAnsi="Times New Roman"/>
                <w:b/>
                <w:i/>
                <w:sz w:val="24"/>
                <w:szCs w:val="24"/>
              </w:rPr>
            </w:pPr>
            <w:r w:rsidRPr="00C21E72">
              <w:rPr>
                <w:rFonts w:ascii="Times New Roman" w:hAnsi="Times New Roman"/>
                <w:b/>
                <w:i/>
                <w:sz w:val="24"/>
                <w:szCs w:val="24"/>
              </w:rPr>
              <w:t>Підтвердження Учасника:</w:t>
            </w:r>
          </w:p>
          <w:p w:rsidR="00C21E72" w:rsidRPr="00C21E72" w:rsidRDefault="00C21E72" w:rsidP="00C21E72">
            <w:pPr>
              <w:spacing w:after="0" w:line="240" w:lineRule="auto"/>
              <w:ind w:right="-108"/>
              <w:rPr>
                <w:rFonts w:ascii="Times New Roman" w:hAnsi="Times New Roman"/>
                <w:sz w:val="18"/>
                <w:szCs w:val="18"/>
              </w:rPr>
            </w:pPr>
            <w:r w:rsidRPr="00C21E72">
              <w:rPr>
                <w:rFonts w:ascii="Times New Roman" w:hAnsi="Times New Roman"/>
                <w:sz w:val="18"/>
                <w:szCs w:val="18"/>
              </w:rPr>
              <w:t>1. Зазначення відповідності вимогам Замовника (конкретні характеристики запропонованого товару)</w:t>
            </w:r>
          </w:p>
          <w:p w:rsidR="00C21E72" w:rsidRPr="00C21E72" w:rsidRDefault="00C21E72" w:rsidP="00C21E72">
            <w:pPr>
              <w:spacing w:after="0" w:line="240" w:lineRule="auto"/>
              <w:ind w:right="-108"/>
              <w:rPr>
                <w:rFonts w:ascii="Times New Roman" w:hAnsi="Times New Roman"/>
              </w:rPr>
            </w:pPr>
            <w:r w:rsidRPr="00C21E72">
              <w:rPr>
                <w:rFonts w:ascii="Times New Roman" w:hAnsi="Times New Roman"/>
                <w:sz w:val="18"/>
                <w:szCs w:val="18"/>
              </w:rPr>
              <w:t>2. Посилання на відповідну сторінку наданої у пропозиції інструкції з експлуатації (технічного паспорту, тощо)</w:t>
            </w: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b/>
              </w:rPr>
              <w:t>Вихідні характеристики:</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Номінальний вихідний струм (А) (не менше)</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24</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1.2</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Вихідна напруга від напруги мережі живлення</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0…100%</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1.3</w:t>
            </w:r>
          </w:p>
        </w:tc>
        <w:tc>
          <w:tcPr>
            <w:tcW w:w="5246" w:type="dxa"/>
            <w:vAlign w:val="center"/>
          </w:tcPr>
          <w:p w:rsidR="00C21E72" w:rsidRPr="00087634" w:rsidRDefault="00C21E72" w:rsidP="00C21E72">
            <w:pPr>
              <w:spacing w:after="0" w:line="240" w:lineRule="auto"/>
              <w:rPr>
                <w:rFonts w:ascii="Times New Roman" w:hAnsi="Times New Roman"/>
                <w:b/>
              </w:rPr>
            </w:pPr>
            <w:r w:rsidRPr="00087634">
              <w:rPr>
                <w:rFonts w:ascii="Times New Roman" w:hAnsi="Times New Roman"/>
              </w:rPr>
              <w:t>Вихідна частота при векторному регулюванні/ при U/f регулюванні, (Гц)</w:t>
            </w:r>
          </w:p>
        </w:tc>
        <w:tc>
          <w:tcPr>
            <w:tcW w:w="1701"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rPr>
              <w:t>0 - 100</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1.4</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Довжина неекранованого кабелю без використання моторного дроселя (м) (не менше)</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300</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1.5</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Довжина екранованого кабелю з урахуванням вимог ЕМС категорії С2 (м) (не менше)</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150</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1.6</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Потужність (не менше)</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11 кВт</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2</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b/>
              </w:rPr>
              <w:t>Умови навколишнього середовища:</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2.1</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Відносна вологість середовища встановлення без утворення конденсату (IEC 721-3-3; клас 3K3)</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5…95 %</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2.2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Температура навколишнього робочого середовища без зменшення потужності</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0…+45 °C</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3</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b/>
              </w:rPr>
              <w:t>Вимоги до захисту перетворювача частоти від впливу навколишнього середовища:</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3.1</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Стійкість до пилового та хімічного забруднення</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sz w:val="18"/>
                <w:szCs w:val="18"/>
              </w:rPr>
              <w:t>додаткове покриття плати не гірше класу 3С3 (IEC 721-3-3)</w:t>
            </w:r>
          </w:p>
        </w:tc>
        <w:tc>
          <w:tcPr>
            <w:tcW w:w="1843" w:type="dxa"/>
          </w:tcPr>
          <w:p w:rsidR="00C21E72" w:rsidRPr="00087634" w:rsidRDefault="00C21E72" w:rsidP="00C21E72">
            <w:pPr>
              <w:widowControl w:val="0"/>
              <w:spacing w:after="0" w:line="240" w:lineRule="auto"/>
              <w:ind w:left="22"/>
              <w:jc w:val="center"/>
              <w:rPr>
                <w:rFonts w:ascii="Times New Roman" w:hAnsi="Times New Roman"/>
                <w:sz w:val="18"/>
                <w:szCs w:val="18"/>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3.2</w:t>
            </w:r>
          </w:p>
        </w:tc>
        <w:tc>
          <w:tcPr>
            <w:tcW w:w="5246" w:type="dxa"/>
            <w:vAlign w:val="center"/>
          </w:tcPr>
          <w:p w:rsidR="00C21E72" w:rsidRPr="00087634" w:rsidRDefault="00C21E72" w:rsidP="00C21E72">
            <w:pPr>
              <w:spacing w:after="0" w:line="240" w:lineRule="auto"/>
              <w:ind w:left="22"/>
              <w:rPr>
                <w:rFonts w:ascii="Times New Roman" w:hAnsi="Times New Roman"/>
              </w:rPr>
            </w:pPr>
            <w:r w:rsidRPr="00087634">
              <w:rPr>
                <w:rFonts w:ascii="Times New Roman" w:hAnsi="Times New Roman"/>
              </w:rPr>
              <w:t>Рівень захисту корпусу перетворювача, не гірше</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ІР 20</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3.3</w:t>
            </w:r>
          </w:p>
        </w:tc>
        <w:tc>
          <w:tcPr>
            <w:tcW w:w="5246" w:type="dxa"/>
            <w:vAlign w:val="center"/>
          </w:tcPr>
          <w:p w:rsidR="00C21E72" w:rsidRPr="00087634" w:rsidRDefault="00C21E72" w:rsidP="00C21E72">
            <w:pPr>
              <w:widowControl w:val="0"/>
              <w:spacing w:after="0" w:line="240" w:lineRule="auto"/>
              <w:ind w:left="22"/>
              <w:rPr>
                <w:rFonts w:ascii="Times New Roman" w:hAnsi="Times New Roman"/>
              </w:rPr>
            </w:pPr>
            <w:r w:rsidRPr="00087634">
              <w:rPr>
                <w:rFonts w:ascii="Times New Roman" w:hAnsi="Times New Roman"/>
              </w:rPr>
              <w:t>Охолодження перетворювача</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sz w:val="18"/>
                <w:szCs w:val="18"/>
              </w:rPr>
            </w:pPr>
            <w:r w:rsidRPr="00087634">
              <w:rPr>
                <w:rFonts w:ascii="Times New Roman" w:hAnsi="Times New Roman"/>
                <w:sz w:val="18"/>
                <w:szCs w:val="18"/>
              </w:rPr>
              <w:t>Роздільна вентиляція силового радіатора та електронних елементів перетворювача вбудованими вентиляторами</w:t>
            </w:r>
          </w:p>
        </w:tc>
        <w:tc>
          <w:tcPr>
            <w:tcW w:w="1843" w:type="dxa"/>
          </w:tcPr>
          <w:p w:rsidR="00C21E72" w:rsidRPr="00087634" w:rsidRDefault="00C21E72" w:rsidP="00C21E72">
            <w:pPr>
              <w:widowControl w:val="0"/>
              <w:spacing w:after="0" w:line="240" w:lineRule="auto"/>
              <w:ind w:left="22"/>
              <w:jc w:val="center"/>
              <w:rPr>
                <w:rFonts w:ascii="Times New Roman" w:hAnsi="Times New Roman"/>
                <w:sz w:val="18"/>
                <w:szCs w:val="18"/>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4</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b/>
              </w:rPr>
            </w:pPr>
            <w:r w:rsidRPr="00087634">
              <w:rPr>
                <w:rFonts w:ascii="Times New Roman" w:hAnsi="Times New Roman"/>
                <w:b/>
              </w:rPr>
              <w:t>Відповідність стандартам</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4.1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b/>
              </w:rPr>
            </w:pPr>
            <w:r w:rsidRPr="00087634">
              <w:rPr>
                <w:rFonts w:ascii="Times New Roman" w:hAnsi="Times New Roman"/>
              </w:rPr>
              <w:t>ДСТУ EN 60204-1:2015, ДСТУ EN 61800-5-1:2015, ДСТУ EN IEC 61800-3:2019</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5</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b/>
              </w:rPr>
              <w:t>Експлуатаційні характеристики перетворювача частоти</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5.1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Коефіцієнт корисної дії (%) (не менше)</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98</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lastRenderedPageBreak/>
              <w:t>5.2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Вбудовані дроселі у ланці постійного струму для зниження рівня гармонік</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b/>
              </w:rPr>
              <w:t>Необхідна кількість цифрових та аналогових входів та виходів</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6.1</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Потенційно розв’язані цифрові входи (шт) (не менше)</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6.2</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Аналогові входи, що перемикаються, на 0-10 В або 4-20 мА (шт) (не менше)</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2</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6.3</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Релейні виходи з перекидними контактами 240 В змінного струму, 2 A.</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2</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6.4</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 xml:space="preserve">Цифрові виходи (за рахунок цифрових входів) постійної напруги 24 В, 40 мА </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2</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6.5</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Аналоговий вихід на 0-10 В або 4-20 мА (шт) (не менше)</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6.6</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Постійно присвоєний вхід для термічного захисту двигуна за допомогою PTC, KTY84, Pt1000 або біметал, робоча напруга 24 В постійного струму (DC) зовнішня або через силовий модуль (шт) (не менше)</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7</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b/>
              </w:rPr>
            </w:pPr>
            <w:r w:rsidRPr="00087634">
              <w:rPr>
                <w:rFonts w:ascii="Times New Roman" w:hAnsi="Times New Roman"/>
                <w:b/>
              </w:rPr>
              <w:t>Необхідні засоби для обміну інформацією</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7.1</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Вбудований порт RS-485 з протоколами Modbus RTU, FC, Metasys N2 або порт RJ-45 з протоколами PROFINET, EtherNet/IP (опціонально)</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7.2</w:t>
            </w:r>
          </w:p>
        </w:tc>
        <w:tc>
          <w:tcPr>
            <w:tcW w:w="5246" w:type="dxa"/>
            <w:vAlign w:val="center"/>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Вбудований порт USB для параметрування та оновлення ПЗ або порт RJ-45</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8</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b/>
              </w:rPr>
              <w:t>Необхідні засоби людино-машинного інтерфейсу</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8.1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Панель управління з графічним дисплеєм з відображенням тексту, числових значень та графіків</w:t>
            </w:r>
          </w:p>
        </w:tc>
        <w:tc>
          <w:tcPr>
            <w:tcW w:w="1701" w:type="dxa"/>
            <w:vAlign w:val="center"/>
          </w:tcPr>
          <w:p w:rsidR="00C21E72" w:rsidRPr="00087634" w:rsidRDefault="00C21E72" w:rsidP="00C21E72">
            <w:pPr>
              <w:widowControl w:val="0"/>
              <w:spacing w:after="0" w:line="240" w:lineRule="auto"/>
              <w:ind w:left="22"/>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widowControl w:val="0"/>
              <w:spacing w:after="0" w:line="240" w:lineRule="auto"/>
              <w:ind w:left="22"/>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8.2</w:t>
            </w:r>
          </w:p>
        </w:tc>
        <w:tc>
          <w:tcPr>
            <w:tcW w:w="5246" w:type="dxa"/>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rPr>
              <w:t>Панель монтується на дверцятах шафи за допомогою відповідного комплекту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9</w:t>
            </w:r>
          </w:p>
        </w:tc>
        <w:tc>
          <w:tcPr>
            <w:tcW w:w="5246" w:type="dxa"/>
          </w:tcPr>
          <w:p w:rsidR="00C21E72" w:rsidRPr="00087634" w:rsidRDefault="00C21E72" w:rsidP="00C21E72">
            <w:pPr>
              <w:spacing w:after="0" w:line="240" w:lineRule="auto"/>
              <w:ind w:left="37"/>
              <w:rPr>
                <w:rFonts w:ascii="Times New Roman" w:hAnsi="Times New Roman"/>
              </w:rPr>
            </w:pPr>
            <w:r w:rsidRPr="00087634">
              <w:rPr>
                <w:rFonts w:ascii="Times New Roman" w:hAnsi="Times New Roman"/>
                <w:b/>
              </w:rPr>
              <w:t>Вимоги до методів регулювання перетворювача частоти</w:t>
            </w:r>
          </w:p>
        </w:tc>
        <w:tc>
          <w:tcPr>
            <w:tcW w:w="1701" w:type="dxa"/>
            <w:vAlign w:val="center"/>
          </w:tcPr>
          <w:p w:rsidR="00C21E72" w:rsidRPr="00087634" w:rsidRDefault="00C21E72" w:rsidP="00C21E72">
            <w:pPr>
              <w:spacing w:after="0" w:line="240" w:lineRule="auto"/>
              <w:jc w:val="center"/>
              <w:rPr>
                <w:rFonts w:ascii="Times New Roman" w:hAnsi="Times New Roman"/>
              </w:rPr>
            </w:pP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9.1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U/f параметроване регулювання</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9.2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Векторне регулювання, бездатчикове</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10</w:t>
            </w:r>
          </w:p>
        </w:tc>
        <w:tc>
          <w:tcPr>
            <w:tcW w:w="5246" w:type="dxa"/>
            <w:vAlign w:val="center"/>
          </w:tcPr>
          <w:p w:rsidR="00C21E72" w:rsidRPr="00087634" w:rsidRDefault="00C21E72" w:rsidP="00C21E72">
            <w:pPr>
              <w:spacing w:after="0" w:line="240" w:lineRule="auto"/>
              <w:ind w:left="37"/>
              <w:rPr>
                <w:rFonts w:ascii="Times New Roman" w:hAnsi="Times New Roman"/>
                <w:b/>
              </w:rPr>
            </w:pPr>
            <w:r w:rsidRPr="00087634">
              <w:rPr>
                <w:rFonts w:ascii="Times New Roman" w:hAnsi="Times New Roman"/>
                <w:b/>
              </w:rPr>
              <w:t>Регулювальний модуль повинен мати наступні функції</w:t>
            </w:r>
          </w:p>
        </w:tc>
        <w:tc>
          <w:tcPr>
            <w:tcW w:w="1701" w:type="dxa"/>
            <w:vAlign w:val="center"/>
          </w:tcPr>
          <w:p w:rsidR="00C21E72" w:rsidRPr="00087634" w:rsidRDefault="00C21E72" w:rsidP="00C21E72">
            <w:pPr>
              <w:spacing w:after="0" w:line="240" w:lineRule="auto"/>
              <w:jc w:val="center"/>
              <w:rPr>
                <w:rFonts w:ascii="Times New Roman" w:hAnsi="Times New Roman"/>
              </w:rPr>
            </w:pP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Вбудований ПІД регулятор процесу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 xml:space="preserve">Наявність 4 наборів параметрів </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10.3</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Наявність годинника реального часу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10.4</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Наявність лічильника годин напрацювання</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10.5</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Наявність функції автоматичного перезапуску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10.6</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Наявність функції контролю моменту двигуна та мінімальної потужності для захисту від сухого ходу насосів</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10.7</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 xml:space="preserve">Наявність функції чергування насосів для однакового напрацювання. </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10.8</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 xml:space="preserve">Функція моніторингу поточного стану двигуна та механізму (навантаження) зі зберіганням даних щодо попереджувальних та аварійних рівнів навантаження (програмований профіль навантаження), рівня вібрації (вертикального та </w:t>
            </w:r>
            <w:r w:rsidRPr="00087634">
              <w:rPr>
                <w:rFonts w:ascii="Times New Roman" w:hAnsi="Times New Roman"/>
              </w:rPr>
              <w:lastRenderedPageBreak/>
              <w:t>горизонтального з допомогою зовнішніх датчиків), аналіз форми кривої струму двигуна на виявлення на ранніх стадіях замикання між витками обмоток</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lastRenderedPageBreak/>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lastRenderedPageBreak/>
              <w:t>10.9</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Функція автоматичної оптимізації енергоспоживання – автоматичне підвищення ККД двигуна за рахунок оптимального зниження напруги при частковому навантаженні</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10.10</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Функція очищення насосу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11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b/>
              </w:rPr>
              <w:t>Необхідні вбудовані функції захисту</w:t>
            </w:r>
          </w:p>
        </w:tc>
        <w:tc>
          <w:tcPr>
            <w:tcW w:w="1701" w:type="dxa"/>
            <w:vAlign w:val="center"/>
          </w:tcPr>
          <w:p w:rsidR="00C21E72" w:rsidRPr="00087634" w:rsidRDefault="00C21E72" w:rsidP="00C21E72">
            <w:pPr>
              <w:spacing w:after="0" w:line="240" w:lineRule="auto"/>
              <w:jc w:val="center"/>
              <w:rPr>
                <w:rFonts w:ascii="Times New Roman" w:hAnsi="Times New Roman"/>
              </w:rPr>
            </w:pP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від обриву вхідної фази</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Термічний захист двигуна за допомогою PTC/KTY84/Pt1000/біметал</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11.3</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strike/>
              </w:rPr>
            </w:pPr>
            <w:r w:rsidRPr="00087634">
              <w:rPr>
                <w:rFonts w:ascii="Times New Roman" w:hAnsi="Times New Roman"/>
              </w:rPr>
              <w:t>Захист від низької напруги</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11.4</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від перенапруги</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11.5</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від обриву фаз двигуна</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11.6</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від витікання на землю (короткого замикання на землю)</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11.7</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від короткого замикання фаз двигуна</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11.8</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від перегріву радіатора та плати керування зі зниженням вихідного струму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11.9</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двигуна від перевантаження або недовантаження по струму</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11.10</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Можливість створення додаткових користувацьких аварій та повідомлень</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11.11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Захист по сухому ходу насоса по сигналу від зовнішнього датчика</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11.12</w:t>
            </w:r>
          </w:p>
        </w:tc>
        <w:tc>
          <w:tcPr>
            <w:tcW w:w="5246" w:type="dxa"/>
            <w:vAlign w:val="center"/>
          </w:tcPr>
          <w:p w:rsidR="00C21E72" w:rsidRPr="00087634" w:rsidRDefault="00C21E72" w:rsidP="00C21E72">
            <w:pPr>
              <w:pStyle w:val="aa"/>
              <w:ind w:left="37"/>
              <w:rPr>
                <w:rFonts w:ascii="Times New Roman" w:eastAsia="Times New Roman" w:hAnsi="Times New Roman"/>
                <w:strike/>
                <w:lang w:eastAsia="ru-RU"/>
              </w:rPr>
            </w:pPr>
            <w:r w:rsidRPr="00087634">
              <w:rPr>
                <w:rFonts w:ascii="Times New Roman" w:hAnsi="Times New Roman"/>
              </w:rPr>
              <w:t>Функція Kinetic back-up для забезпечення збереження працездатності приводу при просадках напруги живлення.</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12</w:t>
            </w:r>
          </w:p>
        </w:tc>
        <w:tc>
          <w:tcPr>
            <w:tcW w:w="5246" w:type="dxa"/>
            <w:vAlign w:val="center"/>
          </w:tcPr>
          <w:p w:rsidR="00C21E72" w:rsidRPr="00087634" w:rsidRDefault="00C21E72" w:rsidP="00C21E72">
            <w:pPr>
              <w:pStyle w:val="aa"/>
              <w:ind w:left="37"/>
              <w:rPr>
                <w:rFonts w:ascii="Times New Roman" w:hAnsi="Times New Roman"/>
              </w:rPr>
            </w:pPr>
            <w:r w:rsidRPr="00087634">
              <w:rPr>
                <w:rFonts w:ascii="Times New Roman" w:hAnsi="Times New Roman"/>
                <w:b/>
              </w:rPr>
              <w:t>Характеристики мережі живлення</w:t>
            </w:r>
          </w:p>
        </w:tc>
        <w:tc>
          <w:tcPr>
            <w:tcW w:w="1701" w:type="dxa"/>
            <w:vAlign w:val="center"/>
          </w:tcPr>
          <w:p w:rsidR="00C21E72" w:rsidRPr="00087634" w:rsidRDefault="00C21E72" w:rsidP="00C21E72">
            <w:pPr>
              <w:spacing w:after="0" w:line="240" w:lineRule="auto"/>
              <w:jc w:val="center"/>
              <w:rPr>
                <w:rFonts w:ascii="Times New Roman" w:hAnsi="Times New Roman"/>
              </w:rPr>
            </w:pP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12.1</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 xml:space="preserve">номінальна напруга мережі живлення </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3 фази 380 В  +/-10 %;</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12.2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 xml:space="preserve">номінальна частота мережі живлення </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47-63 Гц ;</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12.3</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b/>
              </w:rPr>
            </w:pPr>
            <w:r w:rsidRPr="00087634">
              <w:rPr>
                <w:rFonts w:ascii="Times New Roman" w:hAnsi="Times New Roman"/>
              </w:rPr>
              <w:t>максимальна короткочасна асиметрія фаз мережі (не менше)</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3 % від номінальної напруги мережі;</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b/>
              </w:rPr>
            </w:pPr>
            <w:r w:rsidRPr="00087634">
              <w:rPr>
                <w:rFonts w:ascii="Times New Roman" w:hAnsi="Times New Roman"/>
                <w:b/>
              </w:rPr>
              <w:t>13</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b/>
              </w:rPr>
              <w:t>Сертифікація якості перетворювача</w:t>
            </w:r>
          </w:p>
        </w:tc>
        <w:tc>
          <w:tcPr>
            <w:tcW w:w="1701" w:type="dxa"/>
            <w:vAlign w:val="center"/>
          </w:tcPr>
          <w:p w:rsidR="00C21E72" w:rsidRPr="00087634" w:rsidRDefault="00C21E72" w:rsidP="00C21E72">
            <w:pPr>
              <w:spacing w:after="0" w:line="240" w:lineRule="auto"/>
              <w:jc w:val="center"/>
              <w:rPr>
                <w:rFonts w:ascii="Times New Roman" w:hAnsi="Times New Roman"/>
              </w:rPr>
            </w:pP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jc w:val="center"/>
              <w:rPr>
                <w:rFonts w:ascii="Times New Roman" w:hAnsi="Times New Roman"/>
              </w:rPr>
            </w:pPr>
            <w:r w:rsidRPr="00087634">
              <w:rPr>
                <w:rFonts w:ascii="Times New Roman" w:hAnsi="Times New Roman"/>
              </w:rPr>
              <w:t>13.1</w:t>
            </w:r>
          </w:p>
        </w:tc>
        <w:tc>
          <w:tcPr>
            <w:tcW w:w="5246" w:type="dxa"/>
            <w:vAlign w:val="center"/>
          </w:tcPr>
          <w:p w:rsidR="00C21E72" w:rsidRPr="00087634" w:rsidRDefault="00C21E72" w:rsidP="00C21E72">
            <w:pPr>
              <w:pBdr>
                <w:top w:val="nil"/>
                <w:left w:val="nil"/>
                <w:bottom w:val="nil"/>
                <w:right w:val="nil"/>
                <w:between w:val="nil"/>
              </w:pBdr>
              <w:spacing w:after="0"/>
              <w:ind w:left="37"/>
              <w:rPr>
                <w:rFonts w:ascii="Times New Roman" w:hAnsi="Times New Roman"/>
              </w:rPr>
            </w:pPr>
            <w:r w:rsidRPr="00087634">
              <w:rPr>
                <w:rFonts w:ascii="Times New Roman" w:hAnsi="Times New Roman"/>
              </w:rPr>
              <w:t>Сертифікат відповідності продукції</w:t>
            </w:r>
          </w:p>
        </w:tc>
        <w:tc>
          <w:tcPr>
            <w:tcW w:w="1701" w:type="dxa"/>
            <w:vAlign w:val="center"/>
          </w:tcPr>
          <w:p w:rsidR="00C21E72" w:rsidRPr="00087634" w:rsidRDefault="00C21E72" w:rsidP="00C21E72">
            <w:pPr>
              <w:spacing w:after="0"/>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13.2</w:t>
            </w:r>
          </w:p>
        </w:tc>
        <w:tc>
          <w:tcPr>
            <w:tcW w:w="5246" w:type="dxa"/>
            <w:vAlign w:val="center"/>
          </w:tcPr>
          <w:p w:rsidR="00C21E72" w:rsidRPr="00087634" w:rsidRDefault="00C21E72" w:rsidP="00C21E72">
            <w:pPr>
              <w:pBdr>
                <w:top w:val="nil"/>
                <w:left w:val="nil"/>
                <w:bottom w:val="nil"/>
                <w:right w:val="nil"/>
                <w:between w:val="nil"/>
              </w:pBdr>
              <w:spacing w:after="0" w:line="240" w:lineRule="auto"/>
              <w:ind w:left="37"/>
              <w:rPr>
                <w:rFonts w:ascii="Times New Roman" w:hAnsi="Times New Roman"/>
              </w:rPr>
            </w:pPr>
            <w:r w:rsidRPr="00087634">
              <w:rPr>
                <w:rFonts w:ascii="Times New Roman" w:hAnsi="Times New Roman"/>
              </w:rPr>
              <w:t>Виробничий майданчик сертифікований згідно ISO14001</w:t>
            </w:r>
          </w:p>
        </w:tc>
        <w:tc>
          <w:tcPr>
            <w:tcW w:w="1701" w:type="dxa"/>
            <w:vAlign w:val="center"/>
          </w:tcPr>
          <w:p w:rsidR="00C21E72" w:rsidRPr="00087634" w:rsidRDefault="00C21E72" w:rsidP="00C21E72">
            <w:pPr>
              <w:spacing w:after="0" w:line="240" w:lineRule="auto"/>
              <w:jc w:val="center"/>
              <w:rPr>
                <w:rFonts w:ascii="Times New Roman" w:hAnsi="Times New Roman"/>
              </w:rPr>
            </w:pPr>
            <w:r w:rsidRPr="00087634">
              <w:rPr>
                <w:rFonts w:ascii="Times New Roman" w:hAnsi="Times New Roman"/>
              </w:rPr>
              <w:t>відповідність</w:t>
            </w:r>
          </w:p>
        </w:tc>
        <w:tc>
          <w:tcPr>
            <w:tcW w:w="1843" w:type="dxa"/>
          </w:tcPr>
          <w:p w:rsidR="00C21E72" w:rsidRPr="00087634" w:rsidRDefault="00C21E72" w:rsidP="00C21E72">
            <w:pPr>
              <w:spacing w:after="0" w:line="240" w:lineRule="auto"/>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jc w:val="center"/>
              <w:rPr>
                <w:rFonts w:ascii="Times New Roman" w:hAnsi="Times New Roman"/>
                <w:b/>
                <w:lang w:val="en-US"/>
              </w:rPr>
            </w:pPr>
            <w:r w:rsidRPr="00087634">
              <w:rPr>
                <w:rFonts w:ascii="Times New Roman" w:hAnsi="Times New Roman"/>
                <w:b/>
                <w:lang w:val="en-US"/>
              </w:rPr>
              <w:t>14</w:t>
            </w:r>
          </w:p>
        </w:tc>
        <w:tc>
          <w:tcPr>
            <w:tcW w:w="5246" w:type="dxa"/>
            <w:vAlign w:val="center"/>
          </w:tcPr>
          <w:p w:rsidR="00C21E72" w:rsidRPr="00087634" w:rsidRDefault="00C21E72" w:rsidP="00C21E72">
            <w:pPr>
              <w:pBdr>
                <w:top w:val="nil"/>
                <w:left w:val="nil"/>
                <w:bottom w:val="nil"/>
                <w:right w:val="nil"/>
                <w:between w:val="nil"/>
              </w:pBdr>
              <w:spacing w:after="0"/>
              <w:ind w:left="37"/>
              <w:rPr>
                <w:rFonts w:ascii="Times New Roman" w:hAnsi="Times New Roman"/>
                <w:b/>
              </w:rPr>
            </w:pPr>
            <w:r w:rsidRPr="00087634">
              <w:rPr>
                <w:rFonts w:ascii="Times New Roman" w:hAnsi="Times New Roman"/>
                <w:b/>
              </w:rPr>
              <w:t>Гарантійне та сервісне обслуговування</w:t>
            </w:r>
          </w:p>
        </w:tc>
        <w:tc>
          <w:tcPr>
            <w:tcW w:w="1701" w:type="dxa"/>
            <w:vAlign w:val="center"/>
          </w:tcPr>
          <w:p w:rsidR="00C21E72" w:rsidRPr="00087634" w:rsidRDefault="00C21E72" w:rsidP="00C21E72">
            <w:pPr>
              <w:spacing w:after="0"/>
              <w:jc w:val="center"/>
              <w:rPr>
                <w:rFonts w:ascii="Times New Roman" w:hAnsi="Times New Roman"/>
              </w:rPr>
            </w:pPr>
          </w:p>
        </w:tc>
        <w:tc>
          <w:tcPr>
            <w:tcW w:w="1843" w:type="dxa"/>
          </w:tcPr>
          <w:p w:rsidR="00C21E72" w:rsidRPr="00087634" w:rsidRDefault="00C21E72" w:rsidP="00C21E72">
            <w:pPr>
              <w:spacing w:after="0"/>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jc w:val="center"/>
              <w:rPr>
                <w:rFonts w:ascii="Times New Roman" w:hAnsi="Times New Roman"/>
              </w:rPr>
            </w:pPr>
            <w:r w:rsidRPr="00087634">
              <w:rPr>
                <w:rFonts w:ascii="Times New Roman" w:hAnsi="Times New Roman"/>
              </w:rPr>
              <w:t>14.1</w:t>
            </w:r>
          </w:p>
        </w:tc>
        <w:tc>
          <w:tcPr>
            <w:tcW w:w="5246" w:type="dxa"/>
            <w:vAlign w:val="center"/>
          </w:tcPr>
          <w:p w:rsidR="00C21E72" w:rsidRPr="00087634" w:rsidRDefault="00C21E72" w:rsidP="00C21E72">
            <w:pPr>
              <w:pBdr>
                <w:top w:val="nil"/>
                <w:left w:val="nil"/>
                <w:bottom w:val="nil"/>
                <w:right w:val="nil"/>
                <w:between w:val="nil"/>
              </w:pBdr>
              <w:spacing w:after="0"/>
              <w:ind w:left="37"/>
              <w:rPr>
                <w:rFonts w:ascii="Times New Roman" w:hAnsi="Times New Roman"/>
              </w:rPr>
            </w:pPr>
            <w:r w:rsidRPr="00087634">
              <w:rPr>
                <w:rFonts w:ascii="Times New Roman" w:hAnsi="Times New Roman"/>
              </w:rPr>
              <w:t xml:space="preserve">Наявність в Україні сервісного центру гарантійного та післягарантійного обслуговування </w:t>
            </w:r>
          </w:p>
        </w:tc>
        <w:tc>
          <w:tcPr>
            <w:tcW w:w="1701" w:type="dxa"/>
            <w:vAlign w:val="center"/>
          </w:tcPr>
          <w:p w:rsidR="00C21E72" w:rsidRPr="00087634" w:rsidRDefault="00C21E72" w:rsidP="00C21E72">
            <w:pPr>
              <w:spacing w:after="0"/>
              <w:jc w:val="center"/>
              <w:rPr>
                <w:rFonts w:ascii="Times New Roman" w:hAnsi="Times New Roman"/>
              </w:rPr>
            </w:pPr>
            <w:r w:rsidRPr="00087634">
              <w:rPr>
                <w:rFonts w:ascii="Times New Roman" w:hAnsi="Times New Roman"/>
              </w:rPr>
              <w:t>+</w:t>
            </w:r>
          </w:p>
        </w:tc>
        <w:tc>
          <w:tcPr>
            <w:tcW w:w="1843" w:type="dxa"/>
          </w:tcPr>
          <w:p w:rsidR="00C21E72" w:rsidRPr="00087634" w:rsidRDefault="00C21E72" w:rsidP="00C21E72">
            <w:pPr>
              <w:spacing w:after="0"/>
              <w:jc w:val="center"/>
              <w:rPr>
                <w:rFonts w:ascii="Times New Roman" w:hAnsi="Times New Roman"/>
              </w:rPr>
            </w:pPr>
          </w:p>
        </w:tc>
      </w:tr>
      <w:tr w:rsidR="00C21E72" w:rsidRPr="00087634" w:rsidTr="00D57444">
        <w:trPr>
          <w:trHeight w:val="454"/>
        </w:trPr>
        <w:tc>
          <w:tcPr>
            <w:tcW w:w="850" w:type="dxa"/>
            <w:vAlign w:val="center"/>
          </w:tcPr>
          <w:p w:rsidR="00C21E72" w:rsidRPr="00087634" w:rsidRDefault="00C21E72" w:rsidP="00C21E72">
            <w:pPr>
              <w:spacing w:after="0"/>
              <w:jc w:val="center"/>
              <w:rPr>
                <w:rFonts w:ascii="Times New Roman" w:hAnsi="Times New Roman"/>
              </w:rPr>
            </w:pPr>
            <w:r>
              <w:rPr>
                <w:rFonts w:ascii="Times New Roman" w:hAnsi="Times New Roman"/>
              </w:rPr>
              <w:t>14.2</w:t>
            </w:r>
          </w:p>
        </w:tc>
        <w:tc>
          <w:tcPr>
            <w:tcW w:w="5246" w:type="dxa"/>
            <w:vAlign w:val="center"/>
          </w:tcPr>
          <w:p w:rsidR="00C21E72" w:rsidRPr="00087634" w:rsidRDefault="00C21E72" w:rsidP="00C21E72">
            <w:pPr>
              <w:pBdr>
                <w:top w:val="nil"/>
                <w:left w:val="nil"/>
                <w:bottom w:val="nil"/>
                <w:right w:val="nil"/>
                <w:between w:val="nil"/>
              </w:pBdr>
              <w:spacing w:after="0"/>
              <w:ind w:left="37"/>
              <w:rPr>
                <w:rFonts w:ascii="Times New Roman" w:hAnsi="Times New Roman"/>
              </w:rPr>
            </w:pPr>
            <w:r w:rsidRPr="00C21E72">
              <w:rPr>
                <w:rFonts w:ascii="Times New Roman" w:hAnsi="Times New Roman"/>
              </w:rPr>
              <w:t xml:space="preserve">Гарантійний термін виробу не менше </w:t>
            </w:r>
            <w:r>
              <w:rPr>
                <w:rFonts w:ascii="Times New Roman" w:hAnsi="Times New Roman"/>
              </w:rPr>
              <w:t>1</w:t>
            </w:r>
            <w:r w:rsidRPr="00C21E72">
              <w:rPr>
                <w:rFonts w:ascii="Times New Roman" w:hAnsi="Times New Roman"/>
              </w:rPr>
              <w:t>2</w:t>
            </w:r>
            <w:r>
              <w:rPr>
                <w:rFonts w:ascii="Times New Roman" w:hAnsi="Times New Roman"/>
              </w:rPr>
              <w:t xml:space="preserve">, але гарантійний термін може бути продовжений до 72 </w:t>
            </w:r>
            <w:r>
              <w:rPr>
                <w:rFonts w:ascii="Times New Roman" w:hAnsi="Times New Roman"/>
              </w:rPr>
              <w:lastRenderedPageBreak/>
              <w:t>місяців за окремим договором</w:t>
            </w:r>
            <w:r w:rsidRPr="00C21E72">
              <w:rPr>
                <w:rFonts w:ascii="Times New Roman" w:hAnsi="Times New Roman"/>
              </w:rPr>
              <w:t xml:space="preserve"> з дня поставки, що має бути підтверджено листом від виробника обладнання</w:t>
            </w:r>
          </w:p>
        </w:tc>
        <w:tc>
          <w:tcPr>
            <w:tcW w:w="1701" w:type="dxa"/>
            <w:vAlign w:val="center"/>
          </w:tcPr>
          <w:p w:rsidR="00C21E72" w:rsidRPr="00087634" w:rsidRDefault="00C21E72" w:rsidP="00C21E72">
            <w:pPr>
              <w:spacing w:after="0"/>
              <w:jc w:val="center"/>
              <w:rPr>
                <w:rFonts w:ascii="Times New Roman" w:hAnsi="Times New Roman"/>
              </w:rPr>
            </w:pPr>
          </w:p>
        </w:tc>
        <w:tc>
          <w:tcPr>
            <w:tcW w:w="1843" w:type="dxa"/>
          </w:tcPr>
          <w:p w:rsidR="00C21E72" w:rsidRPr="00087634" w:rsidRDefault="00C21E72" w:rsidP="00C21E72">
            <w:pPr>
              <w:spacing w:after="0"/>
              <w:jc w:val="center"/>
              <w:rPr>
                <w:rFonts w:ascii="Times New Roman" w:hAnsi="Times New Roman"/>
              </w:rPr>
            </w:pPr>
          </w:p>
        </w:tc>
      </w:tr>
    </w:tbl>
    <w:p w:rsidR="00FB7CCE" w:rsidRPr="00087634" w:rsidRDefault="00FB7CCE" w:rsidP="00FB7CCE">
      <w:pPr>
        <w:pStyle w:val="a7"/>
        <w:ind w:left="780"/>
        <w:rPr>
          <w:rFonts w:ascii="Times New Roman" w:hAnsi="Times New Roman"/>
          <w:b/>
        </w:rPr>
      </w:pPr>
    </w:p>
    <w:p w:rsidR="00FB7CCE" w:rsidRPr="00087634" w:rsidRDefault="00FB7CCE" w:rsidP="00FB7CCE">
      <w:pPr>
        <w:spacing w:after="160" w:line="259" w:lineRule="auto"/>
        <w:rPr>
          <w:rFonts w:ascii="Times New Roman" w:hAnsi="Times New Roman"/>
          <w:b/>
        </w:rPr>
      </w:pPr>
    </w:p>
    <w:p w:rsidR="00FB7CCE" w:rsidRPr="00087634" w:rsidRDefault="00FB7CCE" w:rsidP="00FB7CCE">
      <w:pPr>
        <w:pStyle w:val="a7"/>
        <w:numPr>
          <w:ilvl w:val="0"/>
          <w:numId w:val="25"/>
        </w:numPr>
        <w:spacing w:line="276" w:lineRule="auto"/>
        <w:rPr>
          <w:rFonts w:ascii="Times New Roman" w:hAnsi="Times New Roman"/>
          <w:b/>
        </w:rPr>
      </w:pPr>
      <w:r w:rsidRPr="00087634">
        <w:rPr>
          <w:rFonts w:ascii="Times New Roman" w:hAnsi="Times New Roman"/>
          <w:b/>
        </w:rPr>
        <w:t xml:space="preserve">ІНШІ ВИМОГИ </w:t>
      </w:r>
    </w:p>
    <w:p w:rsidR="00FB7CCE" w:rsidRPr="00087634" w:rsidRDefault="00FB7CCE" w:rsidP="00FB7CCE">
      <w:pPr>
        <w:pStyle w:val="a7"/>
        <w:spacing w:line="276" w:lineRule="auto"/>
        <w:ind w:left="720"/>
        <w:jc w:val="both"/>
        <w:rPr>
          <w:rFonts w:ascii="Times New Roman" w:hAnsi="Times New Roman"/>
        </w:rPr>
      </w:pPr>
    </w:p>
    <w:p w:rsidR="008F5396" w:rsidRDefault="008F5396" w:rsidP="008F5396">
      <w:pPr>
        <w:pStyle w:val="a7"/>
        <w:numPr>
          <w:ilvl w:val="0"/>
          <w:numId w:val="34"/>
        </w:numPr>
        <w:jc w:val="both"/>
        <w:rPr>
          <w:rFonts w:ascii="Times New Roman" w:hAnsi="Times New Roman"/>
        </w:rPr>
      </w:pPr>
      <w:r w:rsidRPr="008F5396">
        <w:rPr>
          <w:rFonts w:ascii="Times New Roman" w:hAnsi="Times New Roman"/>
        </w:rPr>
        <w:t xml:space="preserve">Відповідність технічним вимогам підтверджується копіями відповідних сторінок технічної документації виробника, інструкцій та керівництв по експлуатації, сертифікатів та інших офіційних документів. </w:t>
      </w:r>
    </w:p>
    <w:p w:rsidR="00B07382" w:rsidRPr="008F5396" w:rsidRDefault="00B07382" w:rsidP="00B07382">
      <w:pPr>
        <w:pStyle w:val="a7"/>
        <w:numPr>
          <w:ilvl w:val="0"/>
          <w:numId w:val="34"/>
        </w:numPr>
        <w:jc w:val="both"/>
        <w:rPr>
          <w:rFonts w:ascii="Times New Roman" w:hAnsi="Times New Roman"/>
        </w:rPr>
      </w:pPr>
      <w:r>
        <w:rPr>
          <w:rFonts w:ascii="Times New Roman" w:hAnsi="Times New Roman"/>
        </w:rPr>
        <w:t>Учасник закупівлі в складі своєї пропозиції надає інформаційну</w:t>
      </w:r>
      <w:r w:rsidRPr="00B07382">
        <w:rPr>
          <w:rFonts w:ascii="Times New Roman" w:hAnsi="Times New Roman"/>
        </w:rPr>
        <w:t xml:space="preserve"> довідк</w:t>
      </w:r>
      <w:r>
        <w:rPr>
          <w:rFonts w:ascii="Times New Roman" w:hAnsi="Times New Roman"/>
        </w:rPr>
        <w:t>у</w:t>
      </w:r>
      <w:bookmarkStart w:id="1" w:name="_GoBack"/>
      <w:bookmarkEnd w:id="1"/>
      <w:r w:rsidRPr="00B07382">
        <w:rPr>
          <w:rFonts w:ascii="Times New Roman" w:hAnsi="Times New Roman"/>
        </w:rPr>
        <w:t xml:space="preserve"> (на фірмовому бланку (за наявності) за підписом керівника Учасника та скріплена печаткою (у разі використання), адресована Замовнику) про наявність статусу сервісного центру обслуговування перетворювачів частоти, що підтверджується листом від виробника</w:t>
      </w:r>
    </w:p>
    <w:p w:rsidR="008F5396" w:rsidRPr="008F5396" w:rsidRDefault="008F5396" w:rsidP="008F5396">
      <w:pPr>
        <w:pStyle w:val="a7"/>
        <w:numPr>
          <w:ilvl w:val="0"/>
          <w:numId w:val="34"/>
        </w:numPr>
        <w:jc w:val="both"/>
        <w:rPr>
          <w:rFonts w:ascii="Times New Roman" w:hAnsi="Times New Roman"/>
        </w:rPr>
      </w:pPr>
      <w:r w:rsidRPr="008F5396">
        <w:rPr>
          <w:rFonts w:ascii="Times New Roman" w:hAnsi="Times New Roman"/>
        </w:rPr>
        <w:t>-</w:t>
      </w:r>
      <w:r w:rsidRPr="008F5396">
        <w:rPr>
          <w:rFonts w:ascii="Times New Roman" w:hAnsi="Times New Roman"/>
        </w:rPr>
        <w:tab/>
        <w:t xml:space="preserve">Наявність в Учасника сертифікату системи менеджменту якості </w:t>
      </w:r>
      <w:r w:rsidR="00A126DE">
        <w:rPr>
          <w:rFonts w:ascii="Times New Roman" w:hAnsi="Times New Roman"/>
        </w:rPr>
        <w:t xml:space="preserve">ДСТУ </w:t>
      </w:r>
      <w:r w:rsidRPr="008F5396">
        <w:rPr>
          <w:rFonts w:ascii="Times New Roman" w:hAnsi="Times New Roman"/>
        </w:rPr>
        <w:t>ISO 9001;</w:t>
      </w:r>
      <w:r w:rsidR="004F67FE">
        <w:rPr>
          <w:rFonts w:ascii="Times New Roman" w:hAnsi="Times New Roman"/>
        </w:rPr>
        <w:t xml:space="preserve"> </w:t>
      </w:r>
      <w:r w:rsidR="004F67FE" w:rsidRPr="008F5396">
        <w:rPr>
          <w:rFonts w:ascii="Times New Roman" w:hAnsi="Times New Roman"/>
        </w:rPr>
        <w:t xml:space="preserve">сертифікату </w:t>
      </w:r>
      <w:r w:rsidR="004F67FE">
        <w:rPr>
          <w:rFonts w:ascii="Times New Roman" w:hAnsi="Times New Roman"/>
        </w:rPr>
        <w:t xml:space="preserve">на </w:t>
      </w:r>
      <w:r w:rsidR="004F67FE" w:rsidRPr="008F5396">
        <w:rPr>
          <w:rFonts w:ascii="Times New Roman" w:hAnsi="Times New Roman"/>
        </w:rPr>
        <w:t>систем</w:t>
      </w:r>
      <w:r w:rsidR="004F67FE">
        <w:rPr>
          <w:rFonts w:ascii="Times New Roman" w:hAnsi="Times New Roman"/>
        </w:rPr>
        <w:t>у</w:t>
      </w:r>
      <w:r w:rsidR="004F67FE" w:rsidRPr="008F5396">
        <w:rPr>
          <w:rFonts w:ascii="Times New Roman" w:hAnsi="Times New Roman"/>
        </w:rPr>
        <w:t xml:space="preserve"> </w:t>
      </w:r>
      <w:r w:rsidR="004F67FE">
        <w:rPr>
          <w:rFonts w:ascii="Times New Roman" w:hAnsi="Times New Roman"/>
        </w:rPr>
        <w:t>екологічного управління</w:t>
      </w:r>
      <w:r w:rsidR="004F67FE" w:rsidRPr="008F5396">
        <w:rPr>
          <w:rFonts w:ascii="Times New Roman" w:hAnsi="Times New Roman"/>
        </w:rPr>
        <w:t xml:space="preserve"> </w:t>
      </w:r>
      <w:r w:rsidR="00A126DE">
        <w:rPr>
          <w:rFonts w:ascii="Times New Roman" w:hAnsi="Times New Roman"/>
        </w:rPr>
        <w:t xml:space="preserve">ДСТУ </w:t>
      </w:r>
      <w:r w:rsidR="004F67FE" w:rsidRPr="008F5396">
        <w:rPr>
          <w:rFonts w:ascii="Times New Roman" w:hAnsi="Times New Roman"/>
        </w:rPr>
        <w:t xml:space="preserve">ISO </w:t>
      </w:r>
      <w:r w:rsidR="004F67FE">
        <w:rPr>
          <w:rFonts w:ascii="Times New Roman" w:hAnsi="Times New Roman"/>
        </w:rPr>
        <w:t>14</w:t>
      </w:r>
      <w:r w:rsidR="00A126DE">
        <w:rPr>
          <w:rFonts w:ascii="Times New Roman" w:hAnsi="Times New Roman"/>
        </w:rPr>
        <w:t>001</w:t>
      </w:r>
      <w:r w:rsidR="004F67FE">
        <w:rPr>
          <w:rFonts w:ascii="Times New Roman" w:hAnsi="Times New Roman"/>
        </w:rPr>
        <w:t xml:space="preserve">; </w:t>
      </w:r>
      <w:r w:rsidR="004F67FE" w:rsidRPr="008F5396">
        <w:rPr>
          <w:rFonts w:ascii="Times New Roman" w:hAnsi="Times New Roman"/>
        </w:rPr>
        <w:t xml:space="preserve">сертифікату </w:t>
      </w:r>
      <w:r w:rsidR="004F67FE">
        <w:rPr>
          <w:rFonts w:ascii="Times New Roman" w:hAnsi="Times New Roman"/>
        </w:rPr>
        <w:t xml:space="preserve">на </w:t>
      </w:r>
      <w:r w:rsidR="004F67FE" w:rsidRPr="008F5396">
        <w:rPr>
          <w:rFonts w:ascii="Times New Roman" w:hAnsi="Times New Roman"/>
        </w:rPr>
        <w:t>систем</w:t>
      </w:r>
      <w:r w:rsidR="004F67FE">
        <w:rPr>
          <w:rFonts w:ascii="Times New Roman" w:hAnsi="Times New Roman"/>
        </w:rPr>
        <w:t>у</w:t>
      </w:r>
      <w:r w:rsidR="004F67FE" w:rsidRPr="008F5396">
        <w:rPr>
          <w:rFonts w:ascii="Times New Roman" w:hAnsi="Times New Roman"/>
        </w:rPr>
        <w:t xml:space="preserve"> </w:t>
      </w:r>
      <w:r w:rsidR="004F67FE">
        <w:rPr>
          <w:rFonts w:ascii="Times New Roman" w:hAnsi="Times New Roman"/>
        </w:rPr>
        <w:t>енергетичного менеджменту</w:t>
      </w:r>
      <w:r w:rsidR="004F67FE" w:rsidRPr="008F5396">
        <w:rPr>
          <w:rFonts w:ascii="Times New Roman" w:hAnsi="Times New Roman"/>
        </w:rPr>
        <w:t xml:space="preserve"> </w:t>
      </w:r>
      <w:r w:rsidR="00A126DE">
        <w:rPr>
          <w:rFonts w:ascii="Times New Roman" w:hAnsi="Times New Roman"/>
        </w:rPr>
        <w:t xml:space="preserve">ДСТУ </w:t>
      </w:r>
      <w:r w:rsidR="004F67FE" w:rsidRPr="008F5396">
        <w:rPr>
          <w:rFonts w:ascii="Times New Roman" w:hAnsi="Times New Roman"/>
        </w:rPr>
        <w:t xml:space="preserve">ISO </w:t>
      </w:r>
      <w:r w:rsidR="004F67FE">
        <w:rPr>
          <w:rFonts w:ascii="Times New Roman" w:hAnsi="Times New Roman"/>
        </w:rPr>
        <w:t>50</w:t>
      </w:r>
      <w:r w:rsidR="004F67FE" w:rsidRPr="008F5396">
        <w:rPr>
          <w:rFonts w:ascii="Times New Roman" w:hAnsi="Times New Roman"/>
        </w:rPr>
        <w:t>001</w:t>
      </w:r>
      <w:r w:rsidR="004F67FE">
        <w:rPr>
          <w:rFonts w:ascii="Times New Roman" w:hAnsi="Times New Roman"/>
        </w:rPr>
        <w:t xml:space="preserve">. </w:t>
      </w:r>
      <w:r w:rsidR="004F67FE" w:rsidRPr="008F5396">
        <w:rPr>
          <w:rFonts w:ascii="Times New Roman" w:hAnsi="Times New Roman"/>
        </w:rPr>
        <w:t xml:space="preserve">Постачальником надаються </w:t>
      </w:r>
      <w:r w:rsidR="004F67FE">
        <w:rPr>
          <w:rFonts w:ascii="Times New Roman" w:hAnsi="Times New Roman"/>
        </w:rPr>
        <w:t>копії с</w:t>
      </w:r>
      <w:r w:rsidR="004F67FE" w:rsidRPr="008F5396">
        <w:rPr>
          <w:rFonts w:ascii="Times New Roman" w:hAnsi="Times New Roman"/>
        </w:rPr>
        <w:t>ертифікат</w:t>
      </w:r>
      <w:r w:rsidR="004F67FE">
        <w:rPr>
          <w:rFonts w:ascii="Times New Roman" w:hAnsi="Times New Roman"/>
        </w:rPr>
        <w:t>ів.</w:t>
      </w:r>
    </w:p>
    <w:p w:rsidR="008F5396" w:rsidRPr="008F5396" w:rsidRDefault="008F5396" w:rsidP="008F5396">
      <w:pPr>
        <w:pStyle w:val="a7"/>
        <w:numPr>
          <w:ilvl w:val="0"/>
          <w:numId w:val="34"/>
        </w:numPr>
        <w:jc w:val="both"/>
        <w:rPr>
          <w:rFonts w:ascii="Times New Roman" w:hAnsi="Times New Roman"/>
        </w:rPr>
      </w:pPr>
      <w:r w:rsidRPr="008F5396">
        <w:rPr>
          <w:rFonts w:ascii="Times New Roman" w:hAnsi="Times New Roman"/>
        </w:rPr>
        <w:t>Постачальником надається технічна документація на Товар згідно предмету закупівлі:</w:t>
      </w:r>
    </w:p>
    <w:p w:rsidR="008F5396" w:rsidRPr="008F5396" w:rsidRDefault="008F5396" w:rsidP="00A126DE">
      <w:pPr>
        <w:pStyle w:val="a7"/>
        <w:ind w:left="1080"/>
        <w:jc w:val="both"/>
        <w:rPr>
          <w:rFonts w:ascii="Times New Roman" w:hAnsi="Times New Roman"/>
        </w:rPr>
      </w:pPr>
      <w:r w:rsidRPr="008F5396">
        <w:rPr>
          <w:rFonts w:ascii="Times New Roman" w:hAnsi="Times New Roman"/>
        </w:rPr>
        <w:t>-</w:t>
      </w:r>
      <w:r w:rsidRPr="008F5396">
        <w:rPr>
          <w:rFonts w:ascii="Times New Roman" w:hAnsi="Times New Roman"/>
        </w:rPr>
        <w:tab/>
        <w:t>Масо-габаритні розміри шаф керування;</w:t>
      </w:r>
    </w:p>
    <w:p w:rsidR="008F5396" w:rsidRPr="008F5396" w:rsidRDefault="008F5396" w:rsidP="00A126DE">
      <w:pPr>
        <w:pStyle w:val="a7"/>
        <w:ind w:left="1080"/>
        <w:jc w:val="both"/>
        <w:rPr>
          <w:rFonts w:ascii="Times New Roman" w:hAnsi="Times New Roman"/>
        </w:rPr>
      </w:pPr>
      <w:r w:rsidRPr="008F5396">
        <w:rPr>
          <w:rFonts w:ascii="Times New Roman" w:hAnsi="Times New Roman"/>
        </w:rPr>
        <w:t>-</w:t>
      </w:r>
      <w:r w:rsidRPr="008F5396">
        <w:rPr>
          <w:rFonts w:ascii="Times New Roman" w:hAnsi="Times New Roman"/>
        </w:rPr>
        <w:tab/>
        <w:t>Схеми електричні принципові (надаються за окремим запитом Замовника);</w:t>
      </w:r>
    </w:p>
    <w:p w:rsidR="008F5396" w:rsidRPr="008F5396" w:rsidRDefault="008F5396" w:rsidP="00A126DE">
      <w:pPr>
        <w:pStyle w:val="a7"/>
        <w:ind w:left="1080"/>
        <w:jc w:val="both"/>
        <w:rPr>
          <w:rFonts w:ascii="Times New Roman" w:hAnsi="Times New Roman"/>
        </w:rPr>
      </w:pPr>
      <w:r w:rsidRPr="008F5396">
        <w:rPr>
          <w:rFonts w:ascii="Times New Roman" w:hAnsi="Times New Roman"/>
        </w:rPr>
        <w:t>-</w:t>
      </w:r>
      <w:r w:rsidRPr="008F5396">
        <w:rPr>
          <w:rFonts w:ascii="Times New Roman" w:hAnsi="Times New Roman"/>
        </w:rPr>
        <w:tab/>
        <w:t>Інструкція з експлуатації перетворювачів частоти;</w:t>
      </w:r>
    </w:p>
    <w:p w:rsidR="008F5396" w:rsidRPr="008F5396" w:rsidRDefault="008F5396" w:rsidP="00A126DE">
      <w:pPr>
        <w:pStyle w:val="a7"/>
        <w:ind w:left="1080"/>
        <w:jc w:val="both"/>
        <w:rPr>
          <w:rFonts w:ascii="Times New Roman" w:hAnsi="Times New Roman"/>
        </w:rPr>
      </w:pPr>
      <w:r w:rsidRPr="008F5396">
        <w:rPr>
          <w:rFonts w:ascii="Times New Roman" w:hAnsi="Times New Roman"/>
        </w:rPr>
        <w:t>-</w:t>
      </w:r>
      <w:r w:rsidRPr="008F5396">
        <w:rPr>
          <w:rFonts w:ascii="Times New Roman" w:hAnsi="Times New Roman"/>
        </w:rPr>
        <w:tab/>
        <w:t>Декларація виробника про підтвердження терміну служби перетворювачів частоти;</w:t>
      </w:r>
    </w:p>
    <w:p w:rsidR="008F5396" w:rsidRPr="008F5396" w:rsidRDefault="008F5396" w:rsidP="008F5396">
      <w:pPr>
        <w:pStyle w:val="a7"/>
        <w:numPr>
          <w:ilvl w:val="0"/>
          <w:numId w:val="34"/>
        </w:numPr>
        <w:jc w:val="both"/>
        <w:rPr>
          <w:rFonts w:ascii="Times New Roman" w:hAnsi="Times New Roman"/>
        </w:rPr>
      </w:pPr>
      <w:r w:rsidRPr="008F5396">
        <w:rPr>
          <w:rFonts w:ascii="Times New Roman" w:hAnsi="Times New Roman"/>
        </w:rPr>
        <w:t>Товар що постачається повинен бути новим та таким що не був у вжитку</w:t>
      </w:r>
    </w:p>
    <w:p w:rsidR="008F5396" w:rsidRPr="008F5396" w:rsidRDefault="008F5396" w:rsidP="008F5396">
      <w:pPr>
        <w:pStyle w:val="a7"/>
        <w:numPr>
          <w:ilvl w:val="0"/>
          <w:numId w:val="34"/>
        </w:numPr>
        <w:jc w:val="both"/>
        <w:rPr>
          <w:rFonts w:ascii="Times New Roman" w:hAnsi="Times New Roman"/>
        </w:rPr>
      </w:pPr>
      <w:r w:rsidRPr="008F5396">
        <w:rPr>
          <w:rFonts w:ascii="Times New Roman" w:hAnsi="Times New Roman"/>
        </w:rPr>
        <w:t>Постачальником надаються сертифікати взаємовідносин із виробником перетворювачів частоти (офіційний дистриб’ютор</w:t>
      </w:r>
      <w:r w:rsidR="00A126DE">
        <w:rPr>
          <w:rFonts w:ascii="Times New Roman" w:hAnsi="Times New Roman"/>
        </w:rPr>
        <w:t>а</w:t>
      </w:r>
      <w:r w:rsidRPr="008F5396">
        <w:rPr>
          <w:rFonts w:ascii="Times New Roman" w:hAnsi="Times New Roman"/>
        </w:rPr>
        <w:t>, дилер</w:t>
      </w:r>
      <w:r w:rsidR="00A126DE">
        <w:rPr>
          <w:rFonts w:ascii="Times New Roman" w:hAnsi="Times New Roman"/>
        </w:rPr>
        <w:t>а</w:t>
      </w:r>
      <w:r w:rsidRPr="008F5396">
        <w:rPr>
          <w:rFonts w:ascii="Times New Roman" w:hAnsi="Times New Roman"/>
        </w:rPr>
        <w:t>, сервісний партнер</w:t>
      </w:r>
      <w:r w:rsidR="00A126DE">
        <w:rPr>
          <w:rFonts w:ascii="Times New Roman" w:hAnsi="Times New Roman"/>
        </w:rPr>
        <w:t>а</w:t>
      </w:r>
      <w:r w:rsidRPr="008F5396">
        <w:rPr>
          <w:rFonts w:ascii="Times New Roman" w:hAnsi="Times New Roman"/>
        </w:rPr>
        <w:t xml:space="preserve">, тощо). </w:t>
      </w:r>
    </w:p>
    <w:p w:rsidR="00FB7CCE" w:rsidRPr="00087634" w:rsidRDefault="00FB7CCE" w:rsidP="00FB7CCE">
      <w:pPr>
        <w:pStyle w:val="a7"/>
        <w:spacing w:line="276" w:lineRule="auto"/>
        <w:ind w:left="1080"/>
        <w:jc w:val="both"/>
        <w:rPr>
          <w:rFonts w:ascii="Times New Roman" w:hAnsi="Times New Roman"/>
        </w:rPr>
      </w:pPr>
    </w:p>
    <w:p w:rsidR="00FB7CCE" w:rsidRPr="00087634" w:rsidRDefault="00FB7CCE" w:rsidP="00FB7CCE">
      <w:pPr>
        <w:pStyle w:val="a7"/>
        <w:spacing w:line="276" w:lineRule="auto"/>
        <w:ind w:left="720"/>
        <w:jc w:val="both"/>
        <w:rPr>
          <w:rFonts w:ascii="Times New Roman" w:hAnsi="Times New Roman"/>
        </w:rPr>
      </w:pPr>
    </w:p>
    <w:p w:rsidR="00FB7CCE" w:rsidRPr="00087634" w:rsidRDefault="00FB7CCE" w:rsidP="00FB7CCE">
      <w:pPr>
        <w:widowControl w:val="0"/>
        <w:suppressAutoHyphens/>
        <w:autoSpaceDN w:val="0"/>
        <w:ind w:left="567"/>
        <w:jc w:val="both"/>
        <w:textAlignment w:val="baseline"/>
        <w:rPr>
          <w:rFonts w:ascii="Times New Roman" w:hAnsi="Times New Roman"/>
          <w:b/>
          <w:i/>
          <w:iCs/>
          <w:kern w:val="3"/>
          <w:lang w:bidi="en-US"/>
        </w:rPr>
      </w:pPr>
      <w:r w:rsidRPr="00087634">
        <w:rPr>
          <w:rFonts w:ascii="Times New Roman" w:hAnsi="Times New Roman"/>
          <w:b/>
          <w:i/>
          <w:iCs/>
          <w:kern w:val="3"/>
          <w:lang w:bidi="en-US"/>
        </w:rPr>
        <w:t>Якщо тендерна пропозиція учасника не відповідає Технічним вимогам тендерної документації Замовника, то така тендерна пропозиція може бути відхилена, як така, що не відповідає вимогам тендерної документації.</w:t>
      </w:r>
    </w:p>
    <w:p w:rsidR="0066348B" w:rsidRDefault="0066348B" w:rsidP="009B22E3">
      <w:pPr>
        <w:pStyle w:val="afa"/>
        <w:spacing w:after="0" w:line="240" w:lineRule="auto"/>
        <w:jc w:val="right"/>
        <w:rPr>
          <w:rFonts w:ascii="Times New Roman CYR" w:eastAsia="Times New Roman CYR" w:hAnsi="Times New Roman CYR" w:cs="Times New Roman CYR"/>
          <w:b/>
          <w:sz w:val="24"/>
          <w:szCs w:val="24"/>
          <w:lang w:eastAsia="ru-RU" w:bidi="ru-RU"/>
        </w:rPr>
      </w:pPr>
    </w:p>
    <w:p w:rsidR="00033A03" w:rsidRPr="002C2A2B" w:rsidRDefault="00033A03" w:rsidP="004E57DA">
      <w:pPr>
        <w:spacing w:after="0" w:line="240" w:lineRule="auto"/>
        <w:jc w:val="both"/>
        <w:rPr>
          <w:rFonts w:ascii="Times New Roman" w:hAnsi="Times New Roman"/>
          <w:b/>
          <w:sz w:val="24"/>
          <w:szCs w:val="24"/>
        </w:rPr>
      </w:pPr>
    </w:p>
    <w:sectPr w:rsidR="00033A03" w:rsidRPr="002C2A2B" w:rsidSect="00142B08">
      <w:headerReference w:type="default" r:id="rId9"/>
      <w:pgSz w:w="11906" w:h="16838"/>
      <w:pgMar w:top="567"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96" w:rsidRDefault="006F7A96" w:rsidP="00C420E7">
      <w:pPr>
        <w:spacing w:after="0" w:line="240" w:lineRule="auto"/>
      </w:pPr>
      <w:r>
        <w:separator/>
      </w:r>
    </w:p>
  </w:endnote>
  <w:endnote w:type="continuationSeparator" w:id="0">
    <w:p w:rsidR="006F7A96" w:rsidRDefault="006F7A9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96" w:rsidRDefault="006F7A96" w:rsidP="00C420E7">
      <w:pPr>
        <w:spacing w:after="0" w:line="240" w:lineRule="auto"/>
      </w:pPr>
      <w:r>
        <w:separator/>
      </w:r>
    </w:p>
  </w:footnote>
  <w:footnote w:type="continuationSeparator" w:id="0">
    <w:p w:rsidR="006F7A96" w:rsidRDefault="006F7A96"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CE" w:rsidRDefault="00FB7CCE"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07382" w:rsidRPr="00B07382">
      <w:rPr>
        <w:rFonts w:ascii="Times New Roman" w:hAnsi="Times New Roman"/>
        <w:noProof/>
        <w:sz w:val="28"/>
        <w:szCs w:val="28"/>
        <w:lang w:val="ru-RU"/>
      </w:rPr>
      <w:t>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6B1EEEFC"/>
    <w:name w:val="WW8Num38"/>
    <w:lvl w:ilvl="0">
      <w:start w:val="2"/>
      <w:numFmt w:val="bullet"/>
      <w:lvlText w:val="-"/>
      <w:lvlJc w:val="left"/>
      <w:pPr>
        <w:tabs>
          <w:tab w:val="num" w:pos="612"/>
        </w:tabs>
        <w:ind w:left="612" w:hanging="360"/>
      </w:pPr>
      <w:rPr>
        <w:rFonts w:ascii="Arial" w:hAnsi="Arial" w:cs="Arial" w:hint="default"/>
      </w:rPr>
    </w:lvl>
    <w:lvl w:ilvl="1">
      <w:start w:val="1"/>
      <w:numFmt w:val="bullet"/>
      <w:lvlText w:val="◦"/>
      <w:lvlJc w:val="left"/>
      <w:pPr>
        <w:tabs>
          <w:tab w:val="num" w:pos="972"/>
        </w:tabs>
        <w:ind w:left="972" w:hanging="360"/>
      </w:pPr>
      <w:rPr>
        <w:rFonts w:ascii="OpenSymbol" w:hAnsi="OpenSymbol" w:cs="OpenSymbol"/>
      </w:rPr>
    </w:lvl>
    <w:lvl w:ilvl="2">
      <w:start w:val="1"/>
      <w:numFmt w:val="bullet"/>
      <w:lvlText w:val="▪"/>
      <w:lvlJc w:val="left"/>
      <w:pPr>
        <w:tabs>
          <w:tab w:val="num" w:pos="1332"/>
        </w:tabs>
        <w:ind w:left="1332" w:hanging="360"/>
      </w:pPr>
      <w:rPr>
        <w:rFonts w:ascii="OpenSymbol" w:hAnsi="OpenSymbol" w:cs="OpenSymbol"/>
      </w:rPr>
    </w:lvl>
    <w:lvl w:ilvl="3">
      <w:start w:val="1"/>
      <w:numFmt w:val="bullet"/>
      <w:lvlText w:val=""/>
      <w:lvlJc w:val="left"/>
      <w:pPr>
        <w:tabs>
          <w:tab w:val="num" w:pos="1692"/>
        </w:tabs>
        <w:ind w:left="1692" w:hanging="360"/>
      </w:pPr>
      <w:rPr>
        <w:rFonts w:ascii="Wingdings 2" w:hAnsi="Wingdings 2" w:cs="OpenSymbol"/>
      </w:rPr>
    </w:lvl>
    <w:lvl w:ilvl="4">
      <w:start w:val="1"/>
      <w:numFmt w:val="bullet"/>
      <w:lvlText w:val="◦"/>
      <w:lvlJc w:val="left"/>
      <w:pPr>
        <w:tabs>
          <w:tab w:val="num" w:pos="2052"/>
        </w:tabs>
        <w:ind w:left="2052" w:hanging="360"/>
      </w:pPr>
      <w:rPr>
        <w:rFonts w:ascii="OpenSymbol" w:hAnsi="OpenSymbol" w:cs="OpenSymbol"/>
      </w:rPr>
    </w:lvl>
    <w:lvl w:ilvl="5">
      <w:start w:val="1"/>
      <w:numFmt w:val="bullet"/>
      <w:lvlText w:val="▪"/>
      <w:lvlJc w:val="left"/>
      <w:pPr>
        <w:tabs>
          <w:tab w:val="num" w:pos="2412"/>
        </w:tabs>
        <w:ind w:left="2412" w:hanging="360"/>
      </w:pPr>
      <w:rPr>
        <w:rFonts w:ascii="OpenSymbol" w:hAnsi="OpenSymbol" w:cs="OpenSymbol"/>
      </w:rPr>
    </w:lvl>
    <w:lvl w:ilvl="6">
      <w:start w:val="1"/>
      <w:numFmt w:val="bullet"/>
      <w:lvlText w:val=""/>
      <w:lvlJc w:val="left"/>
      <w:pPr>
        <w:tabs>
          <w:tab w:val="num" w:pos="2772"/>
        </w:tabs>
        <w:ind w:left="2772" w:hanging="360"/>
      </w:pPr>
      <w:rPr>
        <w:rFonts w:ascii="Wingdings 2" w:hAnsi="Wingdings 2" w:cs="OpenSymbol"/>
      </w:rPr>
    </w:lvl>
    <w:lvl w:ilvl="7">
      <w:start w:val="1"/>
      <w:numFmt w:val="bullet"/>
      <w:lvlText w:val="◦"/>
      <w:lvlJc w:val="left"/>
      <w:pPr>
        <w:tabs>
          <w:tab w:val="num" w:pos="3132"/>
        </w:tabs>
        <w:ind w:left="3132" w:hanging="360"/>
      </w:pPr>
      <w:rPr>
        <w:rFonts w:ascii="OpenSymbol" w:hAnsi="OpenSymbol" w:cs="OpenSymbol"/>
      </w:rPr>
    </w:lvl>
    <w:lvl w:ilvl="8">
      <w:start w:val="1"/>
      <w:numFmt w:val="bullet"/>
      <w:lvlText w:val="▪"/>
      <w:lvlJc w:val="left"/>
      <w:pPr>
        <w:tabs>
          <w:tab w:val="num" w:pos="3492"/>
        </w:tabs>
        <w:ind w:left="3492" w:hanging="360"/>
      </w:pPr>
      <w:rPr>
        <w:rFonts w:ascii="OpenSymbol" w:hAnsi="OpenSymbol" w:cs="OpenSymbol"/>
      </w:rPr>
    </w:lvl>
  </w:abstractNum>
  <w:abstractNum w:abstractNumId="1">
    <w:nsid w:val="06407788"/>
    <w:multiLevelType w:val="hybridMultilevel"/>
    <w:tmpl w:val="4328C1CC"/>
    <w:lvl w:ilvl="0" w:tplc="9B3853EE">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
    <w:nsid w:val="165E49C7"/>
    <w:multiLevelType w:val="hybridMultilevel"/>
    <w:tmpl w:val="4F26CE5C"/>
    <w:lvl w:ilvl="0" w:tplc="5FFCA9A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649D8"/>
    <w:multiLevelType w:val="hybridMultilevel"/>
    <w:tmpl w:val="8E8C0B3A"/>
    <w:lvl w:ilvl="0" w:tplc="73E6CFB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3C4731"/>
    <w:multiLevelType w:val="hybridMultilevel"/>
    <w:tmpl w:val="4EE8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07E81"/>
    <w:multiLevelType w:val="hybridMultilevel"/>
    <w:tmpl w:val="DABA8EEA"/>
    <w:lvl w:ilvl="0" w:tplc="87AC3086">
      <w:start w:val="1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6D272E"/>
    <w:multiLevelType w:val="hybridMultilevel"/>
    <w:tmpl w:val="ACDAB2A4"/>
    <w:lvl w:ilvl="0" w:tplc="CC429CB0">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A505A7"/>
    <w:multiLevelType w:val="hybridMultilevel"/>
    <w:tmpl w:val="6F8A6A5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E31DE0"/>
    <w:multiLevelType w:val="hybridMultilevel"/>
    <w:tmpl w:val="330484EE"/>
    <w:lvl w:ilvl="0" w:tplc="127EEE00">
      <w:start w:val="16"/>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99D78F4"/>
    <w:multiLevelType w:val="hybridMultilevel"/>
    <w:tmpl w:val="E08ABF30"/>
    <w:lvl w:ilvl="0" w:tplc="FD9AB1B2">
      <w:start w:val="1"/>
      <w:numFmt w:val="bullet"/>
      <w:lvlText w:val="-"/>
      <w:lvlJc w:val="left"/>
      <w:pPr>
        <w:tabs>
          <w:tab w:val="num" w:pos="720"/>
        </w:tabs>
        <w:ind w:left="0" w:firstLine="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3C3C0765"/>
    <w:multiLevelType w:val="multilevel"/>
    <w:tmpl w:val="8F08A5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866041"/>
    <w:multiLevelType w:val="hybridMultilevel"/>
    <w:tmpl w:val="3E60794A"/>
    <w:lvl w:ilvl="0" w:tplc="0419000F">
      <w:start w:val="1"/>
      <w:numFmt w:val="decimal"/>
      <w:lvlText w:val="%1."/>
      <w:lvlJc w:val="left"/>
      <w:pPr>
        <w:ind w:left="720" w:hanging="360"/>
      </w:pPr>
    </w:lvl>
    <w:lvl w:ilvl="1" w:tplc="A16E8B7E">
      <w:start w:val="1"/>
      <w:numFmt w:val="lowerLetter"/>
      <w:lvlText w:val="%2"/>
      <w:lvlJc w:val="left"/>
      <w:pPr>
        <w:ind w:left="177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70915"/>
    <w:multiLevelType w:val="hybridMultilevel"/>
    <w:tmpl w:val="AE0477F2"/>
    <w:lvl w:ilvl="0" w:tplc="2F2C37DE">
      <w:start w:val="2"/>
      <w:numFmt w:val="bullet"/>
      <w:lvlText w:val="-"/>
      <w:lvlJc w:val="left"/>
      <w:pPr>
        <w:ind w:left="927" w:hanging="360"/>
      </w:pPr>
      <w:rPr>
        <w:rFonts w:ascii="Times New Roman" w:eastAsia="Times New Roman"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74014C0"/>
    <w:multiLevelType w:val="multilevel"/>
    <w:tmpl w:val="E62CED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8977D02"/>
    <w:multiLevelType w:val="hybridMultilevel"/>
    <w:tmpl w:val="2E9A0EEE"/>
    <w:lvl w:ilvl="0" w:tplc="5FFCA9A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9C11A7"/>
    <w:multiLevelType w:val="hybridMultilevel"/>
    <w:tmpl w:val="6436CB26"/>
    <w:lvl w:ilvl="0" w:tplc="87683A4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50877F3A"/>
    <w:multiLevelType w:val="hybridMultilevel"/>
    <w:tmpl w:val="01D81C02"/>
    <w:lvl w:ilvl="0" w:tplc="F38CF194">
      <w:start w:val="1"/>
      <w:numFmt w:val="decimal"/>
      <w:lvlText w:val="%1."/>
      <w:lvlJc w:val="left"/>
      <w:pPr>
        <w:ind w:left="1069" w:hanging="360"/>
      </w:pPr>
      <w:rPr>
        <w:rFonts w:ascii="Times New Roman" w:eastAsia="Calibr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0A46B39"/>
    <w:multiLevelType w:val="hybridMultilevel"/>
    <w:tmpl w:val="EF18188E"/>
    <w:lvl w:ilvl="0" w:tplc="54A831AC">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600B3A"/>
    <w:multiLevelType w:val="hybridMultilevel"/>
    <w:tmpl w:val="314EE200"/>
    <w:lvl w:ilvl="0" w:tplc="8446D67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794D58"/>
    <w:multiLevelType w:val="hybridMultilevel"/>
    <w:tmpl w:val="50FAE2E4"/>
    <w:lvl w:ilvl="0" w:tplc="4CE0A8B2">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BB2E7B"/>
    <w:multiLevelType w:val="hybridMultilevel"/>
    <w:tmpl w:val="CE7AC1C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nsid w:val="5D7360AB"/>
    <w:multiLevelType w:val="hybridMultilevel"/>
    <w:tmpl w:val="2A24F008"/>
    <w:lvl w:ilvl="0" w:tplc="A44EC78E">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5">
    <w:nsid w:val="5FB16290"/>
    <w:multiLevelType w:val="hybridMultilevel"/>
    <w:tmpl w:val="7F9E466C"/>
    <w:lvl w:ilvl="0" w:tplc="73E6CFB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3840F36"/>
    <w:multiLevelType w:val="hybridMultilevel"/>
    <w:tmpl w:val="84A087D2"/>
    <w:lvl w:ilvl="0" w:tplc="64987538">
      <w:numFmt w:val="bullet"/>
      <w:lvlText w:val="-"/>
      <w:lvlJc w:val="left"/>
      <w:pPr>
        <w:ind w:left="720" w:hanging="360"/>
      </w:pPr>
      <w:rPr>
        <w:rFonts w:ascii="Times New Roman" w:eastAsia="Calibr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5F251D9"/>
    <w:multiLevelType w:val="hybridMultilevel"/>
    <w:tmpl w:val="B1F22192"/>
    <w:lvl w:ilvl="0" w:tplc="91841930">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8">
    <w:nsid w:val="6AF17950"/>
    <w:multiLevelType w:val="hybridMultilevel"/>
    <w:tmpl w:val="0CE297A2"/>
    <w:lvl w:ilvl="0" w:tplc="09DEED58">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9">
    <w:nsid w:val="6D1B7B87"/>
    <w:multiLevelType w:val="multilevel"/>
    <w:tmpl w:val="0D7486E2"/>
    <w:lvl w:ilvl="0">
      <w:start w:val="1"/>
      <w:numFmt w:val="decimal"/>
      <w:lvlText w:val="%1."/>
      <w:lvlJc w:val="left"/>
      <w:pPr>
        <w:ind w:left="720" w:hanging="360"/>
      </w:pPr>
      <w:rPr>
        <w:i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6E712F42"/>
    <w:multiLevelType w:val="hybridMultilevel"/>
    <w:tmpl w:val="8CF4D2E0"/>
    <w:lvl w:ilvl="0" w:tplc="04190003">
      <w:start w:val="1"/>
      <w:numFmt w:val="bullet"/>
      <w:lvlText w:val="o"/>
      <w:lvlJc w:val="left"/>
      <w:pPr>
        <w:ind w:left="2160" w:hanging="360"/>
      </w:pPr>
      <w:rPr>
        <w:rFonts w:ascii="Courier New" w:hAnsi="Courier New" w:cs="Courier New"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1">
    <w:nsid w:val="707504BF"/>
    <w:multiLevelType w:val="hybridMultilevel"/>
    <w:tmpl w:val="73BEB5FE"/>
    <w:lvl w:ilvl="0" w:tplc="4EDA88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2A62051"/>
    <w:multiLevelType w:val="multilevel"/>
    <w:tmpl w:val="0B96F56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b w:val="0"/>
        <w:i w:val="0"/>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nsid w:val="762E110C"/>
    <w:multiLevelType w:val="hybridMultilevel"/>
    <w:tmpl w:val="67EA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2B6DC1"/>
    <w:multiLevelType w:val="multilevel"/>
    <w:tmpl w:val="8F08A5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BF7078"/>
    <w:multiLevelType w:val="hybridMultilevel"/>
    <w:tmpl w:val="2CD67720"/>
    <w:lvl w:ilvl="0" w:tplc="79068162">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num w:numId="1">
    <w:abstractNumId w:val="19"/>
  </w:num>
  <w:num w:numId="2">
    <w:abstractNumId w:val="22"/>
  </w:num>
  <w:num w:numId="3">
    <w:abstractNumId w:val="20"/>
  </w:num>
  <w:num w:numId="4">
    <w:abstractNumId w:val="32"/>
  </w:num>
  <w:num w:numId="5">
    <w:abstractNumId w:val="13"/>
  </w:num>
  <w:num w:numId="6">
    <w:abstractNumId w:val="2"/>
  </w:num>
  <w:num w:numId="7">
    <w:abstractNumId w:val="15"/>
  </w:num>
  <w:num w:numId="8">
    <w:abstractNumId w:val="2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4"/>
  </w:num>
  <w:num w:numId="26">
    <w:abstractNumId w:val="18"/>
  </w:num>
  <w:num w:numId="27">
    <w:abstractNumId w:val="1"/>
  </w:num>
  <w:num w:numId="28">
    <w:abstractNumId w:val="27"/>
  </w:num>
  <w:num w:numId="29">
    <w:abstractNumId w:val="24"/>
  </w:num>
  <w:num w:numId="30">
    <w:abstractNumId w:val="35"/>
  </w:num>
  <w:num w:numId="31">
    <w:abstractNumId w:val="28"/>
  </w:num>
  <w:num w:numId="32">
    <w:abstractNumId w:val="5"/>
  </w:num>
  <w:num w:numId="33">
    <w:abstractNumId w:val="11"/>
  </w:num>
  <w:num w:numId="34">
    <w:abstractNumId w:val="7"/>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9EA"/>
    <w:rsid w:val="000024BE"/>
    <w:rsid w:val="00004510"/>
    <w:rsid w:val="000048A5"/>
    <w:rsid w:val="000054A3"/>
    <w:rsid w:val="00005C3F"/>
    <w:rsid w:val="00011657"/>
    <w:rsid w:val="00011A9A"/>
    <w:rsid w:val="000121B0"/>
    <w:rsid w:val="00013021"/>
    <w:rsid w:val="00014C56"/>
    <w:rsid w:val="00021B02"/>
    <w:rsid w:val="000226F2"/>
    <w:rsid w:val="00023E1E"/>
    <w:rsid w:val="000248D4"/>
    <w:rsid w:val="000267E1"/>
    <w:rsid w:val="000271C3"/>
    <w:rsid w:val="000315C1"/>
    <w:rsid w:val="00033482"/>
    <w:rsid w:val="00033A03"/>
    <w:rsid w:val="0003570E"/>
    <w:rsid w:val="000358F9"/>
    <w:rsid w:val="000371D3"/>
    <w:rsid w:val="00041D24"/>
    <w:rsid w:val="00041D69"/>
    <w:rsid w:val="00045D7E"/>
    <w:rsid w:val="00046115"/>
    <w:rsid w:val="00046830"/>
    <w:rsid w:val="00050754"/>
    <w:rsid w:val="00050942"/>
    <w:rsid w:val="00050CBA"/>
    <w:rsid w:val="00051FC2"/>
    <w:rsid w:val="00055682"/>
    <w:rsid w:val="00055F94"/>
    <w:rsid w:val="00060C23"/>
    <w:rsid w:val="000611BF"/>
    <w:rsid w:val="00064B5F"/>
    <w:rsid w:val="00065AFB"/>
    <w:rsid w:val="00066493"/>
    <w:rsid w:val="000674D8"/>
    <w:rsid w:val="00073E61"/>
    <w:rsid w:val="00074E62"/>
    <w:rsid w:val="0007687E"/>
    <w:rsid w:val="00077791"/>
    <w:rsid w:val="00077F7C"/>
    <w:rsid w:val="00081958"/>
    <w:rsid w:val="00081CBE"/>
    <w:rsid w:val="00082336"/>
    <w:rsid w:val="00085B4E"/>
    <w:rsid w:val="00086D94"/>
    <w:rsid w:val="000871C3"/>
    <w:rsid w:val="00092CA5"/>
    <w:rsid w:val="00094AC5"/>
    <w:rsid w:val="00094E0C"/>
    <w:rsid w:val="0009605C"/>
    <w:rsid w:val="0009723B"/>
    <w:rsid w:val="000A1D9C"/>
    <w:rsid w:val="000A48D9"/>
    <w:rsid w:val="000A4A20"/>
    <w:rsid w:val="000B5320"/>
    <w:rsid w:val="000B7915"/>
    <w:rsid w:val="000C2BF3"/>
    <w:rsid w:val="000C3BE0"/>
    <w:rsid w:val="000C3F98"/>
    <w:rsid w:val="000C4A4F"/>
    <w:rsid w:val="000C600F"/>
    <w:rsid w:val="000D0B91"/>
    <w:rsid w:val="000D10C8"/>
    <w:rsid w:val="000D1CE4"/>
    <w:rsid w:val="000D35B9"/>
    <w:rsid w:val="000D37D9"/>
    <w:rsid w:val="000D47FD"/>
    <w:rsid w:val="000D4F26"/>
    <w:rsid w:val="000D5D79"/>
    <w:rsid w:val="000D5DFF"/>
    <w:rsid w:val="000D779E"/>
    <w:rsid w:val="000E154A"/>
    <w:rsid w:val="000E1CDD"/>
    <w:rsid w:val="000E2789"/>
    <w:rsid w:val="000E52AB"/>
    <w:rsid w:val="000E660C"/>
    <w:rsid w:val="000E7543"/>
    <w:rsid w:val="000E7D22"/>
    <w:rsid w:val="000F0727"/>
    <w:rsid w:val="000F174F"/>
    <w:rsid w:val="000F2D6B"/>
    <w:rsid w:val="000F3756"/>
    <w:rsid w:val="001002CD"/>
    <w:rsid w:val="001015CF"/>
    <w:rsid w:val="00101C8F"/>
    <w:rsid w:val="00102543"/>
    <w:rsid w:val="0010262E"/>
    <w:rsid w:val="00106681"/>
    <w:rsid w:val="0010678A"/>
    <w:rsid w:val="00106951"/>
    <w:rsid w:val="0011389D"/>
    <w:rsid w:val="001175AB"/>
    <w:rsid w:val="0012070A"/>
    <w:rsid w:val="00120A2A"/>
    <w:rsid w:val="0012169F"/>
    <w:rsid w:val="00122E80"/>
    <w:rsid w:val="0012444F"/>
    <w:rsid w:val="001252D7"/>
    <w:rsid w:val="00126309"/>
    <w:rsid w:val="001271E5"/>
    <w:rsid w:val="001308B8"/>
    <w:rsid w:val="00130D8B"/>
    <w:rsid w:val="001338BF"/>
    <w:rsid w:val="001342FC"/>
    <w:rsid w:val="0014049F"/>
    <w:rsid w:val="00140CEC"/>
    <w:rsid w:val="0014273F"/>
    <w:rsid w:val="00142B08"/>
    <w:rsid w:val="00143554"/>
    <w:rsid w:val="00145981"/>
    <w:rsid w:val="00146B1C"/>
    <w:rsid w:val="0015443D"/>
    <w:rsid w:val="00154E41"/>
    <w:rsid w:val="00157006"/>
    <w:rsid w:val="00164A15"/>
    <w:rsid w:val="00164A19"/>
    <w:rsid w:val="001664FE"/>
    <w:rsid w:val="00166E18"/>
    <w:rsid w:val="0017294D"/>
    <w:rsid w:val="001730B4"/>
    <w:rsid w:val="00176BB6"/>
    <w:rsid w:val="0018333D"/>
    <w:rsid w:val="00186F96"/>
    <w:rsid w:val="00190DF7"/>
    <w:rsid w:val="00193829"/>
    <w:rsid w:val="00194292"/>
    <w:rsid w:val="001947C7"/>
    <w:rsid w:val="00195C66"/>
    <w:rsid w:val="00196A91"/>
    <w:rsid w:val="0019741A"/>
    <w:rsid w:val="001A5D56"/>
    <w:rsid w:val="001A6F3A"/>
    <w:rsid w:val="001B029F"/>
    <w:rsid w:val="001B0A08"/>
    <w:rsid w:val="001B0E9C"/>
    <w:rsid w:val="001B220C"/>
    <w:rsid w:val="001B3B83"/>
    <w:rsid w:val="001B4306"/>
    <w:rsid w:val="001B7592"/>
    <w:rsid w:val="001C33B3"/>
    <w:rsid w:val="001C4E45"/>
    <w:rsid w:val="001C546F"/>
    <w:rsid w:val="001C7E7D"/>
    <w:rsid w:val="001D16BE"/>
    <w:rsid w:val="001D53E4"/>
    <w:rsid w:val="001D62EA"/>
    <w:rsid w:val="001D7249"/>
    <w:rsid w:val="001E1BED"/>
    <w:rsid w:val="001E5B8D"/>
    <w:rsid w:val="001E78F5"/>
    <w:rsid w:val="001F073B"/>
    <w:rsid w:val="001F0BF7"/>
    <w:rsid w:val="001F23CD"/>
    <w:rsid w:val="001F2581"/>
    <w:rsid w:val="001F510C"/>
    <w:rsid w:val="001F62BE"/>
    <w:rsid w:val="001F6FB9"/>
    <w:rsid w:val="00201D55"/>
    <w:rsid w:val="00205DC9"/>
    <w:rsid w:val="00205DD9"/>
    <w:rsid w:val="002065E3"/>
    <w:rsid w:val="002078DC"/>
    <w:rsid w:val="00210D6F"/>
    <w:rsid w:val="0021235D"/>
    <w:rsid w:val="002159B3"/>
    <w:rsid w:val="00217D64"/>
    <w:rsid w:val="00217E80"/>
    <w:rsid w:val="00217F56"/>
    <w:rsid w:val="00220D3D"/>
    <w:rsid w:val="00220F75"/>
    <w:rsid w:val="00221061"/>
    <w:rsid w:val="0022289C"/>
    <w:rsid w:val="00224238"/>
    <w:rsid w:val="0022472F"/>
    <w:rsid w:val="002247AE"/>
    <w:rsid w:val="00225E98"/>
    <w:rsid w:val="00227DB8"/>
    <w:rsid w:val="0023051E"/>
    <w:rsid w:val="00230A91"/>
    <w:rsid w:val="00230B39"/>
    <w:rsid w:val="0023268B"/>
    <w:rsid w:val="002348F0"/>
    <w:rsid w:val="00234A5B"/>
    <w:rsid w:val="00240BEF"/>
    <w:rsid w:val="002411A5"/>
    <w:rsid w:val="002423B2"/>
    <w:rsid w:val="00242E89"/>
    <w:rsid w:val="00243C72"/>
    <w:rsid w:val="002449BF"/>
    <w:rsid w:val="002458A0"/>
    <w:rsid w:val="002475D8"/>
    <w:rsid w:val="00247A8E"/>
    <w:rsid w:val="00250E95"/>
    <w:rsid w:val="00252B66"/>
    <w:rsid w:val="002530B2"/>
    <w:rsid w:val="00255AF1"/>
    <w:rsid w:val="0026393E"/>
    <w:rsid w:val="00265CBA"/>
    <w:rsid w:val="002676F3"/>
    <w:rsid w:val="002704E8"/>
    <w:rsid w:val="002708E2"/>
    <w:rsid w:val="00270EA0"/>
    <w:rsid w:val="00272BB1"/>
    <w:rsid w:val="00273A4D"/>
    <w:rsid w:val="00274871"/>
    <w:rsid w:val="00277556"/>
    <w:rsid w:val="00280C66"/>
    <w:rsid w:val="00282F4A"/>
    <w:rsid w:val="00283228"/>
    <w:rsid w:val="00287130"/>
    <w:rsid w:val="002871D0"/>
    <w:rsid w:val="00287362"/>
    <w:rsid w:val="002907C2"/>
    <w:rsid w:val="002908C0"/>
    <w:rsid w:val="0029290E"/>
    <w:rsid w:val="002934C6"/>
    <w:rsid w:val="002937FE"/>
    <w:rsid w:val="002938A7"/>
    <w:rsid w:val="00293C3A"/>
    <w:rsid w:val="002A10D2"/>
    <w:rsid w:val="002A276F"/>
    <w:rsid w:val="002A2FAE"/>
    <w:rsid w:val="002A5206"/>
    <w:rsid w:val="002B19D6"/>
    <w:rsid w:val="002B1D8B"/>
    <w:rsid w:val="002B50D3"/>
    <w:rsid w:val="002B6645"/>
    <w:rsid w:val="002C28F5"/>
    <w:rsid w:val="002C2A2B"/>
    <w:rsid w:val="002C3EF6"/>
    <w:rsid w:val="002D0CF8"/>
    <w:rsid w:val="002D67AA"/>
    <w:rsid w:val="002E08A1"/>
    <w:rsid w:val="002E0DA5"/>
    <w:rsid w:val="002E15AB"/>
    <w:rsid w:val="002E1AB4"/>
    <w:rsid w:val="002E3EF8"/>
    <w:rsid w:val="002E5BB6"/>
    <w:rsid w:val="002F08EC"/>
    <w:rsid w:val="002F0DCD"/>
    <w:rsid w:val="002F4A03"/>
    <w:rsid w:val="002F4A7B"/>
    <w:rsid w:val="002F4AB0"/>
    <w:rsid w:val="00301308"/>
    <w:rsid w:val="0030233A"/>
    <w:rsid w:val="00304C1D"/>
    <w:rsid w:val="00310730"/>
    <w:rsid w:val="00313EEA"/>
    <w:rsid w:val="00314C73"/>
    <w:rsid w:val="00316183"/>
    <w:rsid w:val="003200E4"/>
    <w:rsid w:val="00321E11"/>
    <w:rsid w:val="00322626"/>
    <w:rsid w:val="00323DB3"/>
    <w:rsid w:val="00325EC5"/>
    <w:rsid w:val="0032625B"/>
    <w:rsid w:val="00326C8A"/>
    <w:rsid w:val="00327F3C"/>
    <w:rsid w:val="00330C8D"/>
    <w:rsid w:val="00331DC9"/>
    <w:rsid w:val="00332B31"/>
    <w:rsid w:val="00334BED"/>
    <w:rsid w:val="003351BA"/>
    <w:rsid w:val="00335F6A"/>
    <w:rsid w:val="003365D4"/>
    <w:rsid w:val="00336B32"/>
    <w:rsid w:val="00337E7B"/>
    <w:rsid w:val="00340F2D"/>
    <w:rsid w:val="00343C6A"/>
    <w:rsid w:val="003456D5"/>
    <w:rsid w:val="00345A1F"/>
    <w:rsid w:val="0035455F"/>
    <w:rsid w:val="00354CA2"/>
    <w:rsid w:val="00355B33"/>
    <w:rsid w:val="00356B90"/>
    <w:rsid w:val="00366978"/>
    <w:rsid w:val="00373985"/>
    <w:rsid w:val="00377B65"/>
    <w:rsid w:val="00383393"/>
    <w:rsid w:val="00390475"/>
    <w:rsid w:val="00390E8B"/>
    <w:rsid w:val="003913F4"/>
    <w:rsid w:val="00392742"/>
    <w:rsid w:val="0039446E"/>
    <w:rsid w:val="0039482E"/>
    <w:rsid w:val="003A07F0"/>
    <w:rsid w:val="003A1924"/>
    <w:rsid w:val="003A23F2"/>
    <w:rsid w:val="003A3595"/>
    <w:rsid w:val="003A3C3A"/>
    <w:rsid w:val="003A6F0A"/>
    <w:rsid w:val="003A77E2"/>
    <w:rsid w:val="003B02B3"/>
    <w:rsid w:val="003B405E"/>
    <w:rsid w:val="003B70A6"/>
    <w:rsid w:val="003C1E07"/>
    <w:rsid w:val="003C224B"/>
    <w:rsid w:val="003C3143"/>
    <w:rsid w:val="003C41F5"/>
    <w:rsid w:val="003C6DDA"/>
    <w:rsid w:val="003C6F05"/>
    <w:rsid w:val="003C710F"/>
    <w:rsid w:val="003D4D41"/>
    <w:rsid w:val="003D7B89"/>
    <w:rsid w:val="003E271D"/>
    <w:rsid w:val="003E441D"/>
    <w:rsid w:val="003E48D3"/>
    <w:rsid w:val="003E4C32"/>
    <w:rsid w:val="003E52ED"/>
    <w:rsid w:val="003E6300"/>
    <w:rsid w:val="003E7160"/>
    <w:rsid w:val="003F0A83"/>
    <w:rsid w:val="003F1D36"/>
    <w:rsid w:val="003F3C87"/>
    <w:rsid w:val="003F3F68"/>
    <w:rsid w:val="003F4306"/>
    <w:rsid w:val="003F5F0A"/>
    <w:rsid w:val="003F6BBE"/>
    <w:rsid w:val="00400949"/>
    <w:rsid w:val="00402B0E"/>
    <w:rsid w:val="004033B3"/>
    <w:rsid w:val="00404A1A"/>
    <w:rsid w:val="00404AA5"/>
    <w:rsid w:val="004051F6"/>
    <w:rsid w:val="0040712F"/>
    <w:rsid w:val="00410BFD"/>
    <w:rsid w:val="00413D5E"/>
    <w:rsid w:val="004141D1"/>
    <w:rsid w:val="00415A08"/>
    <w:rsid w:val="00415EF7"/>
    <w:rsid w:val="0041637C"/>
    <w:rsid w:val="004169CE"/>
    <w:rsid w:val="00416EF4"/>
    <w:rsid w:val="00417AAF"/>
    <w:rsid w:val="004201B0"/>
    <w:rsid w:val="0042149D"/>
    <w:rsid w:val="00423DF8"/>
    <w:rsid w:val="00425338"/>
    <w:rsid w:val="00425975"/>
    <w:rsid w:val="00425C7F"/>
    <w:rsid w:val="00427F6F"/>
    <w:rsid w:val="00433AB4"/>
    <w:rsid w:val="00440B03"/>
    <w:rsid w:val="004411D4"/>
    <w:rsid w:val="00442237"/>
    <w:rsid w:val="00442C47"/>
    <w:rsid w:val="00443779"/>
    <w:rsid w:val="00443AA2"/>
    <w:rsid w:val="00445D18"/>
    <w:rsid w:val="00445ED0"/>
    <w:rsid w:val="0045157D"/>
    <w:rsid w:val="0045203D"/>
    <w:rsid w:val="004532A2"/>
    <w:rsid w:val="0045683A"/>
    <w:rsid w:val="00456E51"/>
    <w:rsid w:val="004573A2"/>
    <w:rsid w:val="00461146"/>
    <w:rsid w:val="0046152A"/>
    <w:rsid w:val="00464A27"/>
    <w:rsid w:val="00464F54"/>
    <w:rsid w:val="004655E0"/>
    <w:rsid w:val="004669E4"/>
    <w:rsid w:val="00470BE1"/>
    <w:rsid w:val="004720F2"/>
    <w:rsid w:val="00472664"/>
    <w:rsid w:val="00472C44"/>
    <w:rsid w:val="00477918"/>
    <w:rsid w:val="00484C17"/>
    <w:rsid w:val="00485D2D"/>
    <w:rsid w:val="004900E3"/>
    <w:rsid w:val="004945DF"/>
    <w:rsid w:val="0049561A"/>
    <w:rsid w:val="00495910"/>
    <w:rsid w:val="00497F69"/>
    <w:rsid w:val="004A0584"/>
    <w:rsid w:val="004A06E7"/>
    <w:rsid w:val="004A0B22"/>
    <w:rsid w:val="004A3D9C"/>
    <w:rsid w:val="004A4401"/>
    <w:rsid w:val="004A4C80"/>
    <w:rsid w:val="004A5382"/>
    <w:rsid w:val="004A7CA1"/>
    <w:rsid w:val="004B1887"/>
    <w:rsid w:val="004B2695"/>
    <w:rsid w:val="004B3618"/>
    <w:rsid w:val="004B3F98"/>
    <w:rsid w:val="004B4191"/>
    <w:rsid w:val="004B5123"/>
    <w:rsid w:val="004B5FE5"/>
    <w:rsid w:val="004B6694"/>
    <w:rsid w:val="004C00B9"/>
    <w:rsid w:val="004C0553"/>
    <w:rsid w:val="004C0C8F"/>
    <w:rsid w:val="004C25DA"/>
    <w:rsid w:val="004C2803"/>
    <w:rsid w:val="004C4179"/>
    <w:rsid w:val="004C7EC7"/>
    <w:rsid w:val="004D0F44"/>
    <w:rsid w:val="004D1B2A"/>
    <w:rsid w:val="004D5D81"/>
    <w:rsid w:val="004E443C"/>
    <w:rsid w:val="004E57DA"/>
    <w:rsid w:val="004E5DEB"/>
    <w:rsid w:val="004E6221"/>
    <w:rsid w:val="004F03CC"/>
    <w:rsid w:val="004F1FD6"/>
    <w:rsid w:val="004F262E"/>
    <w:rsid w:val="004F2B68"/>
    <w:rsid w:val="004F3528"/>
    <w:rsid w:val="004F3EBC"/>
    <w:rsid w:val="004F5614"/>
    <w:rsid w:val="004F67FE"/>
    <w:rsid w:val="004F7623"/>
    <w:rsid w:val="00500D36"/>
    <w:rsid w:val="0050274D"/>
    <w:rsid w:val="00504997"/>
    <w:rsid w:val="00505D41"/>
    <w:rsid w:val="00505DBC"/>
    <w:rsid w:val="00512022"/>
    <w:rsid w:val="005123F7"/>
    <w:rsid w:val="00512939"/>
    <w:rsid w:val="00514256"/>
    <w:rsid w:val="00515657"/>
    <w:rsid w:val="005158EB"/>
    <w:rsid w:val="00524213"/>
    <w:rsid w:val="005248AB"/>
    <w:rsid w:val="00524DC7"/>
    <w:rsid w:val="00527F2F"/>
    <w:rsid w:val="00535854"/>
    <w:rsid w:val="00537C69"/>
    <w:rsid w:val="00542F53"/>
    <w:rsid w:val="00546805"/>
    <w:rsid w:val="005502CA"/>
    <w:rsid w:val="00552B75"/>
    <w:rsid w:val="00552F4F"/>
    <w:rsid w:val="00553429"/>
    <w:rsid w:val="00555C4A"/>
    <w:rsid w:val="0055686E"/>
    <w:rsid w:val="0056072A"/>
    <w:rsid w:val="00561CD6"/>
    <w:rsid w:val="00561CE8"/>
    <w:rsid w:val="00564AA2"/>
    <w:rsid w:val="00566C33"/>
    <w:rsid w:val="00566CFF"/>
    <w:rsid w:val="00566F15"/>
    <w:rsid w:val="005678F1"/>
    <w:rsid w:val="00573743"/>
    <w:rsid w:val="00581B1C"/>
    <w:rsid w:val="00581BDC"/>
    <w:rsid w:val="0058577C"/>
    <w:rsid w:val="00585948"/>
    <w:rsid w:val="00587C93"/>
    <w:rsid w:val="00590931"/>
    <w:rsid w:val="00591D64"/>
    <w:rsid w:val="0059294A"/>
    <w:rsid w:val="00596F46"/>
    <w:rsid w:val="005A1CF6"/>
    <w:rsid w:val="005A230D"/>
    <w:rsid w:val="005A6453"/>
    <w:rsid w:val="005A716A"/>
    <w:rsid w:val="005B254B"/>
    <w:rsid w:val="005B4A11"/>
    <w:rsid w:val="005B5688"/>
    <w:rsid w:val="005B588B"/>
    <w:rsid w:val="005B5E10"/>
    <w:rsid w:val="005C35C5"/>
    <w:rsid w:val="005C3FFE"/>
    <w:rsid w:val="005C4E99"/>
    <w:rsid w:val="005C515F"/>
    <w:rsid w:val="005C5F5B"/>
    <w:rsid w:val="005C5F6A"/>
    <w:rsid w:val="005C7DA2"/>
    <w:rsid w:val="005C7EF2"/>
    <w:rsid w:val="005D03D9"/>
    <w:rsid w:val="005D0BB7"/>
    <w:rsid w:val="005D1F09"/>
    <w:rsid w:val="005D21D4"/>
    <w:rsid w:val="005D699E"/>
    <w:rsid w:val="005D72B6"/>
    <w:rsid w:val="005D79A1"/>
    <w:rsid w:val="005E1B0F"/>
    <w:rsid w:val="005E326F"/>
    <w:rsid w:val="005E532B"/>
    <w:rsid w:val="005E55ED"/>
    <w:rsid w:val="005E5F9C"/>
    <w:rsid w:val="005E6602"/>
    <w:rsid w:val="005E6D5C"/>
    <w:rsid w:val="005F0512"/>
    <w:rsid w:val="005F06E6"/>
    <w:rsid w:val="005F372C"/>
    <w:rsid w:val="005F5A3D"/>
    <w:rsid w:val="00600275"/>
    <w:rsid w:val="0060076E"/>
    <w:rsid w:val="00601312"/>
    <w:rsid w:val="006038B4"/>
    <w:rsid w:val="006040E1"/>
    <w:rsid w:val="00611005"/>
    <w:rsid w:val="0061122D"/>
    <w:rsid w:val="0061199F"/>
    <w:rsid w:val="00612D3F"/>
    <w:rsid w:val="00616A73"/>
    <w:rsid w:val="006204C9"/>
    <w:rsid w:val="00621B52"/>
    <w:rsid w:val="00625124"/>
    <w:rsid w:val="00625818"/>
    <w:rsid w:val="006300C0"/>
    <w:rsid w:val="00630734"/>
    <w:rsid w:val="00630E40"/>
    <w:rsid w:val="00631C49"/>
    <w:rsid w:val="006325D8"/>
    <w:rsid w:val="006339A7"/>
    <w:rsid w:val="00636526"/>
    <w:rsid w:val="00636D82"/>
    <w:rsid w:val="0063718A"/>
    <w:rsid w:val="00637408"/>
    <w:rsid w:val="00643F8A"/>
    <w:rsid w:val="006443F0"/>
    <w:rsid w:val="006447BB"/>
    <w:rsid w:val="00646809"/>
    <w:rsid w:val="00647194"/>
    <w:rsid w:val="00647409"/>
    <w:rsid w:val="00647FEB"/>
    <w:rsid w:val="00650206"/>
    <w:rsid w:val="006523B8"/>
    <w:rsid w:val="0065324D"/>
    <w:rsid w:val="0065409E"/>
    <w:rsid w:val="00654405"/>
    <w:rsid w:val="006569FE"/>
    <w:rsid w:val="00657F70"/>
    <w:rsid w:val="006612F1"/>
    <w:rsid w:val="00661313"/>
    <w:rsid w:val="006623E2"/>
    <w:rsid w:val="0066348B"/>
    <w:rsid w:val="00667322"/>
    <w:rsid w:val="00667E8A"/>
    <w:rsid w:val="0067026D"/>
    <w:rsid w:val="006708CB"/>
    <w:rsid w:val="00671023"/>
    <w:rsid w:val="006710A0"/>
    <w:rsid w:val="00671BBD"/>
    <w:rsid w:val="00674D79"/>
    <w:rsid w:val="00675A39"/>
    <w:rsid w:val="0067739B"/>
    <w:rsid w:val="006804DD"/>
    <w:rsid w:val="006863C1"/>
    <w:rsid w:val="006869B7"/>
    <w:rsid w:val="00686FFC"/>
    <w:rsid w:val="0068778E"/>
    <w:rsid w:val="0069084C"/>
    <w:rsid w:val="00690BCA"/>
    <w:rsid w:val="00691462"/>
    <w:rsid w:val="006914CE"/>
    <w:rsid w:val="00691A97"/>
    <w:rsid w:val="00694414"/>
    <w:rsid w:val="006956BB"/>
    <w:rsid w:val="006966DD"/>
    <w:rsid w:val="00697DB7"/>
    <w:rsid w:val="006A1F47"/>
    <w:rsid w:val="006A2BB2"/>
    <w:rsid w:val="006B0352"/>
    <w:rsid w:val="006B0D9F"/>
    <w:rsid w:val="006B2ED5"/>
    <w:rsid w:val="006B4351"/>
    <w:rsid w:val="006B701B"/>
    <w:rsid w:val="006C11EE"/>
    <w:rsid w:val="006C2710"/>
    <w:rsid w:val="006C4836"/>
    <w:rsid w:val="006C4FED"/>
    <w:rsid w:val="006C728E"/>
    <w:rsid w:val="006C72C3"/>
    <w:rsid w:val="006D15C4"/>
    <w:rsid w:val="006D2562"/>
    <w:rsid w:val="006E137E"/>
    <w:rsid w:val="006E2838"/>
    <w:rsid w:val="006E600D"/>
    <w:rsid w:val="006F1556"/>
    <w:rsid w:val="006F5BA8"/>
    <w:rsid w:val="006F5F8B"/>
    <w:rsid w:val="006F648D"/>
    <w:rsid w:val="006F664A"/>
    <w:rsid w:val="006F6D21"/>
    <w:rsid w:val="006F6F55"/>
    <w:rsid w:val="006F72F9"/>
    <w:rsid w:val="006F7A96"/>
    <w:rsid w:val="00703DC9"/>
    <w:rsid w:val="0070574B"/>
    <w:rsid w:val="00711098"/>
    <w:rsid w:val="0071268F"/>
    <w:rsid w:val="00716811"/>
    <w:rsid w:val="007257BC"/>
    <w:rsid w:val="0072688C"/>
    <w:rsid w:val="00731559"/>
    <w:rsid w:val="00731CF3"/>
    <w:rsid w:val="007324E0"/>
    <w:rsid w:val="00732F0E"/>
    <w:rsid w:val="007335A3"/>
    <w:rsid w:val="00735035"/>
    <w:rsid w:val="0074163B"/>
    <w:rsid w:val="00742943"/>
    <w:rsid w:val="00744D24"/>
    <w:rsid w:val="007457C2"/>
    <w:rsid w:val="0074599C"/>
    <w:rsid w:val="00746750"/>
    <w:rsid w:val="00746BB7"/>
    <w:rsid w:val="007518CE"/>
    <w:rsid w:val="0075340D"/>
    <w:rsid w:val="007552AB"/>
    <w:rsid w:val="00761963"/>
    <w:rsid w:val="00762C43"/>
    <w:rsid w:val="00763B8C"/>
    <w:rsid w:val="00764FBA"/>
    <w:rsid w:val="00765194"/>
    <w:rsid w:val="0076610C"/>
    <w:rsid w:val="00770A35"/>
    <w:rsid w:val="00770FFE"/>
    <w:rsid w:val="007710CC"/>
    <w:rsid w:val="007719D4"/>
    <w:rsid w:val="007736D2"/>
    <w:rsid w:val="007749EA"/>
    <w:rsid w:val="0077646B"/>
    <w:rsid w:val="0078060A"/>
    <w:rsid w:val="007813C4"/>
    <w:rsid w:val="00781AB7"/>
    <w:rsid w:val="0078310B"/>
    <w:rsid w:val="007834A7"/>
    <w:rsid w:val="0078587B"/>
    <w:rsid w:val="00786B3C"/>
    <w:rsid w:val="00786C09"/>
    <w:rsid w:val="00787721"/>
    <w:rsid w:val="007916E2"/>
    <w:rsid w:val="00791BED"/>
    <w:rsid w:val="00795138"/>
    <w:rsid w:val="00796994"/>
    <w:rsid w:val="0079726A"/>
    <w:rsid w:val="007A288C"/>
    <w:rsid w:val="007A391D"/>
    <w:rsid w:val="007A441B"/>
    <w:rsid w:val="007A4674"/>
    <w:rsid w:val="007A5A18"/>
    <w:rsid w:val="007A5D41"/>
    <w:rsid w:val="007A76AA"/>
    <w:rsid w:val="007B2083"/>
    <w:rsid w:val="007B3505"/>
    <w:rsid w:val="007B5E92"/>
    <w:rsid w:val="007C352F"/>
    <w:rsid w:val="007C353B"/>
    <w:rsid w:val="007C5AEA"/>
    <w:rsid w:val="007D1FAA"/>
    <w:rsid w:val="007D362E"/>
    <w:rsid w:val="007D41B0"/>
    <w:rsid w:val="007D4CBB"/>
    <w:rsid w:val="007D75DB"/>
    <w:rsid w:val="007D7A9E"/>
    <w:rsid w:val="007E555A"/>
    <w:rsid w:val="007F52C8"/>
    <w:rsid w:val="007F6F34"/>
    <w:rsid w:val="00800293"/>
    <w:rsid w:val="008006E7"/>
    <w:rsid w:val="00801CD9"/>
    <w:rsid w:val="00805093"/>
    <w:rsid w:val="008062BF"/>
    <w:rsid w:val="00807D78"/>
    <w:rsid w:val="0081103E"/>
    <w:rsid w:val="00811957"/>
    <w:rsid w:val="008126FD"/>
    <w:rsid w:val="00815B30"/>
    <w:rsid w:val="00822698"/>
    <w:rsid w:val="00822AF0"/>
    <w:rsid w:val="00824682"/>
    <w:rsid w:val="00825EA0"/>
    <w:rsid w:val="0082708C"/>
    <w:rsid w:val="0083127A"/>
    <w:rsid w:val="008319C8"/>
    <w:rsid w:val="0083237E"/>
    <w:rsid w:val="00832ABC"/>
    <w:rsid w:val="008404C1"/>
    <w:rsid w:val="0084184B"/>
    <w:rsid w:val="00841F1A"/>
    <w:rsid w:val="00843DFD"/>
    <w:rsid w:val="008449C5"/>
    <w:rsid w:val="00846EE9"/>
    <w:rsid w:val="008503B8"/>
    <w:rsid w:val="008524AA"/>
    <w:rsid w:val="00853DBD"/>
    <w:rsid w:val="008562D5"/>
    <w:rsid w:val="00856CD0"/>
    <w:rsid w:val="008621F3"/>
    <w:rsid w:val="008635EF"/>
    <w:rsid w:val="00863FD7"/>
    <w:rsid w:val="008642C8"/>
    <w:rsid w:val="00865428"/>
    <w:rsid w:val="008665BC"/>
    <w:rsid w:val="008670A8"/>
    <w:rsid w:val="00874C26"/>
    <w:rsid w:val="0087562F"/>
    <w:rsid w:val="0088219F"/>
    <w:rsid w:val="00882375"/>
    <w:rsid w:val="0088256B"/>
    <w:rsid w:val="008832C0"/>
    <w:rsid w:val="00883312"/>
    <w:rsid w:val="008854C8"/>
    <w:rsid w:val="00887627"/>
    <w:rsid w:val="008916E2"/>
    <w:rsid w:val="00891EB6"/>
    <w:rsid w:val="008927A8"/>
    <w:rsid w:val="00893816"/>
    <w:rsid w:val="00893AC6"/>
    <w:rsid w:val="008945E4"/>
    <w:rsid w:val="00894766"/>
    <w:rsid w:val="00895BA5"/>
    <w:rsid w:val="008A2357"/>
    <w:rsid w:val="008A30E0"/>
    <w:rsid w:val="008A3C49"/>
    <w:rsid w:val="008B0C80"/>
    <w:rsid w:val="008B18E7"/>
    <w:rsid w:val="008B3A00"/>
    <w:rsid w:val="008B6828"/>
    <w:rsid w:val="008B6A4F"/>
    <w:rsid w:val="008B7C67"/>
    <w:rsid w:val="008C14B6"/>
    <w:rsid w:val="008C2075"/>
    <w:rsid w:val="008C322A"/>
    <w:rsid w:val="008C3FE9"/>
    <w:rsid w:val="008C6752"/>
    <w:rsid w:val="008D028C"/>
    <w:rsid w:val="008D2B71"/>
    <w:rsid w:val="008D2CD9"/>
    <w:rsid w:val="008D5722"/>
    <w:rsid w:val="008E2192"/>
    <w:rsid w:val="008E5769"/>
    <w:rsid w:val="008E636B"/>
    <w:rsid w:val="008F06BF"/>
    <w:rsid w:val="008F1793"/>
    <w:rsid w:val="008F3BAF"/>
    <w:rsid w:val="008F5396"/>
    <w:rsid w:val="008F68E6"/>
    <w:rsid w:val="008F6A1F"/>
    <w:rsid w:val="00900795"/>
    <w:rsid w:val="00904056"/>
    <w:rsid w:val="009071AD"/>
    <w:rsid w:val="009073C0"/>
    <w:rsid w:val="00907FA2"/>
    <w:rsid w:val="009105F0"/>
    <w:rsid w:val="009108FA"/>
    <w:rsid w:val="00911142"/>
    <w:rsid w:val="00917C23"/>
    <w:rsid w:val="00917D6A"/>
    <w:rsid w:val="00920666"/>
    <w:rsid w:val="0092417F"/>
    <w:rsid w:val="00927357"/>
    <w:rsid w:val="0093230A"/>
    <w:rsid w:val="009325E6"/>
    <w:rsid w:val="0093388D"/>
    <w:rsid w:val="0093733D"/>
    <w:rsid w:val="00940B8A"/>
    <w:rsid w:val="0094102C"/>
    <w:rsid w:val="009417B3"/>
    <w:rsid w:val="00941CCC"/>
    <w:rsid w:val="00941CD1"/>
    <w:rsid w:val="00945802"/>
    <w:rsid w:val="00945BC8"/>
    <w:rsid w:val="0094745D"/>
    <w:rsid w:val="0095011F"/>
    <w:rsid w:val="0095064A"/>
    <w:rsid w:val="00952410"/>
    <w:rsid w:val="00952C0D"/>
    <w:rsid w:val="0095475B"/>
    <w:rsid w:val="009650EE"/>
    <w:rsid w:val="009668D9"/>
    <w:rsid w:val="00970302"/>
    <w:rsid w:val="0097565D"/>
    <w:rsid w:val="00977882"/>
    <w:rsid w:val="00977F70"/>
    <w:rsid w:val="00981863"/>
    <w:rsid w:val="00985694"/>
    <w:rsid w:val="00986573"/>
    <w:rsid w:val="00990298"/>
    <w:rsid w:val="0099253D"/>
    <w:rsid w:val="0099489A"/>
    <w:rsid w:val="00994F58"/>
    <w:rsid w:val="009A01EB"/>
    <w:rsid w:val="009A21D0"/>
    <w:rsid w:val="009A2289"/>
    <w:rsid w:val="009A64BC"/>
    <w:rsid w:val="009A78E0"/>
    <w:rsid w:val="009B22E3"/>
    <w:rsid w:val="009B682E"/>
    <w:rsid w:val="009C0410"/>
    <w:rsid w:val="009C2D85"/>
    <w:rsid w:val="009C5C6B"/>
    <w:rsid w:val="009C769C"/>
    <w:rsid w:val="009D3E2C"/>
    <w:rsid w:val="009D4CF6"/>
    <w:rsid w:val="009D6D3C"/>
    <w:rsid w:val="009E03FA"/>
    <w:rsid w:val="009E0931"/>
    <w:rsid w:val="009E0C39"/>
    <w:rsid w:val="009E564B"/>
    <w:rsid w:val="009F0343"/>
    <w:rsid w:val="009F4B5E"/>
    <w:rsid w:val="009F5AA0"/>
    <w:rsid w:val="009F5B50"/>
    <w:rsid w:val="009F5D40"/>
    <w:rsid w:val="009F6DF6"/>
    <w:rsid w:val="00A01527"/>
    <w:rsid w:val="00A03B53"/>
    <w:rsid w:val="00A04C93"/>
    <w:rsid w:val="00A050EF"/>
    <w:rsid w:val="00A068EE"/>
    <w:rsid w:val="00A126DE"/>
    <w:rsid w:val="00A14892"/>
    <w:rsid w:val="00A1524B"/>
    <w:rsid w:val="00A15A56"/>
    <w:rsid w:val="00A16E08"/>
    <w:rsid w:val="00A22255"/>
    <w:rsid w:val="00A23869"/>
    <w:rsid w:val="00A23FC5"/>
    <w:rsid w:val="00A247D0"/>
    <w:rsid w:val="00A30450"/>
    <w:rsid w:val="00A31870"/>
    <w:rsid w:val="00A31E53"/>
    <w:rsid w:val="00A33486"/>
    <w:rsid w:val="00A334A7"/>
    <w:rsid w:val="00A354A9"/>
    <w:rsid w:val="00A37856"/>
    <w:rsid w:val="00A43BDF"/>
    <w:rsid w:val="00A4477A"/>
    <w:rsid w:val="00A4513F"/>
    <w:rsid w:val="00A45CEB"/>
    <w:rsid w:val="00A46CA2"/>
    <w:rsid w:val="00A47687"/>
    <w:rsid w:val="00A52F57"/>
    <w:rsid w:val="00A547E6"/>
    <w:rsid w:val="00A54E10"/>
    <w:rsid w:val="00A5784E"/>
    <w:rsid w:val="00A6099F"/>
    <w:rsid w:val="00A6322A"/>
    <w:rsid w:val="00A65C8D"/>
    <w:rsid w:val="00A706AA"/>
    <w:rsid w:val="00A724CC"/>
    <w:rsid w:val="00A726D2"/>
    <w:rsid w:val="00A754C8"/>
    <w:rsid w:val="00A775C9"/>
    <w:rsid w:val="00A83114"/>
    <w:rsid w:val="00A8428A"/>
    <w:rsid w:val="00A92588"/>
    <w:rsid w:val="00A9277D"/>
    <w:rsid w:val="00A93C9A"/>
    <w:rsid w:val="00A94882"/>
    <w:rsid w:val="00A957C9"/>
    <w:rsid w:val="00A95886"/>
    <w:rsid w:val="00A97D36"/>
    <w:rsid w:val="00AA188B"/>
    <w:rsid w:val="00AA335E"/>
    <w:rsid w:val="00AA5FC8"/>
    <w:rsid w:val="00AA677D"/>
    <w:rsid w:val="00AA6FCF"/>
    <w:rsid w:val="00AA72C6"/>
    <w:rsid w:val="00AB1C45"/>
    <w:rsid w:val="00AB6A69"/>
    <w:rsid w:val="00AB7001"/>
    <w:rsid w:val="00AC0FB8"/>
    <w:rsid w:val="00AC15C8"/>
    <w:rsid w:val="00AC1F30"/>
    <w:rsid w:val="00AC28BC"/>
    <w:rsid w:val="00AC37E5"/>
    <w:rsid w:val="00AC3EBF"/>
    <w:rsid w:val="00AC470B"/>
    <w:rsid w:val="00AC69BE"/>
    <w:rsid w:val="00AC71B9"/>
    <w:rsid w:val="00AC78E3"/>
    <w:rsid w:val="00AC7E52"/>
    <w:rsid w:val="00AD0302"/>
    <w:rsid w:val="00AD0384"/>
    <w:rsid w:val="00AD08A5"/>
    <w:rsid w:val="00AD574C"/>
    <w:rsid w:val="00AD73A6"/>
    <w:rsid w:val="00AE0807"/>
    <w:rsid w:val="00AE0D64"/>
    <w:rsid w:val="00AE1F9A"/>
    <w:rsid w:val="00AE6602"/>
    <w:rsid w:val="00AE7A97"/>
    <w:rsid w:val="00AE7D78"/>
    <w:rsid w:val="00AF1647"/>
    <w:rsid w:val="00AF54B9"/>
    <w:rsid w:val="00AF68B8"/>
    <w:rsid w:val="00AF7080"/>
    <w:rsid w:val="00B02285"/>
    <w:rsid w:val="00B05F9D"/>
    <w:rsid w:val="00B06EED"/>
    <w:rsid w:val="00B07382"/>
    <w:rsid w:val="00B11311"/>
    <w:rsid w:val="00B11AC3"/>
    <w:rsid w:val="00B120CF"/>
    <w:rsid w:val="00B21BB1"/>
    <w:rsid w:val="00B2215A"/>
    <w:rsid w:val="00B27476"/>
    <w:rsid w:val="00B27EAC"/>
    <w:rsid w:val="00B3035C"/>
    <w:rsid w:val="00B31CF7"/>
    <w:rsid w:val="00B32F9F"/>
    <w:rsid w:val="00B34B7D"/>
    <w:rsid w:val="00B34CE3"/>
    <w:rsid w:val="00B43244"/>
    <w:rsid w:val="00B433C6"/>
    <w:rsid w:val="00B43C26"/>
    <w:rsid w:val="00B50ECF"/>
    <w:rsid w:val="00B56219"/>
    <w:rsid w:val="00B62D95"/>
    <w:rsid w:val="00B63730"/>
    <w:rsid w:val="00B65692"/>
    <w:rsid w:val="00B65FE7"/>
    <w:rsid w:val="00B7023D"/>
    <w:rsid w:val="00B715C7"/>
    <w:rsid w:val="00B7238A"/>
    <w:rsid w:val="00B72B0B"/>
    <w:rsid w:val="00B72BF3"/>
    <w:rsid w:val="00B73E8D"/>
    <w:rsid w:val="00B81229"/>
    <w:rsid w:val="00B8242E"/>
    <w:rsid w:val="00B84032"/>
    <w:rsid w:val="00B90628"/>
    <w:rsid w:val="00B91317"/>
    <w:rsid w:val="00B91476"/>
    <w:rsid w:val="00B92299"/>
    <w:rsid w:val="00B927E7"/>
    <w:rsid w:val="00B92FE2"/>
    <w:rsid w:val="00B94036"/>
    <w:rsid w:val="00B95F57"/>
    <w:rsid w:val="00B96E29"/>
    <w:rsid w:val="00BA1747"/>
    <w:rsid w:val="00BA1B45"/>
    <w:rsid w:val="00BA70A6"/>
    <w:rsid w:val="00BB2264"/>
    <w:rsid w:val="00BB5A90"/>
    <w:rsid w:val="00BB6379"/>
    <w:rsid w:val="00BC0116"/>
    <w:rsid w:val="00BC126F"/>
    <w:rsid w:val="00BC3305"/>
    <w:rsid w:val="00BC60AE"/>
    <w:rsid w:val="00BC61AE"/>
    <w:rsid w:val="00BD083C"/>
    <w:rsid w:val="00BD2296"/>
    <w:rsid w:val="00BD2B70"/>
    <w:rsid w:val="00BD5D89"/>
    <w:rsid w:val="00BE4F6F"/>
    <w:rsid w:val="00BE5EE5"/>
    <w:rsid w:val="00BE71D9"/>
    <w:rsid w:val="00BE727B"/>
    <w:rsid w:val="00BE79AA"/>
    <w:rsid w:val="00BF1310"/>
    <w:rsid w:val="00BF1CC4"/>
    <w:rsid w:val="00BF43B3"/>
    <w:rsid w:val="00BF589C"/>
    <w:rsid w:val="00BF6539"/>
    <w:rsid w:val="00BF75EA"/>
    <w:rsid w:val="00BF7B7C"/>
    <w:rsid w:val="00BF7C6B"/>
    <w:rsid w:val="00C07008"/>
    <w:rsid w:val="00C15422"/>
    <w:rsid w:val="00C16244"/>
    <w:rsid w:val="00C21C55"/>
    <w:rsid w:val="00C21E72"/>
    <w:rsid w:val="00C22326"/>
    <w:rsid w:val="00C2484F"/>
    <w:rsid w:val="00C25ABB"/>
    <w:rsid w:val="00C26CCA"/>
    <w:rsid w:val="00C35760"/>
    <w:rsid w:val="00C376ED"/>
    <w:rsid w:val="00C420E7"/>
    <w:rsid w:val="00C47727"/>
    <w:rsid w:val="00C54088"/>
    <w:rsid w:val="00C61351"/>
    <w:rsid w:val="00C62021"/>
    <w:rsid w:val="00C64F7E"/>
    <w:rsid w:val="00C65F6F"/>
    <w:rsid w:val="00C723C8"/>
    <w:rsid w:val="00C7250C"/>
    <w:rsid w:val="00C77FA6"/>
    <w:rsid w:val="00C82158"/>
    <w:rsid w:val="00C92E08"/>
    <w:rsid w:val="00C94197"/>
    <w:rsid w:val="00C94882"/>
    <w:rsid w:val="00CA245B"/>
    <w:rsid w:val="00CA709A"/>
    <w:rsid w:val="00CA75FF"/>
    <w:rsid w:val="00CB2739"/>
    <w:rsid w:val="00CB464C"/>
    <w:rsid w:val="00CB7A5E"/>
    <w:rsid w:val="00CC3B26"/>
    <w:rsid w:val="00CC43E1"/>
    <w:rsid w:val="00CC6A1A"/>
    <w:rsid w:val="00CC76D0"/>
    <w:rsid w:val="00CD0B99"/>
    <w:rsid w:val="00CD2E57"/>
    <w:rsid w:val="00CD47C7"/>
    <w:rsid w:val="00CD5159"/>
    <w:rsid w:val="00CD7FEF"/>
    <w:rsid w:val="00CE6DF1"/>
    <w:rsid w:val="00CE7213"/>
    <w:rsid w:val="00CF30E6"/>
    <w:rsid w:val="00CF3307"/>
    <w:rsid w:val="00CF38C5"/>
    <w:rsid w:val="00CF6FD8"/>
    <w:rsid w:val="00CF718C"/>
    <w:rsid w:val="00D05075"/>
    <w:rsid w:val="00D05FBD"/>
    <w:rsid w:val="00D122E5"/>
    <w:rsid w:val="00D27C65"/>
    <w:rsid w:val="00D31117"/>
    <w:rsid w:val="00D313AA"/>
    <w:rsid w:val="00D34A58"/>
    <w:rsid w:val="00D35B9F"/>
    <w:rsid w:val="00D36F6C"/>
    <w:rsid w:val="00D37442"/>
    <w:rsid w:val="00D416E5"/>
    <w:rsid w:val="00D41D2D"/>
    <w:rsid w:val="00D421CB"/>
    <w:rsid w:val="00D43B7A"/>
    <w:rsid w:val="00D4428C"/>
    <w:rsid w:val="00D47B3D"/>
    <w:rsid w:val="00D50D82"/>
    <w:rsid w:val="00D5108D"/>
    <w:rsid w:val="00D5149E"/>
    <w:rsid w:val="00D52F23"/>
    <w:rsid w:val="00D53627"/>
    <w:rsid w:val="00D54B28"/>
    <w:rsid w:val="00D54FB1"/>
    <w:rsid w:val="00D560B9"/>
    <w:rsid w:val="00D57444"/>
    <w:rsid w:val="00D57453"/>
    <w:rsid w:val="00D57711"/>
    <w:rsid w:val="00D57D0F"/>
    <w:rsid w:val="00D60ED8"/>
    <w:rsid w:val="00D61BC1"/>
    <w:rsid w:val="00D640A1"/>
    <w:rsid w:val="00D656E9"/>
    <w:rsid w:val="00D67974"/>
    <w:rsid w:val="00D67FA1"/>
    <w:rsid w:val="00D72503"/>
    <w:rsid w:val="00D73BEB"/>
    <w:rsid w:val="00D73EA5"/>
    <w:rsid w:val="00D74D5F"/>
    <w:rsid w:val="00D76F51"/>
    <w:rsid w:val="00D82601"/>
    <w:rsid w:val="00D8272E"/>
    <w:rsid w:val="00D82D4B"/>
    <w:rsid w:val="00D82F61"/>
    <w:rsid w:val="00D84638"/>
    <w:rsid w:val="00D8667E"/>
    <w:rsid w:val="00D90723"/>
    <w:rsid w:val="00D95E72"/>
    <w:rsid w:val="00DA66EE"/>
    <w:rsid w:val="00DA6AA8"/>
    <w:rsid w:val="00DB363E"/>
    <w:rsid w:val="00DB39EA"/>
    <w:rsid w:val="00DB3E7F"/>
    <w:rsid w:val="00DC0A56"/>
    <w:rsid w:val="00DC6B9F"/>
    <w:rsid w:val="00DC72DA"/>
    <w:rsid w:val="00DD2CC7"/>
    <w:rsid w:val="00DD63E5"/>
    <w:rsid w:val="00DE12A3"/>
    <w:rsid w:val="00DE199A"/>
    <w:rsid w:val="00DE1D9E"/>
    <w:rsid w:val="00DE304E"/>
    <w:rsid w:val="00DE50F1"/>
    <w:rsid w:val="00DE538B"/>
    <w:rsid w:val="00DE5564"/>
    <w:rsid w:val="00DE63C7"/>
    <w:rsid w:val="00DE6999"/>
    <w:rsid w:val="00DF0C81"/>
    <w:rsid w:val="00DF0F9A"/>
    <w:rsid w:val="00DF315A"/>
    <w:rsid w:val="00DF6CA6"/>
    <w:rsid w:val="00DF7E30"/>
    <w:rsid w:val="00E019F3"/>
    <w:rsid w:val="00E0315D"/>
    <w:rsid w:val="00E11569"/>
    <w:rsid w:val="00E1207B"/>
    <w:rsid w:val="00E1214B"/>
    <w:rsid w:val="00E1274D"/>
    <w:rsid w:val="00E12A2B"/>
    <w:rsid w:val="00E1371B"/>
    <w:rsid w:val="00E15A7C"/>
    <w:rsid w:val="00E22022"/>
    <w:rsid w:val="00E256AD"/>
    <w:rsid w:val="00E25876"/>
    <w:rsid w:val="00E26942"/>
    <w:rsid w:val="00E31108"/>
    <w:rsid w:val="00E3417A"/>
    <w:rsid w:val="00E3760B"/>
    <w:rsid w:val="00E437AD"/>
    <w:rsid w:val="00E43B13"/>
    <w:rsid w:val="00E45F99"/>
    <w:rsid w:val="00E45FA7"/>
    <w:rsid w:val="00E51C86"/>
    <w:rsid w:val="00E556E4"/>
    <w:rsid w:val="00E6150D"/>
    <w:rsid w:val="00E615BA"/>
    <w:rsid w:val="00E65703"/>
    <w:rsid w:val="00E666C1"/>
    <w:rsid w:val="00E71C67"/>
    <w:rsid w:val="00E7226F"/>
    <w:rsid w:val="00E7284F"/>
    <w:rsid w:val="00E73387"/>
    <w:rsid w:val="00E75E7B"/>
    <w:rsid w:val="00E80551"/>
    <w:rsid w:val="00E80858"/>
    <w:rsid w:val="00E83B41"/>
    <w:rsid w:val="00E84C67"/>
    <w:rsid w:val="00E85F7F"/>
    <w:rsid w:val="00E87400"/>
    <w:rsid w:val="00E87CDF"/>
    <w:rsid w:val="00E92EEA"/>
    <w:rsid w:val="00E96961"/>
    <w:rsid w:val="00EA1BE9"/>
    <w:rsid w:val="00EA2961"/>
    <w:rsid w:val="00EA33C3"/>
    <w:rsid w:val="00EA5A1A"/>
    <w:rsid w:val="00EA75E2"/>
    <w:rsid w:val="00EB060C"/>
    <w:rsid w:val="00EB2106"/>
    <w:rsid w:val="00EB3C6E"/>
    <w:rsid w:val="00EB5AE0"/>
    <w:rsid w:val="00EB64E2"/>
    <w:rsid w:val="00EC2BDC"/>
    <w:rsid w:val="00EC59A2"/>
    <w:rsid w:val="00EC6F6A"/>
    <w:rsid w:val="00EC7761"/>
    <w:rsid w:val="00ED0F4F"/>
    <w:rsid w:val="00ED45F4"/>
    <w:rsid w:val="00ED5404"/>
    <w:rsid w:val="00ED741F"/>
    <w:rsid w:val="00EE30B1"/>
    <w:rsid w:val="00EE3705"/>
    <w:rsid w:val="00EE39C1"/>
    <w:rsid w:val="00EE6E4C"/>
    <w:rsid w:val="00EF07E6"/>
    <w:rsid w:val="00EF2BD1"/>
    <w:rsid w:val="00EF37DA"/>
    <w:rsid w:val="00EF4C24"/>
    <w:rsid w:val="00EF4DE3"/>
    <w:rsid w:val="00EF4E30"/>
    <w:rsid w:val="00EF5601"/>
    <w:rsid w:val="00EF57C3"/>
    <w:rsid w:val="00EF605E"/>
    <w:rsid w:val="00EF616E"/>
    <w:rsid w:val="00EF66E0"/>
    <w:rsid w:val="00EF7D06"/>
    <w:rsid w:val="00F04405"/>
    <w:rsid w:val="00F064A0"/>
    <w:rsid w:val="00F07A97"/>
    <w:rsid w:val="00F10D6B"/>
    <w:rsid w:val="00F14154"/>
    <w:rsid w:val="00F1684A"/>
    <w:rsid w:val="00F1695F"/>
    <w:rsid w:val="00F1787D"/>
    <w:rsid w:val="00F20420"/>
    <w:rsid w:val="00F24F47"/>
    <w:rsid w:val="00F25A51"/>
    <w:rsid w:val="00F27F7F"/>
    <w:rsid w:val="00F3234F"/>
    <w:rsid w:val="00F328B9"/>
    <w:rsid w:val="00F34969"/>
    <w:rsid w:val="00F35550"/>
    <w:rsid w:val="00F35C9A"/>
    <w:rsid w:val="00F3637A"/>
    <w:rsid w:val="00F36F18"/>
    <w:rsid w:val="00F41051"/>
    <w:rsid w:val="00F416B6"/>
    <w:rsid w:val="00F45E3C"/>
    <w:rsid w:val="00F47061"/>
    <w:rsid w:val="00F508AF"/>
    <w:rsid w:val="00F537AD"/>
    <w:rsid w:val="00F53BBC"/>
    <w:rsid w:val="00F56A1F"/>
    <w:rsid w:val="00F57B82"/>
    <w:rsid w:val="00F63CEE"/>
    <w:rsid w:val="00F65384"/>
    <w:rsid w:val="00F6538A"/>
    <w:rsid w:val="00F65DD7"/>
    <w:rsid w:val="00F66BDC"/>
    <w:rsid w:val="00F70CE5"/>
    <w:rsid w:val="00F713F4"/>
    <w:rsid w:val="00F72103"/>
    <w:rsid w:val="00F7569A"/>
    <w:rsid w:val="00F76753"/>
    <w:rsid w:val="00F77B7F"/>
    <w:rsid w:val="00F80426"/>
    <w:rsid w:val="00F805B8"/>
    <w:rsid w:val="00F8415B"/>
    <w:rsid w:val="00F8647F"/>
    <w:rsid w:val="00F8664A"/>
    <w:rsid w:val="00F91067"/>
    <w:rsid w:val="00F911CF"/>
    <w:rsid w:val="00F916D2"/>
    <w:rsid w:val="00F93C41"/>
    <w:rsid w:val="00F96818"/>
    <w:rsid w:val="00F96E58"/>
    <w:rsid w:val="00F97291"/>
    <w:rsid w:val="00F97C4D"/>
    <w:rsid w:val="00FA3CB9"/>
    <w:rsid w:val="00FA578A"/>
    <w:rsid w:val="00FA72E2"/>
    <w:rsid w:val="00FB0A26"/>
    <w:rsid w:val="00FB1027"/>
    <w:rsid w:val="00FB1C4E"/>
    <w:rsid w:val="00FB1E09"/>
    <w:rsid w:val="00FB1E60"/>
    <w:rsid w:val="00FB33E9"/>
    <w:rsid w:val="00FB52F2"/>
    <w:rsid w:val="00FB562F"/>
    <w:rsid w:val="00FB72B8"/>
    <w:rsid w:val="00FB7C55"/>
    <w:rsid w:val="00FB7CCE"/>
    <w:rsid w:val="00FC41A8"/>
    <w:rsid w:val="00FC7C51"/>
    <w:rsid w:val="00FD4086"/>
    <w:rsid w:val="00FD4CDC"/>
    <w:rsid w:val="00FD4CE2"/>
    <w:rsid w:val="00FD7B3A"/>
    <w:rsid w:val="00FE04B3"/>
    <w:rsid w:val="00FE1F0C"/>
    <w:rsid w:val="00FE268B"/>
    <w:rsid w:val="00FE2814"/>
    <w:rsid w:val="00FE2E6F"/>
    <w:rsid w:val="00FE4D73"/>
    <w:rsid w:val="00FE65B8"/>
    <w:rsid w:val="00FF0840"/>
    <w:rsid w:val="00FF1B6C"/>
    <w:rsid w:val="00FF5F97"/>
    <w:rsid w:val="00FF78FF"/>
    <w:rsid w:val="00FF7A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34"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4C"/>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uiPriority w:val="34"/>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lang w:val="x-none"/>
    </w:rPr>
  </w:style>
  <w:style w:type="character" w:customStyle="1" w:styleId="af9">
    <w:name w:val="Текст примечания Знак"/>
    <w:link w:val="af8"/>
    <w:uiPriority w:val="99"/>
    <w:semiHidden/>
    <w:rsid w:val="009C769C"/>
    <w:rPr>
      <w:lang w:eastAsia="en-US"/>
    </w:rPr>
  </w:style>
  <w:style w:type="paragraph" w:styleId="afa">
    <w:name w:val="Body Text"/>
    <w:basedOn w:val="a"/>
    <w:link w:val="afb"/>
    <w:uiPriority w:val="99"/>
    <w:unhideWhenUsed/>
    <w:rsid w:val="001015CF"/>
    <w:pPr>
      <w:spacing w:after="120"/>
    </w:pPr>
  </w:style>
  <w:style w:type="character" w:customStyle="1" w:styleId="afb">
    <w:name w:val="Основной текст Знак"/>
    <w:link w:val="afa"/>
    <w:uiPriority w:val="99"/>
    <w:rsid w:val="001015CF"/>
    <w:rPr>
      <w:sz w:val="22"/>
      <w:szCs w:val="22"/>
      <w:lang w:val="uk-UA" w:eastAsia="en-US"/>
    </w:rPr>
  </w:style>
  <w:style w:type="character" w:styleId="afc">
    <w:name w:val="Strong"/>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rPr>
    <w:tblPr>
      <w:tblStyleRowBandSize w:val="1"/>
      <w:tblStyleColBandSize w:val="1"/>
      <w:tblInd w:w="0" w:type="dxa"/>
      <w:tblCellMar>
        <w:top w:w="0" w:type="dxa"/>
        <w:left w:w="115" w:type="dxa"/>
        <w:bottom w:w="0" w:type="dxa"/>
        <w:right w:w="115" w:type="dxa"/>
      </w:tblCellMar>
    </w:tblPr>
  </w:style>
  <w:style w:type="paragraph" w:customStyle="1" w:styleId="12">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3">
    <w:name w:val="Незакрита згадка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character" w:customStyle="1" w:styleId="22">
    <w:name w:val="Основной текст (2)_"/>
    <w:link w:val="23"/>
    <w:rsid w:val="000048A5"/>
    <w:rPr>
      <w:rFonts w:ascii="Tahoma" w:eastAsia="Tahoma" w:hAnsi="Tahoma" w:cs="Tahoma"/>
      <w:shd w:val="clear" w:color="auto" w:fill="FFFFFF"/>
    </w:rPr>
  </w:style>
  <w:style w:type="paragraph" w:customStyle="1" w:styleId="23">
    <w:name w:val="Основной текст (2)"/>
    <w:basedOn w:val="a"/>
    <w:link w:val="22"/>
    <w:rsid w:val="000048A5"/>
    <w:pPr>
      <w:widowControl w:val="0"/>
      <w:shd w:val="clear" w:color="auto" w:fill="FFFFFF"/>
      <w:spacing w:after="0" w:line="252" w:lineRule="exact"/>
      <w:ind w:hanging="340"/>
    </w:pPr>
    <w:rPr>
      <w:rFonts w:ascii="Tahoma" w:eastAsia="Tahoma" w:hAnsi="Tahoma" w:cs="Tahoma"/>
      <w:sz w:val="20"/>
      <w:szCs w:val="20"/>
      <w:lang w:eastAsia="uk-UA"/>
    </w:rPr>
  </w:style>
  <w:style w:type="character" w:customStyle="1" w:styleId="24">
    <w:name w:val="Основной текст (2) + Полужирный"/>
    <w:rsid w:val="000048A5"/>
    <w:rPr>
      <w:rFonts w:ascii="Tahoma" w:eastAsia="Tahoma" w:hAnsi="Tahoma" w:cs="Tahoma"/>
      <w:b/>
      <w:bCs/>
      <w:color w:val="000000"/>
      <w:spacing w:val="0"/>
      <w:w w:val="100"/>
      <w:position w:val="0"/>
      <w:sz w:val="20"/>
      <w:szCs w:val="20"/>
      <w:shd w:val="clear" w:color="auto" w:fill="FFFFFF"/>
      <w:lang w:val="uk-UA" w:eastAsia="uk-UA" w:bidi="uk-UA"/>
    </w:rPr>
  </w:style>
  <w:style w:type="paragraph" w:customStyle="1" w:styleId="afd">
    <w:name w:val="Вміст таблиці"/>
    <w:basedOn w:val="a"/>
    <w:qFormat/>
    <w:rsid w:val="00A47687"/>
    <w:pPr>
      <w:widowControl w:val="0"/>
      <w:suppressLineNumbers/>
      <w:spacing w:after="160" w:line="259" w:lineRule="auto"/>
    </w:pPr>
  </w:style>
  <w:style w:type="paragraph" w:customStyle="1" w:styleId="Standard">
    <w:name w:val="Standard"/>
    <w:qFormat/>
    <w:rsid w:val="00A47687"/>
    <w:pPr>
      <w:widowControl w:val="0"/>
      <w:suppressAutoHyphens/>
      <w:overflowPunct w:val="0"/>
      <w:textAlignment w:val="baseline"/>
    </w:pPr>
    <w:rPr>
      <w:rFonts w:ascii="Times New Roman" w:eastAsia="Andale Sans UI;Arial Unicode MS" w:hAnsi="Times New Roman" w:cs="Tahoma"/>
      <w:kern w:val="2"/>
      <w:sz w:val="24"/>
      <w:szCs w:val="24"/>
      <w:lang w:eastAsia="zh-CN" w:bidi="hi-IN"/>
    </w:rPr>
  </w:style>
  <w:style w:type="character" w:customStyle="1" w:styleId="spanrvts0">
    <w:name w:val="span_rvts0"/>
    <w:rsid w:val="009D4CF6"/>
    <w:rPr>
      <w:rFonts w:ascii="Times New Roman" w:eastAsia="Times New Roman" w:hAnsi="Times New Roman" w:cs="Times New Roman"/>
      <w:b w:val="0"/>
      <w:bCs w:val="0"/>
      <w:i w:val="0"/>
      <w:iCs w:val="0"/>
      <w:sz w:val="24"/>
      <w:szCs w:val="24"/>
    </w:rPr>
  </w:style>
  <w:style w:type="character" w:customStyle="1" w:styleId="arvts96">
    <w:name w:val="a_rvts96"/>
    <w:rsid w:val="009D4CF6"/>
    <w:rPr>
      <w:rFonts w:ascii="Times New Roman" w:eastAsia="Times New Roman" w:hAnsi="Times New Roman" w:cs="Times New Roman"/>
      <w:b w:val="0"/>
      <w:bCs w:val="0"/>
      <w:i w:val="0"/>
      <w:iCs w:val="0"/>
      <w:color w:val="000099"/>
      <w:sz w:val="24"/>
      <w:szCs w:val="24"/>
    </w:rPr>
  </w:style>
  <w:style w:type="paragraph" w:customStyle="1" w:styleId="Default">
    <w:name w:val="Default"/>
    <w:rsid w:val="000A1D9C"/>
    <w:pPr>
      <w:autoSpaceDE w:val="0"/>
      <w:autoSpaceDN w:val="0"/>
      <w:adjustRightInd w:val="0"/>
    </w:pPr>
    <w:rPr>
      <w:rFonts w:ascii="Times New Roman" w:hAnsi="Times New Roman"/>
      <w:color w:val="000000"/>
      <w:sz w:val="24"/>
      <w:szCs w:val="24"/>
      <w:lang w:eastAsia="en-US"/>
    </w:rPr>
  </w:style>
  <w:style w:type="table" w:customStyle="1" w:styleId="Style52">
    <w:name w:val="_Style 52"/>
    <w:basedOn w:val="a1"/>
    <w:qFormat/>
    <w:rsid w:val="00555C4A"/>
    <w:rPr>
      <w:rFonts w:ascii="Times New Roman" w:eastAsia="SimSun" w:hAnsi="Times New Roman"/>
    </w:rPr>
    <w:tblPr>
      <w:tblInd w:w="0" w:type="dxa"/>
      <w:tblCellMar>
        <w:top w:w="100" w:type="dxa"/>
        <w:left w:w="100" w:type="dxa"/>
        <w:bottom w:w="100" w:type="dxa"/>
        <w:right w:w="100" w:type="dxa"/>
      </w:tblCellMar>
    </w:tblPr>
  </w:style>
  <w:style w:type="character" w:customStyle="1" w:styleId="arvts99">
    <w:name w:val="a_rvts99"/>
    <w:rsid w:val="00193829"/>
    <w:rPr>
      <w:rFonts w:ascii="Times New Roman" w:eastAsia="Times New Roman" w:hAnsi="Times New Roman" w:cs="Times New Roman"/>
      <w:b w:val="0"/>
      <w:bCs w:val="0"/>
      <w:i w:val="0"/>
      <w:iCs w:val="0"/>
      <w:color w:val="006600"/>
      <w:sz w:val="24"/>
      <w:szCs w:val="24"/>
    </w:rPr>
  </w:style>
  <w:style w:type="table" w:customStyle="1" w:styleId="14">
    <w:name w:val="Сетка таблицы1"/>
    <w:basedOn w:val="a1"/>
    <w:next w:val="ae"/>
    <w:rsid w:val="003E4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70FFE"/>
    <w:pPr>
      <w:spacing w:after="120" w:line="480" w:lineRule="auto"/>
      <w:ind w:left="283"/>
    </w:pPr>
  </w:style>
  <w:style w:type="character" w:customStyle="1" w:styleId="26">
    <w:name w:val="Основной текст с отступом 2 Знак"/>
    <w:link w:val="25"/>
    <w:uiPriority w:val="99"/>
    <w:semiHidden/>
    <w:rsid w:val="00770FFE"/>
    <w:rPr>
      <w:sz w:val="22"/>
      <w:szCs w:val="22"/>
      <w:lang w:eastAsia="en-US"/>
    </w:rPr>
  </w:style>
  <w:style w:type="paragraph" w:customStyle="1" w:styleId="27">
    <w:name w:val="Обычный2"/>
    <w:qFormat/>
    <w:rsid w:val="00FB7CCE"/>
    <w:pPr>
      <w:spacing w:after="200" w:line="276" w:lineRule="auto"/>
    </w:pPr>
    <w:rPr>
      <w:rFonts w:cs="Calibri"/>
      <w:sz w:val="22"/>
    </w:rPr>
  </w:style>
  <w:style w:type="paragraph" w:customStyle="1" w:styleId="15">
    <w:name w:val="Абзац списку1"/>
    <w:basedOn w:val="a"/>
    <w:qFormat/>
    <w:rsid w:val="00FB7CCE"/>
    <w:pPr>
      <w:suppressAutoHyphens/>
      <w:spacing w:after="0"/>
      <w:ind w:left="720"/>
      <w:contextualSpacing/>
      <w:textAlignment w:val="top"/>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34"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4C"/>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uiPriority w:val="34"/>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lang w:val="x-none"/>
    </w:rPr>
  </w:style>
  <w:style w:type="character" w:customStyle="1" w:styleId="af9">
    <w:name w:val="Текст примечания Знак"/>
    <w:link w:val="af8"/>
    <w:uiPriority w:val="99"/>
    <w:semiHidden/>
    <w:rsid w:val="009C769C"/>
    <w:rPr>
      <w:lang w:eastAsia="en-US"/>
    </w:rPr>
  </w:style>
  <w:style w:type="paragraph" w:styleId="afa">
    <w:name w:val="Body Text"/>
    <w:basedOn w:val="a"/>
    <w:link w:val="afb"/>
    <w:uiPriority w:val="99"/>
    <w:unhideWhenUsed/>
    <w:rsid w:val="001015CF"/>
    <w:pPr>
      <w:spacing w:after="120"/>
    </w:pPr>
  </w:style>
  <w:style w:type="character" w:customStyle="1" w:styleId="afb">
    <w:name w:val="Основной текст Знак"/>
    <w:link w:val="afa"/>
    <w:uiPriority w:val="99"/>
    <w:rsid w:val="001015CF"/>
    <w:rPr>
      <w:sz w:val="22"/>
      <w:szCs w:val="22"/>
      <w:lang w:val="uk-UA" w:eastAsia="en-US"/>
    </w:rPr>
  </w:style>
  <w:style w:type="character" w:styleId="afc">
    <w:name w:val="Strong"/>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rPr>
    <w:tblPr>
      <w:tblStyleRowBandSize w:val="1"/>
      <w:tblStyleColBandSize w:val="1"/>
      <w:tblInd w:w="0" w:type="dxa"/>
      <w:tblCellMar>
        <w:top w:w="0" w:type="dxa"/>
        <w:left w:w="115" w:type="dxa"/>
        <w:bottom w:w="0" w:type="dxa"/>
        <w:right w:w="115" w:type="dxa"/>
      </w:tblCellMar>
    </w:tblPr>
  </w:style>
  <w:style w:type="paragraph" w:customStyle="1" w:styleId="12">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3">
    <w:name w:val="Незакрита згадка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character" w:customStyle="1" w:styleId="22">
    <w:name w:val="Основной текст (2)_"/>
    <w:link w:val="23"/>
    <w:rsid w:val="000048A5"/>
    <w:rPr>
      <w:rFonts w:ascii="Tahoma" w:eastAsia="Tahoma" w:hAnsi="Tahoma" w:cs="Tahoma"/>
      <w:shd w:val="clear" w:color="auto" w:fill="FFFFFF"/>
    </w:rPr>
  </w:style>
  <w:style w:type="paragraph" w:customStyle="1" w:styleId="23">
    <w:name w:val="Основной текст (2)"/>
    <w:basedOn w:val="a"/>
    <w:link w:val="22"/>
    <w:rsid w:val="000048A5"/>
    <w:pPr>
      <w:widowControl w:val="0"/>
      <w:shd w:val="clear" w:color="auto" w:fill="FFFFFF"/>
      <w:spacing w:after="0" w:line="252" w:lineRule="exact"/>
      <w:ind w:hanging="340"/>
    </w:pPr>
    <w:rPr>
      <w:rFonts w:ascii="Tahoma" w:eastAsia="Tahoma" w:hAnsi="Tahoma" w:cs="Tahoma"/>
      <w:sz w:val="20"/>
      <w:szCs w:val="20"/>
      <w:lang w:eastAsia="uk-UA"/>
    </w:rPr>
  </w:style>
  <w:style w:type="character" w:customStyle="1" w:styleId="24">
    <w:name w:val="Основной текст (2) + Полужирный"/>
    <w:rsid w:val="000048A5"/>
    <w:rPr>
      <w:rFonts w:ascii="Tahoma" w:eastAsia="Tahoma" w:hAnsi="Tahoma" w:cs="Tahoma"/>
      <w:b/>
      <w:bCs/>
      <w:color w:val="000000"/>
      <w:spacing w:val="0"/>
      <w:w w:val="100"/>
      <w:position w:val="0"/>
      <w:sz w:val="20"/>
      <w:szCs w:val="20"/>
      <w:shd w:val="clear" w:color="auto" w:fill="FFFFFF"/>
      <w:lang w:val="uk-UA" w:eastAsia="uk-UA" w:bidi="uk-UA"/>
    </w:rPr>
  </w:style>
  <w:style w:type="paragraph" w:customStyle="1" w:styleId="afd">
    <w:name w:val="Вміст таблиці"/>
    <w:basedOn w:val="a"/>
    <w:qFormat/>
    <w:rsid w:val="00A47687"/>
    <w:pPr>
      <w:widowControl w:val="0"/>
      <w:suppressLineNumbers/>
      <w:spacing w:after="160" w:line="259" w:lineRule="auto"/>
    </w:pPr>
  </w:style>
  <w:style w:type="paragraph" w:customStyle="1" w:styleId="Standard">
    <w:name w:val="Standard"/>
    <w:qFormat/>
    <w:rsid w:val="00A47687"/>
    <w:pPr>
      <w:widowControl w:val="0"/>
      <w:suppressAutoHyphens/>
      <w:overflowPunct w:val="0"/>
      <w:textAlignment w:val="baseline"/>
    </w:pPr>
    <w:rPr>
      <w:rFonts w:ascii="Times New Roman" w:eastAsia="Andale Sans UI;Arial Unicode MS" w:hAnsi="Times New Roman" w:cs="Tahoma"/>
      <w:kern w:val="2"/>
      <w:sz w:val="24"/>
      <w:szCs w:val="24"/>
      <w:lang w:eastAsia="zh-CN" w:bidi="hi-IN"/>
    </w:rPr>
  </w:style>
  <w:style w:type="character" w:customStyle="1" w:styleId="spanrvts0">
    <w:name w:val="span_rvts0"/>
    <w:rsid w:val="009D4CF6"/>
    <w:rPr>
      <w:rFonts w:ascii="Times New Roman" w:eastAsia="Times New Roman" w:hAnsi="Times New Roman" w:cs="Times New Roman"/>
      <w:b w:val="0"/>
      <w:bCs w:val="0"/>
      <w:i w:val="0"/>
      <w:iCs w:val="0"/>
      <w:sz w:val="24"/>
      <w:szCs w:val="24"/>
    </w:rPr>
  </w:style>
  <w:style w:type="character" w:customStyle="1" w:styleId="arvts96">
    <w:name w:val="a_rvts96"/>
    <w:rsid w:val="009D4CF6"/>
    <w:rPr>
      <w:rFonts w:ascii="Times New Roman" w:eastAsia="Times New Roman" w:hAnsi="Times New Roman" w:cs="Times New Roman"/>
      <w:b w:val="0"/>
      <w:bCs w:val="0"/>
      <w:i w:val="0"/>
      <w:iCs w:val="0"/>
      <w:color w:val="000099"/>
      <w:sz w:val="24"/>
      <w:szCs w:val="24"/>
    </w:rPr>
  </w:style>
  <w:style w:type="paragraph" w:customStyle="1" w:styleId="Default">
    <w:name w:val="Default"/>
    <w:rsid w:val="000A1D9C"/>
    <w:pPr>
      <w:autoSpaceDE w:val="0"/>
      <w:autoSpaceDN w:val="0"/>
      <w:adjustRightInd w:val="0"/>
    </w:pPr>
    <w:rPr>
      <w:rFonts w:ascii="Times New Roman" w:hAnsi="Times New Roman"/>
      <w:color w:val="000000"/>
      <w:sz w:val="24"/>
      <w:szCs w:val="24"/>
      <w:lang w:eastAsia="en-US"/>
    </w:rPr>
  </w:style>
  <w:style w:type="table" w:customStyle="1" w:styleId="Style52">
    <w:name w:val="_Style 52"/>
    <w:basedOn w:val="a1"/>
    <w:qFormat/>
    <w:rsid w:val="00555C4A"/>
    <w:rPr>
      <w:rFonts w:ascii="Times New Roman" w:eastAsia="SimSun" w:hAnsi="Times New Roman"/>
    </w:rPr>
    <w:tblPr>
      <w:tblInd w:w="0" w:type="dxa"/>
      <w:tblCellMar>
        <w:top w:w="100" w:type="dxa"/>
        <w:left w:w="100" w:type="dxa"/>
        <w:bottom w:w="100" w:type="dxa"/>
        <w:right w:w="100" w:type="dxa"/>
      </w:tblCellMar>
    </w:tblPr>
  </w:style>
  <w:style w:type="character" w:customStyle="1" w:styleId="arvts99">
    <w:name w:val="a_rvts99"/>
    <w:rsid w:val="00193829"/>
    <w:rPr>
      <w:rFonts w:ascii="Times New Roman" w:eastAsia="Times New Roman" w:hAnsi="Times New Roman" w:cs="Times New Roman"/>
      <w:b w:val="0"/>
      <w:bCs w:val="0"/>
      <w:i w:val="0"/>
      <w:iCs w:val="0"/>
      <w:color w:val="006600"/>
      <w:sz w:val="24"/>
      <w:szCs w:val="24"/>
    </w:rPr>
  </w:style>
  <w:style w:type="table" w:customStyle="1" w:styleId="14">
    <w:name w:val="Сетка таблицы1"/>
    <w:basedOn w:val="a1"/>
    <w:next w:val="ae"/>
    <w:rsid w:val="003E4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70FFE"/>
    <w:pPr>
      <w:spacing w:after="120" w:line="480" w:lineRule="auto"/>
      <w:ind w:left="283"/>
    </w:pPr>
  </w:style>
  <w:style w:type="character" w:customStyle="1" w:styleId="26">
    <w:name w:val="Основной текст с отступом 2 Знак"/>
    <w:link w:val="25"/>
    <w:uiPriority w:val="99"/>
    <w:semiHidden/>
    <w:rsid w:val="00770FFE"/>
    <w:rPr>
      <w:sz w:val="22"/>
      <w:szCs w:val="22"/>
      <w:lang w:eastAsia="en-US"/>
    </w:rPr>
  </w:style>
  <w:style w:type="paragraph" w:customStyle="1" w:styleId="27">
    <w:name w:val="Обычный2"/>
    <w:qFormat/>
    <w:rsid w:val="00FB7CCE"/>
    <w:pPr>
      <w:spacing w:after="200" w:line="276" w:lineRule="auto"/>
    </w:pPr>
    <w:rPr>
      <w:rFonts w:cs="Calibri"/>
      <w:sz w:val="22"/>
    </w:rPr>
  </w:style>
  <w:style w:type="paragraph" w:customStyle="1" w:styleId="15">
    <w:name w:val="Абзац списку1"/>
    <w:basedOn w:val="a"/>
    <w:qFormat/>
    <w:rsid w:val="00FB7CCE"/>
    <w:pPr>
      <w:suppressAutoHyphens/>
      <w:spacing w:after="0"/>
      <w:ind w:left="720"/>
      <w:contextualSpacing/>
      <w:textAlignment w:val="top"/>
    </w:pPr>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515">
      <w:bodyDiv w:val="1"/>
      <w:marLeft w:val="0"/>
      <w:marRight w:val="0"/>
      <w:marTop w:val="0"/>
      <w:marBottom w:val="0"/>
      <w:divBdr>
        <w:top w:val="none" w:sz="0" w:space="0" w:color="auto"/>
        <w:left w:val="none" w:sz="0" w:space="0" w:color="auto"/>
        <w:bottom w:val="none" w:sz="0" w:space="0" w:color="auto"/>
        <w:right w:val="none" w:sz="0" w:space="0" w:color="auto"/>
      </w:divBdr>
    </w:div>
    <w:div w:id="58090027">
      <w:bodyDiv w:val="1"/>
      <w:marLeft w:val="0"/>
      <w:marRight w:val="0"/>
      <w:marTop w:val="0"/>
      <w:marBottom w:val="0"/>
      <w:divBdr>
        <w:top w:val="none" w:sz="0" w:space="0" w:color="auto"/>
        <w:left w:val="none" w:sz="0" w:space="0" w:color="auto"/>
        <w:bottom w:val="none" w:sz="0" w:space="0" w:color="auto"/>
        <w:right w:val="none" w:sz="0" w:space="0" w:color="auto"/>
      </w:divBdr>
    </w:div>
    <w:div w:id="128784744">
      <w:bodyDiv w:val="1"/>
      <w:marLeft w:val="0"/>
      <w:marRight w:val="0"/>
      <w:marTop w:val="0"/>
      <w:marBottom w:val="0"/>
      <w:divBdr>
        <w:top w:val="none" w:sz="0" w:space="0" w:color="auto"/>
        <w:left w:val="none" w:sz="0" w:space="0" w:color="auto"/>
        <w:bottom w:val="none" w:sz="0" w:space="0" w:color="auto"/>
        <w:right w:val="none" w:sz="0" w:space="0" w:color="auto"/>
      </w:divBdr>
    </w:div>
    <w:div w:id="190993004">
      <w:bodyDiv w:val="1"/>
      <w:marLeft w:val="0"/>
      <w:marRight w:val="0"/>
      <w:marTop w:val="0"/>
      <w:marBottom w:val="0"/>
      <w:divBdr>
        <w:top w:val="none" w:sz="0" w:space="0" w:color="auto"/>
        <w:left w:val="none" w:sz="0" w:space="0" w:color="auto"/>
        <w:bottom w:val="none" w:sz="0" w:space="0" w:color="auto"/>
        <w:right w:val="none" w:sz="0" w:space="0" w:color="auto"/>
      </w:divBdr>
    </w:div>
    <w:div w:id="283662787">
      <w:bodyDiv w:val="1"/>
      <w:marLeft w:val="0"/>
      <w:marRight w:val="0"/>
      <w:marTop w:val="0"/>
      <w:marBottom w:val="0"/>
      <w:divBdr>
        <w:top w:val="none" w:sz="0" w:space="0" w:color="auto"/>
        <w:left w:val="none" w:sz="0" w:space="0" w:color="auto"/>
        <w:bottom w:val="none" w:sz="0" w:space="0" w:color="auto"/>
        <w:right w:val="none" w:sz="0" w:space="0" w:color="auto"/>
      </w:divBdr>
    </w:div>
    <w:div w:id="329328993">
      <w:bodyDiv w:val="1"/>
      <w:marLeft w:val="0"/>
      <w:marRight w:val="0"/>
      <w:marTop w:val="0"/>
      <w:marBottom w:val="0"/>
      <w:divBdr>
        <w:top w:val="none" w:sz="0" w:space="0" w:color="auto"/>
        <w:left w:val="none" w:sz="0" w:space="0" w:color="auto"/>
        <w:bottom w:val="none" w:sz="0" w:space="0" w:color="auto"/>
        <w:right w:val="none" w:sz="0" w:space="0" w:color="auto"/>
      </w:divBdr>
    </w:div>
    <w:div w:id="39454593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2604867">
      <w:bodyDiv w:val="1"/>
      <w:marLeft w:val="0"/>
      <w:marRight w:val="0"/>
      <w:marTop w:val="0"/>
      <w:marBottom w:val="0"/>
      <w:divBdr>
        <w:top w:val="none" w:sz="0" w:space="0" w:color="auto"/>
        <w:left w:val="none" w:sz="0" w:space="0" w:color="auto"/>
        <w:bottom w:val="none" w:sz="0" w:space="0" w:color="auto"/>
        <w:right w:val="none" w:sz="0" w:space="0" w:color="auto"/>
      </w:divBdr>
    </w:div>
    <w:div w:id="793787049">
      <w:bodyDiv w:val="1"/>
      <w:marLeft w:val="0"/>
      <w:marRight w:val="0"/>
      <w:marTop w:val="0"/>
      <w:marBottom w:val="0"/>
      <w:divBdr>
        <w:top w:val="none" w:sz="0" w:space="0" w:color="auto"/>
        <w:left w:val="none" w:sz="0" w:space="0" w:color="auto"/>
        <w:bottom w:val="none" w:sz="0" w:space="0" w:color="auto"/>
        <w:right w:val="none" w:sz="0" w:space="0" w:color="auto"/>
      </w:divBdr>
    </w:div>
    <w:div w:id="833957226">
      <w:bodyDiv w:val="1"/>
      <w:marLeft w:val="0"/>
      <w:marRight w:val="0"/>
      <w:marTop w:val="0"/>
      <w:marBottom w:val="0"/>
      <w:divBdr>
        <w:top w:val="none" w:sz="0" w:space="0" w:color="auto"/>
        <w:left w:val="none" w:sz="0" w:space="0" w:color="auto"/>
        <w:bottom w:val="none" w:sz="0" w:space="0" w:color="auto"/>
        <w:right w:val="none" w:sz="0" w:space="0" w:color="auto"/>
      </w:divBdr>
    </w:div>
    <w:div w:id="913659454">
      <w:bodyDiv w:val="1"/>
      <w:marLeft w:val="0"/>
      <w:marRight w:val="0"/>
      <w:marTop w:val="0"/>
      <w:marBottom w:val="0"/>
      <w:divBdr>
        <w:top w:val="none" w:sz="0" w:space="0" w:color="auto"/>
        <w:left w:val="none" w:sz="0" w:space="0" w:color="auto"/>
        <w:bottom w:val="none" w:sz="0" w:space="0" w:color="auto"/>
        <w:right w:val="none" w:sz="0" w:space="0" w:color="auto"/>
      </w:divBdr>
    </w:div>
    <w:div w:id="965819962">
      <w:bodyDiv w:val="1"/>
      <w:marLeft w:val="0"/>
      <w:marRight w:val="0"/>
      <w:marTop w:val="0"/>
      <w:marBottom w:val="0"/>
      <w:divBdr>
        <w:top w:val="none" w:sz="0" w:space="0" w:color="auto"/>
        <w:left w:val="none" w:sz="0" w:space="0" w:color="auto"/>
        <w:bottom w:val="none" w:sz="0" w:space="0" w:color="auto"/>
        <w:right w:val="none" w:sz="0" w:space="0" w:color="auto"/>
      </w:divBdr>
    </w:div>
    <w:div w:id="975913542">
      <w:bodyDiv w:val="1"/>
      <w:marLeft w:val="0"/>
      <w:marRight w:val="0"/>
      <w:marTop w:val="0"/>
      <w:marBottom w:val="0"/>
      <w:divBdr>
        <w:top w:val="none" w:sz="0" w:space="0" w:color="auto"/>
        <w:left w:val="none" w:sz="0" w:space="0" w:color="auto"/>
        <w:bottom w:val="none" w:sz="0" w:space="0" w:color="auto"/>
        <w:right w:val="none" w:sz="0" w:space="0" w:color="auto"/>
      </w:divBdr>
    </w:div>
    <w:div w:id="1249122115">
      <w:bodyDiv w:val="1"/>
      <w:marLeft w:val="0"/>
      <w:marRight w:val="0"/>
      <w:marTop w:val="0"/>
      <w:marBottom w:val="0"/>
      <w:divBdr>
        <w:top w:val="none" w:sz="0" w:space="0" w:color="auto"/>
        <w:left w:val="none" w:sz="0" w:space="0" w:color="auto"/>
        <w:bottom w:val="none" w:sz="0" w:space="0" w:color="auto"/>
        <w:right w:val="none" w:sz="0" w:space="0" w:color="auto"/>
      </w:divBdr>
    </w:div>
    <w:div w:id="1251280549">
      <w:bodyDiv w:val="1"/>
      <w:marLeft w:val="0"/>
      <w:marRight w:val="0"/>
      <w:marTop w:val="0"/>
      <w:marBottom w:val="0"/>
      <w:divBdr>
        <w:top w:val="none" w:sz="0" w:space="0" w:color="auto"/>
        <w:left w:val="none" w:sz="0" w:space="0" w:color="auto"/>
        <w:bottom w:val="none" w:sz="0" w:space="0" w:color="auto"/>
        <w:right w:val="none" w:sz="0" w:space="0" w:color="auto"/>
      </w:divBdr>
    </w:div>
    <w:div w:id="1261372716">
      <w:bodyDiv w:val="1"/>
      <w:marLeft w:val="0"/>
      <w:marRight w:val="0"/>
      <w:marTop w:val="0"/>
      <w:marBottom w:val="0"/>
      <w:divBdr>
        <w:top w:val="none" w:sz="0" w:space="0" w:color="auto"/>
        <w:left w:val="none" w:sz="0" w:space="0" w:color="auto"/>
        <w:bottom w:val="none" w:sz="0" w:space="0" w:color="auto"/>
        <w:right w:val="none" w:sz="0" w:space="0" w:color="auto"/>
      </w:divBdr>
    </w:div>
    <w:div w:id="1285847707">
      <w:bodyDiv w:val="1"/>
      <w:marLeft w:val="0"/>
      <w:marRight w:val="0"/>
      <w:marTop w:val="0"/>
      <w:marBottom w:val="0"/>
      <w:divBdr>
        <w:top w:val="none" w:sz="0" w:space="0" w:color="auto"/>
        <w:left w:val="none" w:sz="0" w:space="0" w:color="auto"/>
        <w:bottom w:val="none" w:sz="0" w:space="0" w:color="auto"/>
        <w:right w:val="none" w:sz="0" w:space="0" w:color="auto"/>
      </w:divBdr>
    </w:div>
    <w:div w:id="1363358318">
      <w:bodyDiv w:val="1"/>
      <w:marLeft w:val="0"/>
      <w:marRight w:val="0"/>
      <w:marTop w:val="0"/>
      <w:marBottom w:val="0"/>
      <w:divBdr>
        <w:top w:val="none" w:sz="0" w:space="0" w:color="auto"/>
        <w:left w:val="none" w:sz="0" w:space="0" w:color="auto"/>
        <w:bottom w:val="none" w:sz="0" w:space="0" w:color="auto"/>
        <w:right w:val="none" w:sz="0" w:space="0" w:color="auto"/>
      </w:divBdr>
    </w:div>
    <w:div w:id="1393694970">
      <w:bodyDiv w:val="1"/>
      <w:marLeft w:val="0"/>
      <w:marRight w:val="0"/>
      <w:marTop w:val="0"/>
      <w:marBottom w:val="0"/>
      <w:divBdr>
        <w:top w:val="none" w:sz="0" w:space="0" w:color="auto"/>
        <w:left w:val="none" w:sz="0" w:space="0" w:color="auto"/>
        <w:bottom w:val="none" w:sz="0" w:space="0" w:color="auto"/>
        <w:right w:val="none" w:sz="0" w:space="0" w:color="auto"/>
      </w:divBdr>
    </w:div>
    <w:div w:id="1478104741">
      <w:bodyDiv w:val="1"/>
      <w:marLeft w:val="0"/>
      <w:marRight w:val="0"/>
      <w:marTop w:val="0"/>
      <w:marBottom w:val="0"/>
      <w:divBdr>
        <w:top w:val="none" w:sz="0" w:space="0" w:color="auto"/>
        <w:left w:val="none" w:sz="0" w:space="0" w:color="auto"/>
        <w:bottom w:val="none" w:sz="0" w:space="0" w:color="auto"/>
        <w:right w:val="none" w:sz="0" w:space="0" w:color="auto"/>
      </w:divBdr>
    </w:div>
    <w:div w:id="1480800463">
      <w:bodyDiv w:val="1"/>
      <w:marLeft w:val="0"/>
      <w:marRight w:val="0"/>
      <w:marTop w:val="0"/>
      <w:marBottom w:val="0"/>
      <w:divBdr>
        <w:top w:val="none" w:sz="0" w:space="0" w:color="auto"/>
        <w:left w:val="none" w:sz="0" w:space="0" w:color="auto"/>
        <w:bottom w:val="none" w:sz="0" w:space="0" w:color="auto"/>
        <w:right w:val="none" w:sz="0" w:space="0" w:color="auto"/>
      </w:divBdr>
    </w:div>
    <w:div w:id="1629699440">
      <w:bodyDiv w:val="1"/>
      <w:marLeft w:val="0"/>
      <w:marRight w:val="0"/>
      <w:marTop w:val="0"/>
      <w:marBottom w:val="0"/>
      <w:divBdr>
        <w:top w:val="none" w:sz="0" w:space="0" w:color="auto"/>
        <w:left w:val="none" w:sz="0" w:space="0" w:color="auto"/>
        <w:bottom w:val="none" w:sz="0" w:space="0" w:color="auto"/>
        <w:right w:val="none" w:sz="0" w:space="0" w:color="auto"/>
      </w:divBdr>
    </w:div>
    <w:div w:id="1693998063">
      <w:bodyDiv w:val="1"/>
      <w:marLeft w:val="0"/>
      <w:marRight w:val="0"/>
      <w:marTop w:val="0"/>
      <w:marBottom w:val="0"/>
      <w:divBdr>
        <w:top w:val="none" w:sz="0" w:space="0" w:color="auto"/>
        <w:left w:val="none" w:sz="0" w:space="0" w:color="auto"/>
        <w:bottom w:val="none" w:sz="0" w:space="0" w:color="auto"/>
        <w:right w:val="none" w:sz="0" w:space="0" w:color="auto"/>
      </w:divBdr>
    </w:div>
    <w:div w:id="1774745125">
      <w:bodyDiv w:val="1"/>
      <w:marLeft w:val="0"/>
      <w:marRight w:val="0"/>
      <w:marTop w:val="0"/>
      <w:marBottom w:val="0"/>
      <w:divBdr>
        <w:top w:val="none" w:sz="0" w:space="0" w:color="auto"/>
        <w:left w:val="none" w:sz="0" w:space="0" w:color="auto"/>
        <w:bottom w:val="none" w:sz="0" w:space="0" w:color="auto"/>
        <w:right w:val="none" w:sz="0" w:space="0" w:color="auto"/>
      </w:divBdr>
    </w:div>
    <w:div w:id="1785996966">
      <w:bodyDiv w:val="1"/>
      <w:marLeft w:val="0"/>
      <w:marRight w:val="0"/>
      <w:marTop w:val="0"/>
      <w:marBottom w:val="0"/>
      <w:divBdr>
        <w:top w:val="none" w:sz="0" w:space="0" w:color="auto"/>
        <w:left w:val="none" w:sz="0" w:space="0" w:color="auto"/>
        <w:bottom w:val="none" w:sz="0" w:space="0" w:color="auto"/>
        <w:right w:val="none" w:sz="0" w:space="0" w:color="auto"/>
      </w:divBdr>
    </w:div>
    <w:div w:id="1790515612">
      <w:bodyDiv w:val="1"/>
      <w:marLeft w:val="0"/>
      <w:marRight w:val="0"/>
      <w:marTop w:val="0"/>
      <w:marBottom w:val="0"/>
      <w:divBdr>
        <w:top w:val="none" w:sz="0" w:space="0" w:color="auto"/>
        <w:left w:val="none" w:sz="0" w:space="0" w:color="auto"/>
        <w:bottom w:val="none" w:sz="0" w:space="0" w:color="auto"/>
        <w:right w:val="none" w:sz="0" w:space="0" w:color="auto"/>
      </w:divBdr>
    </w:div>
    <w:div w:id="1791973936">
      <w:bodyDiv w:val="1"/>
      <w:marLeft w:val="0"/>
      <w:marRight w:val="0"/>
      <w:marTop w:val="0"/>
      <w:marBottom w:val="0"/>
      <w:divBdr>
        <w:top w:val="none" w:sz="0" w:space="0" w:color="auto"/>
        <w:left w:val="none" w:sz="0" w:space="0" w:color="auto"/>
        <w:bottom w:val="none" w:sz="0" w:space="0" w:color="auto"/>
        <w:right w:val="none" w:sz="0" w:space="0" w:color="auto"/>
      </w:divBdr>
    </w:div>
    <w:div w:id="1812557715">
      <w:bodyDiv w:val="1"/>
      <w:marLeft w:val="0"/>
      <w:marRight w:val="0"/>
      <w:marTop w:val="0"/>
      <w:marBottom w:val="0"/>
      <w:divBdr>
        <w:top w:val="none" w:sz="0" w:space="0" w:color="auto"/>
        <w:left w:val="none" w:sz="0" w:space="0" w:color="auto"/>
        <w:bottom w:val="none" w:sz="0" w:space="0" w:color="auto"/>
        <w:right w:val="none" w:sz="0" w:space="0" w:color="auto"/>
      </w:divBdr>
    </w:div>
    <w:div w:id="1858736290">
      <w:bodyDiv w:val="1"/>
      <w:marLeft w:val="0"/>
      <w:marRight w:val="0"/>
      <w:marTop w:val="0"/>
      <w:marBottom w:val="0"/>
      <w:divBdr>
        <w:top w:val="none" w:sz="0" w:space="0" w:color="auto"/>
        <w:left w:val="none" w:sz="0" w:space="0" w:color="auto"/>
        <w:bottom w:val="none" w:sz="0" w:space="0" w:color="auto"/>
        <w:right w:val="none" w:sz="0" w:space="0" w:color="auto"/>
      </w:divBdr>
    </w:div>
    <w:div w:id="1861581308">
      <w:bodyDiv w:val="1"/>
      <w:marLeft w:val="0"/>
      <w:marRight w:val="0"/>
      <w:marTop w:val="0"/>
      <w:marBottom w:val="0"/>
      <w:divBdr>
        <w:top w:val="none" w:sz="0" w:space="0" w:color="auto"/>
        <w:left w:val="none" w:sz="0" w:space="0" w:color="auto"/>
        <w:bottom w:val="none" w:sz="0" w:space="0" w:color="auto"/>
        <w:right w:val="none" w:sz="0" w:space="0" w:color="auto"/>
      </w:divBdr>
    </w:div>
    <w:div w:id="1873687795">
      <w:bodyDiv w:val="1"/>
      <w:marLeft w:val="0"/>
      <w:marRight w:val="0"/>
      <w:marTop w:val="0"/>
      <w:marBottom w:val="0"/>
      <w:divBdr>
        <w:top w:val="none" w:sz="0" w:space="0" w:color="auto"/>
        <w:left w:val="none" w:sz="0" w:space="0" w:color="auto"/>
        <w:bottom w:val="none" w:sz="0" w:space="0" w:color="auto"/>
        <w:right w:val="none" w:sz="0" w:space="0" w:color="auto"/>
      </w:divBdr>
    </w:div>
    <w:div w:id="1970239904">
      <w:bodyDiv w:val="1"/>
      <w:marLeft w:val="0"/>
      <w:marRight w:val="0"/>
      <w:marTop w:val="0"/>
      <w:marBottom w:val="0"/>
      <w:divBdr>
        <w:top w:val="none" w:sz="0" w:space="0" w:color="auto"/>
        <w:left w:val="none" w:sz="0" w:space="0" w:color="auto"/>
        <w:bottom w:val="none" w:sz="0" w:space="0" w:color="auto"/>
        <w:right w:val="none" w:sz="0" w:space="0" w:color="auto"/>
      </w:divBdr>
    </w:div>
    <w:div w:id="2033141149">
      <w:bodyDiv w:val="1"/>
      <w:marLeft w:val="0"/>
      <w:marRight w:val="0"/>
      <w:marTop w:val="0"/>
      <w:marBottom w:val="0"/>
      <w:divBdr>
        <w:top w:val="none" w:sz="0" w:space="0" w:color="auto"/>
        <w:left w:val="none" w:sz="0" w:space="0" w:color="auto"/>
        <w:bottom w:val="none" w:sz="0" w:space="0" w:color="auto"/>
        <w:right w:val="none" w:sz="0" w:space="0" w:color="auto"/>
      </w:divBdr>
    </w:div>
    <w:div w:id="2087801297">
      <w:bodyDiv w:val="1"/>
      <w:marLeft w:val="0"/>
      <w:marRight w:val="0"/>
      <w:marTop w:val="0"/>
      <w:marBottom w:val="0"/>
      <w:divBdr>
        <w:top w:val="none" w:sz="0" w:space="0" w:color="auto"/>
        <w:left w:val="none" w:sz="0" w:space="0" w:color="auto"/>
        <w:bottom w:val="none" w:sz="0" w:space="0" w:color="auto"/>
        <w:right w:val="none" w:sz="0" w:space="0" w:color="auto"/>
      </w:divBdr>
    </w:div>
    <w:div w:id="2129346872">
      <w:bodyDiv w:val="1"/>
      <w:marLeft w:val="0"/>
      <w:marRight w:val="0"/>
      <w:marTop w:val="0"/>
      <w:marBottom w:val="0"/>
      <w:divBdr>
        <w:top w:val="none" w:sz="0" w:space="0" w:color="auto"/>
        <w:left w:val="none" w:sz="0" w:space="0" w:color="auto"/>
        <w:bottom w:val="none" w:sz="0" w:space="0" w:color="auto"/>
        <w:right w:val="none" w:sz="0" w:space="0" w:color="auto"/>
      </w:divBdr>
    </w:div>
    <w:div w:id="2140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5FA6-E69D-47A2-B3B3-EB674917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1754</Words>
  <Characters>10003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4</cp:revision>
  <cp:lastPrinted>2021-05-18T07:59:00Z</cp:lastPrinted>
  <dcterms:created xsi:type="dcterms:W3CDTF">2023-09-27T14:10:00Z</dcterms:created>
  <dcterms:modified xsi:type="dcterms:W3CDTF">2023-09-27T14:24:00Z</dcterms:modified>
</cp:coreProperties>
</file>