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90" w:rsidRPr="00A158E5" w:rsidRDefault="00FB5390" w:rsidP="00FB5390">
      <w:pPr>
        <w:tabs>
          <w:tab w:val="left" w:pos="1845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A158E5">
        <w:rPr>
          <w:rFonts w:ascii="Times New Roman" w:hAnsi="Times New Roman" w:cs="Times New Roman"/>
          <w:b/>
          <w:sz w:val="24"/>
          <w:szCs w:val="24"/>
          <w:lang w:val="uk-UA" w:eastAsia="uk-UA"/>
        </w:rPr>
        <w:t>ДОДАТОК  2</w:t>
      </w:r>
    </w:p>
    <w:p w:rsidR="00FB5390" w:rsidRPr="00A158E5" w:rsidRDefault="00FB5390" w:rsidP="00FB5390">
      <w:pPr>
        <w:tabs>
          <w:tab w:val="left" w:pos="184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158E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A158E5">
        <w:rPr>
          <w:rFonts w:ascii="Times New Roman" w:hAnsi="Times New Roman" w:cs="Times New Roman"/>
          <w:sz w:val="24"/>
          <w:szCs w:val="24"/>
          <w:lang w:val="uk-UA" w:eastAsia="uk-UA"/>
        </w:rPr>
        <w:t>до тендерної документації</w:t>
      </w:r>
    </w:p>
    <w:p w:rsidR="00FB5390" w:rsidRDefault="00FB5390" w:rsidP="00FB5390">
      <w:pPr>
        <w:tabs>
          <w:tab w:val="left" w:pos="1845"/>
        </w:tabs>
        <w:spacing w:line="276" w:lineRule="auto"/>
        <w:jc w:val="right"/>
        <w:rPr>
          <w:i/>
          <w:sz w:val="24"/>
          <w:szCs w:val="24"/>
          <w:lang w:val="uk-UA" w:eastAsia="uk-UA"/>
        </w:rPr>
      </w:pPr>
    </w:p>
    <w:p w:rsidR="00FB5390" w:rsidRPr="00FB5390" w:rsidRDefault="00FB5390" w:rsidP="00FB5390">
      <w:pPr>
        <w:tabs>
          <w:tab w:val="left" w:pos="184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B5390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Інформація про необхідні технічні, якісні та кількісні характеристики предмета закупівлі- </w:t>
      </w:r>
    </w:p>
    <w:p w:rsidR="00FB5390" w:rsidRPr="004F05E6" w:rsidRDefault="00FB5390" w:rsidP="00FB5390">
      <w:pPr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F05E6">
        <w:rPr>
          <w:rFonts w:ascii="Times New Roman" w:hAnsi="Times New Roman" w:cs="Times New Roman"/>
          <w:sz w:val="28"/>
          <w:szCs w:val="28"/>
          <w:lang w:val="uk-UA" w:eastAsia="ar-SA"/>
        </w:rPr>
        <w:t>ДК 021:2015</w:t>
      </w:r>
      <w:r w:rsidR="00975E3E" w:rsidRPr="004F0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975E3E" w:rsidRPr="004F05E6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34140000-0: Великовантажні </w:t>
      </w:r>
      <w:proofErr w:type="spellStart"/>
      <w:r w:rsidR="00975E3E" w:rsidRPr="004F05E6">
        <w:rPr>
          <w:rFonts w:ascii="Times New Roman" w:hAnsi="Times New Roman" w:cs="Times New Roman"/>
          <w:bCs/>
          <w:sz w:val="28"/>
          <w:szCs w:val="28"/>
          <w:lang w:val="uk-UA" w:eastAsia="ar-SA"/>
        </w:rPr>
        <w:t>мототранспортні</w:t>
      </w:r>
      <w:proofErr w:type="spellEnd"/>
      <w:r w:rsidR="00975E3E" w:rsidRPr="004F05E6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засоби – (</w:t>
      </w:r>
      <w:r w:rsidR="00975E3E" w:rsidRPr="004F05E6">
        <w:rPr>
          <w:rFonts w:ascii="Times New Roman" w:hAnsi="Times New Roman" w:cs="Times New Roman"/>
          <w:bCs/>
          <w:sz w:val="28"/>
          <w:szCs w:val="28"/>
          <w:u w:val="single"/>
          <w:lang w:val="uk-UA" w:eastAsia="ar-SA"/>
        </w:rPr>
        <w:t xml:space="preserve">Автомобіль </w:t>
      </w:r>
      <w:r w:rsidR="00975E3E" w:rsidRPr="004F05E6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</w:t>
      </w:r>
      <w:r w:rsidR="00975E3E" w:rsidRPr="004F05E6">
        <w:rPr>
          <w:rFonts w:ascii="Times New Roman" w:hAnsi="Times New Roman" w:cs="Times New Roman"/>
          <w:bCs/>
          <w:iCs/>
          <w:sz w:val="28"/>
          <w:szCs w:val="28"/>
          <w:u w:val="single"/>
          <w:lang w:val="uk-UA" w:eastAsia="ar-SA"/>
        </w:rPr>
        <w:t>амоскид на базі шасі JAC N200(або еквівалент))</w:t>
      </w:r>
    </w:p>
    <w:p w:rsidR="00724A4A" w:rsidRDefault="00724A4A" w:rsidP="00FB539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24A4A" w:rsidRPr="00724A4A" w:rsidRDefault="00724A4A" w:rsidP="0072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24A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ТЕХНІЧНІ,</w:t>
      </w:r>
      <w:r w:rsidRPr="00724A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4A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ЯКІСНІ ТА КІЛЬКІСНІ ВИМОГИ ДО ПРЕДМЕТА ЗАКУПІВЛІ </w:t>
      </w:r>
    </w:p>
    <w:p w:rsidR="00724A4A" w:rsidRPr="00724A4A" w:rsidRDefault="00724A4A" w:rsidP="00724A4A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 w:eastAsia="ru-RU"/>
        </w:rPr>
      </w:pPr>
    </w:p>
    <w:p w:rsidR="00724A4A" w:rsidRPr="00724A4A" w:rsidRDefault="00724A4A" w:rsidP="00724A4A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724A4A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Запропонований товар повинен відповідати технічним, якісним та кількісним характеристикам до предмета закупівлі, встановленим Замовником в таблиці 1 та таблиці 2 Додатку №2 до тендерної документації або мати кращі характеристики</w:t>
      </w:r>
    </w:p>
    <w:p w:rsidR="00724A4A" w:rsidRPr="00724A4A" w:rsidRDefault="00724A4A" w:rsidP="00724A4A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24A4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Якість товару повинна відповідати державним стандартам та/або технічним умовам, тощо для товарів даного типу. Товар, повинен бути технічно справним, комплектуючі та матеріали – такі, що не були у вживанні</w:t>
      </w:r>
    </w:p>
    <w:p w:rsidR="00724A4A" w:rsidRDefault="00724A4A" w:rsidP="00724A4A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24A4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Пропонований товар повинен бути новим (2023 року виробництва) та таким, що раніше не експлуатувався і не використовувався на виставках, в тому числі у якості демонстраційного експонату, та умови його зберігання не були порушені, повинен бути в стандартному заводському виконанні, справним, готовим до експлуатації. </w:t>
      </w:r>
    </w:p>
    <w:p w:rsidR="0073658D" w:rsidRPr="004F05E6" w:rsidRDefault="0073658D" w:rsidP="00975E3E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F05E6">
        <w:rPr>
          <w:rFonts w:ascii="Times New Roman" w:eastAsia="Times New Roman" w:hAnsi="Times New Roman" w:cs="Times New Roman"/>
          <w:sz w:val="24"/>
          <w:szCs w:val="24"/>
        </w:rPr>
        <w:t>Транспортні</w:t>
      </w:r>
      <w:proofErr w:type="spellEnd"/>
      <w:r w:rsidRPr="004F0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5E6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4F05E6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товару з </w:t>
      </w:r>
      <w:proofErr w:type="spellStart"/>
      <w:r w:rsidRPr="004F05E6">
        <w:rPr>
          <w:rFonts w:ascii="Times New Roman" w:eastAsia="Times New Roman" w:hAnsi="Times New Roman" w:cs="Times New Roman"/>
          <w:sz w:val="24"/>
          <w:szCs w:val="24"/>
        </w:rPr>
        <w:t>усіма</w:t>
      </w:r>
      <w:proofErr w:type="spellEnd"/>
      <w:r w:rsidRPr="004F0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5E6">
        <w:rPr>
          <w:rFonts w:ascii="Times New Roman" w:eastAsia="Times New Roman" w:hAnsi="Times New Roman" w:cs="Times New Roman"/>
          <w:sz w:val="24"/>
          <w:szCs w:val="24"/>
        </w:rPr>
        <w:t>супутніми</w:t>
      </w:r>
      <w:proofErr w:type="spellEnd"/>
      <w:r w:rsidRPr="004F0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5E6">
        <w:rPr>
          <w:rFonts w:ascii="Times New Roman" w:eastAsia="Times New Roman" w:hAnsi="Times New Roman" w:cs="Times New Roman"/>
          <w:sz w:val="24"/>
          <w:szCs w:val="24"/>
        </w:rPr>
        <w:t>послугами</w:t>
      </w:r>
      <w:proofErr w:type="spellEnd"/>
      <w:r w:rsidRPr="004F0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5E6"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 w:rsidRPr="004F05E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4F05E6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4F0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5E6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4F05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E3E" w:rsidRDefault="00724A4A" w:rsidP="00975E3E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24A4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При виявленні Замовником дефектів товару, будь-чого іншого, що може якимось чином вплинути на якісні характеристики товару, Постачальник повинен їх усунити за власний рахунок.</w:t>
      </w:r>
    </w:p>
    <w:p w:rsidR="00724A4A" w:rsidRPr="00724A4A" w:rsidRDefault="00724A4A" w:rsidP="00724A4A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 w:eastAsia="ru-RU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60701" w:rsidRDefault="00724A4A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24A4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4F05E6" w:rsidRDefault="004F05E6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4F05E6" w:rsidRDefault="004F05E6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4F05E6" w:rsidRDefault="004F05E6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4F05E6" w:rsidRDefault="004F05E6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724A4A" w:rsidRPr="00724A4A" w:rsidRDefault="00724A4A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24A4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lastRenderedPageBreak/>
        <w:t>ТЕХНІЧНА СПЕЦИФІКАЦІЯ</w:t>
      </w:r>
    </w:p>
    <w:p w:rsidR="00724A4A" w:rsidRPr="00724A4A" w:rsidRDefault="00724A4A" w:rsidP="00724A4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bookmarkStart w:id="1" w:name="_Hlk112849005"/>
      <w:r w:rsidRPr="00724A4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Запропонований Учасником </w:t>
      </w:r>
      <w:r w:rsidR="00975E3E" w:rsidRPr="00975E3E">
        <w:rPr>
          <w:rFonts w:ascii="Times New Roman" w:eastAsia="Calibri" w:hAnsi="Times New Roman" w:cs="Times New Roman"/>
          <w:sz w:val="24"/>
          <w:szCs w:val="24"/>
          <w:lang w:val="uk-UA"/>
        </w:rPr>
        <w:t>товар</w:t>
      </w:r>
      <w:r w:rsidRPr="00724A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724A4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повинен мати наступні (або кращі) якісні та технічні характеристики , а саме:</w:t>
      </w:r>
    </w:p>
    <w:p w:rsidR="00724A4A" w:rsidRPr="00724A4A" w:rsidRDefault="00724A4A" w:rsidP="00724A4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24A4A" w:rsidRPr="00724A4A" w:rsidRDefault="00724A4A" w:rsidP="00724A4A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uk-UA" w:eastAsia="zh-CN" w:bidi="hi-IN"/>
        </w:rPr>
      </w:pPr>
      <w:r w:rsidRPr="00724A4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uk-UA" w:eastAsia="zh-CN" w:bidi="hi-IN"/>
        </w:rPr>
        <w:t>Таблиця 1</w:t>
      </w:r>
    </w:p>
    <w:tbl>
      <w:tblPr>
        <w:tblW w:w="995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864"/>
      </w:tblGrid>
      <w:tr w:rsidR="00724A4A" w:rsidRPr="00724A4A" w:rsidTr="00975E3E">
        <w:trPr>
          <w:trHeight w:val="113"/>
        </w:trPr>
        <w:tc>
          <w:tcPr>
            <w:tcW w:w="709" w:type="dxa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379" w:type="dxa"/>
            <w:tcMar>
              <w:left w:w="108" w:type="dxa"/>
            </w:tcMar>
            <w:vAlign w:val="center"/>
          </w:tcPr>
          <w:p w:rsidR="00724A4A" w:rsidRPr="00724A4A" w:rsidRDefault="00724A4A" w:rsidP="00724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Вимоги замовника</w:t>
            </w:r>
          </w:p>
        </w:tc>
        <w:tc>
          <w:tcPr>
            <w:tcW w:w="2864" w:type="dxa"/>
            <w:tcMar>
              <w:left w:w="108" w:type="dxa"/>
            </w:tcMar>
            <w:vAlign w:val="center"/>
          </w:tcPr>
          <w:p w:rsidR="00724A4A" w:rsidRPr="00724A4A" w:rsidRDefault="00724A4A" w:rsidP="00724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Відповідність</w:t>
            </w:r>
          </w:p>
          <w:p w:rsidR="00724A4A" w:rsidRPr="00724A4A" w:rsidRDefault="00724A4A" w:rsidP="0097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724A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(Зазначити значення)</w:t>
            </w:r>
          </w:p>
        </w:tc>
      </w:tr>
      <w:tr w:rsidR="00724A4A" w:rsidRPr="00724A4A" w:rsidTr="00975E3E">
        <w:trPr>
          <w:trHeight w:val="113"/>
        </w:trPr>
        <w:tc>
          <w:tcPr>
            <w:tcW w:w="709" w:type="dxa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9243" w:type="dxa"/>
            <w:gridSpan w:val="2"/>
            <w:tcMar>
              <w:left w:w="108" w:type="dxa"/>
            </w:tcMar>
            <w:vAlign w:val="center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1 Загальні положення</w:t>
            </w:r>
          </w:p>
        </w:tc>
      </w:tr>
      <w:tr w:rsidR="00724A4A" w:rsidRPr="00724A4A" w:rsidTr="00975E3E">
        <w:trPr>
          <w:trHeight w:val="113"/>
        </w:trPr>
        <w:tc>
          <w:tcPr>
            <w:tcW w:w="709" w:type="dxa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Обсяг</w:t>
            </w:r>
            <w:proofErr w:type="spellEnd"/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закупівлі</w:t>
            </w:r>
            <w:proofErr w:type="spellEnd"/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- </w:t>
            </w:r>
            <w:r w:rsidR="00975E3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1</w:t>
            </w: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од.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724A4A" w:rsidRPr="00724A4A" w:rsidTr="00975E3E">
        <w:trPr>
          <w:trHeight w:val="113"/>
        </w:trPr>
        <w:tc>
          <w:tcPr>
            <w:tcW w:w="709" w:type="dxa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1.</w:t>
            </w:r>
            <w:r w:rsidRPr="00724A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 xml:space="preserve">  призначена для цілорічного використання для перевезення будівельних (сипучих і навалочних) вантажів.  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</w:tr>
    </w:tbl>
    <w:p w:rsidR="00724A4A" w:rsidRPr="00724A4A" w:rsidRDefault="00724A4A" w:rsidP="00724A4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24A4A" w:rsidRPr="00724A4A" w:rsidRDefault="00724A4A" w:rsidP="00724A4A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highlight w:val="yellow"/>
          <w:lang w:val="uk-UA" w:eastAsia="zh-CN" w:bidi="hi-IN"/>
        </w:rPr>
      </w:pPr>
      <w:r w:rsidRPr="00724A4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uk-UA" w:eastAsia="zh-CN" w:bidi="hi-IN"/>
        </w:rPr>
        <w:t>Таблиця 2</w:t>
      </w:r>
    </w:p>
    <w:tbl>
      <w:tblPr>
        <w:tblpPr w:leftFromText="180" w:rightFromText="180" w:vertAnchor="text" w:tblpX="-52" w:tblpY="1"/>
        <w:tblOverlap w:val="never"/>
        <w:tblW w:w="9918" w:type="dxa"/>
        <w:tblLayout w:type="fixed"/>
        <w:tblLook w:val="00A0" w:firstRow="1" w:lastRow="0" w:firstColumn="1" w:lastColumn="0" w:noHBand="0" w:noVBand="0"/>
      </w:tblPr>
      <w:tblGrid>
        <w:gridCol w:w="709"/>
        <w:gridCol w:w="3225"/>
        <w:gridCol w:w="3291"/>
        <w:gridCol w:w="2693"/>
      </w:tblGrid>
      <w:tr w:rsidR="00724A4A" w:rsidRPr="00724A4A" w:rsidTr="00724A4A">
        <w:trPr>
          <w:trHeight w:val="113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 Технічні параметри</w:t>
            </w:r>
          </w:p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(Технічні характеристики, які вимагаються Замовником)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Технічні характерист</w:t>
            </w:r>
            <w:r w:rsidR="001410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ики, які пропонуються Учасником</w:t>
            </w:r>
          </w:p>
          <w:p w:rsidR="00724A4A" w:rsidRPr="00724A4A" w:rsidRDefault="00724A4A" w:rsidP="00975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(Зазначити значення)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Колісна</w:t>
            </w:r>
            <w:proofErr w:type="spellEnd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формула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4х2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ar-SA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Номінальна</w:t>
            </w:r>
            <w:proofErr w:type="spellEnd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потужність</w:t>
            </w: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двиг</w:t>
            </w: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уна</w:t>
            </w:r>
            <w:proofErr w:type="spellEnd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в межах, </w:t>
            </w: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к.с</w:t>
            </w:r>
            <w:proofErr w:type="spellEnd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250-280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Модель двигуна</w:t>
            </w: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CUMMINS ISD285.50 (або еквівалент)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Тип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Дизельний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Об’єм</w:t>
            </w:r>
            <w:proofErr w:type="spellEnd"/>
            <w:r w:rsidRPr="00724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двигуна</w:t>
            </w:r>
            <w:proofErr w:type="spellEnd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л,</w:t>
            </w:r>
            <w:r w:rsidRPr="00724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 </w:t>
            </w: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більше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вказати</w:t>
            </w:r>
            <w:proofErr w:type="spellEnd"/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Норма екологічності двигуна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(Евро-5)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Загальна вага автомобіля</w:t>
            </w: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кг не </w:t>
            </w: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менше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19 900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Максимальна маса, що припадає на передню вісь транспортного засобу, кг не менше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6800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Максимальна маса, що припадає на задню вісь транспортного засобу, кг не менше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13500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Вантажопідйомність шасі, кг не менше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13 500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2.11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Колісна база в межах, мм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4000 - 4200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2.12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Тип </w:t>
            </w: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кабіни</w:t>
            </w:r>
            <w:proofErr w:type="spellEnd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Без </w:t>
            </w: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капотна</w:t>
            </w:r>
            <w:proofErr w:type="spellEnd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Кондиціонер;</w:t>
            </w:r>
          </w:p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Комфортна кабіна з додатковим утепленням та спальним місцем;</w:t>
            </w:r>
          </w:p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Пневматичне сидіння водія;</w:t>
            </w:r>
          </w:p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Механічне пасажирське сидіння; </w:t>
            </w:r>
          </w:p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Паски безпеки водія та пасажира.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 w:eastAsia="ar-SA"/>
              </w:rPr>
              <w:t>2.13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Коплеткація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Круїз</w:t>
            </w:r>
            <w:proofErr w:type="spellEnd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-контроль</w:t>
            </w:r>
          </w:p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Бортовий</w:t>
            </w:r>
            <w:proofErr w:type="spellEnd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комп’ютер</w:t>
            </w:r>
            <w:proofErr w:type="spellEnd"/>
          </w:p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Дзеркала</w:t>
            </w:r>
            <w:proofErr w:type="spellEnd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заднього</w:t>
            </w:r>
            <w:proofErr w:type="spellEnd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виду з </w:t>
            </w:r>
            <w:proofErr w:type="spellStart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підігрівом</w:t>
            </w:r>
            <w:proofErr w:type="spellEnd"/>
          </w:p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Електричний</w:t>
            </w:r>
            <w:proofErr w:type="spellEnd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привід</w:t>
            </w:r>
            <w:proofErr w:type="spellEnd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склопідіймачів</w:t>
            </w:r>
            <w:proofErr w:type="spellEnd"/>
          </w:p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Центральний</w:t>
            </w:r>
            <w:proofErr w:type="spellEnd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замок</w:t>
            </w:r>
          </w:p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Автомагнітола</w:t>
            </w:r>
            <w:proofErr w:type="spellEnd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цифровим</w:t>
            </w:r>
            <w:proofErr w:type="spellEnd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радіо</w:t>
            </w:r>
            <w:proofErr w:type="spellEnd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+ USB/MP3</w:t>
            </w:r>
          </w:p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Регулювання</w:t>
            </w:r>
            <w:proofErr w:type="spellEnd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рульової</w:t>
            </w:r>
            <w:proofErr w:type="spellEnd"/>
            <w:r w:rsidRPr="00724A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колонки</w:t>
            </w:r>
          </w:p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Пневматичні звукові сигнали</w:t>
            </w:r>
          </w:p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Звуковий сигнал заднього ходу</w:t>
            </w:r>
          </w:p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Закритий відсік АКБ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lastRenderedPageBreak/>
              <w:t>2.14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hd w:val="clear" w:color="auto" w:fill="FFFFFF"/>
              <w:tabs>
                <w:tab w:val="left" w:pos="1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Коробка передач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Механічна</w:t>
            </w:r>
            <w:proofErr w:type="spellEnd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8</w:t>
            </w: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-вперед 1 -назад</w:t>
            </w: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2.15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Рульове</w:t>
            </w:r>
            <w:proofErr w:type="spellEnd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 </w:t>
            </w: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гідропідсилювачем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4A" w:rsidRPr="00724A4A" w:rsidRDefault="00724A4A" w:rsidP="00724A4A">
            <w:pPr>
              <w:widowControl w:val="0"/>
              <w:shd w:val="clear" w:color="auto" w:fill="FFFFFF"/>
              <w:tabs>
                <w:tab w:val="left" w:pos="1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2.16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Гальмівна</w:t>
            </w:r>
            <w:proofErr w:type="spellEnd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система </w:t>
            </w: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2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пневматична, з </w:t>
            </w:r>
            <w:r w:rsidRPr="0072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ABS</w:t>
            </w:r>
            <w:r w:rsidRPr="0072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, </w:t>
            </w:r>
            <w:r w:rsidRPr="0072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ASR</w:t>
            </w:r>
            <w:r w:rsidRPr="0072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2.17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Системи</w:t>
            </w:r>
            <w:proofErr w:type="spellEnd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безпеки</w:t>
            </w:r>
            <w:proofErr w:type="spellEnd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руху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ESC, ESP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2.18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Гальмівні механізми передні / задні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A4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uk-UA"/>
              </w:rPr>
              <w:t>барабанні</w:t>
            </w:r>
            <w:proofErr w:type="spellEnd"/>
            <w:r w:rsidRPr="00724A4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uk-UA"/>
              </w:rPr>
              <w:t xml:space="preserve"> / </w:t>
            </w:r>
            <w:proofErr w:type="spellStart"/>
            <w:r w:rsidRPr="00724A4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uk-UA"/>
              </w:rPr>
              <w:t>барабанні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2.19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4A4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Рульовий</w:t>
            </w:r>
            <w:proofErr w:type="spellEnd"/>
            <w:r w:rsidRPr="00724A4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4A4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механізм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A4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 xml:space="preserve">с </w:t>
            </w:r>
            <w:proofErr w:type="spellStart"/>
            <w:r w:rsidRPr="00724A4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гідропідсилювачем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Розмір</w:t>
            </w:r>
            <w:proofErr w:type="spellEnd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шин</w:t>
            </w: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315/80 R22.5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724A4A" w:rsidRDefault="00724A4A" w:rsidP="00724A4A">
            <w:pPr>
              <w:widowControl w:val="0"/>
              <w:tabs>
                <w:tab w:val="left" w:pos="837"/>
                <w:tab w:val="left" w:pos="294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4A4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Паливний</w:t>
            </w:r>
            <w:proofErr w:type="spellEnd"/>
            <w:r w:rsidRPr="00724A4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 xml:space="preserve"> бак не </w:t>
            </w:r>
            <w:proofErr w:type="spellStart"/>
            <w:r w:rsidRPr="00724A4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менше</w:t>
            </w:r>
            <w:proofErr w:type="spellEnd"/>
            <w:r w:rsidRPr="00724A4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 w:eastAsia="ar-SA"/>
              </w:rPr>
              <w:t>,</w:t>
            </w:r>
            <w:r w:rsidRPr="00724A4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 xml:space="preserve"> л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A4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 xml:space="preserve">400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724A4A" w:rsidRDefault="00724A4A" w:rsidP="00724A4A">
            <w:pPr>
              <w:widowControl w:val="0"/>
              <w:tabs>
                <w:tab w:val="left" w:pos="837"/>
                <w:tab w:val="left" w:pos="294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Максимальна </w:t>
            </w:r>
            <w:proofErr w:type="spellStart"/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швидкість</w:t>
            </w:r>
            <w:proofErr w:type="spellEnd"/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км/год. не </w:t>
            </w:r>
            <w:proofErr w:type="spellStart"/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менше</w:t>
            </w:r>
            <w:proofErr w:type="spellEnd"/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самоскидного кузову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П-образної форми</w:t>
            </w:r>
          </w:p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Внутрішні розміри, довжина/ширина/висота, </w:t>
            </w:r>
          </w:p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менше мм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4450/2300/1000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Розвантаження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три сторони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Конструкція</w:t>
            </w:r>
            <w:r w:rsidRPr="00724A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самоскидного кузову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Підлога сталевий лист товщиною не </w:t>
            </w: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меньше</w:t>
            </w:r>
            <w:proofErr w:type="spellEnd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724A4A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4 мм</w:t>
              </w:r>
            </w:smartTag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Борти виготовленні зі сталі, товщиною не </w:t>
            </w:r>
            <w:proofErr w:type="spellStart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меньше</w:t>
            </w:r>
            <w:proofErr w:type="spellEnd"/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724A4A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3 мм</w:t>
              </w:r>
            </w:smartTag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Об’єм кузова платформи , не менше м³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2.28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Самоскид на базі шасі JAC N200(або еквівалент)  повинен бути обладнаний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Машинний дорожній комплект (</w:t>
            </w:r>
            <w:r w:rsidRPr="00724A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знак аварійної зупинки, домкрат, запасне колесо, медична аптечка, балонний ключ, вогнегасник)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975E3E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75E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3. </w:t>
            </w:r>
            <w:r w:rsidRPr="00724A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Організаційні положення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3.1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Гарантійні зобов’язання на шасі не менше 12 місяці/або 20000 км пробігу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3.2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Гарантійні зобов’язання на обладнання не менше 12  місяців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</w:tbl>
    <w:p w:rsidR="004A0779" w:rsidRDefault="004A0779" w:rsidP="004A07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Примітка: </w:t>
      </w:r>
      <w:r w:rsidR="00617290" w:rsidRPr="0061729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 місцях, де технічна специфікація містить</w:t>
      </w:r>
      <w:r w:rsidRPr="0061729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посилання на конкретні марку чи виробника або на конкретний процес, що характеризує </w:t>
      </w:r>
      <w:r w:rsidR="00617290" w:rsidRPr="0061729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продукт чи послугу певного суб’єкта господарювання, чи на торгові марки, патенти, типи або конкретне місце походження чи спосіб виробництва, вважати вираз «або еквівалент»</w:t>
      </w:r>
      <w:r w:rsidR="0061729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617290" w:rsidRPr="00617290" w:rsidRDefault="00617290" w:rsidP="004A07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724A4A" w:rsidRDefault="004A0779" w:rsidP="004A07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07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1.</w:t>
      </w:r>
      <w:proofErr w:type="spellStart"/>
      <w:r w:rsidRPr="004A0779">
        <w:rPr>
          <w:rFonts w:ascii="Times New Roman" w:eastAsia="Times New Roman" w:hAnsi="Times New Roman" w:cs="Times New Roman"/>
          <w:b/>
          <w:sz w:val="24"/>
          <w:szCs w:val="24"/>
        </w:rPr>
        <w:t>Місце</w:t>
      </w:r>
      <w:proofErr w:type="spellEnd"/>
      <w:r w:rsidRPr="004A0779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поставки товару:</w:t>
      </w:r>
      <w:r w:rsidRPr="00B40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857">
        <w:rPr>
          <w:rFonts w:ascii="Times New Roman" w:eastAsia="Times New Roman" w:hAnsi="Times New Roman" w:cs="Times New Roman"/>
          <w:sz w:val="24"/>
          <w:szCs w:val="24"/>
        </w:rPr>
        <w:t xml:space="preserve">м. Коростень, </w:t>
      </w:r>
      <w:proofErr w:type="spellStart"/>
      <w:r w:rsidRPr="00B70857">
        <w:rPr>
          <w:rFonts w:ascii="Times New Roman" w:eastAsia="Times New Roman" w:hAnsi="Times New Roman" w:cs="Times New Roman"/>
          <w:sz w:val="24"/>
          <w:szCs w:val="24"/>
        </w:rPr>
        <w:t>Житомирська</w:t>
      </w:r>
      <w:proofErr w:type="spellEnd"/>
      <w:r w:rsidRPr="00B70857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B70857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B70857">
        <w:rPr>
          <w:rFonts w:ascii="Times New Roman" w:eastAsia="Times New Roman" w:hAnsi="Times New Roman" w:cs="Times New Roman"/>
          <w:sz w:val="24"/>
          <w:szCs w:val="24"/>
        </w:rPr>
        <w:t xml:space="preserve">. Шевченка,8а,  </w:t>
      </w:r>
      <w:proofErr w:type="spellStart"/>
      <w:r w:rsidRPr="00B70857"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 w:rsidRPr="00B70857">
        <w:rPr>
          <w:rFonts w:ascii="Times New Roman" w:eastAsia="Times New Roman" w:hAnsi="Times New Roman" w:cs="Times New Roman"/>
          <w:sz w:val="24"/>
          <w:szCs w:val="24"/>
        </w:rPr>
        <w:t>, 11500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A0779" w:rsidRPr="004A0779" w:rsidRDefault="004A0779" w:rsidP="004A07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ar-SA"/>
        </w:rPr>
        <w:t>2. Строк поставки товару:</w:t>
      </w:r>
      <w:r w:rsidRPr="004A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2C05D4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2C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2C05D4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2C05D4">
        <w:rPr>
          <w:rFonts w:ascii="Times New Roman" w:eastAsia="Times New Roman" w:hAnsi="Times New Roman" w:cs="Times New Roman"/>
          <w:sz w:val="24"/>
          <w:szCs w:val="24"/>
        </w:rPr>
        <w:t xml:space="preserve"> заявки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2C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</w:p>
    <w:bookmarkEnd w:id="1"/>
    <w:p w:rsidR="00B929D9" w:rsidRDefault="00B929D9" w:rsidP="004A077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617290" w:rsidRDefault="00617290" w:rsidP="004A077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4F397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Учасник у складі пропозиції повинен надати</w:t>
      </w:r>
      <w:r w:rsidR="004F397C" w:rsidRPr="004F397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1A4899" w:rsidRPr="00960701" w:rsidRDefault="001A4899" w:rsidP="0096070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д</w:t>
      </w:r>
      <w:r w:rsidRPr="001A4899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ля підтвердження відповідності тендерної пропозиції учасника технічним, якісним, кількісним вимогам щодо предмета закупівлі, учасник у складі тендерної пропозиції надає технічну специфікацію, складену згідно таблиць 1 та 2 Додатку №2 тендерної документації.</w:t>
      </w:r>
    </w:p>
    <w:p w:rsidR="004F397C" w:rsidRPr="004F397C" w:rsidRDefault="004F397C" w:rsidP="004F397C">
      <w:pPr>
        <w:pStyle w:val="a5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копію сертифіката відповідності системи управління якістю у виробництві вимогам ДСТУ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9001:2015 або ДСТУ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9001:2018 (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9001:2015,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IDT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9001:2015,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IDT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>), або національних стандартів, якими їх замінено, виданого акредитованим органом з оцінки відповідності;</w:t>
      </w:r>
    </w:p>
    <w:p w:rsidR="004F397C" w:rsidRPr="004F397C" w:rsidRDefault="004F397C" w:rsidP="004F397C">
      <w:pPr>
        <w:pStyle w:val="a5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 відповідності транспортних засобів або обладнання чи сертифікат відповідності щодо індивідуального затвердження, в якому зазначено ідентифікаційний номер (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VIN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>) колісного транспортного засобу з його міжнародним ідентифікаційним кодом (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WMI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>) виробника колісного транспортного засобу в Україні та місцезнаходження виробника колісного транспортного засобу в Україні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F397C" w:rsidRPr="006E50AD" w:rsidRDefault="004F397C" w:rsidP="004F397C">
      <w:pPr>
        <w:pStyle w:val="a5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підтвердження поставки товару в строки, визначені тендерною документацію (у разі обрання учасника переможцем торгів та укладення договору)</w:t>
      </w:r>
      <w:r w:rsidR="006E50A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E50AD" w:rsidRDefault="006E50AD" w:rsidP="006E50AD">
      <w:pPr>
        <w:widowControl w:val="0"/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6E50AD" w:rsidRPr="004F05E6" w:rsidRDefault="006E50AD" w:rsidP="006E50AD">
      <w:pPr>
        <w:widowControl w:val="0"/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4E4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Постачальник при поставці автомобіля повинен надати документи для реєстрації товару в </w:t>
      </w:r>
      <w:r w:rsidR="004F05E6" w:rsidRPr="004F05E6">
        <w:rPr>
          <w:rFonts w:ascii="Times New Roman" w:eastAsia="Calibri" w:hAnsi="Times New Roman" w:cs="Times New Roman"/>
          <w:sz w:val="24"/>
          <w:szCs w:val="24"/>
          <w:lang w:val="uk-UA"/>
        </w:rPr>
        <w:t>Сервісному центрі МВС України</w:t>
      </w:r>
      <w:r w:rsidR="004F05E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E50AD" w:rsidRPr="001A4E41" w:rsidRDefault="006E50AD" w:rsidP="006E50AD">
      <w:pPr>
        <w:widowControl w:val="0"/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4E41">
        <w:rPr>
          <w:rFonts w:ascii="Times New Roman" w:eastAsia="Calibri" w:hAnsi="Times New Roman" w:cs="Times New Roman"/>
          <w:sz w:val="24"/>
          <w:szCs w:val="24"/>
          <w:lang w:val="uk-UA"/>
        </w:rPr>
        <w:t>Всі написи на елементах керування обладнання (піктограми) повинні бути виконані українською мовою.</w:t>
      </w:r>
    </w:p>
    <w:p w:rsidR="006E50AD" w:rsidRPr="001A4E41" w:rsidRDefault="006E50AD" w:rsidP="006E50AD">
      <w:pPr>
        <w:widowControl w:val="0"/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4E41">
        <w:rPr>
          <w:rFonts w:ascii="Times New Roman" w:eastAsia="Calibri" w:hAnsi="Times New Roman" w:cs="Times New Roman"/>
          <w:sz w:val="24"/>
          <w:szCs w:val="24"/>
          <w:lang w:val="uk-UA"/>
        </w:rPr>
        <w:t>Вся технічна документація на машину повинна бути українською мовою.</w:t>
      </w:r>
    </w:p>
    <w:p w:rsidR="004F397C" w:rsidRPr="001A4E41" w:rsidRDefault="004F397C" w:rsidP="004A077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2040C" w:rsidRPr="00E456F5" w:rsidRDefault="00B929D9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Вимоги щодо локалізації</w:t>
      </w:r>
    </w:p>
    <w:p w:rsidR="0022040C" w:rsidRDefault="0022040C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>Пунктом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6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 України “Про публічні закупівлі”, тимчасово, з 2022 року строком на 10 років, встановлюються такі особливості здійснення закупівель, якщо вартість предмета закупівлі дорівнює або перевищує 200 тисяч гривень: замовник здійснює закупівлю товарів, визначених підпунктом 2 пункту 6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 xml:space="preserve">1 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Розділу Х “Прикінцеві та перехідні положення” Закону України “Про публічні закупівлі”, </w:t>
      </w:r>
      <w:r w:rsidRPr="002204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а саме: ДК 021:2015 34140000-0: Великовантажні </w:t>
      </w:r>
      <w:proofErr w:type="spellStart"/>
      <w:r w:rsidRPr="002204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>мототранспортні</w:t>
      </w:r>
      <w:proofErr w:type="spellEnd"/>
      <w:r w:rsidRPr="002204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 засоби  (</w:t>
      </w:r>
      <w:r w:rsidRPr="0022040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uk-UA" w:eastAsia="ar-SA"/>
        </w:rPr>
        <w:t xml:space="preserve">Автомобіль </w:t>
      </w:r>
      <w:r w:rsidRPr="002204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>с</w:t>
      </w:r>
      <w:r w:rsidRPr="0022040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амоскид на базі шасі JAC N200(або еквівалент))</w:t>
      </w:r>
      <w:r w:rsidRPr="0022040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,</w:t>
      </w:r>
      <w:r w:rsidRPr="002204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 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виключно якщо їх ступінь локалізації виробництва дорівнює чи перевищує зокрема у 2023 році - 15 відсотків. </w:t>
      </w:r>
    </w:p>
    <w:p w:rsidR="0022040C" w:rsidRDefault="0022040C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 xml:space="preserve">Згідно з абзацом 9 підпункту 1 пункту 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 України “Про публічні закупівлі”</w:t>
      </w:r>
      <w:r w:rsidR="001A4E4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1A4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</w:t>
      </w:r>
      <w:r w:rsidR="001A4E41" w:rsidRPr="001A4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тупінь локалізації виробництва визначається самостійно виробником товару, що є предметом закупівлі, та підтверджується Уповноваженим органом у</w:t>
      </w:r>
      <w:r w:rsidR="001A4E41" w:rsidRPr="001A4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5" w:anchor="n10" w:tgtFrame="_blank" w:history="1">
        <w:r w:rsidR="001A4E41" w:rsidRPr="001A4E41">
          <w:rPr>
            <w:rStyle w:val="a6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  <w:lang w:val="uk-UA"/>
          </w:rPr>
          <w:t>порядку</w:t>
        </w:r>
      </w:hyperlink>
      <w:r w:rsidR="001A4E41" w:rsidRPr="001A4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встановленому Кабінетом Міністрів України</w:t>
      </w:r>
      <w:r w:rsidR="001A4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:rsidR="001A4E41" w:rsidRDefault="001A4E41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ab/>
        <w:t>Таким порядком є Порядок підтвердження ступеня локалізації виробництва товарів, затверджений постановою КМУ від 2 серпня 2022 р. №861</w:t>
      </w:r>
      <w:r w:rsidR="00CD4A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(із змінами).</w:t>
      </w:r>
    </w:p>
    <w:p w:rsidR="00CD4A97" w:rsidRDefault="00CD4A97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ab/>
        <w:t xml:space="preserve">З метою дотримання норм п. 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 України “Про публічні закупівлі”,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D4A97">
        <w:rPr>
          <w:rFonts w:ascii="Times New Roman" w:hAnsi="Times New Roman" w:cs="Times New Roman"/>
          <w:b/>
          <w:i/>
          <w:color w:val="0E1D2F"/>
          <w:sz w:val="24"/>
          <w:szCs w:val="24"/>
          <w:u w:val="single"/>
          <w:shd w:val="clear" w:color="auto" w:fill="FFFFFF"/>
          <w:lang w:val="uk-UA"/>
        </w:rPr>
        <w:t xml:space="preserve">учасник у складі тендерної пропозиції має надати довідку у довільній формі із зазначенням найменування товару, назви виробника та </w:t>
      </w:r>
      <w:r w:rsidRPr="00CD4A97">
        <w:rPr>
          <w:rFonts w:ascii="Times New Roman" w:hAnsi="Times New Roman" w:cs="Times New Roman"/>
          <w:b/>
          <w:i/>
          <w:color w:val="0E1D2F"/>
          <w:sz w:val="24"/>
          <w:szCs w:val="24"/>
          <w:u w:val="single"/>
          <w:shd w:val="clear" w:color="auto" w:fill="FFFFFF"/>
        </w:rPr>
        <w:t>ID</w:t>
      </w:r>
      <w:r w:rsidRPr="00CD4A97">
        <w:rPr>
          <w:rFonts w:ascii="Times New Roman" w:hAnsi="Times New Roman" w:cs="Times New Roman"/>
          <w:b/>
          <w:i/>
          <w:color w:val="0E1D2F"/>
          <w:sz w:val="24"/>
          <w:szCs w:val="24"/>
          <w:u w:val="single"/>
          <w:shd w:val="clear" w:color="auto" w:fill="FFFFFF"/>
          <w:lang w:val="uk-UA"/>
        </w:rPr>
        <w:t xml:space="preserve"> товару, який присвоєно електронною системою закупівель.</w:t>
      </w:r>
      <w:r w:rsidRPr="00CD4A97">
        <w:rPr>
          <w:rFonts w:ascii="Arial" w:hAnsi="Arial" w:cs="Arial"/>
          <w:color w:val="0E1D2F"/>
          <w:sz w:val="20"/>
          <w:szCs w:val="20"/>
          <w:shd w:val="clear" w:color="auto" w:fill="FFFFFF"/>
          <w:lang w:val="uk-UA"/>
        </w:rPr>
        <w:t xml:space="preserve"> </w:t>
      </w:r>
      <w:r w:rsidRPr="00CD4A97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Замовник самостійно перевіряє інформацію щодо ступеня локалізації виробництва товару, який є предметом закупівлі у переліку товарів, що є предметом закупівлі, з підтвердженим ступенем локалізації за посиланням:</w:t>
      </w:r>
      <w:r w:rsidRPr="00CD4A97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 </w:t>
      </w:r>
    </w:p>
    <w:p w:rsidR="00CD4A97" w:rsidRDefault="00A158E5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</w:pPr>
      <w:hyperlink r:id="rId6" w:history="1"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://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prozorro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gov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ua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/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search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/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products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?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local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_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share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=15</w:t>
        </w:r>
      </w:hyperlink>
    </w:p>
    <w:p w:rsidR="00CD4A97" w:rsidRPr="00CD4A97" w:rsidRDefault="00CD4A97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Arial" w:hAnsi="Arial" w:cs="Arial"/>
          <w:color w:val="0E1D2F"/>
          <w:sz w:val="20"/>
          <w:szCs w:val="20"/>
          <w:shd w:val="clear" w:color="auto" w:fill="FFFFFF"/>
          <w:lang w:val="uk-UA"/>
        </w:rPr>
        <w:tab/>
      </w:r>
      <w:r w:rsidRPr="00CD4A97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У разі відсутності товару запропонованого учасником процедури закупівлі у відповідному переліку або у разі, якщо ступінь локалізації товару є меншим ніж 1</w:t>
      </w:r>
      <w:r w:rsidR="00EB737C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5</w:t>
      </w:r>
      <w:r w:rsidRPr="00CD4A97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відсотків, замовник відхиляє тендерну пропозицію учасника на підставі абзацу 3 частини 1 статті 31 Закону, а саме: не відповідає встановленим абзацом 1 частини 3 статті 22 цього Закону вимогам до учасника відповідно до законодавства.</w:t>
      </w:r>
    </w:p>
    <w:p w:rsidR="0022040C" w:rsidRPr="00B929D9" w:rsidRDefault="0022040C" w:rsidP="00B929D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B929D9" w:rsidRPr="004A0779" w:rsidRDefault="00B929D9" w:rsidP="00B929D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sectPr w:rsidR="00B929D9" w:rsidRPr="004A0779" w:rsidSect="00FB53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2FD"/>
    <w:multiLevelType w:val="hybridMultilevel"/>
    <w:tmpl w:val="333864EC"/>
    <w:lvl w:ilvl="0" w:tplc="189451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E3037"/>
    <w:multiLevelType w:val="hybridMultilevel"/>
    <w:tmpl w:val="CD92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F0EDD"/>
    <w:multiLevelType w:val="hybridMultilevel"/>
    <w:tmpl w:val="0D8AD346"/>
    <w:lvl w:ilvl="0" w:tplc="CB8C7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725"/>
    <w:multiLevelType w:val="hybridMultilevel"/>
    <w:tmpl w:val="6F30FD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7814EB"/>
    <w:multiLevelType w:val="hybridMultilevel"/>
    <w:tmpl w:val="2B84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8795C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007C"/>
    <w:rsid w:val="001410CA"/>
    <w:rsid w:val="001A4899"/>
    <w:rsid w:val="001A4E41"/>
    <w:rsid w:val="0022040C"/>
    <w:rsid w:val="0029427B"/>
    <w:rsid w:val="004A0779"/>
    <w:rsid w:val="004F05E6"/>
    <w:rsid w:val="004F397C"/>
    <w:rsid w:val="0058007C"/>
    <w:rsid w:val="00617290"/>
    <w:rsid w:val="006217B4"/>
    <w:rsid w:val="006E50AD"/>
    <w:rsid w:val="00724A4A"/>
    <w:rsid w:val="0073658D"/>
    <w:rsid w:val="007F7A5C"/>
    <w:rsid w:val="008F392B"/>
    <w:rsid w:val="0092264C"/>
    <w:rsid w:val="00960701"/>
    <w:rsid w:val="00975E3E"/>
    <w:rsid w:val="00A158E5"/>
    <w:rsid w:val="00B929D9"/>
    <w:rsid w:val="00BB02BA"/>
    <w:rsid w:val="00BC1903"/>
    <w:rsid w:val="00C14B11"/>
    <w:rsid w:val="00CD4A97"/>
    <w:rsid w:val="00E456F5"/>
    <w:rsid w:val="00EB737C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0EAF23-1A39-4272-8F3B-C52CA953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11"/>
  </w:style>
  <w:style w:type="paragraph" w:styleId="2">
    <w:name w:val="heading 2"/>
    <w:basedOn w:val="a"/>
    <w:link w:val="20"/>
    <w:uiPriority w:val="9"/>
    <w:qFormat/>
    <w:rsid w:val="00B92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A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5E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10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search/products?local_share=15" TargetMode="External"/><Relationship Id="rId5" Type="http://schemas.openxmlformats.org/officeDocument/2006/relationships/hyperlink" Target="https://zakon.rada.gov.ua/laws/show/861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2023-09-13T15:33:00Z</cp:lastPrinted>
  <dcterms:created xsi:type="dcterms:W3CDTF">2023-09-09T13:49:00Z</dcterms:created>
  <dcterms:modified xsi:type="dcterms:W3CDTF">2023-09-18T07:47:00Z</dcterms:modified>
</cp:coreProperties>
</file>