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BB8" w:rsidRPr="008D5BB8" w:rsidRDefault="008D5BB8" w:rsidP="00A1725B">
      <w:pPr>
        <w:rPr>
          <w:rFonts w:eastAsiaTheme="minorHAnsi" w:cstheme="minorBidi"/>
          <w:b/>
          <w:color w:val="auto"/>
          <w:lang w:val="uk-UA" w:eastAsia="en-US"/>
        </w:rPr>
      </w:pPr>
      <w:r w:rsidRPr="008D5BB8">
        <w:rPr>
          <w:rFonts w:eastAsiaTheme="minorHAnsi" w:cstheme="minorBidi"/>
          <w:b/>
          <w:color w:val="auto"/>
          <w:lang w:val="uk-UA" w:eastAsia="en-US"/>
        </w:rPr>
        <w:t xml:space="preserve">ШУМСЬКА МІСЬКА РАДА ТЕРНОПІЛЬСЬКОЇ ОБЛАСТІ </w:t>
      </w:r>
    </w:p>
    <w:p w:rsidR="008D5BB8" w:rsidRPr="008D5BB8" w:rsidRDefault="008D5BB8" w:rsidP="008D5BB8">
      <w:pPr>
        <w:jc w:val="center"/>
        <w:rPr>
          <w:rFonts w:eastAsiaTheme="minorHAnsi" w:cstheme="minorBidi"/>
          <w:b/>
          <w:color w:val="auto"/>
          <w:lang w:val="uk-UA" w:eastAsia="en-US"/>
        </w:rPr>
      </w:pPr>
      <w:r w:rsidRPr="008D5BB8">
        <w:rPr>
          <w:rFonts w:eastAsiaTheme="minorHAnsi" w:cstheme="minorBidi"/>
          <w:b/>
          <w:color w:val="auto"/>
          <w:lang w:val="uk-UA" w:eastAsia="en-US"/>
        </w:rPr>
        <w:t>УПРАВЛІННЯ ОСВІТИ, КУЛЬТУРИ, МОЛОДІ, СПОРТУ ТА ТУРИЗМУ</w:t>
      </w:r>
    </w:p>
    <w:p w:rsidR="008D5BB8" w:rsidRPr="008D5BB8" w:rsidRDefault="00C31022" w:rsidP="008D5BB8">
      <w:pPr>
        <w:jc w:val="center"/>
        <w:rPr>
          <w:rFonts w:eastAsiaTheme="minorHAnsi" w:cstheme="minorBidi"/>
          <w:b/>
          <w:bCs/>
          <w:color w:val="auto"/>
          <w:lang w:val="uk-UA" w:eastAsia="en-US"/>
        </w:rPr>
      </w:pPr>
      <w:r>
        <w:rPr>
          <w:noProof/>
          <w:lang w:val="uk-UA" w:eastAsia="uk-UA"/>
        </w:rPr>
        <mc:AlternateContent>
          <mc:Choice Requires="wps">
            <w:drawing>
              <wp:anchor distT="4294967295" distB="4294967295" distL="114300" distR="114300" simplePos="0" relativeHeight="251659776" behindDoc="0" locked="0" layoutInCell="1" allowOverlap="1">
                <wp:simplePos x="0" y="0"/>
                <wp:positionH relativeFrom="column">
                  <wp:posOffset>67310</wp:posOffset>
                </wp:positionH>
                <wp:positionV relativeFrom="paragraph">
                  <wp:posOffset>42544</wp:posOffset>
                </wp:positionV>
                <wp:extent cx="6107430" cy="0"/>
                <wp:effectExtent l="57150" t="38100" r="45720" b="76200"/>
                <wp:wrapNone/>
                <wp:docPr id="3"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743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1162A6F" id="Прямая соединительная линия 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3.35pt" to="486.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" strokecolor="windowText" strokeweight="3pt">
                <v:shadow on="t" color="black" opacity="22937f" origin=",.5" offset="0,.63889mm"/>
                <o:lock v:ext="edit" shapetype="f"/>
              </v:line>
            </w:pict>
          </mc:Fallback>
        </mc:AlternateContent>
      </w:r>
    </w:p>
    <w:p w:rsidR="00E868B0" w:rsidRPr="008D5BB8" w:rsidRDefault="00E868B0">
      <w:pPr>
        <w:pStyle w:val="ac"/>
        <w:ind w:firstLine="709"/>
        <w:jc w:val="both"/>
        <w:rPr>
          <w:rFonts w:ascii="Times New Roman" w:hAnsi="Times New Roman" w:cs="Times New Roman"/>
          <w:szCs w:val="24"/>
          <w:lang w:val="uk-UA"/>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C31022">
      <w:pPr>
        <w:pStyle w:val="ac"/>
        <w:ind w:firstLine="709"/>
        <w:jc w:val="both"/>
        <w:rPr>
          <w:rFonts w:ascii="Times New Roman" w:hAnsi="Times New Roman" w:cs="Times New Roman"/>
          <w:szCs w:val="24"/>
        </w:rPr>
      </w:pPr>
      <w:r>
        <w:rPr>
          <w:rFonts w:ascii="Times New Roman" w:hAnsi="Times New Roman" w:cs="Times New Roman"/>
          <w:noProof/>
          <w:szCs w:val="24"/>
          <w:lang w:val="uk-UA" w:eastAsia="uk-UA"/>
        </w:rPr>
        <mc:AlternateContent>
          <mc:Choice Requires="wps">
            <w:drawing>
              <wp:anchor distT="0" distB="0" distL="114300" distR="114300" simplePos="0" relativeHeight="251657728" behindDoc="0" locked="0" layoutInCell="1" allowOverlap="1">
                <wp:simplePos x="0" y="0"/>
                <wp:positionH relativeFrom="margin">
                  <wp:posOffset>2875280</wp:posOffset>
                </wp:positionH>
                <wp:positionV relativeFrom="paragraph">
                  <wp:posOffset>111760</wp:posOffset>
                </wp:positionV>
                <wp:extent cx="3101340" cy="1788160"/>
                <wp:effectExtent l="0" t="0" r="0" b="0"/>
                <wp:wrapNone/>
                <wp:docPr id="2"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1340" cy="178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tbl>
                            <w:tblPr>
                              <w:tblW w:w="5360" w:type="dxa"/>
                              <w:tblLook w:val="0000" w:firstRow="0" w:lastRow="0" w:firstColumn="0" w:lastColumn="0" w:noHBand="0" w:noVBand="0"/>
                            </w:tblPr>
                            <w:tblGrid>
                              <w:gridCol w:w="5360"/>
                            </w:tblGrid>
                            <w:tr w:rsidR="00B13ECE" w:rsidTr="00D10FCF">
                              <w:trPr>
                                <w:trHeight w:val="2336"/>
                              </w:trPr>
                              <w:tc>
                                <w:tcPr>
                                  <w:tcW w:w="5360" w:type="dxa"/>
                                  <w:shd w:val="clear" w:color="auto" w:fill="auto"/>
                                </w:tcPr>
                                <w:p w:rsidR="00B13ECE" w:rsidRPr="007B702F" w:rsidRDefault="00B13ECE" w:rsidP="000B630C">
                                  <w:pPr>
                                    <w:pStyle w:val="ac"/>
                                    <w:spacing w:after="120"/>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B13ECE" w:rsidRPr="007B702F" w:rsidRDefault="00B13ECE" w:rsidP="000B630C">
                                  <w:pPr>
                                    <w:pStyle w:val="ac"/>
                                    <w:jc w:val="both"/>
                                    <w:rPr>
                                      <w:rFonts w:ascii="Times New Roman" w:hAnsi="Times New Roman" w:cs="Times New Roman"/>
                                      <w:b/>
                                      <w:color w:val="auto"/>
                                      <w:sz w:val="28"/>
                                      <w:szCs w:val="28"/>
                                      <w:lang w:val="uk-UA"/>
                                    </w:rPr>
                                  </w:pPr>
                                  <w:proofErr w:type="spellStart"/>
                                  <w:r w:rsidRPr="007B702F">
                                    <w:rPr>
                                      <w:rFonts w:ascii="Times New Roman" w:hAnsi="Times New Roman" w:cs="Times New Roman"/>
                                      <w:b/>
                                      <w:color w:val="auto"/>
                                      <w:sz w:val="28"/>
                                      <w:szCs w:val="28"/>
                                    </w:rPr>
                                    <w:t>Уповноважена</w:t>
                                  </w:r>
                                  <w:proofErr w:type="spellEnd"/>
                                  <w:r w:rsidRPr="007B702F">
                                    <w:rPr>
                                      <w:rFonts w:ascii="Times New Roman" w:hAnsi="Times New Roman" w:cs="Times New Roman"/>
                                      <w:b/>
                                      <w:color w:val="auto"/>
                                      <w:sz w:val="28"/>
                                      <w:szCs w:val="28"/>
                                    </w:rPr>
                                    <w:t xml:space="preserve"> особа </w:t>
                                  </w:r>
                                </w:p>
                                <w:p w:rsidR="00B13ECE" w:rsidRPr="007B702F" w:rsidRDefault="00B13ECE" w:rsidP="000B630C">
                                  <w:pPr>
                                    <w:pStyle w:val="ac"/>
                                    <w:jc w:val="both"/>
                                    <w:rPr>
                                      <w:rFonts w:ascii="Times New Roman" w:hAnsi="Times New Roman" w:cs="Times New Roman"/>
                                      <w:b/>
                                      <w:color w:val="auto"/>
                                      <w:sz w:val="20"/>
                                      <w:szCs w:val="20"/>
                                      <w:lang w:val="uk-UA"/>
                                    </w:rPr>
                                  </w:pPr>
                                </w:p>
                                <w:p w:rsidR="00B13ECE" w:rsidRPr="007B702F" w:rsidRDefault="00B13ECE" w:rsidP="000B630C">
                                  <w:pPr>
                                    <w:pStyle w:val="ac"/>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r w:rsidR="008D5BB8">
                                    <w:rPr>
                                      <w:rFonts w:ascii="Times New Roman" w:hAnsi="Times New Roman" w:cs="Times New Roman"/>
                                      <w:b/>
                                      <w:color w:val="auto"/>
                                      <w:sz w:val="28"/>
                                      <w:szCs w:val="28"/>
                                      <w:lang w:val="uk-UA"/>
                                    </w:rPr>
                                    <w:t>Віталій ТИМОЩУК</w:t>
                                  </w:r>
                                  <w:r w:rsidRPr="007B702F">
                                    <w:rPr>
                                      <w:rFonts w:ascii="Times New Roman" w:hAnsi="Times New Roman" w:cs="Times New Roman"/>
                                      <w:b/>
                                      <w:color w:val="auto"/>
                                      <w:sz w:val="28"/>
                                      <w:szCs w:val="28"/>
                                    </w:rPr>
                                    <w:t xml:space="preserve"> </w:t>
                                  </w:r>
                                </w:p>
                                <w:p w:rsidR="00B13ECE" w:rsidRPr="005D00A4" w:rsidRDefault="00B13ECE" w:rsidP="000B630C">
                                  <w:pPr>
                                    <w:pStyle w:val="ac"/>
                                    <w:jc w:val="both"/>
                                    <w:rPr>
                                      <w:rFonts w:ascii="Times New Roman" w:hAnsi="Times New Roman" w:cs="Times New Roman"/>
                                      <w:color w:val="auto"/>
                                      <w:sz w:val="20"/>
                                      <w:szCs w:val="20"/>
                                      <w:lang w:val="uk-UA"/>
                                    </w:rPr>
                                  </w:pPr>
                                </w:p>
                                <w:p w:rsidR="00B13ECE" w:rsidRPr="005D00A4" w:rsidRDefault="00B13ECE" w:rsidP="000B630C">
                                  <w:pPr>
                                    <w:pStyle w:val="ac"/>
                                    <w:jc w:val="both"/>
                                    <w:rPr>
                                      <w:rFonts w:ascii="Times New Roman" w:hAnsi="Times New Roman" w:cs="Times New Roman"/>
                                      <w:color w:val="auto"/>
                                      <w:sz w:val="28"/>
                                      <w:szCs w:val="28"/>
                                    </w:rPr>
                                  </w:pPr>
                                  <w:r w:rsidRPr="005D00A4">
                                    <w:rPr>
                                      <w:rFonts w:ascii="Times New Roman" w:hAnsi="Times New Roman" w:cs="Times New Roman"/>
                                      <w:color w:val="auto"/>
                                      <w:sz w:val="28"/>
                                      <w:szCs w:val="28"/>
                                    </w:rPr>
                                    <w:t>протокол</w:t>
                                  </w:r>
                                </w:p>
                                <w:p w:rsidR="00B13ECE" w:rsidRPr="00C92A2A" w:rsidRDefault="00B13ECE" w:rsidP="00793899">
                                  <w:pPr>
                                    <w:pStyle w:val="ac"/>
                                    <w:jc w:val="both"/>
                                    <w:rPr>
                                      <w:rFonts w:ascii="Times New Roman" w:hAnsi="Times New Roman" w:cs="Times New Roman"/>
                                      <w:color w:val="auto"/>
                                      <w:sz w:val="28"/>
                                      <w:szCs w:val="28"/>
                                      <w:lang w:val="uk-UA"/>
                                    </w:rPr>
                                  </w:pPr>
                                  <w:proofErr w:type="spellStart"/>
                                  <w:r w:rsidRPr="005D00A4">
                                    <w:rPr>
                                      <w:rFonts w:ascii="Times New Roman" w:hAnsi="Times New Roman" w:cs="Times New Roman"/>
                                      <w:color w:val="auto"/>
                                      <w:sz w:val="28"/>
                                      <w:szCs w:val="28"/>
                                    </w:rPr>
                                    <w:t>від</w:t>
                                  </w:r>
                                  <w:proofErr w:type="spellEnd"/>
                                  <w:r w:rsidRPr="005D00A4">
                                    <w:rPr>
                                      <w:rFonts w:ascii="Times New Roman" w:hAnsi="Times New Roman" w:cs="Times New Roman"/>
                                      <w:color w:val="auto"/>
                                      <w:sz w:val="28"/>
                                      <w:szCs w:val="28"/>
                                    </w:rPr>
                                    <w:t xml:space="preserve"> </w:t>
                                  </w:r>
                                  <w:r w:rsidR="00793899">
                                    <w:rPr>
                                      <w:rFonts w:ascii="Times New Roman" w:hAnsi="Times New Roman" w:cs="Times New Roman"/>
                                      <w:color w:val="auto"/>
                                      <w:sz w:val="28"/>
                                      <w:szCs w:val="28"/>
                                      <w:lang w:val="uk-UA"/>
                                    </w:rPr>
                                    <w:t>22</w:t>
                                  </w:r>
                                  <w:r w:rsidRPr="005D00A4">
                                    <w:rPr>
                                      <w:rFonts w:ascii="Times New Roman" w:hAnsi="Times New Roman" w:cs="Times New Roman"/>
                                      <w:color w:val="auto"/>
                                      <w:sz w:val="28"/>
                                      <w:szCs w:val="28"/>
                                    </w:rPr>
                                    <w:t xml:space="preserve"> </w:t>
                                  </w:r>
                                  <w:r>
                                    <w:rPr>
                                      <w:rFonts w:ascii="Times New Roman" w:hAnsi="Times New Roman" w:cs="Times New Roman"/>
                                      <w:color w:val="auto"/>
                                      <w:sz w:val="28"/>
                                      <w:szCs w:val="28"/>
                                      <w:lang w:val="uk-UA"/>
                                    </w:rPr>
                                    <w:t>листопада</w:t>
                                  </w:r>
                                  <w:r w:rsidRPr="005D00A4">
                                    <w:rPr>
                                      <w:rFonts w:ascii="Times New Roman" w:hAnsi="Times New Roman" w:cs="Times New Roman"/>
                                      <w:color w:val="auto"/>
                                      <w:sz w:val="28"/>
                                      <w:szCs w:val="28"/>
                                    </w:rPr>
                                    <w:t xml:space="preserve"> 20</w:t>
                                  </w:r>
                                  <w:r w:rsidRPr="00C92A2A">
                                    <w:rPr>
                                      <w:rFonts w:ascii="Times New Roman" w:hAnsi="Times New Roman" w:cs="Times New Roman"/>
                                      <w:color w:val="auto"/>
                                      <w:sz w:val="28"/>
                                      <w:szCs w:val="28"/>
                                    </w:rPr>
                                    <w:t>2</w:t>
                                  </w:r>
                                  <w:r>
                                    <w:rPr>
                                      <w:rFonts w:ascii="Times New Roman" w:hAnsi="Times New Roman" w:cs="Times New Roman"/>
                                      <w:color w:val="auto"/>
                                      <w:sz w:val="28"/>
                                      <w:szCs w:val="28"/>
                                      <w:lang w:val="uk-UA"/>
                                    </w:rPr>
                                    <w:t>2</w:t>
                                  </w:r>
                                  <w:r w:rsidRPr="005D00A4">
                                    <w:rPr>
                                      <w:rFonts w:ascii="Times New Roman" w:hAnsi="Times New Roman" w:cs="Times New Roman"/>
                                      <w:color w:val="auto"/>
                                      <w:sz w:val="28"/>
                                      <w:szCs w:val="28"/>
                                    </w:rPr>
                                    <w:t xml:space="preserve"> року </w:t>
                                  </w:r>
                                </w:p>
                              </w:tc>
                            </w:tr>
                          </w:tbl>
                          <w:p w:rsidR="00B13ECE" w:rsidRDefault="00B13ECE" w:rsidP="000B630C">
                            <w:pPr>
                              <w:pStyle w:val="ae"/>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Рамка1" o:spid="_x0000_s1026" style="position:absolute;left:0;text-align:left;margin-left:226.4pt;margin-top:8.8pt;width:244.2pt;height:140.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" filled="f" stroked="f" strokecolor="#3465a4">
                <v:stroke joinstyle="round"/>
                <v:textbox>
                  <w:txbxContent>
                    <w:tbl>
                      <w:tblPr>
                        <w:tblW w:w="5360" w:type="dxa"/>
                        <w:tblLook w:val="0000" w:firstRow="0" w:lastRow="0" w:firstColumn="0" w:lastColumn="0" w:noHBand="0" w:noVBand="0"/>
                      </w:tblPr>
                      <w:tblGrid>
                        <w:gridCol w:w="5360"/>
                      </w:tblGrid>
                      <w:tr w:rsidR="00B13ECE" w:rsidTr="00D10FCF">
                        <w:trPr>
                          <w:trHeight w:val="2336"/>
                        </w:trPr>
                        <w:tc>
                          <w:tcPr>
                            <w:tcW w:w="5360" w:type="dxa"/>
                            <w:shd w:val="clear" w:color="auto" w:fill="auto"/>
                          </w:tcPr>
                          <w:p w:rsidR="00B13ECE" w:rsidRPr="007B702F" w:rsidRDefault="00B13ECE" w:rsidP="000B630C">
                            <w:pPr>
                              <w:pStyle w:val="ac"/>
                              <w:spacing w:after="120"/>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B13ECE" w:rsidRPr="007B702F" w:rsidRDefault="00B13ECE" w:rsidP="000B630C">
                            <w:pPr>
                              <w:pStyle w:val="ac"/>
                              <w:jc w:val="both"/>
                              <w:rPr>
                                <w:rFonts w:ascii="Times New Roman" w:hAnsi="Times New Roman" w:cs="Times New Roman"/>
                                <w:b/>
                                <w:color w:val="auto"/>
                                <w:sz w:val="28"/>
                                <w:szCs w:val="28"/>
                                <w:lang w:val="uk-UA"/>
                              </w:rPr>
                            </w:pPr>
                            <w:proofErr w:type="spellStart"/>
                            <w:r w:rsidRPr="007B702F">
                              <w:rPr>
                                <w:rFonts w:ascii="Times New Roman" w:hAnsi="Times New Roman" w:cs="Times New Roman"/>
                                <w:b/>
                                <w:color w:val="auto"/>
                                <w:sz w:val="28"/>
                                <w:szCs w:val="28"/>
                              </w:rPr>
                              <w:t>Уповноважена</w:t>
                            </w:r>
                            <w:proofErr w:type="spellEnd"/>
                            <w:r w:rsidRPr="007B702F">
                              <w:rPr>
                                <w:rFonts w:ascii="Times New Roman" w:hAnsi="Times New Roman" w:cs="Times New Roman"/>
                                <w:b/>
                                <w:color w:val="auto"/>
                                <w:sz w:val="28"/>
                                <w:szCs w:val="28"/>
                              </w:rPr>
                              <w:t xml:space="preserve"> особа </w:t>
                            </w:r>
                          </w:p>
                          <w:p w:rsidR="00B13ECE" w:rsidRPr="007B702F" w:rsidRDefault="00B13ECE" w:rsidP="000B630C">
                            <w:pPr>
                              <w:pStyle w:val="ac"/>
                              <w:jc w:val="both"/>
                              <w:rPr>
                                <w:rFonts w:ascii="Times New Roman" w:hAnsi="Times New Roman" w:cs="Times New Roman"/>
                                <w:b/>
                                <w:color w:val="auto"/>
                                <w:sz w:val="20"/>
                                <w:szCs w:val="20"/>
                                <w:lang w:val="uk-UA"/>
                              </w:rPr>
                            </w:pPr>
                          </w:p>
                          <w:p w:rsidR="00B13ECE" w:rsidRPr="007B702F" w:rsidRDefault="00B13ECE" w:rsidP="000B630C">
                            <w:pPr>
                              <w:pStyle w:val="ac"/>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r w:rsidR="008D5BB8">
                              <w:rPr>
                                <w:rFonts w:ascii="Times New Roman" w:hAnsi="Times New Roman" w:cs="Times New Roman"/>
                                <w:b/>
                                <w:color w:val="auto"/>
                                <w:sz w:val="28"/>
                                <w:szCs w:val="28"/>
                                <w:lang w:val="uk-UA"/>
                              </w:rPr>
                              <w:t>Віталій ТИМОЩУК</w:t>
                            </w:r>
                            <w:r w:rsidRPr="007B702F">
                              <w:rPr>
                                <w:rFonts w:ascii="Times New Roman" w:hAnsi="Times New Roman" w:cs="Times New Roman"/>
                                <w:b/>
                                <w:color w:val="auto"/>
                                <w:sz w:val="28"/>
                                <w:szCs w:val="28"/>
                              </w:rPr>
                              <w:t xml:space="preserve"> </w:t>
                            </w:r>
                          </w:p>
                          <w:p w:rsidR="00B13ECE" w:rsidRPr="005D00A4" w:rsidRDefault="00B13ECE" w:rsidP="000B630C">
                            <w:pPr>
                              <w:pStyle w:val="ac"/>
                              <w:jc w:val="both"/>
                              <w:rPr>
                                <w:rFonts w:ascii="Times New Roman" w:hAnsi="Times New Roman" w:cs="Times New Roman"/>
                                <w:color w:val="auto"/>
                                <w:sz w:val="20"/>
                                <w:szCs w:val="20"/>
                                <w:lang w:val="uk-UA"/>
                              </w:rPr>
                            </w:pPr>
                          </w:p>
                          <w:p w:rsidR="00B13ECE" w:rsidRPr="005D00A4" w:rsidRDefault="00B13ECE" w:rsidP="000B630C">
                            <w:pPr>
                              <w:pStyle w:val="ac"/>
                              <w:jc w:val="both"/>
                              <w:rPr>
                                <w:rFonts w:ascii="Times New Roman" w:hAnsi="Times New Roman" w:cs="Times New Roman"/>
                                <w:color w:val="auto"/>
                                <w:sz w:val="28"/>
                                <w:szCs w:val="28"/>
                              </w:rPr>
                            </w:pPr>
                            <w:r w:rsidRPr="005D00A4">
                              <w:rPr>
                                <w:rFonts w:ascii="Times New Roman" w:hAnsi="Times New Roman" w:cs="Times New Roman"/>
                                <w:color w:val="auto"/>
                                <w:sz w:val="28"/>
                                <w:szCs w:val="28"/>
                              </w:rPr>
                              <w:t>протокол</w:t>
                            </w:r>
                          </w:p>
                          <w:p w:rsidR="00B13ECE" w:rsidRPr="00C92A2A" w:rsidRDefault="00B13ECE" w:rsidP="00793899">
                            <w:pPr>
                              <w:pStyle w:val="ac"/>
                              <w:jc w:val="both"/>
                              <w:rPr>
                                <w:rFonts w:ascii="Times New Roman" w:hAnsi="Times New Roman" w:cs="Times New Roman"/>
                                <w:color w:val="auto"/>
                                <w:sz w:val="28"/>
                                <w:szCs w:val="28"/>
                                <w:lang w:val="uk-UA"/>
                              </w:rPr>
                            </w:pPr>
                            <w:proofErr w:type="spellStart"/>
                            <w:r w:rsidRPr="005D00A4">
                              <w:rPr>
                                <w:rFonts w:ascii="Times New Roman" w:hAnsi="Times New Roman" w:cs="Times New Roman"/>
                                <w:color w:val="auto"/>
                                <w:sz w:val="28"/>
                                <w:szCs w:val="28"/>
                              </w:rPr>
                              <w:t>від</w:t>
                            </w:r>
                            <w:proofErr w:type="spellEnd"/>
                            <w:r w:rsidRPr="005D00A4">
                              <w:rPr>
                                <w:rFonts w:ascii="Times New Roman" w:hAnsi="Times New Roman" w:cs="Times New Roman"/>
                                <w:color w:val="auto"/>
                                <w:sz w:val="28"/>
                                <w:szCs w:val="28"/>
                              </w:rPr>
                              <w:t xml:space="preserve"> </w:t>
                            </w:r>
                            <w:r w:rsidR="00793899">
                              <w:rPr>
                                <w:rFonts w:ascii="Times New Roman" w:hAnsi="Times New Roman" w:cs="Times New Roman"/>
                                <w:color w:val="auto"/>
                                <w:sz w:val="28"/>
                                <w:szCs w:val="28"/>
                                <w:lang w:val="uk-UA"/>
                              </w:rPr>
                              <w:t>22</w:t>
                            </w:r>
                            <w:r w:rsidRPr="005D00A4">
                              <w:rPr>
                                <w:rFonts w:ascii="Times New Roman" w:hAnsi="Times New Roman" w:cs="Times New Roman"/>
                                <w:color w:val="auto"/>
                                <w:sz w:val="28"/>
                                <w:szCs w:val="28"/>
                              </w:rPr>
                              <w:t xml:space="preserve"> </w:t>
                            </w:r>
                            <w:r>
                              <w:rPr>
                                <w:rFonts w:ascii="Times New Roman" w:hAnsi="Times New Roman" w:cs="Times New Roman"/>
                                <w:color w:val="auto"/>
                                <w:sz w:val="28"/>
                                <w:szCs w:val="28"/>
                                <w:lang w:val="uk-UA"/>
                              </w:rPr>
                              <w:t>листопада</w:t>
                            </w:r>
                            <w:r w:rsidRPr="005D00A4">
                              <w:rPr>
                                <w:rFonts w:ascii="Times New Roman" w:hAnsi="Times New Roman" w:cs="Times New Roman"/>
                                <w:color w:val="auto"/>
                                <w:sz w:val="28"/>
                                <w:szCs w:val="28"/>
                              </w:rPr>
                              <w:t xml:space="preserve"> 20</w:t>
                            </w:r>
                            <w:r w:rsidRPr="00C92A2A">
                              <w:rPr>
                                <w:rFonts w:ascii="Times New Roman" w:hAnsi="Times New Roman" w:cs="Times New Roman"/>
                                <w:color w:val="auto"/>
                                <w:sz w:val="28"/>
                                <w:szCs w:val="28"/>
                              </w:rPr>
                              <w:t>2</w:t>
                            </w:r>
                            <w:r>
                              <w:rPr>
                                <w:rFonts w:ascii="Times New Roman" w:hAnsi="Times New Roman" w:cs="Times New Roman"/>
                                <w:color w:val="auto"/>
                                <w:sz w:val="28"/>
                                <w:szCs w:val="28"/>
                                <w:lang w:val="uk-UA"/>
                              </w:rPr>
                              <w:t>2</w:t>
                            </w:r>
                            <w:r w:rsidRPr="005D00A4">
                              <w:rPr>
                                <w:rFonts w:ascii="Times New Roman" w:hAnsi="Times New Roman" w:cs="Times New Roman"/>
                                <w:color w:val="auto"/>
                                <w:sz w:val="28"/>
                                <w:szCs w:val="28"/>
                              </w:rPr>
                              <w:t xml:space="preserve"> року </w:t>
                            </w:r>
                          </w:p>
                        </w:tc>
                      </w:tr>
                    </w:tbl>
                    <w:p w:rsidR="00B13ECE" w:rsidRDefault="00B13ECE" w:rsidP="000B630C">
                      <w:pPr>
                        <w:pStyle w:val="ae"/>
                        <w:rPr>
                          <w:color w:val="auto"/>
                        </w:rPr>
                      </w:pPr>
                    </w:p>
                  </w:txbxContent>
                </v:textbox>
                <w10:wrap anchorx="margin"/>
              </v:rect>
            </w:pict>
          </mc:Fallback>
        </mc:AlternateContent>
      </w: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676463">
      <w:pPr>
        <w:pStyle w:val="ac"/>
        <w:ind w:firstLine="709"/>
        <w:jc w:val="center"/>
        <w:rPr>
          <w:rFonts w:ascii="Times New Roman" w:hAnsi="Times New Roman" w:cs="Times New Roman"/>
          <w:b/>
          <w:sz w:val="48"/>
          <w:szCs w:val="48"/>
        </w:rPr>
      </w:pPr>
      <w:r>
        <w:rPr>
          <w:rFonts w:ascii="Times New Roman" w:hAnsi="Times New Roman" w:cs="Times New Roman"/>
          <w:b/>
          <w:sz w:val="48"/>
          <w:szCs w:val="48"/>
        </w:rPr>
        <w:t>ТЕНДЕРНА ДОКУМЕНТАЦІЯ</w:t>
      </w:r>
    </w:p>
    <w:p w:rsidR="00E868B0" w:rsidRPr="009046F1" w:rsidRDefault="009046F1">
      <w:pPr>
        <w:pStyle w:val="ac"/>
        <w:ind w:firstLine="709"/>
        <w:jc w:val="center"/>
        <w:rPr>
          <w:rFonts w:ascii="Times New Roman" w:hAnsi="Times New Roman" w:cs="Times New Roman"/>
          <w:b/>
          <w:sz w:val="28"/>
          <w:szCs w:val="28"/>
        </w:rPr>
      </w:pPr>
      <w:proofErr w:type="spellStart"/>
      <w:r w:rsidRPr="009046F1">
        <w:rPr>
          <w:rFonts w:ascii="Times New Roman" w:hAnsi="Times New Roman" w:cs="Times New Roman"/>
          <w:b/>
          <w:sz w:val="28"/>
          <w:szCs w:val="28"/>
        </w:rPr>
        <w:t>процедури</w:t>
      </w:r>
      <w:proofErr w:type="spellEnd"/>
      <w:r w:rsidRPr="009046F1">
        <w:rPr>
          <w:rFonts w:ascii="Times New Roman" w:hAnsi="Times New Roman" w:cs="Times New Roman"/>
          <w:b/>
          <w:sz w:val="28"/>
          <w:szCs w:val="28"/>
        </w:rPr>
        <w:t xml:space="preserve"> </w:t>
      </w:r>
      <w:proofErr w:type="spellStart"/>
      <w:r w:rsidRPr="009046F1">
        <w:rPr>
          <w:rFonts w:ascii="Times New Roman" w:hAnsi="Times New Roman" w:cs="Times New Roman"/>
          <w:b/>
          <w:sz w:val="28"/>
          <w:szCs w:val="28"/>
        </w:rPr>
        <w:t>відкритих</w:t>
      </w:r>
      <w:proofErr w:type="spellEnd"/>
      <w:r w:rsidRPr="009046F1">
        <w:rPr>
          <w:rFonts w:ascii="Times New Roman" w:hAnsi="Times New Roman" w:cs="Times New Roman"/>
          <w:b/>
          <w:sz w:val="28"/>
          <w:szCs w:val="28"/>
        </w:rPr>
        <w:t xml:space="preserve"> </w:t>
      </w:r>
      <w:proofErr w:type="spellStart"/>
      <w:r w:rsidRPr="009046F1">
        <w:rPr>
          <w:rFonts w:ascii="Times New Roman" w:hAnsi="Times New Roman" w:cs="Times New Roman"/>
          <w:b/>
          <w:sz w:val="28"/>
          <w:szCs w:val="28"/>
        </w:rPr>
        <w:t>торгів</w:t>
      </w:r>
      <w:proofErr w:type="spellEnd"/>
      <w:r w:rsidR="00B13ECE">
        <w:rPr>
          <w:rFonts w:ascii="Times New Roman" w:hAnsi="Times New Roman" w:cs="Times New Roman"/>
          <w:b/>
          <w:sz w:val="28"/>
          <w:szCs w:val="28"/>
          <w:lang w:val="uk-UA"/>
        </w:rPr>
        <w:t xml:space="preserve"> (з особливостями)</w:t>
      </w:r>
      <w:r w:rsidRPr="009046F1">
        <w:rPr>
          <w:rFonts w:ascii="Times New Roman" w:hAnsi="Times New Roman" w:cs="Times New Roman"/>
          <w:b/>
          <w:sz w:val="28"/>
          <w:szCs w:val="28"/>
        </w:rPr>
        <w:t xml:space="preserve"> на </w:t>
      </w:r>
      <w:proofErr w:type="spellStart"/>
      <w:r w:rsidRPr="009046F1">
        <w:rPr>
          <w:rFonts w:ascii="Times New Roman" w:hAnsi="Times New Roman" w:cs="Times New Roman"/>
          <w:b/>
          <w:sz w:val="28"/>
          <w:szCs w:val="28"/>
        </w:rPr>
        <w:t>закупівлю</w:t>
      </w:r>
      <w:proofErr w:type="spellEnd"/>
      <w:r w:rsidRPr="009046F1">
        <w:rPr>
          <w:rFonts w:ascii="Times New Roman" w:hAnsi="Times New Roman" w:cs="Times New Roman"/>
          <w:b/>
          <w:sz w:val="28"/>
          <w:szCs w:val="28"/>
        </w:rPr>
        <w:t xml:space="preserve"> товару</w:t>
      </w:r>
    </w:p>
    <w:p w:rsidR="00E868B0" w:rsidRDefault="00E868B0">
      <w:pPr>
        <w:pStyle w:val="ac"/>
        <w:ind w:firstLine="709"/>
        <w:jc w:val="center"/>
        <w:rPr>
          <w:rFonts w:ascii="Times New Roman" w:hAnsi="Times New Roman" w:cs="Times New Roman"/>
          <w:b/>
          <w:sz w:val="48"/>
          <w:szCs w:val="48"/>
        </w:rPr>
      </w:pPr>
    </w:p>
    <w:p w:rsidR="00E868B0" w:rsidRDefault="00E868B0">
      <w:pPr>
        <w:pStyle w:val="ac"/>
        <w:ind w:firstLine="709"/>
        <w:jc w:val="center"/>
        <w:rPr>
          <w:rFonts w:ascii="Times New Roman" w:hAnsi="Times New Roman" w:cs="Times New Roman"/>
          <w:b/>
          <w:sz w:val="48"/>
          <w:szCs w:val="48"/>
        </w:rPr>
      </w:pPr>
    </w:p>
    <w:p w:rsidR="008D5BB8" w:rsidRDefault="00676463" w:rsidP="009046F1">
      <w:pPr>
        <w:pStyle w:val="ac"/>
        <w:ind w:firstLine="709"/>
        <w:jc w:val="center"/>
        <w:rPr>
          <w:rFonts w:ascii="Times New Roman" w:hAnsi="Times New Roman" w:cs="Times New Roman"/>
          <w:b/>
          <w:sz w:val="28"/>
          <w:szCs w:val="28"/>
          <w:lang w:val="uk-UA"/>
        </w:rPr>
      </w:pPr>
      <w:r w:rsidRPr="009046F1">
        <w:rPr>
          <w:rFonts w:ascii="Times New Roman" w:hAnsi="Times New Roman" w:cs="Times New Roman"/>
          <w:sz w:val="28"/>
          <w:szCs w:val="28"/>
          <w:lang w:val="uk-UA"/>
        </w:rPr>
        <w:t>Предмет закупівлі</w:t>
      </w:r>
      <w:r w:rsidRPr="009046F1">
        <w:rPr>
          <w:rFonts w:ascii="Times New Roman" w:hAnsi="Times New Roman" w:cs="Times New Roman"/>
          <w:b/>
          <w:sz w:val="28"/>
          <w:szCs w:val="28"/>
          <w:lang w:val="uk-UA"/>
        </w:rPr>
        <w:t xml:space="preserve">: </w:t>
      </w:r>
      <w:bookmarkStart w:id="0" w:name="_Hlk63255814"/>
      <w:r w:rsidR="00793899" w:rsidRPr="00793899">
        <w:rPr>
          <w:rFonts w:ascii="Times New Roman" w:hAnsi="Times New Roman" w:cs="Times New Roman"/>
          <w:b/>
          <w:sz w:val="28"/>
          <w:szCs w:val="28"/>
          <w:u w:val="single"/>
          <w:lang w:val="uk-UA"/>
        </w:rPr>
        <w:t>Дизельне паливо та бензин А-95</w:t>
      </w:r>
    </w:p>
    <w:p w:rsidR="00E868B0" w:rsidRPr="009046F1" w:rsidRDefault="009046F1" w:rsidP="009046F1">
      <w:pPr>
        <w:pStyle w:val="ac"/>
        <w:ind w:firstLine="709"/>
        <w:jc w:val="center"/>
        <w:rPr>
          <w:rFonts w:ascii="Times New Roman" w:hAnsi="Times New Roman" w:cs="Times New Roman"/>
          <w:b/>
          <w:sz w:val="28"/>
          <w:szCs w:val="28"/>
          <w:lang w:val="uk-UA"/>
        </w:rPr>
      </w:pPr>
      <w:r w:rsidRPr="009046F1">
        <w:rPr>
          <w:rFonts w:ascii="Times New Roman" w:hAnsi="Times New Roman" w:cs="Times New Roman"/>
          <w:b/>
          <w:sz w:val="28"/>
          <w:szCs w:val="28"/>
        </w:rPr>
        <w:t xml:space="preserve">за ДК 021:2015(CPV) – </w:t>
      </w:r>
      <w:bookmarkEnd w:id="0"/>
      <w:r w:rsidR="00793899" w:rsidRPr="00793899">
        <w:rPr>
          <w:rFonts w:ascii="Times New Roman" w:hAnsi="Times New Roman" w:cs="Times New Roman"/>
          <w:b/>
          <w:sz w:val="28"/>
          <w:szCs w:val="28"/>
        </w:rPr>
        <w:t xml:space="preserve">09130000-9 </w:t>
      </w:r>
      <w:proofErr w:type="spellStart"/>
      <w:r w:rsidR="00793899" w:rsidRPr="00793899">
        <w:rPr>
          <w:rFonts w:ascii="Times New Roman" w:hAnsi="Times New Roman" w:cs="Times New Roman"/>
          <w:b/>
          <w:sz w:val="28"/>
          <w:szCs w:val="28"/>
        </w:rPr>
        <w:t>Нафта</w:t>
      </w:r>
      <w:proofErr w:type="spellEnd"/>
      <w:r w:rsidR="00793899" w:rsidRPr="00793899">
        <w:rPr>
          <w:rFonts w:ascii="Times New Roman" w:hAnsi="Times New Roman" w:cs="Times New Roman"/>
          <w:b/>
          <w:sz w:val="28"/>
          <w:szCs w:val="28"/>
        </w:rPr>
        <w:t xml:space="preserve"> і </w:t>
      </w:r>
      <w:proofErr w:type="spellStart"/>
      <w:r w:rsidR="00793899" w:rsidRPr="00793899">
        <w:rPr>
          <w:rFonts w:ascii="Times New Roman" w:hAnsi="Times New Roman" w:cs="Times New Roman"/>
          <w:b/>
          <w:sz w:val="28"/>
          <w:szCs w:val="28"/>
        </w:rPr>
        <w:t>дистиляти</w:t>
      </w:r>
      <w:proofErr w:type="spellEnd"/>
      <w:r w:rsidR="00793899" w:rsidRPr="009046F1">
        <w:rPr>
          <w:rFonts w:ascii="Times New Roman" w:hAnsi="Times New Roman" w:cs="Times New Roman"/>
          <w:b/>
          <w:sz w:val="28"/>
          <w:szCs w:val="28"/>
          <w:lang w:val="uk-UA"/>
        </w:rPr>
        <w:t xml:space="preserve"> </w:t>
      </w: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91A9D" w:rsidRDefault="00E91A9D">
      <w:pPr>
        <w:pStyle w:val="ac"/>
        <w:ind w:firstLine="709"/>
        <w:jc w:val="both"/>
        <w:rPr>
          <w:rFonts w:ascii="Times New Roman" w:hAnsi="Times New Roman" w:cs="Times New Roman"/>
          <w:szCs w:val="24"/>
        </w:rPr>
      </w:pPr>
    </w:p>
    <w:p w:rsidR="00E91A9D" w:rsidRDefault="00E91A9D">
      <w:pPr>
        <w:pStyle w:val="ac"/>
        <w:ind w:firstLine="709"/>
        <w:jc w:val="both"/>
        <w:rPr>
          <w:rFonts w:ascii="Times New Roman" w:hAnsi="Times New Roman" w:cs="Times New Roman"/>
          <w:szCs w:val="24"/>
        </w:rPr>
      </w:pPr>
    </w:p>
    <w:p w:rsidR="00E91A9D" w:rsidRDefault="00E91A9D">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9046F1" w:rsidRDefault="009046F1">
      <w:pPr>
        <w:pStyle w:val="ac"/>
        <w:ind w:firstLine="709"/>
        <w:jc w:val="both"/>
        <w:rPr>
          <w:rFonts w:ascii="Times New Roman" w:hAnsi="Times New Roman" w:cs="Times New Roman"/>
          <w:szCs w:val="24"/>
        </w:rPr>
      </w:pPr>
    </w:p>
    <w:p w:rsidR="009046F1" w:rsidRDefault="009046F1">
      <w:pPr>
        <w:pStyle w:val="ac"/>
        <w:ind w:firstLine="709"/>
        <w:jc w:val="both"/>
        <w:rPr>
          <w:rFonts w:ascii="Times New Roman" w:hAnsi="Times New Roman" w:cs="Times New Roman"/>
          <w:szCs w:val="24"/>
        </w:rPr>
      </w:pPr>
    </w:p>
    <w:p w:rsidR="009046F1" w:rsidRDefault="009046F1">
      <w:pPr>
        <w:pStyle w:val="ac"/>
        <w:ind w:firstLine="709"/>
        <w:jc w:val="both"/>
        <w:rPr>
          <w:rFonts w:ascii="Times New Roman" w:hAnsi="Times New Roman" w:cs="Times New Roman"/>
          <w:szCs w:val="24"/>
        </w:rPr>
      </w:pPr>
    </w:p>
    <w:p w:rsidR="009046F1" w:rsidRDefault="009046F1">
      <w:pPr>
        <w:pStyle w:val="ac"/>
        <w:ind w:firstLine="709"/>
        <w:jc w:val="both"/>
        <w:rPr>
          <w:rFonts w:ascii="Times New Roman" w:hAnsi="Times New Roman" w:cs="Times New Roman"/>
          <w:szCs w:val="24"/>
        </w:rPr>
      </w:pPr>
    </w:p>
    <w:p w:rsidR="009046F1" w:rsidRDefault="009046F1">
      <w:pPr>
        <w:pStyle w:val="ac"/>
        <w:ind w:firstLine="709"/>
        <w:jc w:val="both"/>
        <w:rPr>
          <w:rFonts w:ascii="Times New Roman" w:hAnsi="Times New Roman" w:cs="Times New Roman"/>
          <w:szCs w:val="24"/>
        </w:rPr>
      </w:pPr>
    </w:p>
    <w:p w:rsidR="00E868B0" w:rsidRDefault="00E868B0" w:rsidP="008D5BB8">
      <w:pPr>
        <w:pStyle w:val="ac"/>
        <w:jc w:val="both"/>
        <w:rPr>
          <w:rFonts w:ascii="Times New Roman" w:hAnsi="Times New Roman" w:cs="Times New Roman"/>
          <w:szCs w:val="24"/>
        </w:rPr>
      </w:pPr>
    </w:p>
    <w:p w:rsidR="00E868B0" w:rsidRPr="008D5BB8" w:rsidRDefault="00693715" w:rsidP="008D5BB8">
      <w:pPr>
        <w:pStyle w:val="ac"/>
        <w:jc w:val="center"/>
        <w:rPr>
          <w:rFonts w:ascii="Times New Roman" w:hAnsi="Times New Roman" w:cs="Times New Roman"/>
          <w:color w:val="auto"/>
          <w:szCs w:val="24"/>
          <w:lang w:val="uk-UA"/>
        </w:rPr>
      </w:pPr>
      <w:proofErr w:type="spellStart"/>
      <w:r>
        <w:rPr>
          <w:rFonts w:ascii="Times New Roman" w:hAnsi="Times New Roman" w:cs="Times New Roman"/>
          <w:color w:val="auto"/>
          <w:szCs w:val="24"/>
          <w:lang w:val="uk-UA"/>
        </w:rPr>
        <w:t>Шумськ</w:t>
      </w:r>
      <w:proofErr w:type="spellEnd"/>
      <w:r w:rsidR="00676463" w:rsidRPr="007B702F">
        <w:rPr>
          <w:rFonts w:ascii="Times New Roman" w:hAnsi="Times New Roman" w:cs="Times New Roman"/>
          <w:color w:val="auto"/>
          <w:szCs w:val="24"/>
          <w:lang w:val="uk-UA"/>
        </w:rPr>
        <w:t xml:space="preserve"> </w:t>
      </w:r>
      <w:r w:rsidR="00BB5956">
        <w:rPr>
          <w:rFonts w:ascii="Times New Roman" w:hAnsi="Times New Roman" w:cs="Times New Roman"/>
          <w:color w:val="auto"/>
          <w:szCs w:val="24"/>
          <w:lang w:val="uk-UA"/>
        </w:rPr>
        <w:t>–</w:t>
      </w:r>
      <w:r w:rsidR="00676463" w:rsidRPr="007B702F">
        <w:rPr>
          <w:rFonts w:ascii="Times New Roman" w:hAnsi="Times New Roman" w:cs="Times New Roman"/>
          <w:color w:val="auto"/>
          <w:szCs w:val="24"/>
          <w:lang w:val="uk-UA"/>
        </w:rPr>
        <w:t xml:space="preserve"> 20</w:t>
      </w:r>
      <w:r w:rsidR="001F1108">
        <w:rPr>
          <w:rFonts w:ascii="Times New Roman" w:hAnsi="Times New Roman" w:cs="Times New Roman"/>
          <w:color w:val="auto"/>
          <w:szCs w:val="24"/>
          <w:lang w:val="uk-UA"/>
        </w:rPr>
        <w:t>2</w:t>
      </w:r>
      <w:r w:rsidR="00936EB4">
        <w:rPr>
          <w:rFonts w:ascii="Times New Roman" w:hAnsi="Times New Roman" w:cs="Times New Roman"/>
          <w:color w:val="auto"/>
          <w:szCs w:val="24"/>
          <w:lang w:val="uk-UA"/>
        </w:rPr>
        <w:t>2</w:t>
      </w:r>
      <w:r w:rsidR="008D5BB8">
        <w:rPr>
          <w:rFonts w:ascii="Times New Roman" w:hAnsi="Times New Roman" w:cs="Times New Roman"/>
          <w:color w:val="auto"/>
          <w:szCs w:val="24"/>
          <w:lang w:val="uk-UA"/>
        </w:rPr>
        <w:t>р.</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676463">
            <w:pPr>
              <w:pageBreakBefore/>
              <w:widowControl w:val="0"/>
              <w:jc w:val="center"/>
              <w:rPr>
                <w:lang w:val="uk-UA"/>
              </w:rPr>
            </w:pPr>
            <w:r>
              <w:rPr>
                <w:rFonts w:eastAsia="Times New Roman"/>
                <w:b/>
                <w:lang w:val="uk-UA"/>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676463">
            <w:pPr>
              <w:widowControl w:val="0"/>
              <w:ind w:left="-68"/>
              <w:contextualSpacing/>
              <w:jc w:val="center"/>
              <w:rPr>
                <w:rFonts w:eastAsia="Times New Roman"/>
                <w:lang w:val="uk-UA"/>
              </w:rPr>
            </w:pPr>
            <w:r>
              <w:rPr>
                <w:rFonts w:eastAsia="Times New Roman"/>
                <w:b/>
                <w:lang w:val="uk-UA"/>
              </w:rPr>
              <w:t>I. Загальні положення</w:t>
            </w:r>
          </w:p>
        </w:tc>
      </w:tr>
      <w:tr w:rsidR="00E868B0">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13ECE" w:rsidRPr="00B13ECE" w:rsidRDefault="00B13ECE" w:rsidP="00B13ECE">
            <w:pPr>
              <w:widowControl w:val="0"/>
              <w:jc w:val="both"/>
              <w:rPr>
                <w:rFonts w:eastAsia="Times New Roman"/>
                <w:lang w:val="uk-UA"/>
              </w:rPr>
            </w:pPr>
            <w:r>
              <w:rPr>
                <w:rFonts w:eastAsia="Times New Roman"/>
                <w:lang w:val="uk-UA"/>
              </w:rPr>
              <w:t xml:space="preserve">     </w:t>
            </w:r>
            <w:r w:rsidRPr="00B13ECE">
              <w:rPr>
                <w:rFonts w:eastAsia="Times New Roman"/>
                <w:lang w:val="uk-UA"/>
              </w:rPr>
              <w:t>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нормативно-правовими актами України, що регулюють відносини у сфері постачання природного газу» (далі – Особливості).</w:t>
            </w:r>
          </w:p>
          <w:p w:rsidR="00E868B0" w:rsidRDefault="00B13ECE" w:rsidP="00B13ECE">
            <w:pPr>
              <w:widowControl w:val="0"/>
              <w:jc w:val="both"/>
            </w:pPr>
            <w:r w:rsidRPr="00B13ECE">
              <w:rPr>
                <w:rFonts w:eastAsia="Times New Roman"/>
                <w:lang w:val="uk-UA"/>
              </w:rPr>
              <w:t xml:space="preserve">  </w:t>
            </w:r>
            <w:r>
              <w:rPr>
                <w:rFonts w:eastAsia="Times New Roman"/>
                <w:lang w:val="uk-UA"/>
              </w:rPr>
              <w:t xml:space="preserve">   </w:t>
            </w:r>
            <w:r w:rsidRPr="00B13ECE">
              <w:rPr>
                <w:rFonts w:eastAsia="Times New Roman"/>
                <w:lang w:val="uk-UA"/>
              </w:rPr>
              <w:t>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E868B0">
            <w:pPr>
              <w:widowControl w:val="0"/>
              <w:jc w:val="both"/>
              <w:rPr>
                <w:lang w:val="uk-UA"/>
              </w:rPr>
            </w:pPr>
          </w:p>
        </w:tc>
      </w:tr>
      <w:tr w:rsidR="00E868B0">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lang w:val="uk-UA"/>
              </w:rPr>
              <w:t>повне найменування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8D5BB8">
            <w:pPr>
              <w:jc w:val="both"/>
              <w:rPr>
                <w:lang w:val="uk-UA"/>
              </w:rPr>
            </w:pPr>
            <w:r w:rsidRPr="0037378C">
              <w:rPr>
                <w:lang w:val="uk-UA"/>
              </w:rPr>
              <w:t xml:space="preserve">Управління освіти, культури, молоді, спорту та туризму </w:t>
            </w:r>
            <w:proofErr w:type="spellStart"/>
            <w:r w:rsidRPr="0037378C">
              <w:rPr>
                <w:lang w:val="uk-UA"/>
              </w:rPr>
              <w:t>Шумської</w:t>
            </w:r>
            <w:proofErr w:type="spellEnd"/>
            <w:r w:rsidRPr="0037378C">
              <w:rPr>
                <w:lang w:val="uk-UA"/>
              </w:rPr>
              <w:t xml:space="preserve"> міської ради</w:t>
            </w:r>
          </w:p>
          <w:p w:rsidR="005F2566" w:rsidRPr="005F2566" w:rsidRDefault="005F2566">
            <w:pPr>
              <w:jc w:val="both"/>
              <w:rPr>
                <w:rFonts w:eastAsiaTheme="minorHAnsi"/>
                <w:color w:val="auto"/>
                <w:lang w:val="uk-UA" w:eastAsia="en-US"/>
              </w:rPr>
            </w:pPr>
            <w:r w:rsidRPr="005F2566">
              <w:rPr>
                <w:rFonts w:eastAsiaTheme="minorHAnsi" w:cstheme="minorBidi"/>
                <w:color w:val="000000"/>
                <w:lang w:val="uk-UA" w:eastAsia="uk-UA"/>
              </w:rPr>
              <w:t>Замовник відповідає категорії згідно пункту 3 частини 4 статті 2 Закону</w:t>
            </w:r>
            <w:r w:rsidRPr="005F2566">
              <w:rPr>
                <w:rFonts w:eastAsiaTheme="minorHAnsi"/>
                <w:color w:val="auto"/>
                <w:lang w:val="uk-UA" w:eastAsia="en-US"/>
              </w:rPr>
              <w:t>.</w:t>
            </w:r>
          </w:p>
        </w:tc>
      </w:tr>
      <w:tr w:rsidR="00E868B0" w:rsidRPr="00A1725B">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lang w:val="uk-UA"/>
              </w:rPr>
              <w:t>місцезнаходження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8D5BB8">
            <w:pPr>
              <w:pStyle w:val="ad"/>
              <w:spacing w:beforeAutospacing="0" w:afterAutospacing="0"/>
              <w:ind w:firstLine="13"/>
              <w:jc w:val="both"/>
              <w:rPr>
                <w:b/>
                <w:lang w:val="uk-UA"/>
              </w:rPr>
            </w:pPr>
            <w:r>
              <w:rPr>
                <w:color w:val="auto"/>
                <w:lang w:val="uk-UA"/>
              </w:rPr>
              <w:t>в</w:t>
            </w:r>
            <w:r w:rsidRPr="0037378C">
              <w:rPr>
                <w:color w:val="auto"/>
                <w:lang w:val="uk-UA"/>
              </w:rPr>
              <w:t xml:space="preserve">ул. Українська, 59, м. </w:t>
            </w:r>
            <w:proofErr w:type="spellStart"/>
            <w:r w:rsidRPr="0037378C">
              <w:rPr>
                <w:color w:val="auto"/>
                <w:lang w:val="uk-UA"/>
              </w:rPr>
              <w:t>Шумськ</w:t>
            </w:r>
            <w:proofErr w:type="spellEnd"/>
            <w:r w:rsidRPr="0037378C">
              <w:rPr>
                <w:color w:val="auto"/>
                <w:lang w:val="uk-UA"/>
              </w:rPr>
              <w:t xml:space="preserve"> Тернопільської обл., 47100</w:t>
            </w:r>
          </w:p>
        </w:tc>
      </w:tr>
      <w:tr w:rsidR="003050BD" w:rsidRPr="00A1725B">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050BD" w:rsidRDefault="003050BD">
            <w:pPr>
              <w:widowControl w:val="0"/>
              <w:rPr>
                <w:lang w:val="uk-UA"/>
              </w:rPr>
            </w:pPr>
            <w:r>
              <w:rPr>
                <w:rFonts w:eastAsia="Times New Roman"/>
                <w:lang w:val="uk-UA"/>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050BD" w:rsidRDefault="003050BD">
            <w:pPr>
              <w:widowControl w:val="0"/>
              <w:rPr>
                <w:lang w:val="uk-UA"/>
              </w:rPr>
            </w:pPr>
            <w:r>
              <w:rPr>
                <w:rFonts w:eastAsia="Times New Roman"/>
                <w:lang w:val="uk-UA"/>
              </w:rPr>
              <w:t>посадова особа замовника, уповноважена здійснювати зв'язок з учасниками</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050BD" w:rsidRPr="008D5BB8" w:rsidRDefault="008D5BB8" w:rsidP="008D5BB8">
            <w:pPr>
              <w:pStyle w:val="15"/>
              <w:widowControl w:val="0"/>
              <w:spacing w:line="240" w:lineRule="auto"/>
              <w:jc w:val="both"/>
              <w:rPr>
                <w:rFonts w:ascii="Times New Roman" w:hAnsi="Times New Roman" w:cs="Times New Roman"/>
                <w:color w:val="auto"/>
                <w:sz w:val="24"/>
                <w:szCs w:val="24"/>
                <w:lang w:val="uk-UA"/>
              </w:rPr>
            </w:pPr>
            <w:proofErr w:type="spellStart"/>
            <w:r>
              <w:rPr>
                <w:rFonts w:ascii="Times New Roman" w:hAnsi="Times New Roman" w:cs="Times New Roman"/>
                <w:color w:val="auto"/>
                <w:sz w:val="24"/>
                <w:szCs w:val="24"/>
                <w:lang w:val="uk-UA"/>
              </w:rPr>
              <w:t>Тимощук</w:t>
            </w:r>
            <w:proofErr w:type="spellEnd"/>
            <w:r>
              <w:rPr>
                <w:rFonts w:ascii="Times New Roman" w:hAnsi="Times New Roman" w:cs="Times New Roman"/>
                <w:color w:val="auto"/>
                <w:sz w:val="24"/>
                <w:szCs w:val="24"/>
                <w:lang w:val="uk-UA"/>
              </w:rPr>
              <w:t xml:space="preserve"> Віталій Олександрович</w:t>
            </w:r>
            <w:r w:rsidRPr="00D23D3A">
              <w:rPr>
                <w:rFonts w:ascii="Times New Roman" w:hAnsi="Times New Roman" w:cs="Times New Roman"/>
                <w:color w:val="auto"/>
                <w:sz w:val="24"/>
                <w:szCs w:val="24"/>
                <w:lang w:val="uk-UA"/>
              </w:rPr>
              <w:t xml:space="preserve">, провідний фахівець, вул. Українська, 59, </w:t>
            </w:r>
            <w:proofErr w:type="spellStart"/>
            <w:r w:rsidRPr="00D23D3A">
              <w:rPr>
                <w:rFonts w:ascii="Times New Roman" w:hAnsi="Times New Roman" w:cs="Times New Roman"/>
                <w:color w:val="auto"/>
                <w:sz w:val="24"/>
                <w:szCs w:val="24"/>
                <w:lang w:val="uk-UA"/>
              </w:rPr>
              <w:t>каб</w:t>
            </w:r>
            <w:proofErr w:type="spellEnd"/>
            <w:r w:rsidRPr="00D23D3A">
              <w:rPr>
                <w:rFonts w:ascii="Times New Roman" w:hAnsi="Times New Roman" w:cs="Times New Roman"/>
                <w:color w:val="auto"/>
                <w:sz w:val="24"/>
                <w:szCs w:val="24"/>
                <w:lang w:val="uk-UA"/>
              </w:rPr>
              <w:t xml:space="preserve">. 410,  м. </w:t>
            </w:r>
            <w:proofErr w:type="spellStart"/>
            <w:r w:rsidRPr="00D23D3A">
              <w:rPr>
                <w:rFonts w:ascii="Times New Roman" w:hAnsi="Times New Roman" w:cs="Times New Roman"/>
                <w:color w:val="auto"/>
                <w:sz w:val="24"/>
                <w:szCs w:val="24"/>
                <w:lang w:val="uk-UA"/>
              </w:rPr>
              <w:t>Шумськ</w:t>
            </w:r>
            <w:proofErr w:type="spellEnd"/>
            <w:r w:rsidRPr="00D23D3A">
              <w:rPr>
                <w:rFonts w:ascii="Times New Roman" w:hAnsi="Times New Roman" w:cs="Times New Roman"/>
                <w:color w:val="auto"/>
                <w:sz w:val="24"/>
                <w:szCs w:val="24"/>
                <w:lang w:val="uk-UA"/>
              </w:rPr>
              <w:t xml:space="preserve"> Тернопільської обл., 47100, </w:t>
            </w:r>
            <w:proofErr w:type="spellStart"/>
            <w:r w:rsidRPr="00D23D3A">
              <w:rPr>
                <w:rFonts w:ascii="Times New Roman" w:hAnsi="Times New Roman" w:cs="Times New Roman"/>
                <w:color w:val="auto"/>
                <w:sz w:val="24"/>
                <w:szCs w:val="24"/>
                <w:lang w:val="uk-UA"/>
              </w:rPr>
              <w:t>тел</w:t>
            </w:r>
            <w:proofErr w:type="spellEnd"/>
            <w:r w:rsidRPr="00D23D3A">
              <w:rPr>
                <w:rFonts w:ascii="Times New Roman" w:hAnsi="Times New Roman" w:cs="Times New Roman"/>
                <w:color w:val="auto"/>
                <w:sz w:val="24"/>
                <w:szCs w:val="24"/>
                <w:lang w:val="uk-UA"/>
              </w:rPr>
              <w:t xml:space="preserve">. </w:t>
            </w:r>
            <w:r w:rsidRPr="00244D1E">
              <w:rPr>
                <w:rFonts w:ascii="Times New Roman" w:hAnsi="Times New Roman" w:cs="Times New Roman"/>
                <w:color w:val="auto"/>
                <w:sz w:val="24"/>
                <w:szCs w:val="24"/>
                <w:lang w:val="uk-UA"/>
              </w:rPr>
              <w:t xml:space="preserve">0683261469 </w:t>
            </w:r>
            <w:r w:rsidRPr="00D23D3A">
              <w:rPr>
                <w:rFonts w:ascii="Times New Roman" w:hAnsi="Times New Roman" w:cs="Times New Roman"/>
                <w:color w:val="auto"/>
                <w:sz w:val="24"/>
                <w:szCs w:val="24"/>
                <w:lang w:val="uk-UA"/>
              </w:rPr>
              <w:t xml:space="preserve">, </w:t>
            </w:r>
            <w:r w:rsidRPr="00D23D3A">
              <w:rPr>
                <w:rFonts w:ascii="Times New Roman" w:hAnsi="Times New Roman" w:cs="Times New Roman"/>
                <w:color w:val="auto"/>
                <w:sz w:val="24"/>
                <w:szCs w:val="24"/>
                <w:lang w:val="en-US"/>
              </w:rPr>
              <w:t>E</w:t>
            </w:r>
            <w:r w:rsidRPr="00D23D3A">
              <w:rPr>
                <w:rFonts w:ascii="Times New Roman" w:hAnsi="Times New Roman" w:cs="Times New Roman"/>
                <w:color w:val="auto"/>
                <w:sz w:val="24"/>
                <w:szCs w:val="24"/>
                <w:lang w:val="uk-UA"/>
              </w:rPr>
              <w:t>-</w:t>
            </w:r>
            <w:r w:rsidRPr="00D23D3A">
              <w:rPr>
                <w:rFonts w:ascii="Times New Roman" w:hAnsi="Times New Roman" w:cs="Times New Roman"/>
                <w:color w:val="auto"/>
                <w:sz w:val="24"/>
                <w:szCs w:val="24"/>
                <w:lang w:val="en-US"/>
              </w:rPr>
              <w:t>mail</w:t>
            </w:r>
            <w:r w:rsidRPr="00D23D3A">
              <w:rPr>
                <w:rFonts w:ascii="Times New Roman" w:hAnsi="Times New Roman" w:cs="Times New Roman"/>
                <w:color w:val="auto"/>
                <w:sz w:val="24"/>
                <w:szCs w:val="24"/>
                <w:lang w:val="uk-UA"/>
              </w:rPr>
              <w:t xml:space="preserve">: </w:t>
            </w:r>
            <w:proofErr w:type="spellStart"/>
            <w:r>
              <w:rPr>
                <w:rFonts w:ascii="Times New Roman" w:hAnsi="Times New Roman" w:cs="Times New Roman"/>
                <w:color w:val="auto"/>
                <w:sz w:val="24"/>
                <w:szCs w:val="24"/>
                <w:lang w:val="en-US"/>
              </w:rPr>
              <w:t>tymoshchuk</w:t>
            </w:r>
            <w:proofErr w:type="spellEnd"/>
            <w:r w:rsidRPr="00244D1E">
              <w:rPr>
                <w:rFonts w:ascii="Times New Roman" w:hAnsi="Times New Roman" w:cs="Times New Roman"/>
                <w:color w:val="auto"/>
                <w:sz w:val="24"/>
                <w:szCs w:val="24"/>
                <w:lang w:val="uk-UA"/>
              </w:rPr>
              <w:t>826@</w:t>
            </w:r>
            <w:proofErr w:type="spellStart"/>
            <w:r>
              <w:rPr>
                <w:rFonts w:ascii="Times New Roman" w:hAnsi="Times New Roman" w:cs="Times New Roman"/>
                <w:color w:val="auto"/>
                <w:sz w:val="24"/>
                <w:szCs w:val="24"/>
                <w:lang w:val="en-US"/>
              </w:rPr>
              <w:t>gmail</w:t>
            </w:r>
            <w:proofErr w:type="spellEnd"/>
            <w:r w:rsidRPr="00244D1E">
              <w:rPr>
                <w:rFonts w:ascii="Times New Roman" w:hAnsi="Times New Roman" w:cs="Times New Roman"/>
                <w:color w:val="auto"/>
                <w:sz w:val="24"/>
                <w:szCs w:val="24"/>
                <w:lang w:val="uk-UA"/>
              </w:rPr>
              <w:t>.</w:t>
            </w:r>
            <w:r>
              <w:rPr>
                <w:rFonts w:ascii="Times New Roman" w:hAnsi="Times New Roman" w:cs="Times New Roman"/>
                <w:color w:val="auto"/>
                <w:sz w:val="24"/>
                <w:szCs w:val="24"/>
                <w:lang w:val="en-US"/>
              </w:rPr>
              <w:t>com</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b/>
                <w:lang w:val="uk-UA"/>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b/>
                <w:lang w:val="uk-UA" w:eastAsia="uk-UA"/>
              </w:rPr>
            </w:pPr>
            <w:r>
              <w:rPr>
                <w:b/>
                <w:lang w:val="uk-UA" w:eastAsia="uk-UA"/>
              </w:rPr>
              <w:t>Відкриті торги</w:t>
            </w:r>
            <w:r w:rsidR="00B13ECE">
              <w:rPr>
                <w:b/>
                <w:lang w:val="uk-UA" w:eastAsia="uk-UA"/>
              </w:rPr>
              <w:t xml:space="preserve"> </w:t>
            </w:r>
            <w:r w:rsidR="00B13ECE" w:rsidRPr="00B13ECE">
              <w:rPr>
                <w:b/>
                <w:lang w:val="uk-UA" w:eastAsia="uk-UA"/>
              </w:rPr>
              <w:t>(з особливостями)</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b/>
                <w:lang w:val="uk-UA"/>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E868B0">
            <w:pPr>
              <w:widowControl w:val="0"/>
              <w:jc w:val="both"/>
              <w:rPr>
                <w:highlight w:val="yellow"/>
                <w:lang w:val="uk-UA"/>
              </w:rPr>
            </w:pPr>
          </w:p>
        </w:tc>
      </w:tr>
      <w:tr w:rsidR="008D5BB8" w:rsidRPr="00793899" w:rsidTr="004A3F3C">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8D5BB8" w:rsidRDefault="008D5BB8" w:rsidP="008D5BB8">
            <w:pPr>
              <w:widowControl w:val="0"/>
              <w:rPr>
                <w:lang w:val="uk-UA"/>
              </w:rPr>
            </w:pPr>
            <w:r>
              <w:rPr>
                <w:rFonts w:eastAsia="Times New Roman"/>
                <w:lang w:val="uk-UA"/>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8D5BB8" w:rsidRDefault="008D5BB8" w:rsidP="008D5BB8">
            <w:pPr>
              <w:widowControl w:val="0"/>
              <w:jc w:val="both"/>
              <w:rPr>
                <w:lang w:val="uk-UA"/>
              </w:rPr>
            </w:pPr>
            <w:r>
              <w:rPr>
                <w:rFonts w:eastAsia="Times New Roman"/>
                <w:lang w:val="uk-UA"/>
              </w:rPr>
              <w:t>назва предмета закупівлі</w:t>
            </w:r>
          </w:p>
        </w:tc>
        <w:tc>
          <w:tcPr>
            <w:tcW w:w="6525" w:type="dxa"/>
          </w:tcPr>
          <w:p w:rsidR="00793899" w:rsidRDefault="00793899" w:rsidP="005A3EF9">
            <w:pPr>
              <w:jc w:val="both"/>
              <w:rPr>
                <w:b/>
                <w:u w:val="single"/>
                <w:lang w:val="uk-UA"/>
              </w:rPr>
            </w:pPr>
            <w:r w:rsidRPr="00793899">
              <w:rPr>
                <w:b/>
                <w:u w:val="single"/>
                <w:lang w:val="uk-UA"/>
              </w:rPr>
              <w:t>Дизельне паливо та бензин А-95</w:t>
            </w:r>
          </w:p>
          <w:p w:rsidR="00793899" w:rsidRPr="00793899" w:rsidRDefault="008D5BB8" w:rsidP="00793899">
            <w:pPr>
              <w:jc w:val="both"/>
              <w:rPr>
                <w:b/>
                <w:lang w:val="uk-UA"/>
              </w:rPr>
            </w:pPr>
            <w:r w:rsidRPr="006D2EC3">
              <w:rPr>
                <w:b/>
                <w:bCs/>
                <w:lang w:val="uk-UA"/>
              </w:rPr>
              <w:t xml:space="preserve">ДК 021:2015 код  </w:t>
            </w:r>
            <w:r w:rsidR="00793899" w:rsidRPr="00793899">
              <w:rPr>
                <w:b/>
              </w:rPr>
              <w:t xml:space="preserve">09130000-9 </w:t>
            </w:r>
            <w:proofErr w:type="spellStart"/>
            <w:r w:rsidR="00793899" w:rsidRPr="00793899">
              <w:rPr>
                <w:b/>
              </w:rPr>
              <w:t>Нафта</w:t>
            </w:r>
            <w:proofErr w:type="spellEnd"/>
            <w:r w:rsidR="00793899" w:rsidRPr="00793899">
              <w:rPr>
                <w:b/>
              </w:rPr>
              <w:t xml:space="preserve"> і </w:t>
            </w:r>
            <w:proofErr w:type="spellStart"/>
            <w:r w:rsidR="00793899" w:rsidRPr="00793899">
              <w:rPr>
                <w:b/>
              </w:rPr>
              <w:t>дистиляти</w:t>
            </w:r>
            <w:proofErr w:type="spellEnd"/>
            <w:r w:rsidR="00793899" w:rsidRPr="00793899">
              <w:rPr>
                <w:b/>
                <w:lang w:val="uk-UA"/>
              </w:rPr>
              <w:t xml:space="preserve"> </w:t>
            </w:r>
          </w:p>
          <w:p w:rsidR="00793899" w:rsidRDefault="00793899" w:rsidP="00793899">
            <w:pPr>
              <w:jc w:val="both"/>
              <w:rPr>
                <w:b/>
                <w:lang w:val="uk-UA"/>
              </w:rPr>
            </w:pPr>
          </w:p>
          <w:p w:rsidR="008D5BB8" w:rsidRDefault="00793899" w:rsidP="00793899">
            <w:pPr>
              <w:jc w:val="both"/>
            </w:pPr>
            <w:r>
              <w:rPr>
                <w:lang w:val="uk-UA"/>
              </w:rPr>
              <w:t>Н</w:t>
            </w:r>
            <w:proofErr w:type="spellStart"/>
            <w:r w:rsidRPr="00067676">
              <w:t>оменклатурна</w:t>
            </w:r>
            <w:proofErr w:type="spellEnd"/>
            <w:r w:rsidRPr="00067676">
              <w:t xml:space="preserve"> </w:t>
            </w:r>
            <w:proofErr w:type="spellStart"/>
            <w:r w:rsidRPr="00067676">
              <w:t>позиція</w:t>
            </w:r>
            <w:proofErr w:type="spellEnd"/>
            <w:r w:rsidRPr="00067676">
              <w:t xml:space="preserve"> ДК 021:2015:</w:t>
            </w:r>
          </w:p>
          <w:p w:rsidR="00793899" w:rsidRDefault="00793899" w:rsidP="00793899">
            <w:pPr>
              <w:jc w:val="both"/>
              <w:rPr>
                <w:lang w:val="uk-UA"/>
              </w:rPr>
            </w:pPr>
            <w:r w:rsidRPr="00067676">
              <w:rPr>
                <w:lang w:val="uk-UA"/>
              </w:rPr>
              <w:t>Бензин А-95</w:t>
            </w:r>
            <w:r>
              <w:rPr>
                <w:lang w:val="uk-UA"/>
              </w:rPr>
              <w:t xml:space="preserve"> (</w:t>
            </w:r>
            <w:r w:rsidRPr="00067676">
              <w:t>09132000-3 – Бензин</w:t>
            </w:r>
            <w:r>
              <w:rPr>
                <w:lang w:val="uk-UA"/>
              </w:rPr>
              <w:t xml:space="preserve">) </w:t>
            </w:r>
          </w:p>
          <w:p w:rsidR="00793899" w:rsidRPr="00793899" w:rsidRDefault="00793899" w:rsidP="00793899">
            <w:pPr>
              <w:jc w:val="both"/>
              <w:rPr>
                <w:b/>
                <w:lang w:val="uk-UA"/>
              </w:rPr>
            </w:pPr>
            <w:r>
              <w:rPr>
                <w:lang w:val="uk-UA"/>
              </w:rPr>
              <w:t xml:space="preserve">Дизельне паливо </w:t>
            </w:r>
            <w:r w:rsidRPr="00793899">
              <w:t xml:space="preserve">09134200-9 – </w:t>
            </w:r>
            <w:proofErr w:type="spellStart"/>
            <w:r w:rsidRPr="00793899">
              <w:t>Дизельне</w:t>
            </w:r>
            <w:proofErr w:type="spellEnd"/>
            <w:r w:rsidRPr="00793899">
              <w:t xml:space="preserve"> </w:t>
            </w:r>
            <w:proofErr w:type="spellStart"/>
            <w:r w:rsidRPr="00793899">
              <w:t>паливо</w:t>
            </w:r>
            <w:proofErr w:type="spellEnd"/>
            <w:r>
              <w:rPr>
                <w:lang w:val="uk-UA"/>
              </w:rPr>
              <w:t>)</w:t>
            </w:r>
          </w:p>
        </w:tc>
      </w:tr>
      <w:tr w:rsidR="00E868B0" w:rsidRPr="009046F1">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5A3EF9" w:rsidRPr="001236C4" w:rsidRDefault="005A3EF9" w:rsidP="005A3EF9">
            <w:pPr>
              <w:pStyle w:val="15"/>
              <w:widowControl w:val="0"/>
              <w:spacing w:line="240" w:lineRule="auto"/>
              <w:jc w:val="both"/>
              <w:rPr>
                <w:rFonts w:ascii="Times New Roman" w:hAnsi="Times New Roman" w:cs="Times New Roman"/>
                <w:color w:val="auto"/>
                <w:sz w:val="24"/>
                <w:szCs w:val="24"/>
                <w:lang w:val="uk-UA"/>
              </w:rPr>
            </w:pPr>
            <w:r w:rsidRPr="001236C4">
              <w:rPr>
                <w:rFonts w:ascii="Times New Roman" w:hAnsi="Times New Roman" w:cs="Times New Roman"/>
                <w:color w:val="auto"/>
                <w:sz w:val="24"/>
                <w:szCs w:val="24"/>
                <w:lang w:val="uk-UA"/>
              </w:rPr>
              <w:t xml:space="preserve">Окремих частин предмету закупівлі не визначено. </w:t>
            </w:r>
          </w:p>
          <w:p w:rsidR="00E868B0" w:rsidRPr="003819DC" w:rsidRDefault="005A3EF9" w:rsidP="005A3EF9">
            <w:pPr>
              <w:widowControl w:val="0"/>
              <w:rPr>
                <w:rFonts w:eastAsia="Times New Roman"/>
                <w:lang w:val="uk-UA"/>
              </w:rPr>
            </w:pPr>
            <w:r w:rsidRPr="001236C4">
              <w:rPr>
                <w:rFonts w:eastAsia="Times New Roman"/>
                <w:color w:val="auto"/>
                <w:lang w:val="uk-UA"/>
              </w:rPr>
              <w:t>Пропозиція подається щодо предмету закупівлі в цілому.</w:t>
            </w:r>
          </w:p>
        </w:tc>
      </w:tr>
      <w:tr w:rsidR="00E868B0" w:rsidRPr="006516E8">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A3EF9" w:rsidRPr="005A3EF9" w:rsidRDefault="005A3EF9" w:rsidP="005A3EF9">
            <w:pPr>
              <w:autoSpaceDE w:val="0"/>
              <w:autoSpaceDN w:val="0"/>
              <w:adjustRightInd w:val="0"/>
              <w:rPr>
                <w:bCs/>
                <w:lang w:val="uk-UA" w:eastAsia="uk-UA"/>
              </w:rPr>
            </w:pPr>
            <w:r w:rsidRPr="005A3EF9">
              <w:rPr>
                <w:b/>
                <w:bCs/>
                <w:lang w:val="uk-UA" w:eastAsia="uk-UA"/>
              </w:rPr>
              <w:t>Місце поставки</w:t>
            </w:r>
            <w:r w:rsidRPr="005A3EF9">
              <w:rPr>
                <w:bCs/>
                <w:lang w:val="uk-UA" w:eastAsia="uk-UA"/>
              </w:rPr>
              <w:t xml:space="preserve"> – вул. Українська, 59, м. </w:t>
            </w:r>
            <w:proofErr w:type="spellStart"/>
            <w:r w:rsidRPr="005A3EF9">
              <w:rPr>
                <w:bCs/>
                <w:lang w:val="uk-UA" w:eastAsia="uk-UA"/>
              </w:rPr>
              <w:t>Шумськ</w:t>
            </w:r>
            <w:proofErr w:type="spellEnd"/>
            <w:r w:rsidRPr="005A3EF9">
              <w:rPr>
                <w:bCs/>
                <w:lang w:val="uk-UA" w:eastAsia="uk-UA"/>
              </w:rPr>
              <w:t xml:space="preserve"> Тернопільської обл., 47100</w:t>
            </w:r>
          </w:p>
          <w:p w:rsidR="00793899" w:rsidRDefault="005A3EF9" w:rsidP="0012117C">
            <w:pPr>
              <w:autoSpaceDE w:val="0"/>
              <w:autoSpaceDN w:val="0"/>
              <w:adjustRightInd w:val="0"/>
              <w:rPr>
                <w:bCs/>
                <w:lang w:val="uk-UA" w:eastAsia="uk-UA"/>
              </w:rPr>
            </w:pPr>
            <w:r w:rsidRPr="005A3EF9">
              <w:rPr>
                <w:bCs/>
                <w:lang w:val="uk-UA" w:eastAsia="uk-UA"/>
              </w:rPr>
              <w:t>Кількість (обсяг)</w:t>
            </w:r>
            <w:r>
              <w:rPr>
                <w:bCs/>
                <w:lang w:val="uk-UA" w:eastAsia="uk-UA"/>
              </w:rPr>
              <w:t xml:space="preserve"> поставки товарів</w:t>
            </w:r>
            <w:r w:rsidR="00793899">
              <w:rPr>
                <w:bCs/>
                <w:lang w:val="uk-UA" w:eastAsia="uk-UA"/>
              </w:rPr>
              <w:t>:</w:t>
            </w:r>
          </w:p>
          <w:p w:rsidR="00793899" w:rsidRDefault="00793899" w:rsidP="00793899">
            <w:pPr>
              <w:jc w:val="both"/>
              <w:rPr>
                <w:lang w:val="uk-UA"/>
              </w:rPr>
            </w:pPr>
            <w:r w:rsidRPr="00067676">
              <w:rPr>
                <w:lang w:val="uk-UA"/>
              </w:rPr>
              <w:t>Бензин А-95</w:t>
            </w:r>
            <w:r>
              <w:rPr>
                <w:lang w:val="uk-UA"/>
              </w:rPr>
              <w:t xml:space="preserve"> – 1770 літрів</w:t>
            </w:r>
          </w:p>
          <w:p w:rsidR="00F73A18" w:rsidRPr="00793899" w:rsidRDefault="00793899" w:rsidP="00793899">
            <w:pPr>
              <w:autoSpaceDE w:val="0"/>
              <w:autoSpaceDN w:val="0"/>
              <w:adjustRightInd w:val="0"/>
              <w:rPr>
                <w:rFonts w:eastAsia="Times New Roman"/>
                <w:lang w:val="uk-UA" w:eastAsia="en-US" w:bidi="en-US"/>
              </w:rPr>
            </w:pPr>
            <w:r>
              <w:rPr>
                <w:lang w:val="uk-UA"/>
              </w:rPr>
              <w:t xml:space="preserve">Дизельне паливо  </w:t>
            </w:r>
            <w:r w:rsidR="00FE189F">
              <w:rPr>
                <w:lang w:val="uk-UA"/>
              </w:rPr>
              <w:t>–</w:t>
            </w:r>
            <w:r>
              <w:rPr>
                <w:lang w:val="uk-UA"/>
              </w:rPr>
              <w:t xml:space="preserve"> 6500 літрів </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325A9D" w:rsidRDefault="005A3EF9" w:rsidP="00FE189F">
            <w:pPr>
              <w:pStyle w:val="ad"/>
              <w:spacing w:beforeAutospacing="0" w:afterAutospacing="0"/>
              <w:rPr>
                <w:lang w:val="uk-UA"/>
              </w:rPr>
            </w:pPr>
            <w:r w:rsidRPr="001236C4">
              <w:rPr>
                <w:lang w:val="uk-UA"/>
              </w:rPr>
              <w:t xml:space="preserve">З дати укладення договору, за результатами </w:t>
            </w:r>
            <w:r>
              <w:rPr>
                <w:lang w:val="uk-UA"/>
              </w:rPr>
              <w:t xml:space="preserve">проведення процедури закупівлі  </w:t>
            </w:r>
            <w:r w:rsidRPr="005A3EF9">
              <w:rPr>
                <w:bCs/>
                <w:lang w:val="uk-UA" w:eastAsia="uk-UA"/>
              </w:rPr>
              <w:t xml:space="preserve">– </w:t>
            </w:r>
            <w:r>
              <w:rPr>
                <w:lang w:val="uk-UA"/>
              </w:rPr>
              <w:t xml:space="preserve"> </w:t>
            </w:r>
            <w:r w:rsidRPr="001236C4">
              <w:rPr>
                <w:lang w:val="uk-UA"/>
              </w:rPr>
              <w:t xml:space="preserve">до </w:t>
            </w:r>
            <w:r w:rsidR="00A1725B">
              <w:rPr>
                <w:color w:val="auto"/>
                <w:lang w:val="uk-UA"/>
              </w:rPr>
              <w:t>30</w:t>
            </w:r>
            <w:r w:rsidRPr="001236C4">
              <w:rPr>
                <w:lang w:val="uk-UA"/>
              </w:rPr>
              <w:t>.12.202</w:t>
            </w:r>
            <w:r>
              <w:rPr>
                <w:lang w:val="uk-UA"/>
              </w:rPr>
              <w:t>2</w:t>
            </w:r>
            <w:r w:rsidRPr="001236C4">
              <w:rPr>
                <w:lang w:val="uk-UA"/>
              </w:rPr>
              <w:t xml:space="preserve"> р.</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b/>
                <w:lang w:val="uk-UA"/>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5A3EF9" w:rsidRPr="001236C4" w:rsidRDefault="005A3EF9" w:rsidP="005A3EF9">
            <w:pPr>
              <w:pStyle w:val="15"/>
              <w:widowControl w:val="0"/>
              <w:spacing w:line="240" w:lineRule="auto"/>
              <w:jc w:val="both"/>
              <w:rPr>
                <w:rFonts w:ascii="Times New Roman" w:hAnsi="Times New Roman" w:cs="Times New Roman"/>
                <w:color w:val="auto"/>
                <w:sz w:val="24"/>
                <w:szCs w:val="24"/>
                <w:lang w:val="uk-UA"/>
              </w:rPr>
            </w:pPr>
            <w:r w:rsidRPr="001236C4">
              <w:rPr>
                <w:rFonts w:ascii="Times New Roman" w:hAnsi="Times New Roman" w:cs="Times New Roman"/>
                <w:color w:val="auto"/>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236C4">
              <w:rPr>
                <w:rFonts w:ascii="Times New Roman" w:hAnsi="Times New Roman" w:cs="Times New Roman"/>
                <w:color w:val="auto"/>
                <w:sz w:val="24"/>
                <w:szCs w:val="24"/>
                <w:lang w:val="uk-UA"/>
              </w:rPr>
              <w:t>закупівель</w:t>
            </w:r>
            <w:proofErr w:type="spellEnd"/>
            <w:r w:rsidRPr="001236C4">
              <w:rPr>
                <w:rFonts w:ascii="Times New Roman" w:hAnsi="Times New Roman" w:cs="Times New Roman"/>
                <w:color w:val="auto"/>
                <w:sz w:val="24"/>
                <w:szCs w:val="24"/>
                <w:lang w:val="uk-UA"/>
              </w:rPr>
              <w:t xml:space="preserve"> на рівних умовах.</w:t>
            </w:r>
          </w:p>
          <w:p w:rsidR="00E868B0" w:rsidRDefault="005A3EF9" w:rsidP="005A3EF9">
            <w:pPr>
              <w:widowControl w:val="0"/>
              <w:jc w:val="both"/>
              <w:rPr>
                <w:lang w:val="uk-UA"/>
              </w:rPr>
            </w:pPr>
            <w:r w:rsidRPr="001236C4">
              <w:rPr>
                <w:rFonts w:eastAsia="Times New Roman"/>
                <w:color w:val="auto"/>
                <w:lang w:val="uk-UA"/>
              </w:rPr>
              <w:t>Замовник забезпечує вільний доступ усіх учасників до інформації про закупівлю, передбаченої цим Законом.</w:t>
            </w:r>
          </w:p>
        </w:tc>
      </w:tr>
      <w:tr w:rsidR="00E868B0" w:rsidRPr="004C5E26">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lastRenderedPageBreak/>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Інформація про валюту, у якій повинно бути 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4C5E26" w:rsidRDefault="004C5E26" w:rsidP="00766B5F">
            <w:pPr>
              <w:widowControl w:val="0"/>
              <w:ind w:firstLine="462"/>
              <w:jc w:val="both"/>
              <w:rPr>
                <w:rFonts w:eastAsia="Times New Roman"/>
                <w:lang w:val="uk-UA"/>
              </w:rPr>
            </w:pPr>
            <w:r w:rsidRPr="004C5E26">
              <w:rPr>
                <w:rFonts w:eastAsia="Times New Roman"/>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E868B0" w:rsidRDefault="00766B5F" w:rsidP="00766B5F">
            <w:pPr>
              <w:widowControl w:val="0"/>
              <w:ind w:firstLine="462"/>
              <w:jc w:val="both"/>
              <w:rPr>
                <w:rFonts w:eastAsia="Times New Roman"/>
                <w:lang w:val="uk-UA"/>
              </w:rPr>
            </w:pPr>
            <w:r w:rsidRPr="00452557">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868B0" w:rsidRPr="00A1725B">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Інформація  про  мову (мови),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4C5E26" w:rsidRPr="0084075E" w:rsidRDefault="004C5E26" w:rsidP="004C5E26">
            <w:pPr>
              <w:widowControl w:val="0"/>
              <w:ind w:firstLine="462"/>
              <w:jc w:val="both"/>
              <w:rPr>
                <w:rFonts w:eastAsia="Times New Roman"/>
                <w:lang w:val="uk-UA"/>
              </w:rPr>
            </w:pPr>
            <w:r w:rsidRPr="0084075E">
              <w:rPr>
                <w:rFonts w:eastAsia="Times New Roman"/>
                <w:lang w:val="uk-UA"/>
              </w:rPr>
              <w:t>Мова тендерної пропозиції – українська.</w:t>
            </w:r>
          </w:p>
          <w:p w:rsidR="004C5E26" w:rsidRPr="0084075E" w:rsidRDefault="004C5E26" w:rsidP="004C5E26">
            <w:pPr>
              <w:widowControl w:val="0"/>
              <w:ind w:firstLine="462"/>
              <w:jc w:val="both"/>
              <w:rPr>
                <w:rFonts w:eastAsia="Times New Roman"/>
                <w:lang w:val="uk-UA"/>
              </w:rPr>
            </w:pPr>
            <w:r w:rsidRPr="0084075E">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C5E26" w:rsidRPr="0084075E" w:rsidRDefault="004C5E26" w:rsidP="004C5E26">
            <w:pPr>
              <w:widowControl w:val="0"/>
              <w:ind w:firstLine="462"/>
              <w:jc w:val="both"/>
              <w:rPr>
                <w:rFonts w:eastAsia="Times New Roman"/>
                <w:lang w:val="uk-UA"/>
              </w:rPr>
            </w:pPr>
            <w:r w:rsidRPr="0084075E">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C5E26" w:rsidRPr="0084075E" w:rsidRDefault="004C5E26" w:rsidP="004C5E26">
            <w:pPr>
              <w:widowControl w:val="0"/>
              <w:ind w:firstLine="462"/>
              <w:jc w:val="both"/>
              <w:rPr>
                <w:rFonts w:eastAsia="Times New Roman"/>
                <w:lang w:val="uk-UA"/>
              </w:rPr>
            </w:pPr>
            <w:r w:rsidRPr="0084075E">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4C5E26" w:rsidRPr="0084075E" w:rsidRDefault="004C5E26" w:rsidP="004C5E26">
            <w:pPr>
              <w:widowControl w:val="0"/>
              <w:ind w:firstLine="462"/>
              <w:jc w:val="both"/>
              <w:rPr>
                <w:rFonts w:eastAsia="Times New Roman"/>
                <w:lang w:val="uk-UA"/>
              </w:rPr>
            </w:pPr>
            <w:r w:rsidRPr="0084075E">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w:t>
            </w:r>
            <w:r w:rsidR="008C4398">
              <w:rPr>
                <w:rFonts w:eastAsia="Times New Roman"/>
                <w:lang w:val="uk-UA"/>
              </w:rPr>
              <w:t xml:space="preserve">ьноприйняті міжнародні терміни) а також документи  що підтверджують якість товару. </w:t>
            </w:r>
          </w:p>
          <w:p w:rsidR="004C5E26" w:rsidRPr="0084075E" w:rsidRDefault="004C5E26" w:rsidP="004C5E26">
            <w:pPr>
              <w:widowControl w:val="0"/>
              <w:ind w:firstLine="462"/>
              <w:jc w:val="both"/>
              <w:rPr>
                <w:rFonts w:eastAsia="Times New Roman"/>
                <w:lang w:val="uk-UA"/>
              </w:rPr>
            </w:pPr>
            <w:r w:rsidRPr="0084075E">
              <w:rPr>
                <w:rFonts w:eastAsia="Times New Roman"/>
                <w:lang w:val="uk-UA"/>
              </w:rPr>
              <w:t>Замовник не зобов’язаний розглядати документи, які не передбачені вимогами тендерної документації та додатками до неї та які учасник дод</w:t>
            </w:r>
            <w:r w:rsidR="004D1F12">
              <w:rPr>
                <w:rFonts w:eastAsia="Times New Roman"/>
                <w:lang w:val="uk-UA"/>
              </w:rPr>
              <w:t>атково надає на власний розсуд</w:t>
            </w:r>
          </w:p>
          <w:p w:rsidR="00E868B0" w:rsidRPr="000C125A" w:rsidRDefault="004C5E26" w:rsidP="004C5E26">
            <w:pPr>
              <w:widowControl w:val="0"/>
              <w:ind w:firstLine="462"/>
              <w:jc w:val="both"/>
              <w:rPr>
                <w:highlight w:val="yellow"/>
                <w:lang w:val="uk-UA"/>
              </w:rPr>
            </w:pPr>
            <w:r w:rsidRPr="0084075E">
              <w:rPr>
                <w:rFonts w:eastAsia="Times New Roman"/>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4075E">
              <w:rPr>
                <w:rFonts w:eastAsia="Times New Roman"/>
                <w:lang w:val="uk-UA"/>
              </w:rPr>
              <w:t>вимозі</w:t>
            </w:r>
            <w:proofErr w:type="spellEnd"/>
            <w:r w:rsidRPr="0084075E">
              <w:rPr>
                <w:rFonts w:eastAsia="Times New Roman"/>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68B0">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676463">
            <w:pPr>
              <w:widowControl w:val="0"/>
              <w:jc w:val="center"/>
              <w:rPr>
                <w:lang w:val="uk-UA"/>
              </w:rPr>
            </w:pPr>
            <w:r>
              <w:rPr>
                <w:rFonts w:eastAsia="Times New Roman"/>
                <w:b/>
                <w:lang w:val="uk-UA"/>
              </w:rPr>
              <w:t>II. Порядок унесення змін та надання роз’яснень до тендерної документації</w:t>
            </w:r>
          </w:p>
        </w:tc>
      </w:tr>
      <w:tr w:rsidR="00E868B0" w:rsidRPr="00A1725B">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4D1F12" w:rsidRDefault="004C5E26" w:rsidP="004C5E26">
            <w:pPr>
              <w:widowControl w:val="0"/>
              <w:ind w:firstLine="462"/>
              <w:jc w:val="both"/>
              <w:rPr>
                <w:rFonts w:eastAsia="Times New Roman"/>
                <w:lang w:val="uk-UA"/>
              </w:rPr>
            </w:pPr>
            <w:r w:rsidRPr="004C5E2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Pr="004C5E26">
              <w:rPr>
                <w:rFonts w:eastAsia="Times New Roman"/>
                <w:lang w:val="uk-UA"/>
              </w:rPr>
              <w:lastRenderedPageBreak/>
              <w:t xml:space="preserve">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C5E26" w:rsidRPr="004C5E26" w:rsidRDefault="004C5E26" w:rsidP="004C5E26">
            <w:pPr>
              <w:widowControl w:val="0"/>
              <w:ind w:firstLine="462"/>
              <w:jc w:val="both"/>
              <w:rPr>
                <w:rFonts w:eastAsia="Times New Roman"/>
                <w:lang w:val="uk-UA"/>
              </w:rPr>
            </w:pPr>
            <w:r w:rsidRPr="004C5E26">
              <w:rPr>
                <w:rFonts w:eastAsia="Times New Roman"/>
                <w:lang w:val="uk-UA"/>
              </w:rPr>
              <w:t>Замовник повинен протягом трьох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454A4D" w:rsidRDefault="004C5E26" w:rsidP="004C5E26">
            <w:pPr>
              <w:widowControl w:val="0"/>
              <w:ind w:firstLine="462"/>
              <w:jc w:val="both"/>
              <w:rPr>
                <w:lang w:val="uk-UA"/>
              </w:rPr>
            </w:pPr>
            <w:r w:rsidRPr="004C5E26">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center"/>
              <w:rPr>
                <w:lang w:val="uk-UA"/>
              </w:rPr>
            </w:pPr>
            <w:r>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4C5E26">
            <w:pPr>
              <w:widowControl w:val="0"/>
              <w:rPr>
                <w:lang w:val="uk-UA"/>
              </w:rPr>
            </w:pPr>
            <w:r>
              <w:rPr>
                <w:rFonts w:eastAsia="Times New Roman"/>
                <w:b/>
                <w:lang w:val="uk-UA"/>
              </w:rPr>
              <w:t>В</w:t>
            </w:r>
            <w:r w:rsidR="00676463">
              <w:rPr>
                <w:rFonts w:eastAsia="Times New Roman"/>
                <w:b/>
                <w:lang w:val="uk-UA"/>
              </w:rPr>
              <w:t>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4C5E26" w:rsidRDefault="004C5E26" w:rsidP="00175D13">
            <w:pPr>
              <w:widowControl w:val="0"/>
              <w:ind w:firstLine="462"/>
              <w:jc w:val="both"/>
              <w:rPr>
                <w:rFonts w:eastAsia="Times New Roman"/>
                <w:lang w:val="uk-UA"/>
              </w:rPr>
            </w:pPr>
            <w:r w:rsidRPr="004C5E26">
              <w:rPr>
                <w:rFonts w:eastAsia="Times New Roman"/>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5E26">
              <w:rPr>
                <w:rFonts w:eastAsia="Times New Roman"/>
                <w:lang w:val="uk-UA"/>
              </w:rPr>
              <w:t>внести</w:t>
            </w:r>
            <w:proofErr w:type="spellEnd"/>
            <w:r w:rsidRPr="004C5E26">
              <w:rPr>
                <w:rFonts w:eastAsia="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68B0" w:rsidRDefault="00676463" w:rsidP="00175D13">
            <w:pPr>
              <w:widowControl w:val="0"/>
              <w:ind w:firstLine="462"/>
              <w:jc w:val="both"/>
              <w:rPr>
                <w:lang w:val="uk-UA"/>
              </w:rPr>
            </w:pPr>
            <w:r>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932364" w:rsidRPr="00932364">
              <w:rPr>
                <w:rFonts w:eastAsia="Times New Roman"/>
                <w:lang w:val="uk-UA"/>
              </w:rPr>
              <w:t xml:space="preserve">Зміни до тендерної документації у </w:t>
            </w:r>
            <w:proofErr w:type="spellStart"/>
            <w:r w:rsidR="00932364" w:rsidRPr="00932364">
              <w:rPr>
                <w:rFonts w:eastAsia="Times New Roman"/>
                <w:lang w:val="uk-UA"/>
              </w:rPr>
              <w:t>машинозчитувальному</w:t>
            </w:r>
            <w:proofErr w:type="spellEnd"/>
            <w:r w:rsidR="00932364" w:rsidRPr="00932364">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E868B0">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676463">
            <w:pPr>
              <w:widowControl w:val="0"/>
              <w:jc w:val="center"/>
              <w:rPr>
                <w:lang w:val="uk-UA"/>
              </w:rPr>
            </w:pPr>
            <w:r>
              <w:rPr>
                <w:rFonts w:eastAsia="Times New Roman"/>
                <w:b/>
                <w:lang w:val="uk-UA"/>
              </w:rPr>
              <w:t xml:space="preserve">III. Інструкція з підготовки тендерної пропозиції </w:t>
            </w:r>
          </w:p>
        </w:tc>
      </w:tr>
      <w:tr w:rsidR="00E868B0" w:rsidRPr="00A1725B">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center"/>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b/>
                <w:lang w:val="uk-UA"/>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43CC5" w:rsidRDefault="00254686" w:rsidP="00543CC5">
            <w:pPr>
              <w:widowControl w:val="0"/>
              <w:tabs>
                <w:tab w:val="left" w:pos="542"/>
              </w:tabs>
              <w:ind w:firstLine="402"/>
              <w:jc w:val="both"/>
              <w:rPr>
                <w:rFonts w:eastAsia="Times New Roman"/>
                <w:lang w:val="uk-UA"/>
              </w:rPr>
            </w:pPr>
            <w:r w:rsidRPr="00254686">
              <w:rPr>
                <w:rFonts w:eastAsia="Times New Roman"/>
                <w:lang w:val="uk-UA"/>
              </w:rPr>
              <w:t xml:space="preserve">  </w:t>
            </w:r>
            <w:r w:rsidR="00543CC5" w:rsidRPr="00543CC5">
              <w:rPr>
                <w:rFonts w:eastAsia="Times New Roman"/>
                <w:color w:val="000000"/>
                <w:lang w:val="uk-UA"/>
              </w:rPr>
              <w:t xml:space="preserve">Тендерна пропозиція подається в електронному вигляді через електронну систему </w:t>
            </w:r>
            <w:proofErr w:type="spellStart"/>
            <w:r w:rsidR="00543CC5" w:rsidRPr="00543CC5">
              <w:rPr>
                <w:rFonts w:eastAsia="Times New Roman"/>
                <w:color w:val="000000"/>
                <w:lang w:val="uk-UA"/>
              </w:rPr>
              <w:t>закупівель</w:t>
            </w:r>
            <w:proofErr w:type="spellEnd"/>
            <w:r w:rsidR="00543CC5" w:rsidRPr="00543CC5">
              <w:rPr>
                <w:rFonts w:eastAsia="Times New Roman"/>
                <w:color w:val="000000"/>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Pr="00254686">
              <w:rPr>
                <w:rFonts w:eastAsia="Times New Roman"/>
                <w:lang w:val="uk-UA"/>
              </w:rPr>
              <w:t xml:space="preserve"> </w:t>
            </w:r>
          </w:p>
          <w:p w:rsidR="00254686" w:rsidRPr="00543CC5" w:rsidRDefault="00254686" w:rsidP="00543CC5">
            <w:pPr>
              <w:pStyle w:val="af2"/>
              <w:widowControl w:val="0"/>
              <w:numPr>
                <w:ilvl w:val="2"/>
                <w:numId w:val="15"/>
              </w:numPr>
              <w:tabs>
                <w:tab w:val="left" w:pos="542"/>
              </w:tabs>
              <w:jc w:val="both"/>
              <w:rPr>
                <w:rFonts w:eastAsia="Times New Roman"/>
                <w:lang w:val="uk-UA"/>
              </w:rPr>
            </w:pPr>
            <w:r w:rsidRPr="00543CC5">
              <w:rPr>
                <w:rFonts w:eastAsia="Times New Roman"/>
                <w:lang w:val="uk-UA"/>
              </w:rPr>
              <w:t xml:space="preserve">інформацією, що підтверджує відповідність учасника кваліфікаційним критеріям – згідно </w:t>
            </w:r>
            <w:r w:rsidRPr="00543CC5">
              <w:rPr>
                <w:rFonts w:eastAsia="Times New Roman"/>
                <w:b/>
                <w:lang w:val="uk-UA"/>
              </w:rPr>
              <w:t xml:space="preserve">Додатку </w:t>
            </w:r>
            <w:r w:rsidR="00C56AFC" w:rsidRPr="00543CC5">
              <w:rPr>
                <w:rFonts w:eastAsia="Times New Roman"/>
                <w:b/>
                <w:lang w:val="uk-UA"/>
              </w:rPr>
              <w:t>2</w:t>
            </w:r>
            <w:r w:rsidRPr="00543CC5">
              <w:rPr>
                <w:rFonts w:eastAsia="Times New Roman"/>
                <w:lang w:val="uk-UA"/>
              </w:rPr>
              <w:t xml:space="preserve"> до цієї тендерної документації;</w:t>
            </w:r>
          </w:p>
          <w:p w:rsidR="00254686" w:rsidRDefault="00254686" w:rsidP="00543CC5">
            <w:pPr>
              <w:pStyle w:val="af2"/>
              <w:widowControl w:val="0"/>
              <w:numPr>
                <w:ilvl w:val="0"/>
                <w:numId w:val="15"/>
              </w:numPr>
              <w:tabs>
                <w:tab w:val="left" w:pos="542"/>
              </w:tabs>
              <w:jc w:val="both"/>
              <w:rPr>
                <w:rFonts w:eastAsia="Times New Roman"/>
                <w:lang w:val="uk-UA"/>
              </w:rPr>
            </w:pPr>
            <w:r w:rsidRPr="00693715">
              <w:rPr>
                <w:rFonts w:eastAsia="Times New Roman"/>
                <w:lang w:val="uk-UA"/>
              </w:rPr>
              <w:t xml:space="preserve">інформацією щодо відсутності підстав, установлених у статті 17 Закону – згідно </w:t>
            </w:r>
            <w:r w:rsidRPr="00543CC5">
              <w:rPr>
                <w:rFonts w:eastAsia="Times New Roman"/>
                <w:b/>
                <w:lang w:val="uk-UA"/>
              </w:rPr>
              <w:t xml:space="preserve">Додатку </w:t>
            </w:r>
            <w:r w:rsidR="00693715" w:rsidRPr="00543CC5">
              <w:rPr>
                <w:rFonts w:eastAsia="Times New Roman"/>
                <w:b/>
                <w:lang w:val="uk-UA"/>
              </w:rPr>
              <w:lastRenderedPageBreak/>
              <w:t>2</w:t>
            </w:r>
            <w:r w:rsidRPr="00693715">
              <w:rPr>
                <w:rFonts w:eastAsia="Times New Roman"/>
                <w:lang w:val="uk-UA"/>
              </w:rPr>
              <w:t xml:space="preserve"> до цієї тендерної документації;</w:t>
            </w:r>
          </w:p>
          <w:p w:rsidR="00693715" w:rsidRDefault="00693715" w:rsidP="00543CC5">
            <w:pPr>
              <w:pStyle w:val="af2"/>
              <w:widowControl w:val="0"/>
              <w:numPr>
                <w:ilvl w:val="0"/>
                <w:numId w:val="15"/>
              </w:numPr>
              <w:tabs>
                <w:tab w:val="left" w:pos="542"/>
              </w:tabs>
              <w:jc w:val="both"/>
              <w:rPr>
                <w:rFonts w:eastAsia="Times New Roman"/>
                <w:lang w:val="uk-UA"/>
              </w:rPr>
            </w:pPr>
            <w:r>
              <w:rPr>
                <w:rFonts w:eastAsia="Times New Roman"/>
                <w:lang w:val="uk-UA"/>
              </w:rPr>
              <w:t>інформацією</w:t>
            </w:r>
            <w:r w:rsidRPr="00896010">
              <w:rPr>
                <w:rFonts w:eastAsia="Times New Roman"/>
                <w:lang w:val="uk-UA"/>
              </w:rPr>
              <w:t xml:space="preserve"> та документів про підтвердження </w:t>
            </w:r>
            <w:r w:rsidRPr="00896010">
              <w:rPr>
                <w:color w:val="333333"/>
                <w:shd w:val="clear" w:color="auto" w:fill="FFFFFF"/>
                <w:lang w:val="uk-UA"/>
              </w:rPr>
              <w:t>права підпису тендерної пропозиці</w:t>
            </w:r>
            <w:r>
              <w:rPr>
                <w:color w:val="333333"/>
                <w:shd w:val="clear" w:color="auto" w:fill="FFFFFF"/>
                <w:lang w:val="uk-UA"/>
              </w:rPr>
              <w:t xml:space="preserve">ї та/або договору про закупівлю – </w:t>
            </w:r>
            <w:r w:rsidRPr="00693715">
              <w:rPr>
                <w:rFonts w:eastAsia="Times New Roman"/>
                <w:lang w:val="uk-UA"/>
              </w:rPr>
              <w:t xml:space="preserve">згідно </w:t>
            </w:r>
            <w:r w:rsidRPr="0084075E">
              <w:rPr>
                <w:rFonts w:eastAsia="Times New Roman"/>
                <w:b/>
                <w:lang w:val="uk-UA"/>
              </w:rPr>
              <w:t>Додатку 2</w:t>
            </w:r>
            <w:r w:rsidRPr="00693715">
              <w:rPr>
                <w:rFonts w:eastAsia="Times New Roman"/>
                <w:lang w:val="uk-UA"/>
              </w:rPr>
              <w:t xml:space="preserve"> до цієї тендерної документації;</w:t>
            </w:r>
          </w:p>
          <w:p w:rsidR="00543CC5" w:rsidRPr="00543CC5" w:rsidRDefault="00543CC5" w:rsidP="00543CC5">
            <w:pPr>
              <w:pStyle w:val="af2"/>
              <w:numPr>
                <w:ilvl w:val="0"/>
                <w:numId w:val="15"/>
              </w:numPr>
              <w:spacing w:before="150" w:after="150" w:line="276" w:lineRule="auto"/>
              <w:jc w:val="both"/>
              <w:rPr>
                <w:rFonts w:eastAsia="Times New Roman"/>
                <w:lang w:val="uk-UA"/>
              </w:rPr>
            </w:pPr>
            <w:r w:rsidRPr="00896010">
              <w:rPr>
                <w:rFonts w:eastAsia="Times New Roman"/>
                <w:lang w:val="uk-UA"/>
              </w:rPr>
              <w:t xml:space="preserve">тендерної пропозиції, згідно форми, поданої в </w:t>
            </w:r>
            <w:r w:rsidRPr="00896010">
              <w:rPr>
                <w:rFonts w:eastAsia="Times New Roman"/>
                <w:b/>
                <w:lang w:val="uk-UA"/>
              </w:rPr>
              <w:t xml:space="preserve">Додатку № </w:t>
            </w:r>
            <w:r>
              <w:rPr>
                <w:rFonts w:eastAsia="Times New Roman"/>
                <w:b/>
                <w:lang w:val="uk-UA"/>
              </w:rPr>
              <w:t>1</w:t>
            </w:r>
            <w:r w:rsidRPr="00896010">
              <w:rPr>
                <w:rFonts w:eastAsia="Times New Roman"/>
                <w:lang w:val="uk-UA"/>
              </w:rPr>
              <w:t xml:space="preserve"> до тендерної документації,</w:t>
            </w:r>
          </w:p>
          <w:p w:rsidR="00254686" w:rsidRPr="00693715" w:rsidRDefault="00254686" w:rsidP="00543CC5">
            <w:pPr>
              <w:pStyle w:val="af2"/>
              <w:widowControl w:val="0"/>
              <w:numPr>
                <w:ilvl w:val="0"/>
                <w:numId w:val="15"/>
              </w:numPr>
              <w:tabs>
                <w:tab w:val="left" w:pos="542"/>
              </w:tabs>
              <w:jc w:val="both"/>
              <w:rPr>
                <w:rFonts w:eastAsia="Times New Roman"/>
                <w:lang w:val="uk-UA"/>
              </w:rPr>
            </w:pPr>
            <w:r w:rsidRPr="00693715">
              <w:rPr>
                <w:rFonts w:eastAsia="Times New Roman"/>
                <w:lang w:val="uk-UA"/>
              </w:rPr>
              <w:t xml:space="preserve">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згідно з </w:t>
            </w:r>
            <w:r w:rsidRPr="00543CC5">
              <w:rPr>
                <w:rFonts w:eastAsia="Times New Roman"/>
                <w:b/>
                <w:lang w:val="uk-UA"/>
              </w:rPr>
              <w:t xml:space="preserve">Додатком </w:t>
            </w:r>
            <w:r w:rsidR="00C56AFC" w:rsidRPr="00543CC5">
              <w:rPr>
                <w:rFonts w:eastAsia="Times New Roman"/>
                <w:b/>
                <w:lang w:val="uk-UA"/>
              </w:rPr>
              <w:t>3</w:t>
            </w:r>
            <w:r w:rsidRPr="00693715">
              <w:rPr>
                <w:rFonts w:eastAsia="Times New Roman"/>
                <w:lang w:val="uk-UA"/>
              </w:rPr>
              <w:t xml:space="preserve"> до тендерної документації;</w:t>
            </w:r>
          </w:p>
          <w:p w:rsidR="00254686" w:rsidRDefault="00254686" w:rsidP="00543CC5">
            <w:pPr>
              <w:pStyle w:val="af2"/>
              <w:widowControl w:val="0"/>
              <w:numPr>
                <w:ilvl w:val="0"/>
                <w:numId w:val="15"/>
              </w:numPr>
              <w:tabs>
                <w:tab w:val="left" w:pos="542"/>
              </w:tabs>
              <w:jc w:val="both"/>
              <w:rPr>
                <w:rFonts w:eastAsia="Times New Roman"/>
                <w:lang w:val="uk-UA"/>
              </w:rPr>
            </w:pPr>
            <w:r w:rsidRPr="00693715">
              <w:rPr>
                <w:rFonts w:eastAsia="Times New Roman"/>
                <w:lang w:val="uk-UA"/>
              </w:rPr>
              <w:t>іншою інформацією та документами, відповідно до вимог цієї тендерної документації та додатків до неї.</w:t>
            </w:r>
          </w:p>
          <w:p w:rsidR="00693715" w:rsidRPr="00693715" w:rsidRDefault="00693715" w:rsidP="00693715">
            <w:pPr>
              <w:widowControl w:val="0"/>
              <w:tabs>
                <w:tab w:val="left" w:pos="542"/>
              </w:tabs>
              <w:jc w:val="both"/>
              <w:rPr>
                <w:rFonts w:eastAsia="Times New Roman"/>
                <w:lang w:val="uk-UA"/>
              </w:rPr>
            </w:pPr>
            <w:r>
              <w:rPr>
                <w:rFonts w:eastAsia="Times New Roman"/>
                <w:lang w:val="uk-UA"/>
              </w:rPr>
              <w:t xml:space="preserve">          У</w:t>
            </w:r>
            <w:r w:rsidR="00254686" w:rsidRPr="00693715">
              <w:rPr>
                <w:rFonts w:eastAsia="Times New Roman"/>
                <w:lang w:val="uk-UA"/>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w:t>
            </w:r>
            <w:r w:rsidR="004D1F12">
              <w:rPr>
                <w:rFonts w:eastAsia="Times New Roman"/>
                <w:lang w:val="uk-UA"/>
              </w:rPr>
              <w:t>2</w:t>
            </w:r>
            <w:r w:rsidRPr="00254686">
              <w:rPr>
                <w:rFonts w:eastAsia="Times New Roman"/>
                <w:lang w:val="uk-UA"/>
              </w:rPr>
              <w:t xml:space="preserve"> (для переможця).</w:t>
            </w:r>
          </w:p>
          <w:p w:rsidR="00254686" w:rsidRPr="0012117C" w:rsidRDefault="00254686" w:rsidP="00254686">
            <w:pPr>
              <w:widowControl w:val="0"/>
              <w:tabs>
                <w:tab w:val="left" w:pos="542"/>
              </w:tabs>
              <w:ind w:firstLine="402"/>
              <w:jc w:val="both"/>
              <w:rPr>
                <w:rFonts w:eastAsia="Times New Roman"/>
                <w:b/>
                <w:lang w:val="uk-UA"/>
              </w:rPr>
            </w:pPr>
            <w:r w:rsidRPr="00254686">
              <w:rPr>
                <w:rFonts w:eastAsia="Times New Roman"/>
                <w:lang w:val="uk-UA"/>
              </w:rPr>
              <w:t xml:space="preserve">     </w:t>
            </w:r>
            <w:r w:rsidRPr="0012117C">
              <w:rPr>
                <w:rFonts w:eastAsia="Times New Roman"/>
                <w:b/>
                <w:lang w:val="uk-UA"/>
              </w:rPr>
              <w:t>Опис та приклади формальних несуттєвих помилок.</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w:t>
            </w:r>
            <w:r>
              <w:rPr>
                <w:rFonts w:eastAsia="Times New Roman"/>
                <w:lang w:val="uk-UA"/>
              </w:rPr>
              <w:t xml:space="preserve"> </w:t>
            </w:r>
            <w:r w:rsidRPr="00254686">
              <w:rPr>
                <w:rFonts w:eastAsia="Times New Roman"/>
                <w:lang w:val="uk-UA"/>
              </w:rPr>
              <w:t>формальних (несуттєвих) помилок, допущення яких учасниками не призведе до відхилення їх тендерних пропозицій у наступній редакції:</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Опис формальних помилок:</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1.</w:t>
            </w:r>
            <w:r w:rsidRPr="00254686">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уживання великої літери;</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уживання розділових знаків та відмінювання слів у реченні;</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 xml:space="preserve">використання слова або </w:t>
            </w:r>
            <w:proofErr w:type="spellStart"/>
            <w:r w:rsidRPr="00254686">
              <w:rPr>
                <w:rFonts w:eastAsia="Times New Roman"/>
                <w:lang w:val="uk-UA"/>
              </w:rPr>
              <w:t>мовного</w:t>
            </w:r>
            <w:proofErr w:type="spellEnd"/>
            <w:r w:rsidRPr="00254686">
              <w:rPr>
                <w:rFonts w:eastAsia="Times New Roman"/>
                <w:lang w:val="uk-UA"/>
              </w:rPr>
              <w:t xml:space="preserve"> звороту, запозичених з іншої мови;</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застосування правил переносу частини слова з рядка в рядок;</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lastRenderedPageBreak/>
              <w:t>-</w:t>
            </w:r>
            <w:r w:rsidRPr="00254686">
              <w:rPr>
                <w:rFonts w:eastAsia="Times New Roman"/>
                <w:lang w:val="uk-UA"/>
              </w:rPr>
              <w:tab/>
              <w:t>написання слів разом та/або окремо, та/або через дефіс;</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2.</w:t>
            </w:r>
            <w:r w:rsidRPr="00254686">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3.</w:t>
            </w:r>
            <w:r w:rsidRPr="00254686">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w:t>
            </w:r>
            <w:r w:rsidR="00DB7377">
              <w:rPr>
                <w:rFonts w:eastAsia="Times New Roman"/>
                <w:lang w:val="uk-UA"/>
              </w:rPr>
              <w:t xml:space="preserve">   </w:t>
            </w:r>
            <w:proofErr w:type="spellStart"/>
            <w:r w:rsidRPr="00254686">
              <w:rPr>
                <w:rFonts w:eastAsia="Times New Roman"/>
                <w:lang w:val="uk-UA"/>
              </w:rPr>
              <w:t>ументації</w:t>
            </w:r>
            <w:proofErr w:type="spellEnd"/>
            <w:r w:rsidRPr="00254686">
              <w:rPr>
                <w:rFonts w:eastAsia="Times New Roman"/>
                <w:lang w:val="uk-UA"/>
              </w:rPr>
              <w:t>.</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4.</w:t>
            </w:r>
            <w:r w:rsidRPr="00254686">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3241F" w:rsidRDefault="00254686" w:rsidP="00254686">
            <w:pPr>
              <w:widowControl w:val="0"/>
              <w:tabs>
                <w:tab w:val="left" w:pos="542"/>
              </w:tabs>
              <w:ind w:firstLine="402"/>
              <w:jc w:val="both"/>
              <w:rPr>
                <w:rFonts w:eastAsia="Times New Roman"/>
                <w:lang w:val="uk-UA"/>
              </w:rPr>
            </w:pPr>
            <w:r w:rsidRPr="00254686">
              <w:rPr>
                <w:rFonts w:eastAsia="Times New Roman"/>
                <w:lang w:val="uk-UA"/>
              </w:rPr>
              <w:t>5.</w:t>
            </w:r>
            <w:r w:rsidRPr="00254686">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6.</w:t>
            </w:r>
            <w:r w:rsidRPr="00254686">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7.</w:t>
            </w:r>
            <w:r w:rsidRPr="00254686">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8.</w:t>
            </w:r>
            <w:r w:rsidRPr="00254686">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9.</w:t>
            </w:r>
            <w:r w:rsidRPr="00254686">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10.</w:t>
            </w:r>
            <w:r w:rsidRPr="00254686">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11.</w:t>
            </w:r>
            <w:r w:rsidRPr="00254686">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12.</w:t>
            </w:r>
            <w:r w:rsidRPr="00254686">
              <w:rPr>
                <w:rFonts w:eastAsia="Times New Roman"/>
                <w:lang w:val="uk-UA"/>
              </w:rPr>
              <w:tab/>
              <w:t xml:space="preserve">Подання документа (документів) учасником </w:t>
            </w:r>
            <w:r w:rsidRPr="00254686">
              <w:rPr>
                <w:rFonts w:eastAsia="Times New Roman"/>
                <w:lang w:val="uk-UA"/>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Приклади формальних помилок:</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«м. </w:t>
            </w:r>
            <w:proofErr w:type="spellStart"/>
            <w:r w:rsidRPr="00254686">
              <w:rPr>
                <w:rFonts w:eastAsia="Times New Roman"/>
                <w:lang w:val="uk-UA"/>
              </w:rPr>
              <w:t>львів</w:t>
            </w:r>
            <w:proofErr w:type="spellEnd"/>
            <w:r w:rsidRPr="00254686">
              <w:rPr>
                <w:rFonts w:eastAsia="Times New Roman"/>
                <w:lang w:val="uk-UA"/>
              </w:rPr>
              <w:t>» замість «м. Львів»;</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«поряд -</w:t>
            </w:r>
            <w:proofErr w:type="spellStart"/>
            <w:r w:rsidRPr="00254686">
              <w:rPr>
                <w:rFonts w:eastAsia="Times New Roman"/>
                <w:lang w:val="uk-UA"/>
              </w:rPr>
              <w:t>ок</w:t>
            </w:r>
            <w:proofErr w:type="spellEnd"/>
            <w:r w:rsidRPr="00254686">
              <w:rPr>
                <w:rFonts w:eastAsia="Times New Roman"/>
                <w:lang w:val="uk-UA"/>
              </w:rPr>
              <w:t>» замість «</w:t>
            </w:r>
            <w:proofErr w:type="spellStart"/>
            <w:r w:rsidRPr="00254686">
              <w:rPr>
                <w:rFonts w:eastAsia="Times New Roman"/>
                <w:lang w:val="uk-UA"/>
              </w:rPr>
              <w:t>поря</w:t>
            </w:r>
            <w:proofErr w:type="spellEnd"/>
            <w:r w:rsidRPr="00254686">
              <w:rPr>
                <w:rFonts w:eastAsia="Times New Roman"/>
                <w:lang w:val="uk-UA"/>
              </w:rPr>
              <w:t xml:space="preserve"> – док»;</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w:t>
            </w:r>
            <w:proofErr w:type="spellStart"/>
            <w:r w:rsidRPr="00254686">
              <w:rPr>
                <w:rFonts w:eastAsia="Times New Roman"/>
                <w:lang w:val="uk-UA"/>
              </w:rPr>
              <w:t>ненадається</w:t>
            </w:r>
            <w:proofErr w:type="spellEnd"/>
            <w:r w:rsidRPr="00254686">
              <w:rPr>
                <w:rFonts w:eastAsia="Times New Roman"/>
                <w:lang w:val="uk-UA"/>
              </w:rPr>
              <w:t>» замість «не надається»»;</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учасник розмістив (завантажив) документ у форматі «JPG» замість  документа у форматі «</w:t>
            </w:r>
            <w:proofErr w:type="spellStart"/>
            <w:r w:rsidRPr="00254686">
              <w:rPr>
                <w:rFonts w:eastAsia="Times New Roman"/>
                <w:lang w:val="uk-UA"/>
              </w:rPr>
              <w:t>pdf</w:t>
            </w:r>
            <w:proofErr w:type="spellEnd"/>
            <w:r w:rsidRPr="00254686">
              <w:rPr>
                <w:rFonts w:eastAsia="Times New Roman"/>
                <w:lang w:val="uk-UA"/>
              </w:rPr>
              <w:t>» (</w:t>
            </w:r>
            <w:proofErr w:type="spellStart"/>
            <w:r w:rsidRPr="00254686">
              <w:rPr>
                <w:rFonts w:eastAsia="Times New Roman"/>
                <w:lang w:val="uk-UA"/>
              </w:rPr>
              <w:t>PortableDocumentFormat</w:t>
            </w:r>
            <w:proofErr w:type="spellEnd"/>
            <w:r w:rsidRPr="00254686">
              <w:rPr>
                <w:rFonts w:eastAsia="Times New Roman"/>
                <w:lang w:val="uk-UA"/>
              </w:rPr>
              <w:t xml:space="preserve">)». </w:t>
            </w:r>
          </w:p>
          <w:p w:rsid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54686">
              <w:rPr>
                <w:rFonts w:eastAsia="Times New Roman"/>
                <w:lang w:val="uk-UA"/>
              </w:rPr>
              <w:t>скан</w:t>
            </w:r>
            <w:proofErr w:type="spellEnd"/>
            <w:r w:rsidRPr="00254686">
              <w:rPr>
                <w:rFonts w:eastAsia="Times New Roman"/>
                <w:lang w:val="uk-UA"/>
              </w:rPr>
              <w:t xml:space="preserve">-копій через електронну систему закупівель.         </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Тендерна пропозиція учасника має відповідати ряду вимог: </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1) документи мають бути чіткими та розбірливими для читання;</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Винятки:</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w:t>
            </w:r>
            <w:r w:rsidRPr="00254686">
              <w:rPr>
                <w:rFonts w:eastAsia="Times New Roman"/>
                <w:lang w:val="uk-UA"/>
              </w:rPr>
              <w:lastRenderedPageBreak/>
              <w:t xml:space="preserve">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254686">
              <w:rPr>
                <w:rFonts w:eastAsia="Times New Roman"/>
                <w:lang w:val="uk-UA"/>
              </w:rPr>
              <w:t>засвідчувального</w:t>
            </w:r>
            <w:proofErr w:type="spellEnd"/>
            <w:r w:rsidRPr="00254686">
              <w:rPr>
                <w:rFonts w:eastAsia="Times New Roman"/>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254686">
              <w:rPr>
                <w:rFonts w:eastAsia="Times New Roman"/>
                <w:lang w:val="uk-UA"/>
              </w:rPr>
              <w:t>відхилено</w:t>
            </w:r>
            <w:proofErr w:type="spellEnd"/>
            <w:r w:rsidRPr="00254686">
              <w:rPr>
                <w:rFonts w:eastAsia="Times New Roman"/>
                <w:lang w:val="uk-UA"/>
              </w:rPr>
              <w:t xml:space="preserve"> на підставі підпункту 2</w:t>
            </w:r>
            <w:r>
              <w:rPr>
                <w:rFonts w:eastAsia="Times New Roman"/>
                <w:lang w:val="uk-UA"/>
              </w:rPr>
              <w:t xml:space="preserve"> </w:t>
            </w:r>
            <w:r w:rsidRPr="00254686">
              <w:rPr>
                <w:rFonts w:eastAsia="Times New Roman"/>
                <w:lang w:val="uk-UA"/>
              </w:rPr>
              <w:t>пункту 41 Особливостей.</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Кожен учасник має право подати тільки одну тендерну пропозицію. </w:t>
            </w:r>
          </w:p>
          <w:p w:rsidR="00065AE0" w:rsidRPr="000E13E7" w:rsidRDefault="00254686" w:rsidP="000E13E7">
            <w:pPr>
              <w:widowControl w:val="0"/>
              <w:tabs>
                <w:tab w:val="left" w:pos="542"/>
              </w:tabs>
              <w:ind w:firstLine="402"/>
              <w:jc w:val="both"/>
              <w:rPr>
                <w:rFonts w:eastAsia="Times New Roman"/>
                <w:lang w:val="uk-UA"/>
              </w:rPr>
            </w:pPr>
            <w:r w:rsidRPr="00254686">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E868B0" w:rsidTr="00F6365A">
        <w:trPr>
          <w:trHeight w:val="40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b/>
                <w:lang w:val="uk-UA"/>
              </w:rPr>
              <w:t>Забезпечення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F6365A" w:rsidP="00F6365A">
            <w:pPr>
              <w:widowControl w:val="0"/>
              <w:jc w:val="both"/>
              <w:rPr>
                <w:lang w:val="uk-UA"/>
              </w:rPr>
            </w:pPr>
            <w:r w:rsidRPr="00F6365A">
              <w:rPr>
                <w:rFonts w:eastAsia="Times New Roman"/>
                <w:lang w:val="uk-UA"/>
              </w:rPr>
              <w:t>Не вимагається</w:t>
            </w:r>
          </w:p>
        </w:tc>
      </w:tr>
      <w:tr w:rsidR="00E868B0" w:rsidTr="00F6365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Умови повернення чи неповернення забезпечення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F6365A" w:rsidP="00F6365A">
            <w:pPr>
              <w:widowControl w:val="0"/>
              <w:jc w:val="both"/>
              <w:rPr>
                <w:lang w:val="uk-UA"/>
              </w:rPr>
            </w:pPr>
            <w:bookmarkStart w:id="1" w:name="gjdgxs"/>
            <w:bookmarkEnd w:id="1"/>
            <w:r w:rsidRPr="00F6365A">
              <w:rPr>
                <w:lang w:val="uk-UA"/>
              </w:rPr>
              <w:t>Не передбачається</w:t>
            </w:r>
          </w:p>
        </w:tc>
      </w:tr>
      <w:tr w:rsidR="00E868B0" w:rsidRPr="00A1725B">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BC452A" w:rsidRDefault="00F6365A" w:rsidP="00BC452A">
            <w:pPr>
              <w:widowControl w:val="0"/>
              <w:ind w:firstLine="462"/>
              <w:jc w:val="both"/>
              <w:rPr>
                <w:rFonts w:eastAsia="Times New Roman"/>
                <w:lang w:val="uk-UA"/>
              </w:rPr>
            </w:pPr>
            <w:r w:rsidRPr="00F6365A">
              <w:rPr>
                <w:rFonts w:eastAsia="Times New Roman"/>
                <w:lang w:val="uk-UA"/>
              </w:rPr>
              <w:t>Тендерні пропозиції</w:t>
            </w:r>
            <w:r w:rsidR="00065AE0">
              <w:rPr>
                <w:rFonts w:eastAsia="Times New Roman"/>
                <w:lang w:val="uk-UA"/>
              </w:rPr>
              <w:t xml:space="preserve"> вважаються дійсними протягом 90 </w:t>
            </w:r>
            <w:r w:rsidRPr="00F6365A">
              <w:rPr>
                <w:rFonts w:eastAsia="Times New Roman"/>
                <w:lang w:val="uk-UA"/>
              </w:rPr>
              <w:t>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F6365A" w:rsidRPr="00F6365A" w:rsidRDefault="00F6365A" w:rsidP="00BC452A">
            <w:pPr>
              <w:widowControl w:val="0"/>
              <w:ind w:firstLine="462"/>
              <w:jc w:val="both"/>
              <w:rPr>
                <w:rFonts w:eastAsia="Times New Roman"/>
                <w:lang w:val="uk-UA"/>
              </w:rPr>
            </w:pPr>
            <w:r w:rsidRPr="00F6365A">
              <w:rPr>
                <w:rFonts w:eastAsia="Times New Roman"/>
                <w:lang w:val="uk-UA"/>
              </w:rPr>
              <w:t>Учасник процедури закупівлі має право:</w:t>
            </w:r>
          </w:p>
          <w:p w:rsidR="00F6365A" w:rsidRPr="00543CC5" w:rsidRDefault="00F6365A" w:rsidP="00543CC5">
            <w:pPr>
              <w:pStyle w:val="af2"/>
              <w:widowControl w:val="0"/>
              <w:numPr>
                <w:ilvl w:val="0"/>
                <w:numId w:val="17"/>
              </w:numPr>
              <w:jc w:val="both"/>
              <w:rPr>
                <w:rFonts w:eastAsia="Times New Roman"/>
                <w:lang w:val="uk-UA"/>
              </w:rPr>
            </w:pPr>
            <w:r w:rsidRPr="00543CC5">
              <w:rPr>
                <w:rFonts w:eastAsia="Times New Roman"/>
                <w:lang w:val="uk-UA"/>
              </w:rPr>
              <w:t>відхилити таку вимогу;</w:t>
            </w:r>
          </w:p>
          <w:p w:rsidR="00F6365A" w:rsidRPr="00543CC5" w:rsidRDefault="00F6365A" w:rsidP="00543CC5">
            <w:pPr>
              <w:pStyle w:val="af2"/>
              <w:widowControl w:val="0"/>
              <w:numPr>
                <w:ilvl w:val="0"/>
                <w:numId w:val="17"/>
              </w:numPr>
              <w:jc w:val="both"/>
              <w:rPr>
                <w:rFonts w:eastAsia="Times New Roman"/>
                <w:lang w:val="uk-UA"/>
              </w:rPr>
            </w:pPr>
            <w:r w:rsidRPr="00543CC5">
              <w:rPr>
                <w:rFonts w:eastAsia="Times New Roman"/>
                <w:lang w:val="uk-UA"/>
              </w:rPr>
              <w:t>погодитися з вимогою та продовжити строк дії поданої ним тендерної пропозиції.</w:t>
            </w:r>
          </w:p>
          <w:p w:rsidR="00E868B0" w:rsidRDefault="00F6365A" w:rsidP="00F6365A">
            <w:pPr>
              <w:widowControl w:val="0"/>
              <w:ind w:firstLine="462"/>
              <w:jc w:val="both"/>
              <w:rPr>
                <w:lang w:val="uk-UA"/>
              </w:rPr>
            </w:pPr>
            <w:r w:rsidRPr="00F6365A">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31022" w:rsidRPr="00A1725B" w:rsidTr="00C97A5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31022" w:rsidRDefault="00C31022" w:rsidP="00C31022">
            <w:pPr>
              <w:widowControl w:val="0"/>
              <w:rPr>
                <w:lang w:val="uk-UA"/>
              </w:rPr>
            </w:pPr>
            <w:r>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31022" w:rsidRDefault="00C31022" w:rsidP="00C31022">
            <w:pPr>
              <w:widowControl w:val="0"/>
              <w:rPr>
                <w:lang w:val="uk-UA"/>
              </w:rPr>
            </w:pPr>
            <w:r>
              <w:rPr>
                <w:rFonts w:eastAsia="Times New Roman"/>
                <w:b/>
                <w:lang w:val="uk-UA"/>
              </w:rPr>
              <w:t>Кваліфікаційні критерії до учасників та вимоги, установлені статтею 17 Закону</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4D1F12" w:rsidRDefault="00732005" w:rsidP="00732005">
            <w:pPr>
              <w:tabs>
                <w:tab w:val="left" w:pos="371"/>
              </w:tabs>
              <w:jc w:val="both"/>
              <w:rPr>
                <w:rFonts w:eastAsia="Times New Roman"/>
                <w:b/>
                <w:bCs/>
                <w:lang w:val="uk-UA"/>
              </w:rPr>
            </w:pPr>
            <w:r>
              <w:rPr>
                <w:lang w:val="uk-UA"/>
              </w:rPr>
              <w:t xml:space="preserve">        </w:t>
            </w:r>
            <w:r w:rsidR="00C31022" w:rsidRPr="00B402C4">
              <w:rPr>
                <w:lang w:val="uk-UA"/>
              </w:rPr>
              <w:t>Замовник установлює один або декілька кваліфікаційних критеріїв відповідно до статті 16 Закону.</w:t>
            </w:r>
            <w:r>
              <w:rPr>
                <w:lang w:val="uk-UA"/>
              </w:rPr>
              <w:t xml:space="preserve"> </w:t>
            </w:r>
            <w:r w:rsidR="0090785B">
              <w:rPr>
                <w:lang w:val="uk-UA"/>
              </w:rPr>
              <w:t xml:space="preserve">Відповідно до пункту 29 Особливостей, для закупівлі бензину та дизельного пального положення пунктів 1 і 2 частини другої статті 16 Закону замовником не застосовуються. </w:t>
            </w:r>
            <w:r w:rsidR="00C31022" w:rsidRPr="00B402C4">
              <w:rPr>
                <w:rFonts w:eastAsia="Times New Roman"/>
                <w:lang w:val="uk-UA"/>
              </w:rPr>
              <w:t>Для підтвердження відповідності учасника кваліфікаційним крите</w:t>
            </w:r>
            <w:r>
              <w:rPr>
                <w:rFonts w:eastAsia="Times New Roman"/>
                <w:lang w:val="uk-UA"/>
              </w:rPr>
              <w:t xml:space="preserve">ріям, останній повинен надати </w:t>
            </w:r>
            <w:r w:rsidR="00C31022" w:rsidRPr="00B402C4">
              <w:rPr>
                <w:rFonts w:eastAsia="Times New Roman"/>
                <w:lang w:val="uk-UA"/>
              </w:rPr>
              <w:t xml:space="preserve">всі документи згідно переліку, вказаного у </w:t>
            </w:r>
            <w:r w:rsidR="00C31022" w:rsidRPr="00B402C4">
              <w:rPr>
                <w:rFonts w:eastAsia="Times New Roman"/>
                <w:b/>
                <w:bCs/>
                <w:lang w:val="uk-UA"/>
              </w:rPr>
              <w:t xml:space="preserve">Додатку № </w:t>
            </w:r>
            <w:r>
              <w:rPr>
                <w:rFonts w:eastAsia="Times New Roman"/>
                <w:b/>
                <w:bCs/>
                <w:lang w:val="uk-UA"/>
              </w:rPr>
              <w:t>2</w:t>
            </w:r>
            <w:r w:rsidR="00C31022" w:rsidRPr="00B402C4">
              <w:rPr>
                <w:rFonts w:eastAsia="Times New Roman"/>
                <w:b/>
                <w:bCs/>
                <w:lang w:val="uk-UA"/>
              </w:rPr>
              <w:t xml:space="preserve"> </w:t>
            </w:r>
            <w:r w:rsidR="00C31022" w:rsidRPr="00B402C4">
              <w:rPr>
                <w:rFonts w:eastAsia="Times New Roman"/>
                <w:bCs/>
                <w:lang w:val="uk-UA"/>
              </w:rPr>
              <w:t>до тендерної документації</w:t>
            </w:r>
            <w:r w:rsidR="00C31022" w:rsidRPr="00B402C4">
              <w:rPr>
                <w:rFonts w:eastAsia="Times New Roman"/>
                <w:b/>
                <w:bCs/>
                <w:lang w:val="uk-UA"/>
              </w:rPr>
              <w:t>.</w:t>
            </w:r>
          </w:p>
          <w:p w:rsidR="00732005" w:rsidRDefault="00732005" w:rsidP="00C31022">
            <w:pPr>
              <w:tabs>
                <w:tab w:val="left" w:pos="371"/>
              </w:tabs>
              <w:jc w:val="both"/>
              <w:rPr>
                <w:rFonts w:eastAsia="Times New Roman"/>
                <w:b/>
                <w:bCs/>
                <w:lang w:val="uk-UA"/>
              </w:rPr>
            </w:pPr>
            <w:r>
              <w:rPr>
                <w:rFonts w:eastAsia="Times New Roman"/>
                <w:i/>
                <w:iCs/>
                <w:lang w:val="uk-UA"/>
              </w:rPr>
              <w:t xml:space="preserve">       </w:t>
            </w:r>
            <w:r w:rsidR="00C31022" w:rsidRPr="00F01382">
              <w:rPr>
                <w:rFonts w:eastAsia="Times New Roman"/>
                <w:i/>
                <w:iCs/>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w:t>
            </w:r>
            <w:r w:rsidR="00C31022" w:rsidRPr="00F01382">
              <w:rPr>
                <w:rFonts w:eastAsia="Times New Roman"/>
                <w:i/>
                <w:iCs/>
                <w:lang w:val="uk-UA"/>
              </w:rPr>
              <w:lastRenderedPageBreak/>
              <w:t>учасника такого об'єднання на підставі наданої об'єднанням інформації.</w:t>
            </w:r>
          </w:p>
          <w:p w:rsidR="00732005" w:rsidRDefault="00732005" w:rsidP="00C31022">
            <w:pPr>
              <w:tabs>
                <w:tab w:val="left" w:pos="371"/>
              </w:tabs>
              <w:jc w:val="both"/>
              <w:rPr>
                <w:rFonts w:eastAsia="Times New Roman"/>
                <w:b/>
                <w:bCs/>
                <w:lang w:val="uk-UA"/>
              </w:rPr>
            </w:pPr>
            <w:r>
              <w:rPr>
                <w:rFonts w:eastAsia="Times New Roman"/>
                <w:b/>
                <w:bCs/>
                <w:lang w:val="uk-UA"/>
              </w:rPr>
              <w:t xml:space="preserve">         </w:t>
            </w:r>
            <w:r w:rsidR="00C31022" w:rsidRPr="000E264E">
              <w:rPr>
                <w:color w:val="000000"/>
                <w:shd w:val="solid" w:color="FFFFFF"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C31022" w:rsidRPr="000E264E">
              <w:rPr>
                <w:color w:val="000000"/>
                <w:shd w:val="solid" w:color="FFFFFF" w:fill="FFFFFF"/>
                <w:lang w:val="uk-UA" w:eastAsia="en-US"/>
              </w:rPr>
              <w:t>закупівель</w:t>
            </w:r>
            <w:proofErr w:type="spellEnd"/>
            <w:r w:rsidR="00C31022" w:rsidRPr="000E264E">
              <w:rPr>
                <w:color w:val="000000"/>
                <w:shd w:val="solid" w:color="FFFFFF" w:fill="FFFFFF"/>
                <w:lang w:val="uk-UA" w:eastAsia="en-US"/>
              </w:rPr>
              <w:t>, крім випадків, коли доступ до такої інформації є обмеженим на момент оприлюднення оголошення про проведення відкритих торгів.</w:t>
            </w:r>
          </w:p>
          <w:p w:rsidR="00C31022" w:rsidRPr="00732005" w:rsidRDefault="00732005" w:rsidP="00C31022">
            <w:pPr>
              <w:tabs>
                <w:tab w:val="left" w:pos="371"/>
              </w:tabs>
              <w:jc w:val="both"/>
              <w:rPr>
                <w:rFonts w:eastAsia="Times New Roman"/>
                <w:b/>
                <w:bCs/>
                <w:lang w:val="uk-UA"/>
              </w:rPr>
            </w:pPr>
            <w:r>
              <w:rPr>
                <w:rFonts w:eastAsia="Times New Roman"/>
                <w:b/>
                <w:bCs/>
                <w:lang w:val="uk-UA"/>
              </w:rPr>
              <w:t xml:space="preserve">        </w:t>
            </w:r>
            <w:proofErr w:type="spellStart"/>
            <w:r w:rsidR="00C31022" w:rsidRPr="00B402C4">
              <w:t>Замовник</w:t>
            </w:r>
            <w:proofErr w:type="spellEnd"/>
            <w:r w:rsidR="00C31022" w:rsidRPr="00B402C4">
              <w:t xml:space="preserve"> </w:t>
            </w:r>
            <w:proofErr w:type="spellStart"/>
            <w:r w:rsidR="00C31022" w:rsidRPr="00B402C4">
              <w:t>приймає</w:t>
            </w:r>
            <w:proofErr w:type="spellEnd"/>
            <w:r w:rsidR="00C31022" w:rsidRPr="00B402C4">
              <w:t xml:space="preserve"> </w:t>
            </w:r>
            <w:proofErr w:type="spellStart"/>
            <w:r w:rsidR="00C31022" w:rsidRPr="00B402C4">
              <w:t>рішення</w:t>
            </w:r>
            <w:proofErr w:type="spellEnd"/>
            <w:r w:rsidR="00C31022" w:rsidRPr="00B402C4">
              <w:t xml:space="preserve"> про </w:t>
            </w:r>
            <w:proofErr w:type="spellStart"/>
            <w:r w:rsidR="00C31022" w:rsidRPr="00B402C4">
              <w:t>відмову</w:t>
            </w:r>
            <w:proofErr w:type="spellEnd"/>
            <w:r w:rsidR="00C31022" w:rsidRPr="00B402C4">
              <w:t xml:space="preserve"> </w:t>
            </w:r>
            <w:proofErr w:type="spellStart"/>
            <w:r w:rsidR="00C31022" w:rsidRPr="00B402C4">
              <w:t>учаснику</w:t>
            </w:r>
            <w:proofErr w:type="spellEnd"/>
            <w:r w:rsidR="00C31022" w:rsidRPr="00B402C4">
              <w:t xml:space="preserve"> в </w:t>
            </w:r>
            <w:proofErr w:type="spellStart"/>
            <w:r w:rsidR="00C31022" w:rsidRPr="00B402C4">
              <w:t>участі</w:t>
            </w:r>
            <w:proofErr w:type="spellEnd"/>
            <w:r w:rsidR="00C31022" w:rsidRPr="00B402C4">
              <w:t xml:space="preserve"> у </w:t>
            </w:r>
            <w:proofErr w:type="spellStart"/>
            <w:r w:rsidR="00C31022" w:rsidRPr="00B402C4">
              <w:t>процедурі</w:t>
            </w:r>
            <w:proofErr w:type="spellEnd"/>
            <w:r w:rsidR="00C31022" w:rsidRPr="00B402C4">
              <w:t xml:space="preserve"> </w:t>
            </w:r>
            <w:proofErr w:type="spellStart"/>
            <w:r w:rsidR="00C31022" w:rsidRPr="00B402C4">
              <w:t>закупівлі</w:t>
            </w:r>
            <w:proofErr w:type="spellEnd"/>
            <w:r w:rsidR="00C31022" w:rsidRPr="00B402C4">
              <w:t xml:space="preserve"> та </w:t>
            </w:r>
            <w:proofErr w:type="spellStart"/>
            <w:r w:rsidR="00C31022" w:rsidRPr="00B402C4">
              <w:t>зобов’язаний</w:t>
            </w:r>
            <w:proofErr w:type="spellEnd"/>
            <w:r w:rsidR="00C31022" w:rsidRPr="00B402C4">
              <w:t xml:space="preserve"> </w:t>
            </w:r>
            <w:proofErr w:type="spellStart"/>
            <w:r w:rsidR="00C31022" w:rsidRPr="00B402C4">
              <w:t>відхилити</w:t>
            </w:r>
            <w:proofErr w:type="spellEnd"/>
            <w:r w:rsidR="00C31022" w:rsidRPr="00B402C4">
              <w:t xml:space="preserve"> </w:t>
            </w:r>
            <w:proofErr w:type="spellStart"/>
            <w:r w:rsidR="00C31022" w:rsidRPr="00B402C4">
              <w:t>тендерну</w:t>
            </w:r>
            <w:proofErr w:type="spellEnd"/>
            <w:r w:rsidR="00C31022" w:rsidRPr="00B402C4">
              <w:t xml:space="preserve"> </w:t>
            </w:r>
            <w:proofErr w:type="spellStart"/>
            <w:r w:rsidR="00C31022" w:rsidRPr="00B402C4">
              <w:t>пропозицію</w:t>
            </w:r>
            <w:proofErr w:type="spellEnd"/>
            <w:r w:rsidR="00C31022" w:rsidRPr="00B402C4">
              <w:t xml:space="preserve"> </w:t>
            </w:r>
            <w:proofErr w:type="spellStart"/>
            <w:r w:rsidR="00C31022" w:rsidRPr="00B402C4">
              <w:t>учасника</w:t>
            </w:r>
            <w:proofErr w:type="spellEnd"/>
            <w:r w:rsidR="00C31022" w:rsidRPr="00B402C4">
              <w:t xml:space="preserve"> в </w:t>
            </w:r>
            <w:proofErr w:type="spellStart"/>
            <w:r w:rsidR="00C31022" w:rsidRPr="00B402C4">
              <w:t>разі</w:t>
            </w:r>
            <w:proofErr w:type="spellEnd"/>
            <w:r w:rsidR="00C31022" w:rsidRPr="00B402C4">
              <w:t xml:space="preserve">, </w:t>
            </w:r>
            <w:proofErr w:type="spellStart"/>
            <w:r w:rsidR="00C31022" w:rsidRPr="00B402C4">
              <w:t>якщо</w:t>
            </w:r>
            <w:proofErr w:type="spellEnd"/>
            <w:r w:rsidR="00C31022" w:rsidRPr="00B402C4">
              <w:t>:</w:t>
            </w:r>
          </w:p>
          <w:p w:rsidR="00C31022" w:rsidRPr="00693715" w:rsidRDefault="00C31022" w:rsidP="00C31022">
            <w:pPr>
              <w:pStyle w:val="LO-normal1"/>
              <w:pBdr>
                <w:top w:val="none" w:sz="0" w:space="0" w:color="000000"/>
                <w:left w:val="none" w:sz="0" w:space="0" w:color="000000"/>
                <w:bottom w:val="none" w:sz="0" w:space="0" w:color="000000"/>
                <w:right w:val="none" w:sz="0" w:space="0" w:color="000000"/>
              </w:pBdr>
              <w:shd w:val="clear" w:color="auto" w:fill="FFFFFF"/>
              <w:ind w:firstLine="283"/>
              <w:jc w:val="both"/>
              <w:rPr>
                <w:lang w:val="uk-UA"/>
              </w:rPr>
            </w:pPr>
            <w:r w:rsidRPr="00693715">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31022" w:rsidRPr="00693715" w:rsidRDefault="00C31022" w:rsidP="00C31022">
            <w:pPr>
              <w:pStyle w:val="LO-normal1"/>
              <w:pBdr>
                <w:top w:val="none" w:sz="0" w:space="0" w:color="000000"/>
                <w:left w:val="none" w:sz="0" w:space="0" w:color="000000"/>
                <w:bottom w:val="none" w:sz="0" w:space="0" w:color="000000"/>
                <w:right w:val="none" w:sz="0" w:space="0" w:color="000000"/>
              </w:pBdr>
              <w:shd w:val="clear" w:color="auto" w:fill="FFFFFF"/>
              <w:ind w:firstLine="283"/>
              <w:jc w:val="both"/>
              <w:rPr>
                <w:lang w:val="uk-UA"/>
              </w:rPr>
            </w:pPr>
            <w:r w:rsidRPr="00693715">
              <w:rPr>
                <w:rFonts w:ascii="Times New Roman" w:eastAsia="Times New Roman" w:hAnsi="Times New Roman" w:cs="Times New Roman"/>
                <w:lang w:val="uk-UA"/>
              </w:rPr>
              <w:t xml:space="preserve">2) відомості про юридичну особу, яка є учасником процедури закупівлі, </w:t>
            </w:r>
            <w:proofErr w:type="spellStart"/>
            <w:r w:rsidRPr="00693715">
              <w:rPr>
                <w:rFonts w:ascii="Times New Roman" w:eastAsia="Times New Roman" w:hAnsi="Times New Roman" w:cs="Times New Roman"/>
                <w:lang w:val="uk-UA"/>
              </w:rPr>
              <w:t>внесено</w:t>
            </w:r>
            <w:proofErr w:type="spellEnd"/>
            <w:r w:rsidRPr="00693715">
              <w:rPr>
                <w:rFonts w:ascii="Times New Roman" w:eastAsia="Times New Roman" w:hAnsi="Times New Roman" w:cs="Times New Roman"/>
                <w:lang w:val="uk-UA"/>
              </w:rPr>
              <w:t xml:space="preserve"> до Єдиного державного реєстру осіб, які вчинили корупційні або пов’язані з корупцією правопорушення;</w:t>
            </w:r>
          </w:p>
          <w:p w:rsidR="00C31022" w:rsidRPr="00693715" w:rsidRDefault="00C31022" w:rsidP="00C31022">
            <w:pPr>
              <w:pStyle w:val="LO-normal1"/>
              <w:pBdr>
                <w:top w:val="none" w:sz="0" w:space="0" w:color="000000"/>
                <w:left w:val="none" w:sz="0" w:space="0" w:color="000000"/>
                <w:bottom w:val="none" w:sz="0" w:space="0" w:color="000000"/>
                <w:right w:val="none" w:sz="0" w:space="0" w:color="000000"/>
              </w:pBdr>
              <w:shd w:val="clear" w:color="auto" w:fill="FFFFFF"/>
              <w:ind w:firstLine="283"/>
              <w:jc w:val="both"/>
              <w:rPr>
                <w:lang w:val="uk-UA"/>
              </w:rPr>
            </w:pPr>
            <w:r w:rsidRPr="00693715">
              <w:rPr>
                <w:rFonts w:ascii="Times New Roman" w:eastAsia="Times New Roman" w:hAnsi="Times New Roman" w:cs="Times New Roman"/>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31022" w:rsidRPr="00693715" w:rsidRDefault="00C31022" w:rsidP="00C31022">
            <w:pPr>
              <w:pStyle w:val="LO-normal1"/>
              <w:pBdr>
                <w:top w:val="none" w:sz="0" w:space="0" w:color="000000"/>
                <w:left w:val="none" w:sz="0" w:space="0" w:color="000000"/>
                <w:bottom w:val="none" w:sz="0" w:space="0" w:color="000000"/>
                <w:right w:val="none" w:sz="0" w:space="0" w:color="000000"/>
              </w:pBdr>
              <w:shd w:val="clear" w:color="auto" w:fill="FFFFFF"/>
              <w:ind w:firstLine="283"/>
              <w:jc w:val="both"/>
              <w:rPr>
                <w:lang w:val="uk-UA"/>
              </w:rPr>
            </w:pPr>
            <w:r w:rsidRPr="00693715">
              <w:rPr>
                <w:rFonts w:ascii="Times New Roman" w:eastAsia="Times New Roman" w:hAnsi="Times New Roman" w:cs="Times New Roman"/>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93715">
              <w:rPr>
                <w:rFonts w:ascii="Times New Roman" w:eastAsia="Times New Roman" w:hAnsi="Times New Roman" w:cs="Times New Roman"/>
                <w:lang w:val="uk-UA"/>
              </w:rPr>
              <w:t>антиконкурентних</w:t>
            </w:r>
            <w:proofErr w:type="spellEnd"/>
            <w:r w:rsidRPr="00693715">
              <w:rPr>
                <w:rFonts w:ascii="Times New Roman" w:eastAsia="Times New Roman" w:hAnsi="Times New Roman" w:cs="Times New Roman"/>
                <w:lang w:val="uk-UA"/>
              </w:rPr>
              <w:t xml:space="preserve"> узгоджених дій, що стосуються спотворення результатів тендерів;</w:t>
            </w:r>
          </w:p>
          <w:p w:rsidR="00C31022" w:rsidRPr="00B402C4" w:rsidRDefault="00C31022" w:rsidP="00C31022">
            <w:pPr>
              <w:pStyle w:val="LO-normal1"/>
              <w:pBdr>
                <w:top w:val="none" w:sz="0" w:space="0" w:color="000000"/>
                <w:left w:val="none" w:sz="0" w:space="0" w:color="000000"/>
                <w:bottom w:val="none" w:sz="0" w:space="0" w:color="000000"/>
                <w:right w:val="none" w:sz="0" w:space="0" w:color="000000"/>
              </w:pBdr>
              <w:shd w:val="clear" w:color="auto" w:fill="FFFFFF"/>
              <w:ind w:firstLine="283"/>
              <w:jc w:val="both"/>
            </w:pPr>
            <w:r w:rsidRPr="00B402C4">
              <w:rPr>
                <w:rFonts w:ascii="Times New Roman" w:eastAsia="Times New Roman" w:hAnsi="Times New Roman" w:cs="Times New Roman"/>
              </w:rPr>
              <w:t xml:space="preserve">5) </w:t>
            </w:r>
            <w:proofErr w:type="spellStart"/>
            <w:r w:rsidRPr="000E264E">
              <w:rPr>
                <w:rFonts w:ascii="Times New Roman" w:eastAsia="Times New Roman" w:hAnsi="Times New Roman" w:cs="Times New Roman"/>
              </w:rPr>
              <w:t>фізична</w:t>
            </w:r>
            <w:proofErr w:type="spellEnd"/>
            <w:r w:rsidRPr="000E264E">
              <w:rPr>
                <w:rFonts w:ascii="Times New Roman" w:eastAsia="Times New Roman" w:hAnsi="Times New Roman" w:cs="Times New Roman"/>
              </w:rPr>
              <w:t xml:space="preserve"> особа, яка є </w:t>
            </w:r>
            <w:proofErr w:type="spellStart"/>
            <w:r w:rsidRPr="000E264E">
              <w:rPr>
                <w:rFonts w:ascii="Times New Roman" w:eastAsia="Times New Roman" w:hAnsi="Times New Roman" w:cs="Times New Roman"/>
              </w:rPr>
              <w:t>учасником</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процедури</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закупівлі</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була</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засуджена</w:t>
            </w:r>
            <w:proofErr w:type="spellEnd"/>
            <w:r w:rsidRPr="000E264E">
              <w:rPr>
                <w:rFonts w:ascii="Times New Roman" w:eastAsia="Times New Roman" w:hAnsi="Times New Roman" w:cs="Times New Roman"/>
              </w:rPr>
              <w:t xml:space="preserve"> за </w:t>
            </w:r>
            <w:proofErr w:type="spellStart"/>
            <w:r w:rsidRPr="000E264E">
              <w:rPr>
                <w:rFonts w:ascii="Times New Roman" w:eastAsia="Times New Roman" w:hAnsi="Times New Roman" w:cs="Times New Roman"/>
              </w:rPr>
              <w:t>кримінальне</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правопорушення</w:t>
            </w:r>
            <w:proofErr w:type="spellEnd"/>
            <w:r w:rsidRPr="000E264E">
              <w:rPr>
                <w:rFonts w:ascii="Times New Roman" w:eastAsia="Times New Roman" w:hAnsi="Times New Roman" w:cs="Times New Roman"/>
              </w:rPr>
              <w:t>, учинен</w:t>
            </w:r>
            <w:r w:rsidRPr="000E264E">
              <w:rPr>
                <w:rFonts w:ascii="Times New Roman" w:eastAsia="Times New Roman" w:hAnsi="Times New Roman" w:cs="Times New Roman"/>
                <w:lang w:val="uk-UA"/>
              </w:rPr>
              <w:t>е</w:t>
            </w:r>
            <w:r w:rsidRPr="000E264E">
              <w:rPr>
                <w:rFonts w:ascii="Times New Roman" w:eastAsia="Times New Roman" w:hAnsi="Times New Roman" w:cs="Times New Roman"/>
              </w:rPr>
              <w:t xml:space="preserve"> з </w:t>
            </w:r>
            <w:proofErr w:type="spellStart"/>
            <w:r w:rsidRPr="000E264E">
              <w:rPr>
                <w:rFonts w:ascii="Times New Roman" w:eastAsia="Times New Roman" w:hAnsi="Times New Roman" w:cs="Times New Roman"/>
              </w:rPr>
              <w:t>корисливих</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мотивів</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зокрема</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пов’язан</w:t>
            </w:r>
            <w:proofErr w:type="spellEnd"/>
            <w:r w:rsidRPr="000E264E">
              <w:rPr>
                <w:rFonts w:ascii="Times New Roman" w:eastAsia="Times New Roman" w:hAnsi="Times New Roman" w:cs="Times New Roman"/>
                <w:lang w:val="uk-UA"/>
              </w:rPr>
              <w:t>е</w:t>
            </w:r>
            <w:r w:rsidRPr="000E264E">
              <w:rPr>
                <w:rFonts w:ascii="Times New Roman" w:eastAsia="Times New Roman" w:hAnsi="Times New Roman" w:cs="Times New Roman"/>
              </w:rPr>
              <w:t xml:space="preserve"> з </w:t>
            </w:r>
            <w:proofErr w:type="spellStart"/>
            <w:r w:rsidRPr="000E264E">
              <w:rPr>
                <w:rFonts w:ascii="Times New Roman" w:eastAsia="Times New Roman" w:hAnsi="Times New Roman" w:cs="Times New Roman"/>
              </w:rPr>
              <w:t>хабарництвом</w:t>
            </w:r>
            <w:proofErr w:type="spellEnd"/>
            <w:r w:rsidRPr="000E264E">
              <w:rPr>
                <w:rFonts w:ascii="Times New Roman" w:eastAsia="Times New Roman" w:hAnsi="Times New Roman" w:cs="Times New Roman"/>
              </w:rPr>
              <w:t xml:space="preserve"> та </w:t>
            </w:r>
            <w:proofErr w:type="spellStart"/>
            <w:r w:rsidRPr="000E264E">
              <w:rPr>
                <w:rFonts w:ascii="Times New Roman" w:eastAsia="Times New Roman" w:hAnsi="Times New Roman" w:cs="Times New Roman"/>
              </w:rPr>
              <w:t>відмиванням</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коштів</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судимість</w:t>
            </w:r>
            <w:proofErr w:type="spellEnd"/>
            <w:r w:rsidRPr="000E264E">
              <w:rPr>
                <w:rFonts w:ascii="Times New Roman" w:eastAsia="Times New Roman" w:hAnsi="Times New Roman" w:cs="Times New Roman"/>
              </w:rPr>
              <w:t xml:space="preserve"> з </w:t>
            </w:r>
            <w:proofErr w:type="spellStart"/>
            <w:r w:rsidRPr="000E264E">
              <w:rPr>
                <w:rFonts w:ascii="Times New Roman" w:eastAsia="Times New Roman" w:hAnsi="Times New Roman" w:cs="Times New Roman"/>
              </w:rPr>
              <w:t>якої</w:t>
            </w:r>
            <w:proofErr w:type="spellEnd"/>
            <w:r w:rsidRPr="000E264E">
              <w:rPr>
                <w:rFonts w:ascii="Times New Roman" w:eastAsia="Times New Roman" w:hAnsi="Times New Roman" w:cs="Times New Roman"/>
              </w:rPr>
              <w:t xml:space="preserve"> не </w:t>
            </w:r>
            <w:proofErr w:type="spellStart"/>
            <w:r w:rsidRPr="000E264E">
              <w:rPr>
                <w:rFonts w:ascii="Times New Roman" w:eastAsia="Times New Roman" w:hAnsi="Times New Roman" w:cs="Times New Roman"/>
              </w:rPr>
              <w:t>знято</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або</w:t>
            </w:r>
            <w:proofErr w:type="spellEnd"/>
            <w:r w:rsidRPr="000E264E">
              <w:rPr>
                <w:rFonts w:ascii="Times New Roman" w:eastAsia="Times New Roman" w:hAnsi="Times New Roman" w:cs="Times New Roman"/>
              </w:rPr>
              <w:t xml:space="preserve"> не погашено у </w:t>
            </w:r>
            <w:proofErr w:type="spellStart"/>
            <w:r w:rsidRPr="000E264E">
              <w:rPr>
                <w:rFonts w:ascii="Times New Roman" w:eastAsia="Times New Roman" w:hAnsi="Times New Roman" w:cs="Times New Roman"/>
              </w:rPr>
              <w:t>встановленому</w:t>
            </w:r>
            <w:proofErr w:type="spellEnd"/>
            <w:r w:rsidRPr="000E264E">
              <w:rPr>
                <w:rFonts w:ascii="Times New Roman" w:eastAsia="Times New Roman" w:hAnsi="Times New Roman" w:cs="Times New Roman"/>
              </w:rPr>
              <w:t xml:space="preserve"> законом порядку;</w:t>
            </w:r>
          </w:p>
          <w:p w:rsidR="00C31022" w:rsidRPr="00B402C4" w:rsidRDefault="00C31022" w:rsidP="00C31022">
            <w:pPr>
              <w:pStyle w:val="LO-normal1"/>
              <w:pBdr>
                <w:top w:val="none" w:sz="0" w:space="0" w:color="000000"/>
                <w:left w:val="none" w:sz="0" w:space="0" w:color="000000"/>
                <w:bottom w:val="none" w:sz="0" w:space="0" w:color="000000"/>
                <w:right w:val="none" w:sz="0" w:space="0" w:color="000000"/>
              </w:pBdr>
              <w:shd w:val="clear" w:color="auto" w:fill="FFFFFF"/>
              <w:ind w:firstLine="283"/>
              <w:jc w:val="both"/>
            </w:pPr>
            <w:r w:rsidRPr="000E264E">
              <w:rPr>
                <w:rFonts w:ascii="Times New Roman" w:eastAsia="Times New Roman" w:hAnsi="Times New Roman" w:cs="Times New Roman"/>
              </w:rPr>
              <w:t xml:space="preserve">6) </w:t>
            </w:r>
            <w:proofErr w:type="spellStart"/>
            <w:r w:rsidRPr="000E264E">
              <w:rPr>
                <w:rFonts w:ascii="Times New Roman" w:eastAsia="Times New Roman" w:hAnsi="Times New Roman" w:cs="Times New Roman"/>
              </w:rPr>
              <w:t>службова</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посадова</w:t>
            </w:r>
            <w:proofErr w:type="spellEnd"/>
            <w:r w:rsidRPr="000E264E">
              <w:rPr>
                <w:rFonts w:ascii="Times New Roman" w:eastAsia="Times New Roman" w:hAnsi="Times New Roman" w:cs="Times New Roman"/>
              </w:rPr>
              <w:t xml:space="preserve">) особа </w:t>
            </w:r>
            <w:proofErr w:type="spellStart"/>
            <w:r w:rsidRPr="000E264E">
              <w:rPr>
                <w:rFonts w:ascii="Times New Roman" w:eastAsia="Times New Roman" w:hAnsi="Times New Roman" w:cs="Times New Roman"/>
              </w:rPr>
              <w:t>учасника</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процедури</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закупівлі</w:t>
            </w:r>
            <w:proofErr w:type="spellEnd"/>
            <w:r w:rsidRPr="000E264E">
              <w:rPr>
                <w:rFonts w:ascii="Times New Roman" w:eastAsia="Times New Roman" w:hAnsi="Times New Roman" w:cs="Times New Roman"/>
              </w:rPr>
              <w:t xml:space="preserve">, яка </w:t>
            </w:r>
            <w:proofErr w:type="spellStart"/>
            <w:r w:rsidRPr="000E264E">
              <w:rPr>
                <w:rFonts w:ascii="Times New Roman" w:eastAsia="Times New Roman" w:hAnsi="Times New Roman" w:cs="Times New Roman"/>
              </w:rPr>
              <w:t>підписала</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тендерну</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пропозицію</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була</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засуджена</w:t>
            </w:r>
            <w:proofErr w:type="spellEnd"/>
            <w:r w:rsidRPr="000E264E">
              <w:rPr>
                <w:rFonts w:ascii="Times New Roman" w:eastAsia="Times New Roman" w:hAnsi="Times New Roman" w:cs="Times New Roman"/>
              </w:rPr>
              <w:t xml:space="preserve"> за </w:t>
            </w:r>
            <w:proofErr w:type="spellStart"/>
            <w:r w:rsidRPr="000E264E">
              <w:rPr>
                <w:rFonts w:ascii="Times New Roman" w:eastAsia="Times New Roman" w:hAnsi="Times New Roman" w:cs="Times New Roman"/>
              </w:rPr>
              <w:t>кримінальне</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правопорушення</w:t>
            </w:r>
            <w:proofErr w:type="spellEnd"/>
            <w:r w:rsidRPr="000E264E">
              <w:rPr>
                <w:rFonts w:ascii="Times New Roman" w:eastAsia="Times New Roman" w:hAnsi="Times New Roman" w:cs="Times New Roman"/>
              </w:rPr>
              <w:t>, вчинен</w:t>
            </w:r>
            <w:r w:rsidRPr="000E264E">
              <w:rPr>
                <w:rFonts w:ascii="Times New Roman" w:eastAsia="Times New Roman" w:hAnsi="Times New Roman" w:cs="Times New Roman"/>
                <w:lang w:val="uk-UA"/>
              </w:rPr>
              <w:t>е</w:t>
            </w:r>
            <w:r w:rsidRPr="000E264E">
              <w:rPr>
                <w:rFonts w:ascii="Times New Roman" w:eastAsia="Times New Roman" w:hAnsi="Times New Roman" w:cs="Times New Roman"/>
              </w:rPr>
              <w:t xml:space="preserve"> з </w:t>
            </w:r>
            <w:proofErr w:type="spellStart"/>
            <w:r w:rsidRPr="000E264E">
              <w:rPr>
                <w:rFonts w:ascii="Times New Roman" w:eastAsia="Times New Roman" w:hAnsi="Times New Roman" w:cs="Times New Roman"/>
              </w:rPr>
              <w:t>корисливих</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мотивів</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зокрема</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пов’язан</w:t>
            </w:r>
            <w:proofErr w:type="spellEnd"/>
            <w:r w:rsidRPr="000E264E">
              <w:rPr>
                <w:rFonts w:ascii="Times New Roman" w:eastAsia="Times New Roman" w:hAnsi="Times New Roman" w:cs="Times New Roman"/>
                <w:lang w:val="uk-UA"/>
              </w:rPr>
              <w:t>е</w:t>
            </w:r>
            <w:r w:rsidRPr="000E264E">
              <w:rPr>
                <w:rFonts w:ascii="Times New Roman" w:eastAsia="Times New Roman" w:hAnsi="Times New Roman" w:cs="Times New Roman"/>
              </w:rPr>
              <w:t xml:space="preserve"> з </w:t>
            </w:r>
            <w:proofErr w:type="spellStart"/>
            <w:r w:rsidRPr="000E264E">
              <w:rPr>
                <w:rFonts w:ascii="Times New Roman" w:eastAsia="Times New Roman" w:hAnsi="Times New Roman" w:cs="Times New Roman"/>
              </w:rPr>
              <w:t>хабарництвом</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шахрайством</w:t>
            </w:r>
            <w:proofErr w:type="spellEnd"/>
            <w:r w:rsidRPr="000E264E">
              <w:rPr>
                <w:rFonts w:ascii="Times New Roman" w:eastAsia="Times New Roman" w:hAnsi="Times New Roman" w:cs="Times New Roman"/>
              </w:rPr>
              <w:t xml:space="preserve"> та </w:t>
            </w:r>
            <w:proofErr w:type="spellStart"/>
            <w:r w:rsidRPr="000E264E">
              <w:rPr>
                <w:rFonts w:ascii="Times New Roman" w:eastAsia="Times New Roman" w:hAnsi="Times New Roman" w:cs="Times New Roman"/>
              </w:rPr>
              <w:t>відмиванням</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коштів</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судимість</w:t>
            </w:r>
            <w:proofErr w:type="spellEnd"/>
            <w:r w:rsidRPr="000E264E">
              <w:rPr>
                <w:rFonts w:ascii="Times New Roman" w:eastAsia="Times New Roman" w:hAnsi="Times New Roman" w:cs="Times New Roman"/>
              </w:rPr>
              <w:t xml:space="preserve"> з </w:t>
            </w:r>
            <w:proofErr w:type="spellStart"/>
            <w:r w:rsidRPr="000E264E">
              <w:rPr>
                <w:rFonts w:ascii="Times New Roman" w:eastAsia="Times New Roman" w:hAnsi="Times New Roman" w:cs="Times New Roman"/>
              </w:rPr>
              <w:t>якої</w:t>
            </w:r>
            <w:proofErr w:type="spellEnd"/>
            <w:r w:rsidRPr="000E264E">
              <w:rPr>
                <w:rFonts w:ascii="Times New Roman" w:eastAsia="Times New Roman" w:hAnsi="Times New Roman" w:cs="Times New Roman"/>
              </w:rPr>
              <w:t xml:space="preserve"> не </w:t>
            </w:r>
            <w:proofErr w:type="spellStart"/>
            <w:r w:rsidRPr="000E264E">
              <w:rPr>
                <w:rFonts w:ascii="Times New Roman" w:eastAsia="Times New Roman" w:hAnsi="Times New Roman" w:cs="Times New Roman"/>
              </w:rPr>
              <w:t>знято</w:t>
            </w:r>
            <w:proofErr w:type="spellEnd"/>
            <w:r w:rsidRPr="000E264E">
              <w:rPr>
                <w:rFonts w:ascii="Times New Roman" w:eastAsia="Times New Roman" w:hAnsi="Times New Roman" w:cs="Times New Roman"/>
              </w:rPr>
              <w:t xml:space="preserve"> </w:t>
            </w:r>
            <w:proofErr w:type="spellStart"/>
            <w:r w:rsidRPr="000E264E">
              <w:rPr>
                <w:rFonts w:ascii="Times New Roman" w:eastAsia="Times New Roman" w:hAnsi="Times New Roman" w:cs="Times New Roman"/>
              </w:rPr>
              <w:t>або</w:t>
            </w:r>
            <w:proofErr w:type="spellEnd"/>
            <w:r w:rsidRPr="000E264E">
              <w:rPr>
                <w:rFonts w:ascii="Times New Roman" w:eastAsia="Times New Roman" w:hAnsi="Times New Roman" w:cs="Times New Roman"/>
              </w:rPr>
              <w:t xml:space="preserve"> не погашено у </w:t>
            </w:r>
            <w:proofErr w:type="spellStart"/>
            <w:r w:rsidRPr="000E264E">
              <w:rPr>
                <w:rFonts w:ascii="Times New Roman" w:eastAsia="Times New Roman" w:hAnsi="Times New Roman" w:cs="Times New Roman"/>
              </w:rPr>
              <w:t>встановленому</w:t>
            </w:r>
            <w:proofErr w:type="spellEnd"/>
            <w:r w:rsidRPr="000E264E">
              <w:rPr>
                <w:rFonts w:ascii="Times New Roman" w:eastAsia="Times New Roman" w:hAnsi="Times New Roman" w:cs="Times New Roman"/>
              </w:rPr>
              <w:t xml:space="preserve"> законом порядку;</w:t>
            </w:r>
          </w:p>
          <w:p w:rsidR="00C31022" w:rsidRPr="00B402C4" w:rsidRDefault="00C31022" w:rsidP="00C31022">
            <w:pPr>
              <w:pStyle w:val="LO-normal1"/>
              <w:pBdr>
                <w:top w:val="none" w:sz="0" w:space="0" w:color="000000"/>
                <w:left w:val="none" w:sz="0" w:space="0" w:color="000000"/>
                <w:bottom w:val="none" w:sz="0" w:space="0" w:color="000000"/>
                <w:right w:val="none" w:sz="0" w:space="0" w:color="000000"/>
              </w:pBdr>
              <w:shd w:val="clear" w:color="auto" w:fill="FFFFFF"/>
              <w:ind w:firstLine="283"/>
              <w:jc w:val="both"/>
            </w:pPr>
            <w:r w:rsidRPr="00B402C4">
              <w:rPr>
                <w:rFonts w:ascii="Times New Roman" w:eastAsia="Times New Roman" w:hAnsi="Times New Roman" w:cs="Times New Roman"/>
              </w:rPr>
              <w:t xml:space="preserve">7) </w:t>
            </w:r>
            <w:proofErr w:type="spellStart"/>
            <w:r w:rsidRPr="00B402C4">
              <w:rPr>
                <w:rFonts w:ascii="Times New Roman" w:eastAsia="Times New Roman" w:hAnsi="Times New Roman" w:cs="Times New Roman"/>
              </w:rPr>
              <w:t>тендерна</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пропозиція</w:t>
            </w:r>
            <w:proofErr w:type="spellEnd"/>
            <w:r w:rsidRPr="00B402C4">
              <w:rPr>
                <w:rFonts w:ascii="Times New Roman" w:eastAsia="Times New Roman" w:hAnsi="Times New Roman" w:cs="Times New Roman"/>
              </w:rPr>
              <w:t xml:space="preserve"> подана </w:t>
            </w:r>
            <w:proofErr w:type="spellStart"/>
            <w:r w:rsidRPr="00B402C4">
              <w:rPr>
                <w:rFonts w:ascii="Times New Roman" w:eastAsia="Times New Roman" w:hAnsi="Times New Roman" w:cs="Times New Roman"/>
              </w:rPr>
              <w:t>учасником</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конкурентної</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процедури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закупівлі</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який</w:t>
            </w:r>
            <w:proofErr w:type="spellEnd"/>
            <w:r w:rsidRPr="00B402C4">
              <w:rPr>
                <w:rFonts w:ascii="Times New Roman" w:eastAsia="Times New Roman" w:hAnsi="Times New Roman" w:cs="Times New Roman"/>
              </w:rPr>
              <w:t xml:space="preserve"> є </w:t>
            </w:r>
            <w:proofErr w:type="spellStart"/>
            <w:r w:rsidRPr="00B402C4">
              <w:rPr>
                <w:rFonts w:ascii="Times New Roman" w:eastAsia="Times New Roman" w:hAnsi="Times New Roman" w:cs="Times New Roman"/>
              </w:rPr>
              <w:t>пов’язаною</w:t>
            </w:r>
            <w:proofErr w:type="spellEnd"/>
            <w:r w:rsidRPr="00B402C4">
              <w:rPr>
                <w:rFonts w:ascii="Times New Roman" w:eastAsia="Times New Roman" w:hAnsi="Times New Roman" w:cs="Times New Roman"/>
              </w:rPr>
              <w:t xml:space="preserve"> особою з </w:t>
            </w:r>
            <w:proofErr w:type="spellStart"/>
            <w:r w:rsidRPr="00B402C4">
              <w:rPr>
                <w:rFonts w:ascii="Times New Roman" w:eastAsia="Times New Roman" w:hAnsi="Times New Roman" w:cs="Times New Roman"/>
              </w:rPr>
              <w:t>іншими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учасниками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процедури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закупівлі</w:t>
            </w:r>
            <w:proofErr w:type="spellEnd"/>
            <w:r w:rsidRPr="00B402C4">
              <w:rPr>
                <w:rFonts w:ascii="Times New Roman" w:eastAsia="Times New Roman" w:hAnsi="Times New Roman" w:cs="Times New Roman"/>
              </w:rPr>
              <w:t xml:space="preserve"> та/</w:t>
            </w:r>
            <w:proofErr w:type="spellStart"/>
            <w:r w:rsidRPr="00B402C4">
              <w:rPr>
                <w:rFonts w:ascii="Times New Roman" w:eastAsia="Times New Roman" w:hAnsi="Times New Roman" w:cs="Times New Roman"/>
              </w:rPr>
              <w:t>або</w:t>
            </w:r>
            <w:proofErr w:type="spellEnd"/>
            <w:r w:rsidRPr="00B402C4">
              <w:rPr>
                <w:rFonts w:ascii="Times New Roman" w:eastAsia="Times New Roman" w:hAnsi="Times New Roman" w:cs="Times New Roman"/>
              </w:rPr>
              <w:t xml:space="preserve"> з </w:t>
            </w:r>
            <w:proofErr w:type="spellStart"/>
            <w:r w:rsidRPr="00B402C4">
              <w:rPr>
                <w:rFonts w:ascii="Times New Roman" w:eastAsia="Times New Roman" w:hAnsi="Times New Roman" w:cs="Times New Roman"/>
              </w:rPr>
              <w:t>уповноваженою</w:t>
            </w:r>
            <w:proofErr w:type="spellEnd"/>
            <w:r w:rsidRPr="00B402C4">
              <w:rPr>
                <w:rFonts w:ascii="Times New Roman" w:eastAsia="Times New Roman" w:hAnsi="Times New Roman" w:cs="Times New Roman"/>
              </w:rPr>
              <w:t xml:space="preserve"> особою (особами), та/</w:t>
            </w:r>
            <w:proofErr w:type="spellStart"/>
            <w:r w:rsidRPr="00B402C4">
              <w:rPr>
                <w:rFonts w:ascii="Times New Roman" w:eastAsia="Times New Roman" w:hAnsi="Times New Roman" w:cs="Times New Roman"/>
              </w:rPr>
              <w:t>або</w:t>
            </w:r>
            <w:proofErr w:type="spellEnd"/>
            <w:r w:rsidRPr="00B402C4">
              <w:rPr>
                <w:rFonts w:ascii="Times New Roman" w:eastAsia="Times New Roman" w:hAnsi="Times New Roman" w:cs="Times New Roman"/>
              </w:rPr>
              <w:t xml:space="preserve"> з </w:t>
            </w:r>
            <w:proofErr w:type="spellStart"/>
            <w:r w:rsidRPr="00B402C4">
              <w:rPr>
                <w:rFonts w:ascii="Times New Roman" w:eastAsia="Times New Roman" w:hAnsi="Times New Roman" w:cs="Times New Roman"/>
              </w:rPr>
              <w:t>керівником</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замовника</w:t>
            </w:r>
            <w:proofErr w:type="spellEnd"/>
            <w:r w:rsidRPr="00B402C4">
              <w:rPr>
                <w:rFonts w:ascii="Times New Roman" w:eastAsia="Times New Roman" w:hAnsi="Times New Roman" w:cs="Times New Roman"/>
              </w:rPr>
              <w:t>;</w:t>
            </w:r>
          </w:p>
          <w:p w:rsidR="00C31022" w:rsidRPr="00B402C4" w:rsidRDefault="00C31022" w:rsidP="00C31022">
            <w:pPr>
              <w:pStyle w:val="LO-normal1"/>
              <w:pBdr>
                <w:top w:val="none" w:sz="0" w:space="0" w:color="000000"/>
                <w:left w:val="none" w:sz="0" w:space="0" w:color="000000"/>
                <w:bottom w:val="none" w:sz="0" w:space="0" w:color="000000"/>
                <w:right w:val="none" w:sz="0" w:space="0" w:color="000000"/>
              </w:pBdr>
              <w:shd w:val="clear" w:color="auto" w:fill="FFFFFF"/>
              <w:ind w:firstLine="283"/>
              <w:jc w:val="both"/>
            </w:pPr>
            <w:r w:rsidRPr="00B402C4">
              <w:rPr>
                <w:rFonts w:ascii="Times New Roman" w:eastAsia="Times New Roman" w:hAnsi="Times New Roman" w:cs="Times New Roman"/>
              </w:rPr>
              <w:t xml:space="preserve">8) </w:t>
            </w:r>
            <w:proofErr w:type="spellStart"/>
            <w:r w:rsidRPr="00B402C4">
              <w:rPr>
                <w:rFonts w:ascii="Times New Roman" w:eastAsia="Times New Roman" w:hAnsi="Times New Roman" w:cs="Times New Roman"/>
              </w:rPr>
              <w:t>учасник</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процедури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закупівлі</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визнаний</w:t>
            </w:r>
            <w:proofErr w:type="spellEnd"/>
            <w:r w:rsidRPr="00B402C4">
              <w:rPr>
                <w:rFonts w:ascii="Times New Roman" w:eastAsia="Times New Roman" w:hAnsi="Times New Roman" w:cs="Times New Roman"/>
              </w:rPr>
              <w:t xml:space="preserve"> у </w:t>
            </w:r>
            <w:proofErr w:type="spellStart"/>
            <w:r w:rsidRPr="00B402C4">
              <w:rPr>
                <w:rFonts w:ascii="Times New Roman" w:eastAsia="Times New Roman" w:hAnsi="Times New Roman" w:cs="Times New Roman"/>
              </w:rPr>
              <w:t>встановленому</w:t>
            </w:r>
            <w:proofErr w:type="spellEnd"/>
            <w:r w:rsidRPr="00B402C4">
              <w:rPr>
                <w:rFonts w:ascii="Times New Roman" w:eastAsia="Times New Roman" w:hAnsi="Times New Roman" w:cs="Times New Roman"/>
              </w:rPr>
              <w:t xml:space="preserve"> законом порядку </w:t>
            </w:r>
            <w:proofErr w:type="spellStart"/>
            <w:r w:rsidRPr="00B402C4">
              <w:rPr>
                <w:rFonts w:ascii="Times New Roman" w:eastAsia="Times New Roman" w:hAnsi="Times New Roman" w:cs="Times New Roman"/>
              </w:rPr>
              <w:t>банкрутом</w:t>
            </w:r>
            <w:proofErr w:type="spellEnd"/>
            <w:r w:rsidRPr="00B402C4">
              <w:rPr>
                <w:rFonts w:ascii="Times New Roman" w:eastAsia="Times New Roman" w:hAnsi="Times New Roman" w:cs="Times New Roman"/>
              </w:rPr>
              <w:t xml:space="preserve"> та </w:t>
            </w:r>
            <w:proofErr w:type="spellStart"/>
            <w:r w:rsidRPr="00B402C4">
              <w:rPr>
                <w:rFonts w:ascii="Times New Roman" w:eastAsia="Times New Roman" w:hAnsi="Times New Roman" w:cs="Times New Roman"/>
              </w:rPr>
              <w:t>стосовно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нього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відкрита</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ліквідаційна</w:t>
            </w:r>
            <w:proofErr w:type="spellEnd"/>
            <w:r w:rsidRPr="00B402C4">
              <w:rPr>
                <w:rFonts w:ascii="Times New Roman" w:eastAsia="Times New Roman" w:hAnsi="Times New Roman" w:cs="Times New Roman"/>
              </w:rPr>
              <w:t xml:space="preserve"> процедура;</w:t>
            </w:r>
          </w:p>
          <w:p w:rsidR="00C31022" w:rsidRPr="00B402C4" w:rsidRDefault="00C31022" w:rsidP="00C31022">
            <w:pPr>
              <w:pStyle w:val="LO-normal1"/>
              <w:pBdr>
                <w:top w:val="none" w:sz="0" w:space="0" w:color="000000"/>
                <w:left w:val="none" w:sz="0" w:space="0" w:color="000000"/>
                <w:bottom w:val="none" w:sz="0" w:space="0" w:color="000000"/>
                <w:right w:val="none" w:sz="0" w:space="0" w:color="000000"/>
              </w:pBdr>
              <w:shd w:val="clear" w:color="auto" w:fill="FFFFFF"/>
              <w:ind w:firstLine="283"/>
              <w:jc w:val="both"/>
            </w:pPr>
            <w:r w:rsidRPr="00B402C4">
              <w:rPr>
                <w:rFonts w:ascii="Times New Roman" w:eastAsia="Times New Roman" w:hAnsi="Times New Roman" w:cs="Times New Roman"/>
              </w:rPr>
              <w:lastRenderedPageBreak/>
              <w:t xml:space="preserve">9) у </w:t>
            </w:r>
            <w:proofErr w:type="spellStart"/>
            <w:r w:rsidRPr="00B402C4">
              <w:rPr>
                <w:rFonts w:ascii="Times New Roman" w:eastAsia="Times New Roman" w:hAnsi="Times New Roman" w:cs="Times New Roman"/>
              </w:rPr>
              <w:t>Єдиному</w:t>
            </w:r>
            <w:proofErr w:type="spellEnd"/>
            <w:r w:rsidRPr="00B402C4">
              <w:rPr>
                <w:rFonts w:ascii="Times New Roman" w:eastAsia="Times New Roman" w:hAnsi="Times New Roman" w:cs="Times New Roman"/>
              </w:rPr>
              <w:t xml:space="preserve"> державному </w:t>
            </w:r>
            <w:proofErr w:type="spellStart"/>
            <w:r w:rsidRPr="00B402C4">
              <w:rPr>
                <w:rFonts w:ascii="Times New Roman" w:eastAsia="Times New Roman" w:hAnsi="Times New Roman" w:cs="Times New Roman"/>
              </w:rPr>
              <w:t>реєстрі</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юридичних</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осіб</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фізичних</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осіб</w:t>
            </w:r>
            <w:proofErr w:type="spellEnd"/>
            <w:r w:rsidRPr="00B402C4">
              <w:rPr>
                <w:rFonts w:ascii="Times New Roman" w:eastAsia="Times New Roman" w:hAnsi="Times New Roman" w:cs="Times New Roman"/>
              </w:rPr>
              <w:t xml:space="preserve"> - </w:t>
            </w:r>
            <w:proofErr w:type="spellStart"/>
            <w:r w:rsidRPr="00B402C4">
              <w:rPr>
                <w:rFonts w:ascii="Times New Roman" w:eastAsia="Times New Roman" w:hAnsi="Times New Roman" w:cs="Times New Roman"/>
              </w:rPr>
              <w:t>підприємців</w:t>
            </w:r>
            <w:proofErr w:type="spellEnd"/>
            <w:r w:rsidRPr="00B402C4">
              <w:rPr>
                <w:rFonts w:ascii="Times New Roman" w:eastAsia="Times New Roman" w:hAnsi="Times New Roman" w:cs="Times New Roman"/>
              </w:rPr>
              <w:t xml:space="preserve"> та </w:t>
            </w:r>
            <w:proofErr w:type="spellStart"/>
            <w:r w:rsidRPr="00B402C4">
              <w:rPr>
                <w:rFonts w:ascii="Times New Roman" w:eastAsia="Times New Roman" w:hAnsi="Times New Roman" w:cs="Times New Roman"/>
              </w:rPr>
              <w:t>громадських</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формувань</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відсутня</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інформація</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передбачена</w:t>
            </w:r>
            <w:proofErr w:type="spellEnd"/>
            <w:r w:rsidRPr="00B402C4">
              <w:rPr>
                <w:rFonts w:ascii="Times New Roman" w:eastAsia="Times New Roman" w:hAnsi="Times New Roman" w:cs="Times New Roman"/>
              </w:rPr>
              <w:t xml:space="preserve"> пунктом 9 </w:t>
            </w:r>
            <w:proofErr w:type="spellStart"/>
            <w:r w:rsidRPr="00B402C4">
              <w:rPr>
                <w:rFonts w:ascii="Times New Roman" w:eastAsia="Times New Roman" w:hAnsi="Times New Roman" w:cs="Times New Roman"/>
              </w:rPr>
              <w:t>частини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другої</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статті</w:t>
            </w:r>
            <w:proofErr w:type="spellEnd"/>
            <w:r w:rsidRPr="00B402C4">
              <w:rPr>
                <w:rFonts w:ascii="Times New Roman" w:eastAsia="Times New Roman" w:hAnsi="Times New Roman" w:cs="Times New Roman"/>
              </w:rPr>
              <w:t xml:space="preserve"> 9 Закону </w:t>
            </w:r>
            <w:proofErr w:type="spellStart"/>
            <w:r w:rsidRPr="00B402C4">
              <w:rPr>
                <w:rFonts w:ascii="Times New Roman" w:eastAsia="Times New Roman" w:hAnsi="Times New Roman" w:cs="Times New Roman"/>
              </w:rPr>
              <w:t>України</w:t>
            </w:r>
            <w:proofErr w:type="spellEnd"/>
            <w:r w:rsidRPr="00B402C4">
              <w:rPr>
                <w:rFonts w:ascii="Times New Roman" w:eastAsia="Times New Roman" w:hAnsi="Times New Roman" w:cs="Times New Roman"/>
              </w:rPr>
              <w:t xml:space="preserve"> "Про </w:t>
            </w:r>
            <w:proofErr w:type="spellStart"/>
            <w:r w:rsidRPr="00B402C4">
              <w:rPr>
                <w:rFonts w:ascii="Times New Roman" w:eastAsia="Times New Roman" w:hAnsi="Times New Roman" w:cs="Times New Roman"/>
              </w:rPr>
              <w:t>державну</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реєстрацію</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юридичних</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осіб</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фізичних</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осіб</w:t>
            </w:r>
            <w:proofErr w:type="spellEnd"/>
            <w:r w:rsidRPr="00B402C4">
              <w:rPr>
                <w:rFonts w:ascii="Times New Roman" w:eastAsia="Times New Roman" w:hAnsi="Times New Roman" w:cs="Times New Roman"/>
              </w:rPr>
              <w:t xml:space="preserve"> - </w:t>
            </w:r>
            <w:proofErr w:type="spellStart"/>
            <w:r w:rsidRPr="00B402C4">
              <w:rPr>
                <w:rFonts w:ascii="Times New Roman" w:eastAsia="Times New Roman" w:hAnsi="Times New Roman" w:cs="Times New Roman"/>
              </w:rPr>
              <w:t>підприємців</w:t>
            </w:r>
            <w:proofErr w:type="spellEnd"/>
            <w:r w:rsidRPr="00B402C4">
              <w:rPr>
                <w:rFonts w:ascii="Times New Roman" w:eastAsia="Times New Roman" w:hAnsi="Times New Roman" w:cs="Times New Roman"/>
              </w:rPr>
              <w:t xml:space="preserve"> та </w:t>
            </w:r>
            <w:proofErr w:type="spellStart"/>
            <w:r w:rsidRPr="00B402C4">
              <w:rPr>
                <w:rFonts w:ascii="Times New Roman" w:eastAsia="Times New Roman" w:hAnsi="Times New Roman" w:cs="Times New Roman"/>
              </w:rPr>
              <w:t>громадських</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формувань</w:t>
            </w:r>
            <w:proofErr w:type="spellEnd"/>
            <w:r w:rsidRPr="00B402C4">
              <w:rPr>
                <w:rFonts w:ascii="Times New Roman" w:eastAsia="Times New Roman" w:hAnsi="Times New Roman" w:cs="Times New Roman"/>
              </w:rPr>
              <w:t>" (</w:t>
            </w:r>
            <w:proofErr w:type="spellStart"/>
            <w:r w:rsidRPr="00B402C4">
              <w:rPr>
                <w:rFonts w:ascii="Times New Roman" w:eastAsia="Times New Roman" w:hAnsi="Times New Roman" w:cs="Times New Roman"/>
              </w:rPr>
              <w:t>крім</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нерезидентів</w:t>
            </w:r>
            <w:proofErr w:type="spellEnd"/>
            <w:r w:rsidRPr="00B402C4">
              <w:rPr>
                <w:rFonts w:ascii="Times New Roman" w:eastAsia="Times New Roman" w:hAnsi="Times New Roman" w:cs="Times New Roman"/>
              </w:rPr>
              <w:t>);</w:t>
            </w:r>
          </w:p>
          <w:p w:rsidR="00C31022" w:rsidRPr="00B402C4" w:rsidRDefault="00C31022" w:rsidP="00C31022">
            <w:pPr>
              <w:pStyle w:val="LO-normal1"/>
              <w:pBdr>
                <w:top w:val="none" w:sz="0" w:space="0" w:color="000000"/>
                <w:left w:val="none" w:sz="0" w:space="0" w:color="000000"/>
                <w:bottom w:val="none" w:sz="0" w:space="0" w:color="000000"/>
                <w:right w:val="none" w:sz="0" w:space="0" w:color="000000"/>
              </w:pBdr>
              <w:shd w:val="clear" w:color="auto" w:fill="FFFFFF"/>
              <w:ind w:firstLine="283"/>
              <w:jc w:val="both"/>
            </w:pPr>
            <w:r w:rsidRPr="00B402C4">
              <w:rPr>
                <w:rFonts w:ascii="Times New Roman" w:eastAsia="Times New Roman" w:hAnsi="Times New Roman" w:cs="Times New Roman"/>
              </w:rPr>
              <w:t xml:space="preserve">10) </w:t>
            </w:r>
            <w:proofErr w:type="spellStart"/>
            <w:r w:rsidRPr="00B402C4">
              <w:rPr>
                <w:rFonts w:ascii="Times New Roman" w:eastAsia="Times New Roman" w:hAnsi="Times New Roman" w:cs="Times New Roman"/>
              </w:rPr>
              <w:t>юридична</w:t>
            </w:r>
            <w:proofErr w:type="spellEnd"/>
            <w:r w:rsidRPr="00B402C4">
              <w:rPr>
                <w:rFonts w:ascii="Times New Roman" w:eastAsia="Times New Roman" w:hAnsi="Times New Roman" w:cs="Times New Roman"/>
              </w:rPr>
              <w:t xml:space="preserve"> особа, яка є </w:t>
            </w:r>
            <w:proofErr w:type="spellStart"/>
            <w:r w:rsidRPr="00B402C4">
              <w:rPr>
                <w:rFonts w:ascii="Times New Roman" w:eastAsia="Times New Roman" w:hAnsi="Times New Roman" w:cs="Times New Roman"/>
              </w:rPr>
              <w:t>учасником</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процедури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закупівлі</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крім</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нерезидентів</w:t>
            </w:r>
            <w:proofErr w:type="spellEnd"/>
            <w:r w:rsidRPr="00B402C4">
              <w:rPr>
                <w:rFonts w:ascii="Times New Roman" w:eastAsia="Times New Roman" w:hAnsi="Times New Roman" w:cs="Times New Roman"/>
              </w:rPr>
              <w:t xml:space="preserve">), не </w:t>
            </w:r>
            <w:proofErr w:type="spellStart"/>
            <w:r w:rsidRPr="00B402C4">
              <w:rPr>
                <w:rFonts w:ascii="Times New Roman" w:eastAsia="Times New Roman" w:hAnsi="Times New Roman" w:cs="Times New Roman"/>
              </w:rPr>
              <w:t>має</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антикорупційної</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програми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чи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уповноваженого</w:t>
            </w:r>
            <w:proofErr w:type="spellEnd"/>
            <w:r w:rsidRPr="00B402C4">
              <w:rPr>
                <w:rFonts w:ascii="Times New Roman" w:eastAsia="Times New Roman" w:hAnsi="Times New Roman" w:cs="Times New Roman"/>
              </w:rPr>
              <w:t xml:space="preserve"> з </w:t>
            </w:r>
            <w:proofErr w:type="spellStart"/>
            <w:r w:rsidRPr="00B402C4">
              <w:rPr>
                <w:rFonts w:ascii="Times New Roman" w:eastAsia="Times New Roman" w:hAnsi="Times New Roman" w:cs="Times New Roman"/>
              </w:rPr>
              <w:t>реалізації</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антикорупційної</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програми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якщо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вартість</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закупівлі</w:t>
            </w:r>
            <w:proofErr w:type="spellEnd"/>
            <w:r w:rsidRPr="00B402C4">
              <w:rPr>
                <w:rFonts w:ascii="Times New Roman" w:eastAsia="Times New Roman" w:hAnsi="Times New Roman" w:cs="Times New Roman"/>
              </w:rPr>
              <w:t xml:space="preserve"> товару (</w:t>
            </w:r>
            <w:proofErr w:type="spellStart"/>
            <w:r w:rsidRPr="00B402C4">
              <w:rPr>
                <w:rFonts w:ascii="Times New Roman" w:eastAsia="Times New Roman" w:hAnsi="Times New Roman" w:cs="Times New Roman"/>
              </w:rPr>
              <w:t>товарів</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послуги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послуг</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або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робіт</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дорівнює</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чи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перевищує</w:t>
            </w:r>
            <w:proofErr w:type="spellEnd"/>
            <w:r w:rsidRPr="00B402C4">
              <w:rPr>
                <w:rFonts w:ascii="Times New Roman" w:eastAsia="Times New Roman" w:hAnsi="Times New Roman" w:cs="Times New Roman"/>
              </w:rPr>
              <w:t xml:space="preserve"> 20 </w:t>
            </w:r>
            <w:proofErr w:type="spellStart"/>
            <w:r w:rsidRPr="00B402C4">
              <w:rPr>
                <w:rFonts w:ascii="Times New Roman" w:eastAsia="Times New Roman" w:hAnsi="Times New Roman" w:cs="Times New Roman"/>
              </w:rPr>
              <w:t>мільйонів</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гривень</w:t>
            </w:r>
            <w:proofErr w:type="spellEnd"/>
            <w:r w:rsidRPr="00B402C4">
              <w:rPr>
                <w:rFonts w:ascii="Times New Roman" w:eastAsia="Times New Roman" w:hAnsi="Times New Roman" w:cs="Times New Roman"/>
              </w:rPr>
              <w:t xml:space="preserve"> (у тому </w:t>
            </w:r>
            <w:proofErr w:type="spellStart"/>
            <w:r w:rsidRPr="00B402C4">
              <w:rPr>
                <w:rFonts w:ascii="Times New Roman" w:eastAsia="Times New Roman" w:hAnsi="Times New Roman" w:cs="Times New Roman"/>
              </w:rPr>
              <w:t>числі</w:t>
            </w:r>
            <w:proofErr w:type="spellEnd"/>
            <w:r w:rsidRPr="00B402C4">
              <w:rPr>
                <w:rFonts w:ascii="Times New Roman" w:eastAsia="Times New Roman" w:hAnsi="Times New Roman" w:cs="Times New Roman"/>
              </w:rPr>
              <w:t xml:space="preserve"> за лотом);</w:t>
            </w:r>
          </w:p>
          <w:p w:rsidR="00C31022" w:rsidRPr="00B402C4" w:rsidRDefault="00C31022" w:rsidP="00C31022">
            <w:pPr>
              <w:pStyle w:val="LO-normal1"/>
              <w:pBdr>
                <w:top w:val="none" w:sz="0" w:space="0" w:color="000000"/>
                <w:left w:val="none" w:sz="0" w:space="0" w:color="000000"/>
                <w:bottom w:val="none" w:sz="0" w:space="0" w:color="000000"/>
                <w:right w:val="none" w:sz="0" w:space="0" w:color="000000"/>
              </w:pBdr>
              <w:shd w:val="clear" w:color="auto" w:fill="FFFFFF"/>
              <w:ind w:firstLine="283"/>
              <w:jc w:val="both"/>
            </w:pPr>
            <w:r w:rsidRPr="00B402C4">
              <w:rPr>
                <w:rFonts w:ascii="Times New Roman" w:eastAsia="Times New Roman" w:hAnsi="Times New Roman" w:cs="Times New Roman"/>
              </w:rPr>
              <w:t xml:space="preserve">11) </w:t>
            </w:r>
            <w:proofErr w:type="spellStart"/>
            <w:r w:rsidRPr="00B402C4">
              <w:rPr>
                <w:rFonts w:ascii="Times New Roman" w:eastAsia="Times New Roman" w:hAnsi="Times New Roman" w:cs="Times New Roman"/>
              </w:rPr>
              <w:t>учасник</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процедури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закупівлі</w:t>
            </w:r>
            <w:proofErr w:type="spellEnd"/>
            <w:r w:rsidRPr="00B402C4">
              <w:rPr>
                <w:rFonts w:ascii="Times New Roman" w:eastAsia="Times New Roman" w:hAnsi="Times New Roman" w:cs="Times New Roman"/>
              </w:rPr>
              <w:t xml:space="preserve"> є особою, до </w:t>
            </w:r>
            <w:proofErr w:type="spellStart"/>
            <w:r w:rsidRPr="00B402C4">
              <w:rPr>
                <w:rFonts w:ascii="Times New Roman" w:eastAsia="Times New Roman" w:hAnsi="Times New Roman" w:cs="Times New Roman"/>
              </w:rPr>
              <w:t>якої</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застосовано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санкцію</w:t>
            </w:r>
            <w:proofErr w:type="spellEnd"/>
            <w:r w:rsidRPr="00B402C4">
              <w:rPr>
                <w:rFonts w:ascii="Times New Roman" w:eastAsia="Times New Roman" w:hAnsi="Times New Roman" w:cs="Times New Roman"/>
              </w:rPr>
              <w:t xml:space="preserve"> у </w:t>
            </w:r>
            <w:proofErr w:type="spellStart"/>
            <w:r w:rsidRPr="00B402C4">
              <w:rPr>
                <w:rFonts w:ascii="Times New Roman" w:eastAsia="Times New Roman" w:hAnsi="Times New Roman" w:cs="Times New Roman"/>
              </w:rPr>
              <w:t>виді</w:t>
            </w:r>
            <w:proofErr w:type="spellEnd"/>
            <w:r w:rsidRPr="00B402C4">
              <w:rPr>
                <w:rFonts w:ascii="Times New Roman" w:eastAsia="Times New Roman" w:hAnsi="Times New Roman" w:cs="Times New Roman"/>
              </w:rPr>
              <w:t xml:space="preserve"> заборони на </w:t>
            </w:r>
            <w:proofErr w:type="spellStart"/>
            <w:r w:rsidRPr="00B402C4">
              <w:rPr>
                <w:rFonts w:ascii="Times New Roman" w:eastAsia="Times New Roman" w:hAnsi="Times New Roman" w:cs="Times New Roman"/>
              </w:rPr>
              <w:t>здійснення</w:t>
            </w:r>
            <w:proofErr w:type="spellEnd"/>
            <w:r w:rsidRPr="00B402C4">
              <w:rPr>
                <w:rFonts w:ascii="Times New Roman" w:eastAsia="Times New Roman" w:hAnsi="Times New Roman" w:cs="Times New Roman"/>
              </w:rPr>
              <w:t xml:space="preserve"> у </w:t>
            </w:r>
            <w:proofErr w:type="spellStart"/>
            <w:r w:rsidRPr="00B402C4">
              <w:rPr>
                <w:rFonts w:ascii="Times New Roman" w:eastAsia="Times New Roman" w:hAnsi="Times New Roman" w:cs="Times New Roman"/>
              </w:rPr>
              <w:t>неї</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публічних</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закупівель</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товарів</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робіт</w:t>
            </w:r>
            <w:proofErr w:type="spellEnd"/>
            <w:r w:rsidRPr="00B402C4">
              <w:rPr>
                <w:rFonts w:ascii="Times New Roman" w:eastAsia="Times New Roman" w:hAnsi="Times New Roman" w:cs="Times New Roman"/>
              </w:rPr>
              <w:t xml:space="preserve"> і </w:t>
            </w:r>
            <w:proofErr w:type="spellStart"/>
            <w:r w:rsidRPr="00B402C4">
              <w:rPr>
                <w:rFonts w:ascii="Times New Roman" w:eastAsia="Times New Roman" w:hAnsi="Times New Roman" w:cs="Times New Roman"/>
              </w:rPr>
              <w:t>послуг</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згідно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із</w:t>
            </w:r>
            <w:proofErr w:type="spellEnd"/>
            <w:r w:rsidRPr="00B402C4">
              <w:rPr>
                <w:rFonts w:ascii="Times New Roman" w:eastAsia="Times New Roman" w:hAnsi="Times New Roman" w:cs="Times New Roman"/>
              </w:rPr>
              <w:t xml:space="preserve"> Законом </w:t>
            </w:r>
            <w:proofErr w:type="spellStart"/>
            <w:r w:rsidRPr="00B402C4">
              <w:rPr>
                <w:rFonts w:ascii="Times New Roman" w:eastAsia="Times New Roman" w:hAnsi="Times New Roman" w:cs="Times New Roman"/>
              </w:rPr>
              <w:t>України</w:t>
            </w:r>
            <w:proofErr w:type="spellEnd"/>
            <w:r w:rsidRPr="00B402C4">
              <w:rPr>
                <w:rFonts w:ascii="Times New Roman" w:eastAsia="Times New Roman" w:hAnsi="Times New Roman" w:cs="Times New Roman"/>
              </w:rPr>
              <w:t xml:space="preserve"> "Про </w:t>
            </w:r>
            <w:proofErr w:type="spellStart"/>
            <w:r w:rsidRPr="00B402C4">
              <w:rPr>
                <w:rFonts w:ascii="Times New Roman" w:eastAsia="Times New Roman" w:hAnsi="Times New Roman" w:cs="Times New Roman"/>
              </w:rPr>
              <w:t>санкції</w:t>
            </w:r>
            <w:proofErr w:type="spellEnd"/>
            <w:r w:rsidRPr="00B402C4">
              <w:rPr>
                <w:rFonts w:ascii="Times New Roman" w:eastAsia="Times New Roman" w:hAnsi="Times New Roman" w:cs="Times New Roman"/>
              </w:rPr>
              <w:t>";</w:t>
            </w:r>
          </w:p>
          <w:p w:rsidR="00C31022" w:rsidRPr="00B402C4" w:rsidRDefault="00C31022" w:rsidP="00C31022">
            <w:pPr>
              <w:pStyle w:val="LO-normal1"/>
              <w:pBdr>
                <w:top w:val="none" w:sz="0" w:space="0" w:color="000000"/>
                <w:left w:val="none" w:sz="0" w:space="0" w:color="000000"/>
                <w:bottom w:val="none" w:sz="0" w:space="0" w:color="000000"/>
                <w:right w:val="none" w:sz="0" w:space="0" w:color="000000"/>
              </w:pBdr>
              <w:shd w:val="clear" w:color="auto" w:fill="FFFFFF"/>
              <w:ind w:firstLine="283"/>
              <w:jc w:val="both"/>
            </w:pPr>
            <w:r w:rsidRPr="00B402C4">
              <w:rPr>
                <w:rFonts w:ascii="Times New Roman" w:eastAsia="Times New Roman" w:hAnsi="Times New Roman" w:cs="Times New Roman"/>
              </w:rPr>
              <w:t xml:space="preserve">12) </w:t>
            </w:r>
            <w:proofErr w:type="spellStart"/>
            <w:r w:rsidRPr="00B402C4">
              <w:rPr>
                <w:rFonts w:ascii="Times New Roman" w:eastAsia="Times New Roman" w:hAnsi="Times New Roman" w:cs="Times New Roman"/>
              </w:rPr>
              <w:t>службова</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посадова</w:t>
            </w:r>
            <w:proofErr w:type="spellEnd"/>
            <w:r w:rsidRPr="00B402C4">
              <w:rPr>
                <w:rFonts w:ascii="Times New Roman" w:eastAsia="Times New Roman" w:hAnsi="Times New Roman" w:cs="Times New Roman"/>
              </w:rPr>
              <w:t xml:space="preserve">) особа </w:t>
            </w:r>
            <w:proofErr w:type="spellStart"/>
            <w:r w:rsidRPr="00B402C4">
              <w:rPr>
                <w:rFonts w:ascii="Times New Roman" w:eastAsia="Times New Roman" w:hAnsi="Times New Roman" w:cs="Times New Roman"/>
              </w:rPr>
              <w:t>учасника</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процедури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закупівлі</w:t>
            </w:r>
            <w:proofErr w:type="spellEnd"/>
            <w:r w:rsidRPr="00B402C4">
              <w:rPr>
                <w:rFonts w:ascii="Times New Roman" w:eastAsia="Times New Roman" w:hAnsi="Times New Roman" w:cs="Times New Roman"/>
              </w:rPr>
              <w:t xml:space="preserve">, яку </w:t>
            </w:r>
            <w:proofErr w:type="spellStart"/>
            <w:r w:rsidRPr="00B402C4">
              <w:rPr>
                <w:rFonts w:ascii="Times New Roman" w:eastAsia="Times New Roman" w:hAnsi="Times New Roman" w:cs="Times New Roman"/>
              </w:rPr>
              <w:t>уповноважено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учасником</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представляти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його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інтереси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під</w:t>
            </w:r>
            <w:proofErr w:type="spellEnd"/>
            <w:r w:rsidRPr="00B402C4">
              <w:rPr>
                <w:rFonts w:ascii="Times New Roman" w:eastAsia="Times New Roman" w:hAnsi="Times New Roman" w:cs="Times New Roman"/>
              </w:rPr>
              <w:t xml:space="preserve"> час </w:t>
            </w:r>
            <w:proofErr w:type="spellStart"/>
            <w:r w:rsidRPr="00B402C4">
              <w:rPr>
                <w:rFonts w:ascii="Times New Roman" w:eastAsia="Times New Roman" w:hAnsi="Times New Roman" w:cs="Times New Roman"/>
              </w:rPr>
              <w:t>проведення</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процедури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закупівлі</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фізичну</w:t>
            </w:r>
            <w:proofErr w:type="spellEnd"/>
            <w:r w:rsidRPr="00B402C4">
              <w:rPr>
                <w:rFonts w:ascii="Times New Roman" w:eastAsia="Times New Roman" w:hAnsi="Times New Roman" w:cs="Times New Roman"/>
              </w:rPr>
              <w:t xml:space="preserve"> особу, яка є </w:t>
            </w:r>
            <w:proofErr w:type="spellStart"/>
            <w:r w:rsidRPr="00B402C4">
              <w:rPr>
                <w:rFonts w:ascii="Times New Roman" w:eastAsia="Times New Roman" w:hAnsi="Times New Roman" w:cs="Times New Roman"/>
              </w:rPr>
              <w:t>учасником</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було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притягнуто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згідно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із</w:t>
            </w:r>
            <w:proofErr w:type="spellEnd"/>
            <w:r w:rsidRPr="00B402C4">
              <w:rPr>
                <w:rFonts w:ascii="Times New Roman" w:eastAsia="Times New Roman" w:hAnsi="Times New Roman" w:cs="Times New Roman"/>
              </w:rPr>
              <w:t xml:space="preserve"> законом до </w:t>
            </w:r>
            <w:proofErr w:type="spellStart"/>
            <w:r w:rsidRPr="00B402C4">
              <w:rPr>
                <w:rFonts w:ascii="Times New Roman" w:eastAsia="Times New Roman" w:hAnsi="Times New Roman" w:cs="Times New Roman"/>
              </w:rPr>
              <w:t>відповідальності</w:t>
            </w:r>
            <w:proofErr w:type="spellEnd"/>
            <w:r w:rsidRPr="00B402C4">
              <w:rPr>
                <w:rFonts w:ascii="Times New Roman" w:eastAsia="Times New Roman" w:hAnsi="Times New Roman" w:cs="Times New Roman"/>
              </w:rPr>
              <w:t xml:space="preserve"> за </w:t>
            </w:r>
            <w:proofErr w:type="spellStart"/>
            <w:r w:rsidRPr="00B402C4">
              <w:rPr>
                <w:rFonts w:ascii="Times New Roman" w:eastAsia="Times New Roman" w:hAnsi="Times New Roman" w:cs="Times New Roman"/>
              </w:rPr>
              <w:t>вчинення</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правопорушення</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пов’язаного</w:t>
            </w:r>
            <w:proofErr w:type="spellEnd"/>
            <w:r w:rsidRPr="00B402C4">
              <w:rPr>
                <w:rFonts w:ascii="Times New Roman" w:eastAsia="Times New Roman" w:hAnsi="Times New Roman" w:cs="Times New Roman"/>
              </w:rPr>
              <w:t xml:space="preserve"> з </w:t>
            </w:r>
            <w:proofErr w:type="spellStart"/>
            <w:r w:rsidRPr="00B402C4">
              <w:rPr>
                <w:rFonts w:ascii="Times New Roman" w:eastAsia="Times New Roman" w:hAnsi="Times New Roman" w:cs="Times New Roman"/>
              </w:rPr>
              <w:t>використанням</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дитячої</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праці</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чи</w:t>
            </w:r>
            <w:proofErr w:type="spellEnd"/>
            <w:r w:rsidRPr="00B402C4">
              <w:rPr>
                <w:rFonts w:ascii="Times New Roman" w:eastAsia="Times New Roman" w:hAnsi="Times New Roman" w:cs="Times New Roman"/>
              </w:rPr>
              <w:t xml:space="preserve"> будь-</w:t>
            </w:r>
            <w:proofErr w:type="spellStart"/>
            <w:r w:rsidRPr="00B402C4">
              <w:rPr>
                <w:rFonts w:ascii="Times New Roman" w:eastAsia="Times New Roman" w:hAnsi="Times New Roman" w:cs="Times New Roman"/>
              </w:rPr>
              <w:t>якими</w:t>
            </w:r>
            <w:proofErr w:type="spellEnd"/>
            <w:r w:rsidRPr="00B402C4">
              <w:rPr>
                <w:rFonts w:ascii="Times New Roman" w:eastAsia="Times New Roman" w:hAnsi="Times New Roman" w:cs="Times New Roman"/>
              </w:rPr>
              <w:t xml:space="preserve"> формами </w:t>
            </w:r>
            <w:proofErr w:type="spellStart"/>
            <w:r w:rsidRPr="00B402C4">
              <w:rPr>
                <w:rFonts w:ascii="Times New Roman" w:eastAsia="Times New Roman" w:hAnsi="Times New Roman" w:cs="Times New Roman"/>
              </w:rPr>
              <w:t>торгівлі</w:t>
            </w:r>
            <w:proofErr w:type="spellEnd"/>
            <w:r w:rsidRPr="00B402C4">
              <w:rPr>
                <w:rFonts w:ascii="Times New Roman" w:eastAsia="Times New Roman" w:hAnsi="Times New Roman" w:cs="Times New Roman"/>
              </w:rPr>
              <w:t xml:space="preserve"> людьми;</w:t>
            </w:r>
          </w:p>
          <w:p w:rsidR="00C31022" w:rsidRPr="00B402C4" w:rsidRDefault="00C31022" w:rsidP="00C31022">
            <w:pPr>
              <w:pStyle w:val="LO-normal1"/>
              <w:pBdr>
                <w:top w:val="none" w:sz="0" w:space="0" w:color="000000"/>
                <w:left w:val="none" w:sz="0" w:space="0" w:color="000000"/>
                <w:bottom w:val="none" w:sz="0" w:space="0" w:color="000000"/>
                <w:right w:val="none" w:sz="0" w:space="0" w:color="000000"/>
              </w:pBdr>
              <w:shd w:val="clear" w:color="auto" w:fill="FFFFFF"/>
              <w:ind w:firstLine="283"/>
              <w:jc w:val="both"/>
            </w:pPr>
            <w:r w:rsidRPr="00B402C4">
              <w:rPr>
                <w:rFonts w:ascii="Times New Roman" w:eastAsia="Times New Roman" w:hAnsi="Times New Roman" w:cs="Times New Roman"/>
              </w:rPr>
              <w:t xml:space="preserve">13) </w:t>
            </w:r>
            <w:proofErr w:type="spellStart"/>
            <w:r w:rsidRPr="00B402C4">
              <w:rPr>
                <w:rFonts w:ascii="Times New Roman" w:eastAsia="Times New Roman" w:hAnsi="Times New Roman" w:cs="Times New Roman"/>
              </w:rPr>
              <w:t>учасник</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процедури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закупівлі</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має</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заборгованість</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із</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сплати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податків</w:t>
            </w:r>
            <w:proofErr w:type="spellEnd"/>
            <w:r w:rsidRPr="00B402C4">
              <w:rPr>
                <w:rFonts w:ascii="Times New Roman" w:eastAsia="Times New Roman" w:hAnsi="Times New Roman" w:cs="Times New Roman"/>
              </w:rPr>
              <w:t xml:space="preserve"> і </w:t>
            </w:r>
            <w:proofErr w:type="spellStart"/>
            <w:r w:rsidRPr="00B402C4">
              <w:rPr>
                <w:rFonts w:ascii="Times New Roman" w:eastAsia="Times New Roman" w:hAnsi="Times New Roman" w:cs="Times New Roman"/>
              </w:rPr>
              <w:t>зборів</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обов’язкових</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платежів</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крім</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випадку</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якщо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такий</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учасник</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здійснив</w:t>
            </w:r>
            <w:proofErr w:type="spellEnd"/>
            <w:r w:rsidRPr="00B402C4">
              <w:rPr>
                <w:rFonts w:ascii="Times New Roman" w:eastAsia="Times New Roman" w:hAnsi="Times New Roman" w:cs="Times New Roman"/>
              </w:rPr>
              <w:t xml:space="preserve"> заходи </w:t>
            </w:r>
            <w:proofErr w:type="spellStart"/>
            <w:r w:rsidRPr="00B402C4">
              <w:rPr>
                <w:rFonts w:ascii="Times New Roman" w:eastAsia="Times New Roman" w:hAnsi="Times New Roman" w:cs="Times New Roman"/>
              </w:rPr>
              <w:t>щодо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розстрочення</w:t>
            </w:r>
            <w:proofErr w:type="spellEnd"/>
            <w:r w:rsidRPr="00B402C4">
              <w:rPr>
                <w:rFonts w:ascii="Times New Roman" w:eastAsia="Times New Roman" w:hAnsi="Times New Roman" w:cs="Times New Roman"/>
              </w:rPr>
              <w:t xml:space="preserve"> і </w:t>
            </w:r>
            <w:proofErr w:type="spellStart"/>
            <w:r w:rsidRPr="00B402C4">
              <w:rPr>
                <w:rFonts w:ascii="Times New Roman" w:eastAsia="Times New Roman" w:hAnsi="Times New Roman" w:cs="Times New Roman"/>
              </w:rPr>
              <w:t>відстрочення</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такої</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заборгованості</w:t>
            </w:r>
            <w:proofErr w:type="spellEnd"/>
            <w:r w:rsidRPr="00B402C4">
              <w:rPr>
                <w:rFonts w:ascii="Times New Roman" w:eastAsia="Times New Roman" w:hAnsi="Times New Roman" w:cs="Times New Roman"/>
              </w:rPr>
              <w:t xml:space="preserve"> </w:t>
            </w:r>
            <w:proofErr w:type="gramStart"/>
            <w:r w:rsidRPr="00B402C4">
              <w:rPr>
                <w:rFonts w:ascii="Times New Roman" w:eastAsia="Times New Roman" w:hAnsi="Times New Roman" w:cs="Times New Roman"/>
              </w:rPr>
              <w:t>у порядку</w:t>
            </w:r>
            <w:proofErr w:type="gramEnd"/>
            <w:r w:rsidRPr="00B402C4">
              <w:rPr>
                <w:rFonts w:ascii="Times New Roman" w:eastAsia="Times New Roman" w:hAnsi="Times New Roman" w:cs="Times New Roman"/>
              </w:rPr>
              <w:t xml:space="preserve"> та на </w:t>
            </w:r>
            <w:proofErr w:type="spellStart"/>
            <w:r w:rsidRPr="00B402C4">
              <w:rPr>
                <w:rFonts w:ascii="Times New Roman" w:eastAsia="Times New Roman" w:hAnsi="Times New Roman" w:cs="Times New Roman"/>
              </w:rPr>
              <w:t>умовах</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визначених</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законодавством</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країни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реєстрації</w:t>
            </w:r>
            <w:proofErr w:type="spellEnd"/>
            <w:r w:rsidRPr="00B402C4">
              <w:rPr>
                <w:rFonts w:ascii="Times New Roman" w:eastAsia="Times New Roman" w:hAnsi="Times New Roman" w:cs="Times New Roman"/>
              </w:rPr>
              <w:t xml:space="preserve"> такого </w:t>
            </w:r>
            <w:proofErr w:type="spellStart"/>
            <w:r w:rsidRPr="00B402C4">
              <w:rPr>
                <w:rFonts w:ascii="Times New Roman" w:eastAsia="Times New Roman" w:hAnsi="Times New Roman" w:cs="Times New Roman"/>
              </w:rPr>
              <w:t>учасника</w:t>
            </w:r>
            <w:proofErr w:type="spellEnd"/>
            <w:r w:rsidRPr="00B402C4">
              <w:rPr>
                <w:rFonts w:ascii="Times New Roman" w:eastAsia="Times New Roman" w:hAnsi="Times New Roman" w:cs="Times New Roman"/>
              </w:rPr>
              <w:t xml:space="preserve">. </w:t>
            </w:r>
          </w:p>
          <w:p w:rsidR="004362FA" w:rsidRDefault="00C31022" w:rsidP="004362FA">
            <w:pPr>
              <w:pStyle w:val="LO-normal1"/>
              <w:pBdr>
                <w:top w:val="none" w:sz="0" w:space="0" w:color="000000"/>
                <w:left w:val="none" w:sz="0" w:space="0" w:color="000000"/>
                <w:bottom w:val="none" w:sz="0" w:space="0" w:color="000000"/>
                <w:right w:val="none" w:sz="0" w:space="0" w:color="000000"/>
              </w:pBdr>
              <w:shd w:val="clear" w:color="auto" w:fill="FFFFFF"/>
              <w:ind w:firstLine="283"/>
              <w:jc w:val="both"/>
              <w:rPr>
                <w:rFonts w:ascii="Times New Roman" w:eastAsia="Times New Roman" w:hAnsi="Times New Roman" w:cs="Times New Roman"/>
              </w:rPr>
            </w:pPr>
            <w:r w:rsidRPr="00B402C4">
              <w:rPr>
                <w:rFonts w:ascii="Times New Roman" w:eastAsia="Times New Roman" w:hAnsi="Times New Roman" w:cs="Times New Roman"/>
              </w:rPr>
              <w:t xml:space="preserve">14) </w:t>
            </w:r>
            <w:proofErr w:type="spellStart"/>
            <w:r w:rsidRPr="00B402C4">
              <w:rPr>
                <w:rFonts w:ascii="Times New Roman" w:eastAsia="Times New Roman" w:hAnsi="Times New Roman" w:cs="Times New Roman"/>
              </w:rPr>
              <w:t>замовник</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може</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прийняти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рішення</w:t>
            </w:r>
            <w:proofErr w:type="spellEnd"/>
            <w:r w:rsidRPr="00B402C4">
              <w:rPr>
                <w:rFonts w:ascii="Times New Roman" w:eastAsia="Times New Roman" w:hAnsi="Times New Roman" w:cs="Times New Roman"/>
              </w:rPr>
              <w:t xml:space="preserve"> про </w:t>
            </w:r>
            <w:proofErr w:type="spellStart"/>
            <w:r w:rsidRPr="00B402C4">
              <w:rPr>
                <w:rFonts w:ascii="Times New Roman" w:eastAsia="Times New Roman" w:hAnsi="Times New Roman" w:cs="Times New Roman"/>
              </w:rPr>
              <w:t>відмову</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учаснику</w:t>
            </w:r>
            <w:proofErr w:type="spellEnd"/>
            <w:r w:rsidRPr="00B402C4">
              <w:rPr>
                <w:rFonts w:ascii="Times New Roman" w:eastAsia="Times New Roman" w:hAnsi="Times New Roman" w:cs="Times New Roman"/>
              </w:rPr>
              <w:t xml:space="preserve"> в </w:t>
            </w:r>
            <w:proofErr w:type="spellStart"/>
            <w:r w:rsidRPr="00B402C4">
              <w:rPr>
                <w:rFonts w:ascii="Times New Roman" w:eastAsia="Times New Roman" w:hAnsi="Times New Roman" w:cs="Times New Roman"/>
              </w:rPr>
              <w:t>участі</w:t>
            </w:r>
            <w:proofErr w:type="spellEnd"/>
            <w:r w:rsidRPr="00B402C4">
              <w:rPr>
                <w:rFonts w:ascii="Times New Roman" w:eastAsia="Times New Roman" w:hAnsi="Times New Roman" w:cs="Times New Roman"/>
              </w:rPr>
              <w:t xml:space="preserve"> у </w:t>
            </w:r>
            <w:proofErr w:type="spellStart"/>
            <w:r w:rsidRPr="00B402C4">
              <w:rPr>
                <w:rFonts w:ascii="Times New Roman" w:eastAsia="Times New Roman" w:hAnsi="Times New Roman" w:cs="Times New Roman"/>
              </w:rPr>
              <w:t>процедурі</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закупівлі</w:t>
            </w:r>
            <w:proofErr w:type="spellEnd"/>
            <w:r w:rsidRPr="00B402C4">
              <w:rPr>
                <w:rFonts w:ascii="Times New Roman" w:eastAsia="Times New Roman" w:hAnsi="Times New Roman" w:cs="Times New Roman"/>
              </w:rPr>
              <w:t xml:space="preserve"> та </w:t>
            </w:r>
            <w:proofErr w:type="spellStart"/>
            <w:r w:rsidRPr="00B402C4">
              <w:rPr>
                <w:rFonts w:ascii="Times New Roman" w:eastAsia="Times New Roman" w:hAnsi="Times New Roman" w:cs="Times New Roman"/>
              </w:rPr>
              <w:t>може</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відхилити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тендерну</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пропозицію</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учасника</w:t>
            </w:r>
            <w:proofErr w:type="spellEnd"/>
            <w:r w:rsidRPr="00B402C4">
              <w:rPr>
                <w:rFonts w:ascii="Times New Roman" w:eastAsia="Times New Roman" w:hAnsi="Times New Roman" w:cs="Times New Roman"/>
              </w:rPr>
              <w:t xml:space="preserve"> в </w:t>
            </w:r>
            <w:proofErr w:type="spellStart"/>
            <w:r w:rsidRPr="00B402C4">
              <w:rPr>
                <w:rFonts w:ascii="Times New Roman" w:eastAsia="Times New Roman" w:hAnsi="Times New Roman" w:cs="Times New Roman"/>
              </w:rPr>
              <w:t>разі</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якщо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учасник</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процедури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закупівлі</w:t>
            </w:r>
            <w:proofErr w:type="spellEnd"/>
            <w:r w:rsidRPr="00B402C4">
              <w:rPr>
                <w:rFonts w:ascii="Times New Roman" w:eastAsia="Times New Roman" w:hAnsi="Times New Roman" w:cs="Times New Roman"/>
              </w:rPr>
              <w:t xml:space="preserve"> не </w:t>
            </w:r>
            <w:proofErr w:type="spellStart"/>
            <w:r w:rsidRPr="00B402C4">
              <w:rPr>
                <w:rFonts w:ascii="Times New Roman" w:eastAsia="Times New Roman" w:hAnsi="Times New Roman" w:cs="Times New Roman"/>
              </w:rPr>
              <w:t>виконав</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свої</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зобов’язання</w:t>
            </w:r>
            <w:proofErr w:type="spellEnd"/>
            <w:r w:rsidRPr="00B402C4">
              <w:rPr>
                <w:rFonts w:ascii="Times New Roman" w:eastAsia="Times New Roman" w:hAnsi="Times New Roman" w:cs="Times New Roman"/>
              </w:rPr>
              <w:t xml:space="preserve"> за </w:t>
            </w:r>
            <w:proofErr w:type="spellStart"/>
            <w:r w:rsidRPr="00B402C4">
              <w:rPr>
                <w:rFonts w:ascii="Times New Roman" w:eastAsia="Times New Roman" w:hAnsi="Times New Roman" w:cs="Times New Roman"/>
              </w:rPr>
              <w:t>раніше</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укладеним</w:t>
            </w:r>
            <w:proofErr w:type="spellEnd"/>
            <w:r w:rsidRPr="00B402C4">
              <w:rPr>
                <w:rFonts w:ascii="Times New Roman" w:eastAsia="Times New Roman" w:hAnsi="Times New Roman" w:cs="Times New Roman"/>
              </w:rPr>
              <w:t xml:space="preserve"> договором про </w:t>
            </w:r>
            <w:proofErr w:type="spellStart"/>
            <w:r w:rsidRPr="00B402C4">
              <w:rPr>
                <w:rFonts w:ascii="Times New Roman" w:eastAsia="Times New Roman" w:hAnsi="Times New Roman" w:cs="Times New Roman"/>
              </w:rPr>
              <w:t>закупівлю</w:t>
            </w:r>
            <w:proofErr w:type="spellEnd"/>
            <w:r w:rsidRPr="00B402C4">
              <w:rPr>
                <w:rFonts w:ascii="Times New Roman" w:eastAsia="Times New Roman" w:hAnsi="Times New Roman" w:cs="Times New Roman"/>
              </w:rPr>
              <w:t xml:space="preserve"> з </w:t>
            </w:r>
            <w:proofErr w:type="spellStart"/>
            <w:r w:rsidRPr="00B402C4">
              <w:rPr>
                <w:rFonts w:ascii="Times New Roman" w:eastAsia="Times New Roman" w:hAnsi="Times New Roman" w:cs="Times New Roman"/>
              </w:rPr>
              <w:t>цим</w:t>
            </w:r>
            <w:proofErr w:type="spellEnd"/>
            <w:r w:rsidRPr="00B402C4">
              <w:rPr>
                <w:rFonts w:ascii="Times New Roman" w:eastAsia="Times New Roman" w:hAnsi="Times New Roman" w:cs="Times New Roman"/>
              </w:rPr>
              <w:t xml:space="preserve"> самим </w:t>
            </w:r>
            <w:proofErr w:type="spellStart"/>
            <w:r w:rsidRPr="00B402C4">
              <w:rPr>
                <w:rFonts w:ascii="Times New Roman" w:eastAsia="Times New Roman" w:hAnsi="Times New Roman" w:cs="Times New Roman"/>
              </w:rPr>
              <w:t>замовником</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що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призвело</w:t>
            </w:r>
            <w:proofErr w:type="spellEnd"/>
            <w:r w:rsidRPr="00B402C4">
              <w:rPr>
                <w:rFonts w:ascii="Times New Roman" w:eastAsia="Times New Roman" w:hAnsi="Times New Roman" w:cs="Times New Roman"/>
              </w:rPr>
              <w:t xml:space="preserve"> до </w:t>
            </w:r>
            <w:proofErr w:type="spellStart"/>
            <w:r w:rsidRPr="00B402C4">
              <w:rPr>
                <w:rFonts w:ascii="Times New Roman" w:eastAsia="Times New Roman" w:hAnsi="Times New Roman" w:cs="Times New Roman"/>
              </w:rPr>
              <w:t>його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дострокового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розірвання</w:t>
            </w:r>
            <w:proofErr w:type="spellEnd"/>
            <w:r w:rsidRPr="00B402C4">
              <w:rPr>
                <w:rFonts w:ascii="Times New Roman" w:eastAsia="Times New Roman" w:hAnsi="Times New Roman" w:cs="Times New Roman"/>
              </w:rPr>
              <w:t xml:space="preserve">, і </w:t>
            </w:r>
            <w:proofErr w:type="spellStart"/>
            <w:r w:rsidRPr="00B402C4">
              <w:rPr>
                <w:rFonts w:ascii="Times New Roman" w:eastAsia="Times New Roman" w:hAnsi="Times New Roman" w:cs="Times New Roman"/>
              </w:rPr>
              <w:t>було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застосовано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санкції</w:t>
            </w:r>
            <w:proofErr w:type="spellEnd"/>
            <w:r w:rsidRPr="00B402C4">
              <w:rPr>
                <w:rFonts w:ascii="Times New Roman" w:eastAsia="Times New Roman" w:hAnsi="Times New Roman" w:cs="Times New Roman"/>
              </w:rPr>
              <w:t xml:space="preserve"> у </w:t>
            </w:r>
            <w:proofErr w:type="spellStart"/>
            <w:r w:rsidRPr="00B402C4">
              <w:rPr>
                <w:rFonts w:ascii="Times New Roman" w:eastAsia="Times New Roman" w:hAnsi="Times New Roman" w:cs="Times New Roman"/>
              </w:rPr>
              <w:t>вигляді</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штрафів</w:t>
            </w:r>
            <w:proofErr w:type="spellEnd"/>
            <w:r w:rsidRPr="00B402C4">
              <w:rPr>
                <w:rFonts w:ascii="Times New Roman" w:eastAsia="Times New Roman" w:hAnsi="Times New Roman" w:cs="Times New Roman"/>
              </w:rPr>
              <w:t xml:space="preserve"> та/</w:t>
            </w:r>
            <w:proofErr w:type="spellStart"/>
            <w:r w:rsidRPr="00B402C4">
              <w:rPr>
                <w:rFonts w:ascii="Times New Roman" w:eastAsia="Times New Roman" w:hAnsi="Times New Roman" w:cs="Times New Roman"/>
              </w:rPr>
              <w:t>або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відшкодування</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збитків</w:t>
            </w:r>
            <w:proofErr w:type="spellEnd"/>
            <w:r w:rsidRPr="00B402C4">
              <w:rPr>
                <w:rFonts w:ascii="Times New Roman" w:eastAsia="Times New Roman" w:hAnsi="Times New Roman" w:cs="Times New Roman"/>
              </w:rPr>
              <w:t xml:space="preserve"> - </w:t>
            </w:r>
            <w:proofErr w:type="spellStart"/>
            <w:r w:rsidRPr="00B402C4">
              <w:rPr>
                <w:rFonts w:ascii="Times New Roman" w:eastAsia="Times New Roman" w:hAnsi="Times New Roman" w:cs="Times New Roman"/>
              </w:rPr>
              <w:t>протягом</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трьох</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років</w:t>
            </w:r>
            <w:proofErr w:type="spellEnd"/>
            <w:r w:rsidRPr="00B402C4">
              <w:rPr>
                <w:rFonts w:ascii="Times New Roman" w:eastAsia="Times New Roman" w:hAnsi="Times New Roman" w:cs="Times New Roman"/>
              </w:rPr>
              <w:t xml:space="preserve"> з </w:t>
            </w:r>
            <w:proofErr w:type="spellStart"/>
            <w:r w:rsidRPr="00B402C4">
              <w:rPr>
                <w:rFonts w:ascii="Times New Roman" w:eastAsia="Times New Roman" w:hAnsi="Times New Roman" w:cs="Times New Roman"/>
              </w:rPr>
              <w:t>дати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дострокового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розірвання</w:t>
            </w:r>
            <w:proofErr w:type="spellEnd"/>
            <w:r w:rsidRPr="00B402C4">
              <w:rPr>
                <w:rFonts w:ascii="Times New Roman" w:eastAsia="Times New Roman" w:hAnsi="Times New Roman" w:cs="Times New Roman"/>
              </w:rPr>
              <w:t xml:space="preserve"> такого договору. </w:t>
            </w:r>
            <w:proofErr w:type="spellStart"/>
            <w:r w:rsidRPr="00B402C4">
              <w:rPr>
                <w:rFonts w:ascii="Times New Roman" w:eastAsia="Times New Roman" w:hAnsi="Times New Roman" w:cs="Times New Roman"/>
              </w:rPr>
              <w:t>Учасник</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процедури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закупівлі</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що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перебуває</w:t>
            </w:r>
            <w:proofErr w:type="spellEnd"/>
            <w:r w:rsidRPr="00B402C4">
              <w:rPr>
                <w:rFonts w:ascii="Times New Roman" w:eastAsia="Times New Roman" w:hAnsi="Times New Roman" w:cs="Times New Roman"/>
              </w:rPr>
              <w:t xml:space="preserve"> в </w:t>
            </w:r>
            <w:proofErr w:type="spellStart"/>
            <w:r w:rsidRPr="00B402C4">
              <w:rPr>
                <w:rFonts w:ascii="Times New Roman" w:eastAsia="Times New Roman" w:hAnsi="Times New Roman" w:cs="Times New Roman"/>
              </w:rPr>
              <w:t>обставинах</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зазначених</w:t>
            </w:r>
            <w:proofErr w:type="spellEnd"/>
            <w:r w:rsidRPr="00B402C4">
              <w:rPr>
                <w:rFonts w:ascii="Times New Roman" w:eastAsia="Times New Roman" w:hAnsi="Times New Roman" w:cs="Times New Roman"/>
              </w:rPr>
              <w:t xml:space="preserve"> у </w:t>
            </w:r>
            <w:proofErr w:type="spellStart"/>
            <w:r w:rsidRPr="00B402C4">
              <w:rPr>
                <w:rFonts w:ascii="Times New Roman" w:eastAsia="Times New Roman" w:hAnsi="Times New Roman" w:cs="Times New Roman"/>
              </w:rPr>
              <w:t>частині</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другій</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статті</w:t>
            </w:r>
            <w:proofErr w:type="spellEnd"/>
            <w:r w:rsidRPr="00B402C4">
              <w:rPr>
                <w:rFonts w:ascii="Times New Roman" w:eastAsia="Times New Roman" w:hAnsi="Times New Roman" w:cs="Times New Roman"/>
              </w:rPr>
              <w:t xml:space="preserve"> 17 Закону, </w:t>
            </w:r>
            <w:proofErr w:type="spellStart"/>
            <w:r w:rsidRPr="00B402C4">
              <w:rPr>
                <w:rFonts w:ascii="Times New Roman" w:eastAsia="Times New Roman" w:hAnsi="Times New Roman" w:cs="Times New Roman"/>
              </w:rPr>
              <w:t>може</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надати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підтвердження</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вжиття</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заходів</w:t>
            </w:r>
            <w:proofErr w:type="spellEnd"/>
            <w:r w:rsidRPr="00B402C4">
              <w:rPr>
                <w:rFonts w:ascii="Times New Roman" w:eastAsia="Times New Roman" w:hAnsi="Times New Roman" w:cs="Times New Roman"/>
              </w:rPr>
              <w:t xml:space="preserve"> для </w:t>
            </w:r>
            <w:proofErr w:type="spellStart"/>
            <w:r w:rsidRPr="00B402C4">
              <w:rPr>
                <w:rFonts w:ascii="Times New Roman" w:eastAsia="Times New Roman" w:hAnsi="Times New Roman" w:cs="Times New Roman"/>
              </w:rPr>
              <w:t>доведення</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своєї</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надійності</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незважаючи</w:t>
            </w:r>
            <w:proofErr w:type="spellEnd"/>
            <w:r w:rsidRPr="00B402C4">
              <w:rPr>
                <w:rFonts w:ascii="Times New Roman" w:eastAsia="Times New Roman" w:hAnsi="Times New Roman" w:cs="Times New Roman"/>
              </w:rPr>
              <w:t xml:space="preserve"> на </w:t>
            </w:r>
            <w:proofErr w:type="spellStart"/>
            <w:r w:rsidRPr="00B402C4">
              <w:rPr>
                <w:rFonts w:ascii="Times New Roman" w:eastAsia="Times New Roman" w:hAnsi="Times New Roman" w:cs="Times New Roman"/>
              </w:rPr>
              <w:t>наявність</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відповідної</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підстави</w:t>
            </w:r>
            <w:proofErr w:type="spellEnd"/>
            <w:r w:rsidRPr="00B402C4">
              <w:rPr>
                <w:rFonts w:ascii="Times New Roman" w:eastAsia="Times New Roman" w:hAnsi="Times New Roman" w:cs="Times New Roman"/>
              </w:rPr>
              <w:t xml:space="preserve"> для </w:t>
            </w:r>
            <w:proofErr w:type="spellStart"/>
            <w:r w:rsidRPr="00B402C4">
              <w:rPr>
                <w:rFonts w:ascii="Times New Roman" w:eastAsia="Times New Roman" w:hAnsi="Times New Roman" w:cs="Times New Roman"/>
              </w:rPr>
              <w:t>відмови</w:t>
            </w:r>
            <w:proofErr w:type="spellEnd"/>
            <w:r w:rsidRPr="00B402C4">
              <w:rPr>
                <w:rFonts w:ascii="Times New Roman" w:eastAsia="Times New Roman" w:hAnsi="Times New Roman" w:cs="Times New Roman"/>
              </w:rPr>
              <w:t xml:space="preserve"> в </w:t>
            </w:r>
            <w:proofErr w:type="spellStart"/>
            <w:r w:rsidRPr="00B402C4">
              <w:rPr>
                <w:rFonts w:ascii="Times New Roman" w:eastAsia="Times New Roman" w:hAnsi="Times New Roman" w:cs="Times New Roman"/>
              </w:rPr>
              <w:t>участі</w:t>
            </w:r>
            <w:proofErr w:type="spellEnd"/>
            <w:r w:rsidRPr="00B402C4">
              <w:rPr>
                <w:rFonts w:ascii="Times New Roman" w:eastAsia="Times New Roman" w:hAnsi="Times New Roman" w:cs="Times New Roman"/>
              </w:rPr>
              <w:t xml:space="preserve"> у </w:t>
            </w:r>
            <w:proofErr w:type="spellStart"/>
            <w:r w:rsidRPr="00B402C4">
              <w:rPr>
                <w:rFonts w:ascii="Times New Roman" w:eastAsia="Times New Roman" w:hAnsi="Times New Roman" w:cs="Times New Roman"/>
              </w:rPr>
              <w:t>процедурі</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закупівлі</w:t>
            </w:r>
            <w:proofErr w:type="spellEnd"/>
            <w:r w:rsidRPr="00B402C4">
              <w:rPr>
                <w:rFonts w:ascii="Times New Roman" w:eastAsia="Times New Roman" w:hAnsi="Times New Roman" w:cs="Times New Roman"/>
              </w:rPr>
              <w:t xml:space="preserve">. Для </w:t>
            </w:r>
            <w:proofErr w:type="spellStart"/>
            <w:r w:rsidRPr="00B402C4">
              <w:rPr>
                <w:rFonts w:ascii="Times New Roman" w:eastAsia="Times New Roman" w:hAnsi="Times New Roman" w:cs="Times New Roman"/>
              </w:rPr>
              <w:t>цього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учасник</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суб’єкт</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господарювання</w:t>
            </w:r>
            <w:proofErr w:type="spellEnd"/>
            <w:r w:rsidRPr="00B402C4">
              <w:rPr>
                <w:rFonts w:ascii="Times New Roman" w:eastAsia="Times New Roman" w:hAnsi="Times New Roman" w:cs="Times New Roman"/>
              </w:rPr>
              <w:t xml:space="preserve">) повинен довести, </w:t>
            </w:r>
            <w:proofErr w:type="spellStart"/>
            <w:r w:rsidRPr="00B402C4">
              <w:rPr>
                <w:rFonts w:ascii="Times New Roman" w:eastAsia="Times New Roman" w:hAnsi="Times New Roman" w:cs="Times New Roman"/>
              </w:rPr>
              <w:t>що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він</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сплатив</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або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зобов’язався</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сплатити</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відповідні</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зобов’язання</w:t>
            </w:r>
            <w:proofErr w:type="spellEnd"/>
            <w:r w:rsidRPr="00B402C4">
              <w:rPr>
                <w:rFonts w:ascii="Times New Roman" w:eastAsia="Times New Roman" w:hAnsi="Times New Roman" w:cs="Times New Roman"/>
              </w:rPr>
              <w:t xml:space="preserve"> та </w:t>
            </w:r>
            <w:proofErr w:type="spellStart"/>
            <w:r w:rsidRPr="00B402C4">
              <w:rPr>
                <w:rFonts w:ascii="Times New Roman" w:eastAsia="Times New Roman" w:hAnsi="Times New Roman" w:cs="Times New Roman"/>
              </w:rPr>
              <w:t>відшкодування</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завданих</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збитків</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Якщо</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замовник</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вважає</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таке</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підтвердження</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достатнім</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учаснику</w:t>
            </w:r>
            <w:proofErr w:type="spellEnd"/>
            <w:r w:rsidRPr="00B402C4">
              <w:rPr>
                <w:rFonts w:ascii="Times New Roman" w:eastAsia="Times New Roman" w:hAnsi="Times New Roman" w:cs="Times New Roman"/>
              </w:rPr>
              <w:t xml:space="preserve"> не </w:t>
            </w:r>
            <w:proofErr w:type="spellStart"/>
            <w:r w:rsidRPr="00B402C4">
              <w:rPr>
                <w:rFonts w:ascii="Times New Roman" w:eastAsia="Times New Roman" w:hAnsi="Times New Roman" w:cs="Times New Roman"/>
              </w:rPr>
              <w:t>може</w:t>
            </w:r>
            <w:proofErr w:type="spellEnd"/>
            <w:r w:rsidRPr="00B402C4">
              <w:rPr>
                <w:rFonts w:ascii="Times New Roman" w:eastAsia="Times New Roman" w:hAnsi="Times New Roman" w:cs="Times New Roman"/>
              </w:rPr>
              <w:t xml:space="preserve"> бути </w:t>
            </w:r>
            <w:proofErr w:type="spellStart"/>
            <w:r w:rsidRPr="00B402C4">
              <w:rPr>
                <w:rFonts w:ascii="Times New Roman" w:eastAsia="Times New Roman" w:hAnsi="Times New Roman" w:cs="Times New Roman"/>
              </w:rPr>
              <w:t>відмовлено</w:t>
            </w:r>
            <w:proofErr w:type="spellEnd"/>
            <w:r w:rsidRPr="00B402C4">
              <w:rPr>
                <w:rFonts w:ascii="Times New Roman" w:eastAsia="Times New Roman" w:hAnsi="Times New Roman" w:cs="Times New Roman"/>
              </w:rPr>
              <w:t xml:space="preserve"> в </w:t>
            </w:r>
            <w:proofErr w:type="spellStart"/>
            <w:r w:rsidRPr="00B402C4">
              <w:rPr>
                <w:rFonts w:ascii="Times New Roman" w:eastAsia="Times New Roman" w:hAnsi="Times New Roman" w:cs="Times New Roman"/>
              </w:rPr>
              <w:t>участі</w:t>
            </w:r>
            <w:proofErr w:type="spellEnd"/>
            <w:r w:rsidRPr="00B402C4">
              <w:rPr>
                <w:rFonts w:ascii="Times New Roman" w:eastAsia="Times New Roman" w:hAnsi="Times New Roman" w:cs="Times New Roman"/>
              </w:rPr>
              <w:t xml:space="preserve"> в </w:t>
            </w:r>
            <w:proofErr w:type="spellStart"/>
            <w:r w:rsidRPr="00B402C4">
              <w:rPr>
                <w:rFonts w:ascii="Times New Roman" w:eastAsia="Times New Roman" w:hAnsi="Times New Roman" w:cs="Times New Roman"/>
              </w:rPr>
              <w:t>процедурі</w:t>
            </w:r>
            <w:proofErr w:type="spellEnd"/>
            <w:r w:rsidRPr="00B402C4">
              <w:rPr>
                <w:rFonts w:ascii="Times New Roman" w:eastAsia="Times New Roman" w:hAnsi="Times New Roman" w:cs="Times New Roman"/>
              </w:rPr>
              <w:t xml:space="preserve"> </w:t>
            </w:r>
            <w:proofErr w:type="spellStart"/>
            <w:r w:rsidRPr="00B402C4">
              <w:rPr>
                <w:rFonts w:ascii="Times New Roman" w:eastAsia="Times New Roman" w:hAnsi="Times New Roman" w:cs="Times New Roman"/>
              </w:rPr>
              <w:t>закупівлі</w:t>
            </w:r>
            <w:proofErr w:type="spellEnd"/>
            <w:r w:rsidRPr="00B402C4">
              <w:rPr>
                <w:rFonts w:ascii="Times New Roman" w:eastAsia="Times New Roman" w:hAnsi="Times New Roman" w:cs="Times New Roman"/>
              </w:rPr>
              <w:t>.</w:t>
            </w:r>
          </w:p>
          <w:p w:rsidR="00543CC5" w:rsidRPr="00543CC5" w:rsidRDefault="00543CC5" w:rsidP="00543CC5">
            <w:pPr>
              <w:widowControl w:val="0"/>
              <w:spacing w:line="276" w:lineRule="auto"/>
              <w:ind w:right="120" w:firstLine="353"/>
              <w:contextualSpacing/>
              <w:jc w:val="both"/>
              <w:rPr>
                <w:rFonts w:eastAsia="Times New Roman"/>
                <w:b/>
                <w:bCs/>
                <w:color w:val="000000"/>
                <w:lang w:val="uk-UA" w:eastAsia="uk-UA"/>
              </w:rPr>
            </w:pPr>
            <w:r>
              <w:rPr>
                <w:rFonts w:eastAsia="Times New Roman"/>
                <w:bCs/>
                <w:color w:val="000000"/>
                <w:lang w:val="uk-UA" w:eastAsia="uk-UA"/>
              </w:rPr>
              <w:t xml:space="preserve">   </w:t>
            </w:r>
            <w:r w:rsidRPr="00543CC5">
              <w:rPr>
                <w:rFonts w:eastAsia="Times New Roman"/>
                <w:bCs/>
                <w:color w:val="000000"/>
                <w:lang w:val="uk-UA" w:eastAsia="uk-UA"/>
              </w:rPr>
              <w:t xml:space="preserve"> </w:t>
            </w:r>
            <w:r w:rsidRPr="00543CC5">
              <w:rPr>
                <w:rFonts w:eastAsia="Times New Roman"/>
                <w:b/>
                <w:bCs/>
                <w:color w:val="000000"/>
                <w:lang w:val="uk-UA" w:eastAsia="uk-UA"/>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Pr="00543CC5">
              <w:rPr>
                <w:rFonts w:eastAsia="Times New Roman"/>
                <w:b/>
                <w:bCs/>
                <w:color w:val="000000"/>
                <w:lang w:val="uk-UA" w:eastAsia="uk-UA"/>
              </w:rPr>
              <w:t>закупівель</w:t>
            </w:r>
            <w:proofErr w:type="spellEnd"/>
            <w:r w:rsidRPr="00543CC5">
              <w:rPr>
                <w:rFonts w:eastAsia="Times New Roman"/>
                <w:b/>
                <w:bCs/>
                <w:color w:val="000000"/>
                <w:lang w:val="uk-UA" w:eastAsia="uk-UA"/>
              </w:rPr>
              <w:t xml:space="preserve"> під час подання тендерної пропозиції.</w:t>
            </w:r>
          </w:p>
          <w:p w:rsidR="00543CC5" w:rsidRPr="00543CC5" w:rsidRDefault="00543CC5" w:rsidP="00543CC5">
            <w:pPr>
              <w:widowControl w:val="0"/>
              <w:spacing w:line="276" w:lineRule="auto"/>
              <w:ind w:right="120" w:firstLine="353"/>
              <w:contextualSpacing/>
              <w:jc w:val="both"/>
              <w:rPr>
                <w:rFonts w:eastAsia="Times New Roman"/>
                <w:color w:val="000000"/>
                <w:lang w:val="uk-UA" w:eastAsia="uk-UA"/>
              </w:rPr>
            </w:pPr>
            <w:r w:rsidRPr="00543CC5">
              <w:rPr>
                <w:rFonts w:eastAsia="Times New Roman"/>
                <w:color w:val="000000"/>
                <w:lang w:val="uk-UA" w:eastAsia="uk-UA"/>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543CC5">
              <w:rPr>
                <w:rFonts w:eastAsia="Times New Roman"/>
                <w:color w:val="000000"/>
                <w:lang w:val="uk-UA" w:eastAsia="uk-UA"/>
              </w:rPr>
              <w:t>закупівель</w:t>
            </w:r>
            <w:proofErr w:type="spellEnd"/>
            <w:r w:rsidRPr="00543CC5">
              <w:rPr>
                <w:rFonts w:eastAsia="Times New Roman"/>
                <w:color w:val="000000"/>
                <w:lang w:val="uk-UA" w:eastAsia="uk-UA"/>
              </w:rPr>
              <w:t xml:space="preserve"> будь-яких документів, що підтверджують відсутність підстав, визначених в абзаці першому пункту 44 </w:t>
            </w:r>
            <w:r w:rsidRPr="00543CC5">
              <w:rPr>
                <w:rFonts w:eastAsia="Times New Roman"/>
                <w:color w:val="000000"/>
                <w:lang w:val="uk-UA" w:eastAsia="uk-UA"/>
              </w:rPr>
              <w:lastRenderedPageBreak/>
              <w:t>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543CC5" w:rsidRPr="00543CC5" w:rsidRDefault="00543CC5" w:rsidP="00543CC5">
            <w:pPr>
              <w:widowControl w:val="0"/>
              <w:spacing w:line="276" w:lineRule="auto"/>
              <w:ind w:right="120" w:firstLine="353"/>
              <w:contextualSpacing/>
              <w:jc w:val="both"/>
              <w:rPr>
                <w:rFonts w:eastAsia="Times New Roman"/>
                <w:color w:val="000000"/>
                <w:lang w:val="uk-UA" w:eastAsia="uk-UA"/>
              </w:rPr>
            </w:pPr>
            <w:r>
              <w:rPr>
                <w:rFonts w:eastAsia="Times New Roman"/>
                <w:color w:val="000000"/>
                <w:lang w:val="uk-UA" w:eastAsia="uk-UA"/>
              </w:rPr>
              <w:t xml:space="preserve">  </w:t>
            </w:r>
            <w:r w:rsidRPr="00543CC5">
              <w:rPr>
                <w:rFonts w:eastAsia="Times New Roman"/>
                <w:color w:val="000000"/>
                <w:lang w:val="uk-UA" w:eastAsia="uk-UA"/>
              </w:rPr>
              <w:t xml:space="preserve">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43CC5" w:rsidRPr="00543CC5" w:rsidRDefault="00543CC5" w:rsidP="00543CC5">
            <w:pPr>
              <w:widowControl w:val="0"/>
              <w:spacing w:line="276" w:lineRule="auto"/>
              <w:ind w:right="120" w:firstLine="353"/>
              <w:contextualSpacing/>
              <w:jc w:val="both"/>
              <w:rPr>
                <w:rFonts w:eastAsia="Times New Roman"/>
                <w:color w:val="000000"/>
                <w:lang w:val="uk-UA" w:eastAsia="uk-UA"/>
              </w:rPr>
            </w:pPr>
            <w:r w:rsidRPr="00543CC5">
              <w:rPr>
                <w:rFonts w:eastAsia="Times New Roman"/>
                <w:color w:val="000000"/>
                <w:lang w:val="uk-UA" w:eastAsia="uk-UA"/>
              </w:rPr>
              <w:t xml:space="preserve">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543CC5" w:rsidRPr="00543CC5" w:rsidRDefault="00543CC5" w:rsidP="00543CC5">
            <w:pPr>
              <w:spacing w:line="276" w:lineRule="auto"/>
              <w:ind w:firstLine="317"/>
              <w:contextualSpacing/>
              <w:jc w:val="both"/>
              <w:rPr>
                <w:rFonts w:eastAsia="Times New Roman"/>
                <w:i/>
                <w:color w:val="000000"/>
                <w:lang w:val="uk-UA" w:eastAsia="uk-UA"/>
              </w:rPr>
            </w:pPr>
            <w:r w:rsidRPr="00543CC5">
              <w:rPr>
                <w:rFonts w:eastAsia="Times New Roman"/>
                <w:color w:val="000000"/>
                <w:shd w:val="solid" w:color="FFFFFF" w:fill="FFFFFF"/>
                <w:lang w:val="uk-UA" w:eastAsia="en-US"/>
              </w:rPr>
              <w:t xml:space="preserve">    Переможець процедури закупівлі у строк, що не перевищує чотири дні з дати оприлюднення в електронній системі </w:t>
            </w:r>
            <w:proofErr w:type="spellStart"/>
            <w:r w:rsidRPr="00543CC5">
              <w:rPr>
                <w:rFonts w:eastAsia="Times New Roman"/>
                <w:color w:val="000000"/>
                <w:shd w:val="solid" w:color="FFFFFF" w:fill="FFFFFF"/>
                <w:lang w:val="uk-UA" w:eastAsia="en-US"/>
              </w:rPr>
              <w:t>закупівель</w:t>
            </w:r>
            <w:proofErr w:type="spellEnd"/>
            <w:r w:rsidRPr="00543CC5">
              <w:rPr>
                <w:rFonts w:eastAsia="Times New Roman"/>
                <w:color w:val="000000"/>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43CC5">
              <w:rPr>
                <w:rFonts w:eastAsia="Times New Roman"/>
                <w:color w:val="000000"/>
                <w:shd w:val="solid" w:color="FFFFFF" w:fill="FFFFFF"/>
                <w:lang w:val="uk-UA" w:eastAsia="en-US"/>
              </w:rPr>
              <w:t>закупівель</w:t>
            </w:r>
            <w:proofErr w:type="spellEnd"/>
            <w:r w:rsidRPr="00543CC5">
              <w:rPr>
                <w:rFonts w:eastAsia="Times New Roman"/>
                <w:color w:val="000000"/>
                <w:shd w:val="solid" w:color="FFFFFF" w:fill="FFFFFF"/>
                <w:lang w:val="uk-UA" w:eastAsia="en-US"/>
              </w:rPr>
              <w:t xml:space="preserve"> документи, що підтверджують відсутність підстав, визначених пунктами </w:t>
            </w:r>
            <w:r w:rsidRPr="00543CC5">
              <w:rPr>
                <w:rFonts w:eastAsia="Times New Roman"/>
                <w:b/>
                <w:i/>
                <w:color w:val="000000"/>
                <w:shd w:val="solid" w:color="FFFFFF" w:fill="FFFFFF"/>
                <w:lang w:val="uk-UA" w:eastAsia="en-US"/>
              </w:rPr>
              <w:t>3, 5, 6 і 12 частини першої та частиною другою статті 17 Закону</w:t>
            </w:r>
            <w:r w:rsidRPr="00543CC5">
              <w:rPr>
                <w:rFonts w:eastAsia="Times New Roman"/>
                <w:color w:val="000000"/>
                <w:shd w:val="solid" w:color="FFFFFF" w:fill="FFFFFF"/>
                <w:lang w:val="uk-UA"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43CC5">
              <w:rPr>
                <w:rFonts w:eastAsia="Times New Roman"/>
                <w:color w:val="000000"/>
                <w:shd w:val="solid" w:color="FFFFFF" w:fill="FFFFFF"/>
                <w:lang w:val="uk-UA" w:eastAsia="en-US"/>
              </w:rPr>
              <w:t>закупівель</w:t>
            </w:r>
            <w:proofErr w:type="spellEnd"/>
            <w:r w:rsidRPr="00543CC5">
              <w:rPr>
                <w:rFonts w:eastAsia="Times New Roman"/>
                <w:color w:val="000000"/>
                <w:shd w:val="solid" w:color="FFFFFF" w:fill="FFFFFF"/>
                <w:lang w:val="uk-UA" w:eastAsia="en-US"/>
              </w:rPr>
              <w:t xml:space="preserve">, </w:t>
            </w:r>
            <w:r w:rsidRPr="00543CC5">
              <w:rPr>
                <w:rFonts w:eastAsia="Times New Roman"/>
                <w:i/>
                <w:color w:val="000000"/>
                <w:shd w:val="solid" w:color="FFFFFF" w:fill="FFFFFF"/>
                <w:lang w:val="uk-UA" w:eastAsia="en-US"/>
              </w:rPr>
              <w:t>крім випадків, коли доступ до такої інформації є обмеженим на момент оприлюднення оголошення про проведення відкритих торгів.</w:t>
            </w:r>
          </w:p>
          <w:p w:rsidR="00543CC5" w:rsidRPr="00543CC5" w:rsidRDefault="00543CC5" w:rsidP="00543CC5">
            <w:pPr>
              <w:spacing w:line="276" w:lineRule="auto"/>
              <w:ind w:left="-57" w:right="-57" w:firstLine="317"/>
              <w:contextualSpacing/>
              <w:jc w:val="both"/>
              <w:rPr>
                <w:rFonts w:eastAsia="Times New Roman"/>
                <w:color w:val="000000"/>
                <w:lang w:val="uk-UA" w:eastAsia="uk-UA"/>
              </w:rPr>
            </w:pPr>
            <w:r w:rsidRPr="00543CC5">
              <w:rPr>
                <w:rFonts w:eastAsia="Times New Roman"/>
                <w:color w:val="000000"/>
                <w:lang w:val="uk-UA" w:eastAsia="uk-UA"/>
              </w:rPr>
              <w:t xml:space="preserve">      </w:t>
            </w:r>
            <w:r w:rsidRPr="00A2657F">
              <w:rPr>
                <w:rFonts w:eastAsia="Times New Roman"/>
                <w:color w:val="000000"/>
                <w:lang w:val="uk-UA" w:eastAsia="uk-UA"/>
              </w:rPr>
              <w:t>Інформація надається переможцем згідно з розділом</w:t>
            </w:r>
            <w:r w:rsidR="00A2657F" w:rsidRPr="00A2657F">
              <w:rPr>
                <w:rFonts w:eastAsia="Times New Roman"/>
                <w:color w:val="000000"/>
                <w:lang w:val="uk-UA" w:eastAsia="uk-UA"/>
              </w:rPr>
              <w:t xml:space="preserve"> ІІІ</w:t>
            </w:r>
            <w:r w:rsidRPr="00A2657F">
              <w:rPr>
                <w:rFonts w:eastAsia="Times New Roman"/>
                <w:color w:val="000000"/>
                <w:lang w:val="uk-UA" w:eastAsia="uk-UA"/>
              </w:rPr>
              <w:t xml:space="preserve"> </w:t>
            </w:r>
            <w:r w:rsidRPr="00A2657F">
              <w:rPr>
                <w:rFonts w:eastAsia="Times New Roman"/>
                <w:b/>
                <w:color w:val="000000"/>
                <w:lang w:eastAsia="uk-UA"/>
              </w:rPr>
              <w:t>Д</w:t>
            </w:r>
            <w:proofErr w:type="spellStart"/>
            <w:r w:rsidRPr="00A2657F">
              <w:rPr>
                <w:rFonts w:eastAsia="Times New Roman"/>
                <w:b/>
                <w:color w:val="000000"/>
                <w:lang w:val="uk-UA" w:eastAsia="uk-UA"/>
              </w:rPr>
              <w:t>одатка</w:t>
            </w:r>
            <w:proofErr w:type="spellEnd"/>
            <w:r w:rsidRPr="00A2657F">
              <w:rPr>
                <w:rFonts w:eastAsia="Times New Roman"/>
                <w:b/>
                <w:color w:val="000000"/>
                <w:lang w:val="uk-UA" w:eastAsia="uk-UA"/>
              </w:rPr>
              <w:t xml:space="preserve"> </w:t>
            </w:r>
            <w:r w:rsidRPr="00A2657F">
              <w:rPr>
                <w:rFonts w:eastAsia="Times New Roman"/>
                <w:b/>
                <w:color w:val="000000"/>
                <w:lang w:eastAsia="uk-UA"/>
              </w:rPr>
              <w:t xml:space="preserve">№ </w:t>
            </w:r>
            <w:r w:rsidR="00F744FD" w:rsidRPr="00A2657F">
              <w:rPr>
                <w:rFonts w:eastAsia="Times New Roman"/>
                <w:b/>
                <w:color w:val="000000"/>
                <w:lang w:val="uk-UA" w:eastAsia="uk-UA"/>
              </w:rPr>
              <w:t>2</w:t>
            </w:r>
            <w:r w:rsidRPr="00A2657F">
              <w:rPr>
                <w:rFonts w:eastAsia="Times New Roman"/>
                <w:b/>
                <w:color w:val="000000"/>
                <w:lang w:eastAsia="uk-UA"/>
              </w:rPr>
              <w:t xml:space="preserve"> </w:t>
            </w:r>
            <w:r w:rsidRPr="00A2657F">
              <w:rPr>
                <w:rFonts w:eastAsia="Times New Roman"/>
                <w:color w:val="000000"/>
                <w:lang w:val="uk-UA" w:eastAsia="uk-UA"/>
              </w:rPr>
              <w:t xml:space="preserve"> до тендерної документації.</w:t>
            </w:r>
          </w:p>
          <w:p w:rsidR="00C31022" w:rsidRPr="004362FA" w:rsidRDefault="00543CC5" w:rsidP="00543CC5">
            <w:pPr>
              <w:ind w:firstLine="567"/>
              <w:jc w:val="both"/>
              <w:rPr>
                <w:color w:val="000000"/>
                <w:shd w:val="solid" w:color="FFFFFF" w:fill="FFFFFF"/>
                <w:lang w:val="uk-UA"/>
              </w:rPr>
            </w:pPr>
            <w:r w:rsidRPr="00543CC5">
              <w:rPr>
                <w:rFonts w:eastAsia="Times New Roman"/>
                <w:color w:val="000000"/>
                <w:lang w:val="uk-UA" w:eastAsia="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частинами першою та другою статті 17 Закону, подається окремо за кожним з учасників, які входять до складу об’єднання.</w:t>
            </w:r>
          </w:p>
        </w:tc>
      </w:tr>
      <w:tr w:rsidR="00C31022">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31022" w:rsidRDefault="00C31022" w:rsidP="00C31022">
            <w:pPr>
              <w:widowControl w:val="0"/>
              <w:rPr>
                <w:lang w:val="uk-UA"/>
              </w:rPr>
            </w:pPr>
            <w:r>
              <w:rPr>
                <w:rFonts w:eastAsia="Times New Roman"/>
                <w:lang w:val="uk-UA"/>
              </w:rPr>
              <w:lastRenderedPageBreak/>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31022" w:rsidRPr="00A2657F" w:rsidRDefault="00C31022" w:rsidP="00C31022">
            <w:pPr>
              <w:widowControl w:val="0"/>
              <w:rPr>
                <w:lang w:val="uk-UA"/>
              </w:rPr>
            </w:pPr>
            <w:r>
              <w:rPr>
                <w:rFonts w:eastAsia="Times New Roman"/>
                <w:b/>
                <w:lang w:val="uk-UA"/>
              </w:rPr>
              <w:t xml:space="preserve">Інформація про </w:t>
            </w:r>
            <w:r w:rsidR="00A2657F">
              <w:rPr>
                <w:rFonts w:eastAsia="Times New Roman"/>
                <w:b/>
                <w:lang w:val="uk-UA"/>
              </w:rPr>
              <w:t xml:space="preserve">необхідні </w:t>
            </w:r>
            <w:r>
              <w:rPr>
                <w:rFonts w:eastAsia="Times New Roman"/>
                <w:b/>
                <w:lang w:val="uk-UA"/>
              </w:rPr>
              <w:t>технічні, якісні та кількісні характеристики предмета закупівлі</w:t>
            </w:r>
            <w:r w:rsidR="00A2657F">
              <w:rPr>
                <w:rFonts w:eastAsia="Times New Roman"/>
                <w:b/>
                <w:lang w:val="uk-UA"/>
              </w:rPr>
              <w:t xml:space="preserve">, </w:t>
            </w:r>
            <w:r w:rsidR="00A2657F" w:rsidRPr="00A2657F">
              <w:rPr>
                <w:rFonts w:eastAsia="Times New Roman"/>
                <w:b/>
                <w:lang w:val="uk-UA"/>
              </w:rPr>
              <w:t>у тому числі відповідну технічну специфікацію</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646D2" w:rsidRDefault="00C646D2" w:rsidP="00C646D2">
            <w:pPr>
              <w:jc w:val="both"/>
              <w:textAlignment w:val="baseline"/>
              <w:rPr>
                <w:lang w:val="uk-UA"/>
              </w:rPr>
            </w:pPr>
            <w:r>
              <w:rPr>
                <w:lang w:val="uk-UA"/>
              </w:rPr>
              <w:t xml:space="preserve">         </w:t>
            </w:r>
            <w:r w:rsidRPr="005C56D5">
              <w:rPr>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5C56D5">
              <w:rPr>
                <w:b/>
                <w:lang w:val="uk-UA"/>
              </w:rPr>
              <w:t>Додаток 3</w:t>
            </w:r>
            <w:r w:rsidRPr="005C56D5">
              <w:rPr>
                <w:lang w:val="uk-UA"/>
              </w:rPr>
              <w:t>);</w:t>
            </w:r>
          </w:p>
          <w:p w:rsidR="00C646D2" w:rsidRDefault="00C646D2" w:rsidP="00C646D2">
            <w:pPr>
              <w:jc w:val="both"/>
              <w:textAlignment w:val="baseline"/>
              <w:rPr>
                <w:lang w:val="uk-UA"/>
              </w:rPr>
            </w:pPr>
            <w:r w:rsidRPr="005C56D5">
              <w:rPr>
                <w:lang w:val="uk-UA"/>
              </w:rPr>
              <w:t xml:space="preserve"> </w:t>
            </w:r>
            <w:r>
              <w:rPr>
                <w:lang w:val="uk-UA"/>
              </w:rPr>
              <w:t xml:space="preserve">       </w:t>
            </w:r>
            <w:r w:rsidRPr="005C56D5">
              <w:rPr>
                <w:lang w:val="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C31022" w:rsidRDefault="00C646D2" w:rsidP="00C646D2">
            <w:pPr>
              <w:jc w:val="both"/>
              <w:textAlignment w:val="baseline"/>
              <w:rPr>
                <w:lang w:val="uk-UA"/>
              </w:rPr>
            </w:pPr>
            <w:r>
              <w:rPr>
                <w:lang w:val="uk-UA"/>
              </w:rPr>
              <w:t xml:space="preserve">       </w:t>
            </w:r>
            <w:r w:rsidRPr="005C56D5">
              <w:rPr>
                <w:lang w:val="uk-UA"/>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(ч.4 ст.23 Закону).</w:t>
            </w:r>
          </w:p>
        </w:tc>
      </w:tr>
      <w:tr w:rsidR="00C31022" w:rsidTr="000713AC">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31022" w:rsidRDefault="00C31022" w:rsidP="00C31022">
            <w:pPr>
              <w:widowControl w:val="0"/>
              <w:rPr>
                <w:lang w:val="uk-UA"/>
              </w:rPr>
            </w:pPr>
            <w:r>
              <w:rPr>
                <w:rFonts w:eastAsia="Times New Roman"/>
                <w:lang w:val="uk-UA"/>
              </w:rPr>
              <w:lastRenderedPageBreak/>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31022" w:rsidRDefault="00C31022" w:rsidP="00C31022">
            <w:pPr>
              <w:widowControl w:val="0"/>
              <w:rPr>
                <w:lang w:val="uk-UA"/>
              </w:rPr>
            </w:pPr>
            <w:r>
              <w:rPr>
                <w:rFonts w:eastAsia="Times New Roman"/>
                <w:b/>
                <w:lang w:val="uk-UA"/>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C31022" w:rsidRDefault="00F744FD" w:rsidP="00C646D2">
            <w:pPr>
              <w:widowControl w:val="0"/>
              <w:jc w:val="both"/>
              <w:rPr>
                <w:lang w:val="uk-UA"/>
              </w:rPr>
            </w:pPr>
            <w:r w:rsidRPr="00896010">
              <w:rPr>
                <w:rFonts w:eastAsia="Times New Roman"/>
                <w:lang w:val="uk-UA"/>
              </w:rPr>
              <w:t>Закуповується товар, тому вимоги щодо надання інформації про субпідрядника / співвиконавця не встановлюються.</w:t>
            </w:r>
          </w:p>
        </w:tc>
      </w:tr>
      <w:tr w:rsidR="00C31022" w:rsidRPr="00A1725B" w:rsidTr="00C646D2">
        <w:trPr>
          <w:trHeight w:val="1728"/>
          <w:jc w:val="center"/>
        </w:trPr>
        <w:tc>
          <w:tcPr>
            <w:tcW w:w="574" w:type="dxa"/>
            <w:tcBorders>
              <w:top w:val="single" w:sz="4" w:space="0" w:color="000001"/>
              <w:left w:val="single" w:sz="4" w:space="0" w:color="000001"/>
              <w:bottom w:val="single" w:sz="4" w:space="0" w:color="auto"/>
              <w:right w:val="single" w:sz="4" w:space="0" w:color="000001"/>
            </w:tcBorders>
            <w:shd w:val="clear" w:color="auto" w:fill="auto"/>
          </w:tcPr>
          <w:p w:rsidR="00C31022" w:rsidRDefault="00C31022" w:rsidP="00C31022">
            <w:pPr>
              <w:widowControl w:val="0"/>
              <w:rPr>
                <w:lang w:val="uk-UA"/>
              </w:rPr>
            </w:pPr>
            <w:r>
              <w:rPr>
                <w:rFonts w:eastAsia="Times New Roman"/>
                <w:lang w:val="uk-UA"/>
              </w:rPr>
              <w:t>8</w:t>
            </w:r>
          </w:p>
        </w:tc>
        <w:tc>
          <w:tcPr>
            <w:tcW w:w="2933" w:type="dxa"/>
            <w:tcBorders>
              <w:top w:val="single" w:sz="4" w:space="0" w:color="000001"/>
              <w:left w:val="single" w:sz="4" w:space="0" w:color="000001"/>
              <w:bottom w:val="single" w:sz="4" w:space="0" w:color="auto"/>
              <w:right w:val="single" w:sz="4" w:space="0" w:color="000001"/>
            </w:tcBorders>
            <w:shd w:val="clear" w:color="auto" w:fill="auto"/>
          </w:tcPr>
          <w:p w:rsidR="00C31022" w:rsidRDefault="00C31022" w:rsidP="00C31022">
            <w:pPr>
              <w:widowControl w:val="0"/>
              <w:rPr>
                <w:lang w:val="uk-UA"/>
              </w:rPr>
            </w:pPr>
            <w:r>
              <w:rPr>
                <w:rFonts w:eastAsia="Times New Roman"/>
                <w:b/>
                <w:lang w:val="uk-UA"/>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auto"/>
              <w:right w:val="single" w:sz="4" w:space="0" w:color="000001"/>
            </w:tcBorders>
            <w:shd w:val="clear" w:color="auto" w:fill="auto"/>
          </w:tcPr>
          <w:p w:rsidR="00C31022" w:rsidRDefault="00C31022" w:rsidP="00C646D2">
            <w:pPr>
              <w:widowControl w:val="0"/>
              <w:jc w:val="both"/>
              <w:rPr>
                <w:lang w:val="uk-UA"/>
              </w:rPr>
            </w:pPr>
            <w:r w:rsidRPr="00B64BCC">
              <w:rPr>
                <w:rFonts w:eastAsia="Times New Roman"/>
                <w:lang w:val="uk-UA"/>
              </w:rPr>
              <w:t xml:space="preserve">Учасник процедури закупівлі має право </w:t>
            </w:r>
            <w:proofErr w:type="spellStart"/>
            <w:r w:rsidRPr="00B64BCC">
              <w:rPr>
                <w:rFonts w:eastAsia="Times New Roman"/>
                <w:lang w:val="uk-UA"/>
              </w:rPr>
              <w:t>внести</w:t>
            </w:r>
            <w:proofErr w:type="spellEnd"/>
            <w:r w:rsidRPr="00B64BCC">
              <w:rPr>
                <w:rFonts w:eastAsia="Times New Roman"/>
                <w:lang w:val="uk-UA"/>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646D2" w:rsidRPr="00A1725B" w:rsidTr="00C646D2">
        <w:trPr>
          <w:trHeight w:val="1199"/>
          <w:jc w:val="center"/>
        </w:trPr>
        <w:tc>
          <w:tcPr>
            <w:tcW w:w="574" w:type="dxa"/>
            <w:tcBorders>
              <w:top w:val="single" w:sz="4" w:space="0" w:color="auto"/>
              <w:left w:val="single" w:sz="4" w:space="0" w:color="000001"/>
              <w:bottom w:val="single" w:sz="4" w:space="0" w:color="000001"/>
              <w:right w:val="single" w:sz="4" w:space="0" w:color="000001"/>
            </w:tcBorders>
            <w:shd w:val="clear" w:color="auto" w:fill="auto"/>
          </w:tcPr>
          <w:p w:rsidR="00C646D2" w:rsidRDefault="00C646D2" w:rsidP="00C31022">
            <w:pPr>
              <w:widowControl w:val="0"/>
              <w:rPr>
                <w:rFonts w:eastAsia="Times New Roman"/>
                <w:lang w:val="uk-UA"/>
              </w:rPr>
            </w:pPr>
            <w:r>
              <w:rPr>
                <w:rFonts w:eastAsia="Times New Roman"/>
                <w:lang w:val="uk-UA"/>
              </w:rPr>
              <w:t>9</w:t>
            </w:r>
          </w:p>
        </w:tc>
        <w:tc>
          <w:tcPr>
            <w:tcW w:w="2933" w:type="dxa"/>
            <w:tcBorders>
              <w:top w:val="single" w:sz="4" w:space="0" w:color="auto"/>
              <w:left w:val="single" w:sz="4" w:space="0" w:color="000001"/>
              <w:bottom w:val="single" w:sz="4" w:space="0" w:color="000001"/>
              <w:right w:val="single" w:sz="4" w:space="0" w:color="000001"/>
            </w:tcBorders>
            <w:shd w:val="clear" w:color="auto" w:fill="auto"/>
          </w:tcPr>
          <w:p w:rsidR="00C646D2" w:rsidRDefault="00C646D2" w:rsidP="00C31022">
            <w:pPr>
              <w:widowControl w:val="0"/>
              <w:rPr>
                <w:rFonts w:eastAsia="Times New Roman"/>
                <w:b/>
                <w:lang w:val="uk-UA"/>
              </w:rPr>
            </w:pPr>
            <w:r w:rsidRPr="00B73BE0">
              <w:rPr>
                <w:rFonts w:eastAsia="Times New Roman"/>
                <w:b/>
                <w:color w:val="auto"/>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25" w:type="dxa"/>
            <w:tcBorders>
              <w:top w:val="single" w:sz="4" w:space="0" w:color="auto"/>
              <w:left w:val="single" w:sz="4" w:space="0" w:color="000001"/>
              <w:bottom w:val="single" w:sz="4" w:space="0" w:color="000001"/>
              <w:right w:val="single" w:sz="4" w:space="0" w:color="000001"/>
            </w:tcBorders>
            <w:shd w:val="clear" w:color="auto" w:fill="auto"/>
          </w:tcPr>
          <w:p w:rsidR="00C646D2" w:rsidRPr="00B64BCC" w:rsidRDefault="0012117C" w:rsidP="00C646D2">
            <w:pPr>
              <w:widowControl w:val="0"/>
              <w:jc w:val="both"/>
              <w:rPr>
                <w:rFonts w:eastAsia="Times New Roman"/>
                <w:lang w:val="uk-UA"/>
              </w:rPr>
            </w:pPr>
            <w:r w:rsidRPr="005C56D5">
              <w:rPr>
                <w:lang w:val="uk-UA"/>
              </w:rPr>
              <w:t>Учасники процедури закупівлі повинні надати у складі тендерних пропозицій інформацію та документи</w:t>
            </w:r>
            <w:r>
              <w:rPr>
                <w:lang w:val="uk-UA"/>
              </w:rPr>
              <w:t xml:space="preserve"> (у </w:t>
            </w:r>
            <w:proofErr w:type="spellStart"/>
            <w:r>
              <w:rPr>
                <w:lang w:val="uk-UA"/>
              </w:rPr>
              <w:t>т.ч</w:t>
            </w:r>
            <w:proofErr w:type="spellEnd"/>
            <w:r>
              <w:rPr>
                <w:lang w:val="uk-UA"/>
              </w:rPr>
              <w:t>. сертифікати)</w:t>
            </w:r>
            <w:r w:rsidRPr="005C56D5">
              <w:rPr>
                <w:lang w:val="uk-UA"/>
              </w:rPr>
              <w:t xml:space="preserve">,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Pr>
                <w:lang w:val="uk-UA"/>
              </w:rPr>
              <w:t xml:space="preserve">відповідно до </w:t>
            </w:r>
            <w:r>
              <w:rPr>
                <w:b/>
                <w:lang w:val="uk-UA"/>
              </w:rPr>
              <w:t>Додатку 3</w:t>
            </w:r>
          </w:p>
        </w:tc>
      </w:tr>
      <w:tr w:rsidR="00C31022">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C31022" w:rsidRDefault="00C31022" w:rsidP="00C31022">
            <w:pPr>
              <w:widowControl w:val="0"/>
              <w:ind w:hanging="23"/>
              <w:jc w:val="center"/>
              <w:rPr>
                <w:lang w:val="uk-UA"/>
              </w:rPr>
            </w:pPr>
            <w:r>
              <w:rPr>
                <w:rFonts w:eastAsia="Times New Roman"/>
                <w:b/>
                <w:lang w:val="uk-UA"/>
              </w:rPr>
              <w:t>IV. Подання та розкриття тендерної пропозиції</w:t>
            </w:r>
          </w:p>
        </w:tc>
      </w:tr>
      <w:tr w:rsidR="00C31022" w:rsidRPr="008D5BB8">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31022" w:rsidRDefault="00C31022" w:rsidP="00C31022">
            <w:pPr>
              <w:widowControl w:val="0"/>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31022" w:rsidRDefault="00C31022" w:rsidP="00C31022">
            <w:pPr>
              <w:widowControl w:val="0"/>
              <w:jc w:val="both"/>
              <w:rPr>
                <w:lang w:val="uk-UA"/>
              </w:rPr>
            </w:pPr>
            <w:r>
              <w:rPr>
                <w:rFonts w:eastAsia="Times New Roman"/>
                <w:b/>
                <w:lang w:val="uk-UA"/>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31022" w:rsidRDefault="00C31022" w:rsidP="00C31022">
            <w:pPr>
              <w:widowControl w:val="0"/>
              <w:ind w:firstLine="259"/>
              <w:jc w:val="both"/>
              <w:rPr>
                <w:rFonts w:eastAsia="Times New Roman"/>
                <w:lang w:val="uk-UA"/>
              </w:rPr>
            </w:pPr>
            <w:r w:rsidRPr="00B64BCC">
              <w:rPr>
                <w:rFonts w:eastAsia="Times New Roman"/>
                <w:lang w:val="uk-UA"/>
              </w:rPr>
              <w:t xml:space="preserve">Кінцевий строк подання тендерних пропозицій </w:t>
            </w:r>
            <w:r w:rsidRPr="00DD59D3">
              <w:rPr>
                <w:rFonts w:eastAsia="Times New Roman"/>
                <w:lang w:val="uk-UA"/>
              </w:rPr>
              <w:t xml:space="preserve">— </w:t>
            </w:r>
            <w:r w:rsidR="0090785B">
              <w:rPr>
                <w:rFonts w:eastAsia="Times New Roman"/>
                <w:lang w:val="uk-UA"/>
              </w:rPr>
              <w:t>30.</w:t>
            </w:r>
            <w:r w:rsidRPr="00DD59D3">
              <w:rPr>
                <w:rFonts w:eastAsia="Times New Roman"/>
                <w:lang w:val="uk-UA"/>
              </w:rPr>
              <w:t>11.2022 року до 00:00.</w:t>
            </w:r>
          </w:p>
          <w:p w:rsidR="0084075E" w:rsidRDefault="00C31022" w:rsidP="0084075E">
            <w:pPr>
              <w:widowControl w:val="0"/>
              <w:ind w:firstLine="259"/>
              <w:jc w:val="both"/>
              <w:rPr>
                <w:rFonts w:eastAsia="Times New Roman"/>
                <w:lang w:val="uk-UA"/>
              </w:rPr>
            </w:pPr>
            <w:r>
              <w:rPr>
                <w:rFonts w:eastAsia="Times New Roman"/>
                <w:lang w:val="uk-UA"/>
              </w:rPr>
              <w:t>Отримана тендерна пропозиція автоматично вноситься до реєстру.</w:t>
            </w:r>
          </w:p>
          <w:p w:rsidR="0084075E" w:rsidRDefault="00C31022" w:rsidP="0084075E">
            <w:pPr>
              <w:widowControl w:val="0"/>
              <w:ind w:firstLine="259"/>
              <w:jc w:val="both"/>
              <w:rPr>
                <w:rFonts w:eastAsia="Times New Roman"/>
                <w:lang w:val="uk-UA"/>
              </w:rPr>
            </w:pPr>
            <w:r>
              <w:rPr>
                <w:rFonts w:eastAsia="Times New Roman"/>
                <w:lang w:val="uk-UA"/>
              </w:rPr>
              <w:t xml:space="preserve">Електронна система </w:t>
            </w:r>
            <w:proofErr w:type="spellStart"/>
            <w:r>
              <w:rPr>
                <w:rFonts w:eastAsia="Times New Roman"/>
                <w:lang w:val="uk-UA"/>
              </w:rPr>
              <w:t>закупівель</w:t>
            </w:r>
            <w:proofErr w:type="spellEnd"/>
            <w:r>
              <w:rPr>
                <w:rFonts w:eastAsia="Times New Roman"/>
                <w:lang w:val="uk-UA"/>
              </w:rPr>
              <w:t xml:space="preserve"> автоматично формує та надсилає повідомлення учаснику про отримання його пропозиції із зазначенням дати та часу.</w:t>
            </w:r>
          </w:p>
          <w:p w:rsidR="00C31022" w:rsidRPr="0084075E" w:rsidRDefault="00C646D2" w:rsidP="0084075E">
            <w:pPr>
              <w:widowControl w:val="0"/>
              <w:ind w:firstLine="259"/>
              <w:jc w:val="both"/>
              <w:rPr>
                <w:rFonts w:eastAsia="Times New Roman"/>
                <w:lang w:val="uk-UA"/>
              </w:rPr>
            </w:pPr>
            <w:proofErr w:type="spellStart"/>
            <w:r w:rsidRPr="00C646D2">
              <w:rPr>
                <w:rFonts w:eastAsia="Times New Roman"/>
              </w:rPr>
              <w:t>Тендерні</w:t>
            </w:r>
            <w:proofErr w:type="spellEnd"/>
            <w:r w:rsidRPr="00C646D2">
              <w:rPr>
                <w:rFonts w:eastAsia="Times New Roman"/>
              </w:rPr>
              <w:t xml:space="preserve"> </w:t>
            </w:r>
            <w:proofErr w:type="spellStart"/>
            <w:r w:rsidRPr="00C646D2">
              <w:rPr>
                <w:rFonts w:eastAsia="Times New Roman"/>
              </w:rPr>
              <w:t>пропозиції</w:t>
            </w:r>
            <w:proofErr w:type="spellEnd"/>
            <w:r w:rsidRPr="00C646D2">
              <w:rPr>
                <w:rFonts w:eastAsia="Times New Roman"/>
              </w:rPr>
              <w:t xml:space="preserve"> </w:t>
            </w:r>
            <w:proofErr w:type="spellStart"/>
            <w:r w:rsidRPr="00C646D2">
              <w:rPr>
                <w:rFonts w:eastAsia="Times New Roman"/>
              </w:rPr>
              <w:t>після</w:t>
            </w:r>
            <w:proofErr w:type="spellEnd"/>
            <w:r w:rsidRPr="00C646D2">
              <w:rPr>
                <w:rFonts w:eastAsia="Times New Roman"/>
              </w:rPr>
              <w:t xml:space="preserve"> </w:t>
            </w:r>
            <w:proofErr w:type="spellStart"/>
            <w:r w:rsidRPr="00C646D2">
              <w:rPr>
                <w:rFonts w:eastAsia="Times New Roman"/>
              </w:rPr>
              <w:t>закінчення</w:t>
            </w:r>
            <w:proofErr w:type="spellEnd"/>
            <w:r w:rsidRPr="00C646D2">
              <w:rPr>
                <w:rFonts w:eastAsia="Times New Roman"/>
              </w:rPr>
              <w:t xml:space="preserve"> </w:t>
            </w:r>
            <w:proofErr w:type="spellStart"/>
            <w:r w:rsidRPr="00C646D2">
              <w:rPr>
                <w:rFonts w:eastAsia="Times New Roman"/>
              </w:rPr>
              <w:t>кінцевого</w:t>
            </w:r>
            <w:proofErr w:type="spellEnd"/>
            <w:r w:rsidRPr="00C646D2">
              <w:rPr>
                <w:rFonts w:eastAsia="Times New Roman"/>
              </w:rPr>
              <w:t xml:space="preserve"> строку </w:t>
            </w:r>
            <w:proofErr w:type="spellStart"/>
            <w:r w:rsidRPr="00C646D2">
              <w:rPr>
                <w:rFonts w:eastAsia="Times New Roman"/>
              </w:rPr>
              <w:t>їх</w:t>
            </w:r>
            <w:proofErr w:type="spellEnd"/>
            <w:r w:rsidRPr="00C646D2">
              <w:rPr>
                <w:rFonts w:eastAsia="Times New Roman"/>
              </w:rPr>
              <w:t xml:space="preserve"> </w:t>
            </w:r>
            <w:proofErr w:type="spellStart"/>
            <w:r w:rsidRPr="00C646D2">
              <w:rPr>
                <w:rFonts w:eastAsia="Times New Roman"/>
              </w:rPr>
              <w:t>подання</w:t>
            </w:r>
            <w:proofErr w:type="spellEnd"/>
            <w:r w:rsidRPr="00C646D2">
              <w:rPr>
                <w:rFonts w:eastAsia="Times New Roman"/>
              </w:rPr>
              <w:t xml:space="preserve"> не </w:t>
            </w:r>
            <w:proofErr w:type="spellStart"/>
            <w:r w:rsidRPr="00C646D2">
              <w:rPr>
                <w:rFonts w:eastAsia="Times New Roman"/>
              </w:rPr>
              <w:t>приймаються</w:t>
            </w:r>
            <w:proofErr w:type="spellEnd"/>
            <w:r w:rsidRPr="00C646D2">
              <w:rPr>
                <w:rFonts w:eastAsia="Times New Roman"/>
              </w:rPr>
              <w:t xml:space="preserve"> </w:t>
            </w:r>
            <w:proofErr w:type="spellStart"/>
            <w:r w:rsidRPr="00C646D2">
              <w:rPr>
                <w:rFonts w:eastAsia="Times New Roman"/>
              </w:rPr>
              <w:t>електронною</w:t>
            </w:r>
            <w:proofErr w:type="spellEnd"/>
            <w:r w:rsidRPr="00C646D2">
              <w:rPr>
                <w:rFonts w:eastAsia="Times New Roman"/>
              </w:rPr>
              <w:t xml:space="preserve"> системою </w:t>
            </w:r>
            <w:proofErr w:type="spellStart"/>
            <w:r w:rsidRPr="00C646D2">
              <w:rPr>
                <w:rFonts w:eastAsia="Times New Roman"/>
              </w:rPr>
              <w:t>закупівель</w:t>
            </w:r>
            <w:proofErr w:type="spellEnd"/>
            <w:r w:rsidRPr="00C646D2">
              <w:rPr>
                <w:rFonts w:eastAsia="Times New Roman"/>
              </w:rPr>
              <w:t>.</w:t>
            </w:r>
          </w:p>
        </w:tc>
      </w:tr>
      <w:tr w:rsidR="00C31022">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31022" w:rsidRDefault="00C31022" w:rsidP="00C31022">
            <w:pPr>
              <w:widowControl w:val="0"/>
              <w:rPr>
                <w:lang w:val="uk-UA"/>
              </w:rPr>
            </w:pPr>
            <w:r>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31022" w:rsidRDefault="00C31022" w:rsidP="00C31022">
            <w:pPr>
              <w:widowControl w:val="0"/>
              <w:rPr>
                <w:lang w:val="uk-UA"/>
              </w:rPr>
            </w:pPr>
            <w:r>
              <w:rPr>
                <w:rFonts w:eastAsia="Times New Roman"/>
                <w:b/>
                <w:lang w:val="uk-UA"/>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31022" w:rsidRDefault="00C31022" w:rsidP="00C31022">
            <w:pPr>
              <w:widowControl w:val="0"/>
              <w:ind w:firstLine="462"/>
              <w:jc w:val="both"/>
              <w:rPr>
                <w:rFonts w:eastAsia="Times New Roman"/>
                <w:lang w:val="uk-UA"/>
              </w:rPr>
            </w:pPr>
            <w:r w:rsidRPr="002A34B6">
              <w:rPr>
                <w:rFonts w:eastAsia="Times New Roman"/>
                <w:lang w:val="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C31022">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C31022" w:rsidRDefault="00C31022" w:rsidP="00C31022">
            <w:pPr>
              <w:widowControl w:val="0"/>
              <w:jc w:val="center"/>
              <w:rPr>
                <w:lang w:val="uk-UA"/>
              </w:rPr>
            </w:pPr>
            <w:r>
              <w:rPr>
                <w:rFonts w:eastAsia="Times New Roman"/>
                <w:b/>
                <w:lang w:val="uk-UA"/>
              </w:rPr>
              <w:t>V. Оцінка тендерної пропозиції</w:t>
            </w:r>
          </w:p>
        </w:tc>
      </w:tr>
      <w:tr w:rsidR="00C31022" w:rsidRPr="00A1725B">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31022" w:rsidRDefault="00C31022" w:rsidP="00C31022">
            <w:pPr>
              <w:widowControl w:val="0"/>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31022" w:rsidRDefault="00C31022" w:rsidP="00C31022">
            <w:pPr>
              <w:widowControl w:val="0"/>
              <w:rPr>
                <w:lang w:val="uk-UA"/>
              </w:rPr>
            </w:pPr>
            <w:r>
              <w:rPr>
                <w:rFonts w:eastAsia="Times New Roman"/>
                <w:b/>
                <w:lang w:val="uk-UA"/>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31022" w:rsidRPr="006567E1" w:rsidRDefault="00C31022" w:rsidP="00C31022">
            <w:pPr>
              <w:widowControl w:val="0"/>
              <w:ind w:firstLine="259"/>
              <w:jc w:val="both"/>
              <w:rPr>
                <w:rFonts w:eastAsia="Times New Roman"/>
                <w:lang w:val="uk-UA"/>
              </w:rPr>
            </w:pPr>
            <w:r w:rsidRPr="006567E1">
              <w:rPr>
                <w:rFonts w:eastAsia="Times New Roman"/>
                <w:lang w:val="uk-UA"/>
              </w:rPr>
              <w:t xml:space="preserve">     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C31022" w:rsidRPr="006567E1" w:rsidRDefault="00C31022" w:rsidP="00C31022">
            <w:pPr>
              <w:widowControl w:val="0"/>
              <w:ind w:firstLine="259"/>
              <w:jc w:val="both"/>
              <w:rPr>
                <w:rFonts w:eastAsia="Times New Roman"/>
                <w:lang w:val="uk-UA"/>
              </w:rPr>
            </w:pPr>
            <w:r w:rsidRPr="006567E1">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rsidR="00C31022" w:rsidRPr="006567E1" w:rsidRDefault="00C31022" w:rsidP="00C31022">
            <w:pPr>
              <w:widowControl w:val="0"/>
              <w:ind w:firstLine="259"/>
              <w:jc w:val="both"/>
              <w:rPr>
                <w:rFonts w:eastAsia="Times New Roman"/>
                <w:lang w:val="uk-UA"/>
              </w:rPr>
            </w:pPr>
            <w:r w:rsidRPr="006567E1">
              <w:rPr>
                <w:rFonts w:eastAsia="Times New Roman"/>
                <w:lang w:val="uk-UA"/>
              </w:rPr>
              <w:t>Електронний аукціон проводиться електронною системою закупівель відповідно до статті 30 Закону.</w:t>
            </w:r>
          </w:p>
          <w:p w:rsidR="00C31022" w:rsidRPr="006567E1" w:rsidRDefault="00C31022" w:rsidP="00C31022">
            <w:pPr>
              <w:widowControl w:val="0"/>
              <w:ind w:firstLine="259"/>
              <w:jc w:val="both"/>
              <w:rPr>
                <w:rFonts w:eastAsia="Times New Roman"/>
                <w:lang w:val="uk-UA"/>
              </w:rPr>
            </w:pPr>
            <w:r w:rsidRPr="006567E1">
              <w:rPr>
                <w:rFonts w:eastAsia="Times New Roman"/>
                <w:lang w:val="uk-UA"/>
              </w:rPr>
              <w:t>Критерії та методика оцінки визначаються відповідно до статті 29 Закону.</w:t>
            </w:r>
          </w:p>
          <w:p w:rsidR="00C31022" w:rsidRPr="006567E1" w:rsidRDefault="00C31022" w:rsidP="00C31022">
            <w:pPr>
              <w:widowControl w:val="0"/>
              <w:ind w:firstLine="259"/>
              <w:jc w:val="both"/>
              <w:rPr>
                <w:rFonts w:eastAsia="Times New Roman"/>
                <w:lang w:val="uk-UA"/>
              </w:rPr>
            </w:pPr>
            <w:r w:rsidRPr="006567E1">
              <w:rPr>
                <w:rFonts w:eastAsia="Times New Roman"/>
                <w:lang w:val="uk-UA"/>
              </w:rPr>
              <w:t xml:space="preserve">     Перелік критеріїв та методика оцінки тендерної пропозиції із зазначенням питомої ваги критерію:</w:t>
            </w:r>
          </w:p>
          <w:p w:rsidR="00C31022" w:rsidRPr="006567E1" w:rsidRDefault="00C31022" w:rsidP="00C31022">
            <w:pPr>
              <w:widowControl w:val="0"/>
              <w:ind w:firstLine="259"/>
              <w:jc w:val="both"/>
              <w:rPr>
                <w:rFonts w:eastAsia="Times New Roman"/>
                <w:lang w:val="uk-UA"/>
              </w:rPr>
            </w:pPr>
            <w:r w:rsidRPr="006567E1">
              <w:rPr>
                <w:rFonts w:eastAsia="Times New Roman"/>
                <w:lang w:val="uk-UA"/>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rsidR="00C31022" w:rsidRPr="006567E1" w:rsidRDefault="00C31022" w:rsidP="00C31022">
            <w:pPr>
              <w:widowControl w:val="0"/>
              <w:ind w:firstLine="259"/>
              <w:jc w:val="both"/>
              <w:rPr>
                <w:rFonts w:eastAsia="Times New Roman"/>
                <w:lang w:val="uk-UA"/>
              </w:rPr>
            </w:pPr>
            <w:r w:rsidRPr="006567E1">
              <w:rPr>
                <w:rFonts w:eastAsia="Times New Roman"/>
                <w:lang w:val="uk-UA"/>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6567E1">
              <w:rPr>
                <w:rFonts w:eastAsia="Times New Roman"/>
                <w:lang w:val="uk-UA"/>
              </w:rPr>
              <w:lastRenderedPageBreak/>
              <w:t>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31022" w:rsidRDefault="00C31022" w:rsidP="00C31022">
            <w:pPr>
              <w:widowControl w:val="0"/>
              <w:ind w:firstLine="259"/>
              <w:jc w:val="both"/>
              <w:rPr>
                <w:rFonts w:eastAsia="Times New Roman"/>
                <w:lang w:val="uk-UA"/>
              </w:rPr>
            </w:pPr>
            <w:r w:rsidRPr="006567E1">
              <w:rPr>
                <w:rFonts w:eastAsia="Times New Roman"/>
                <w:lang w:val="uk-UA"/>
              </w:rPr>
              <w:t xml:space="preserve">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C31022" w:rsidRPr="000E13E7" w:rsidRDefault="00C31022" w:rsidP="00C31022">
            <w:pPr>
              <w:widowControl w:val="0"/>
              <w:ind w:firstLine="259"/>
              <w:jc w:val="both"/>
              <w:rPr>
                <w:rFonts w:eastAsia="Times New Roman"/>
                <w:b/>
                <w:lang w:val="uk-UA"/>
              </w:rPr>
            </w:pPr>
            <w:r w:rsidRPr="000E13E7">
              <w:rPr>
                <w:rFonts w:eastAsia="Times New Roman"/>
                <w:b/>
                <w:lang w:val="uk-UA"/>
              </w:rPr>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C31022" w:rsidRPr="00F744FD" w:rsidRDefault="00C31022" w:rsidP="00C31022">
            <w:pPr>
              <w:widowControl w:val="0"/>
              <w:ind w:firstLine="259"/>
              <w:jc w:val="both"/>
              <w:rPr>
                <w:rFonts w:eastAsia="Times New Roman"/>
                <w:b/>
                <w:lang w:val="uk-UA"/>
              </w:rPr>
            </w:pPr>
            <w:r w:rsidRPr="006567E1">
              <w:rPr>
                <w:rFonts w:eastAsia="Times New Roman"/>
                <w:lang w:val="uk-UA"/>
              </w:rPr>
              <w:t xml:space="preserve">     </w:t>
            </w:r>
            <w:r w:rsidRPr="00F744FD">
              <w:rPr>
                <w:rFonts w:eastAsia="Times New Roman"/>
                <w:b/>
                <w:lang w:val="uk-UA"/>
              </w:rPr>
              <w:t>Оцінка тендерних пропозицій здійснюється на основі критерію „Ціна”. Питома вага – 100%.</w:t>
            </w:r>
          </w:p>
          <w:p w:rsidR="00C31022" w:rsidRPr="006567E1" w:rsidRDefault="00C31022" w:rsidP="00C31022">
            <w:pPr>
              <w:widowControl w:val="0"/>
              <w:ind w:firstLine="259"/>
              <w:jc w:val="both"/>
              <w:rPr>
                <w:rFonts w:eastAsia="Times New Roman"/>
                <w:lang w:val="uk-UA"/>
              </w:rPr>
            </w:pPr>
            <w:r w:rsidRPr="006567E1">
              <w:rPr>
                <w:rFonts w:eastAsia="Times New Roman"/>
                <w:lang w:val="uk-UA"/>
              </w:rPr>
              <w:t xml:space="preserve">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C31022" w:rsidRPr="006567E1" w:rsidRDefault="00C31022" w:rsidP="00C31022">
            <w:pPr>
              <w:widowControl w:val="0"/>
              <w:ind w:firstLine="259"/>
              <w:jc w:val="both"/>
              <w:rPr>
                <w:rFonts w:eastAsia="Times New Roman"/>
                <w:lang w:val="uk-UA"/>
              </w:rPr>
            </w:pPr>
            <w:r w:rsidRPr="006567E1">
              <w:rPr>
                <w:rFonts w:eastAsia="Times New Roman"/>
                <w:lang w:val="uk-UA"/>
              </w:rPr>
              <w:t xml:space="preserve">    Оцінка здійснюється щодо предмета закупівлі в цілому.</w:t>
            </w:r>
          </w:p>
          <w:p w:rsidR="00C31022" w:rsidRPr="00F744FD" w:rsidRDefault="00C31022" w:rsidP="00C31022">
            <w:pPr>
              <w:widowControl w:val="0"/>
              <w:ind w:firstLine="259"/>
              <w:jc w:val="both"/>
              <w:rPr>
                <w:rFonts w:eastAsia="Times New Roman"/>
                <w:i/>
                <w:u w:val="single"/>
                <w:lang w:val="uk-UA"/>
              </w:rPr>
            </w:pPr>
            <w:r w:rsidRPr="006567E1">
              <w:rPr>
                <w:rFonts w:eastAsia="Times New Roman"/>
                <w:lang w:val="uk-UA"/>
              </w:rPr>
              <w:t xml:space="preserve">     </w:t>
            </w:r>
            <w:r w:rsidRPr="00F744FD">
              <w:rPr>
                <w:rFonts w:eastAsia="Times New Roman"/>
                <w:i/>
                <w:u w:val="single"/>
                <w:lang w:val="uk-UA"/>
              </w:rPr>
              <w:t xml:space="preserve">Розмір мінімального кроку пониження ціни під час електронного аукціону – 1,0 %. </w:t>
            </w:r>
          </w:p>
          <w:p w:rsidR="00C31022" w:rsidRPr="006567E1" w:rsidRDefault="00C31022" w:rsidP="00C31022">
            <w:pPr>
              <w:widowControl w:val="0"/>
              <w:ind w:firstLine="259"/>
              <w:jc w:val="both"/>
              <w:rPr>
                <w:rFonts w:eastAsia="Times New Roman"/>
                <w:lang w:val="uk-UA"/>
              </w:rPr>
            </w:pPr>
            <w:r w:rsidRPr="006567E1">
              <w:rPr>
                <w:rFonts w:eastAsia="Times New Roman"/>
                <w:lang w:val="uk-UA"/>
              </w:rPr>
              <w:t xml:space="preserve">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rsidR="00C31022" w:rsidRPr="006567E1" w:rsidRDefault="00C31022" w:rsidP="00C31022">
            <w:pPr>
              <w:widowControl w:val="0"/>
              <w:ind w:firstLine="259"/>
              <w:jc w:val="both"/>
              <w:rPr>
                <w:rFonts w:eastAsia="Times New Roman"/>
                <w:lang w:val="uk-UA"/>
              </w:rPr>
            </w:pPr>
            <w:r w:rsidRPr="006567E1">
              <w:rPr>
                <w:rFonts w:eastAsia="Times New Roman"/>
                <w:lang w:val="uk-UA"/>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31022" w:rsidRPr="006567E1" w:rsidRDefault="00C31022" w:rsidP="00C31022">
            <w:pPr>
              <w:widowControl w:val="0"/>
              <w:ind w:firstLine="259"/>
              <w:jc w:val="both"/>
              <w:rPr>
                <w:rFonts w:eastAsia="Times New Roman"/>
                <w:lang w:val="uk-UA"/>
              </w:rPr>
            </w:pPr>
            <w:r w:rsidRPr="006567E1">
              <w:rPr>
                <w:rFonts w:eastAsia="Times New Roman"/>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C31022" w:rsidRPr="006567E1" w:rsidRDefault="00C31022" w:rsidP="00C31022">
            <w:pPr>
              <w:widowControl w:val="0"/>
              <w:ind w:firstLine="259"/>
              <w:jc w:val="both"/>
              <w:rPr>
                <w:rFonts w:eastAsia="Times New Roman"/>
                <w:lang w:val="uk-UA"/>
              </w:rPr>
            </w:pPr>
            <w:r w:rsidRPr="006567E1">
              <w:rPr>
                <w:rFonts w:eastAsia="Times New Roman"/>
                <w:lang w:val="uk-UA"/>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C31022" w:rsidRDefault="00C31022" w:rsidP="00C31022">
            <w:pPr>
              <w:widowControl w:val="0"/>
              <w:ind w:firstLine="259"/>
              <w:jc w:val="both"/>
              <w:rPr>
                <w:rFonts w:eastAsia="Times New Roman"/>
                <w:lang w:val="uk-UA"/>
              </w:rPr>
            </w:pPr>
            <w:r w:rsidRPr="006567E1">
              <w:rPr>
                <w:rFonts w:eastAsia="Times New Roman"/>
                <w:lang w:val="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31022" w:rsidRPr="006567E1" w:rsidRDefault="00C31022" w:rsidP="00C31022">
            <w:pPr>
              <w:widowControl w:val="0"/>
              <w:ind w:firstLine="259"/>
              <w:jc w:val="both"/>
              <w:rPr>
                <w:rFonts w:eastAsia="Times New Roman"/>
                <w:lang w:val="uk-UA"/>
              </w:rPr>
            </w:pPr>
            <w:r w:rsidRPr="006567E1">
              <w:rPr>
                <w:rFonts w:eastAsia="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31022" w:rsidRPr="006567E1" w:rsidRDefault="00C31022" w:rsidP="00C31022">
            <w:pPr>
              <w:widowControl w:val="0"/>
              <w:ind w:firstLine="259"/>
              <w:jc w:val="both"/>
              <w:rPr>
                <w:rFonts w:eastAsia="Times New Roman"/>
                <w:lang w:val="uk-UA"/>
              </w:rPr>
            </w:pPr>
            <w:r w:rsidRPr="006567E1">
              <w:rPr>
                <w:rFonts w:eastAsia="Times New Roman"/>
                <w:lang w:val="uk-UA"/>
              </w:rPr>
              <w:t xml:space="preserve">     Обґрунтування аномально низької тендерної пропозиції може містити інформацію про:</w:t>
            </w:r>
          </w:p>
          <w:p w:rsidR="00C31022" w:rsidRPr="006567E1" w:rsidRDefault="00C31022" w:rsidP="00C31022">
            <w:pPr>
              <w:widowControl w:val="0"/>
              <w:ind w:firstLine="259"/>
              <w:jc w:val="both"/>
              <w:rPr>
                <w:rFonts w:eastAsia="Times New Roman"/>
                <w:lang w:val="uk-UA"/>
              </w:rPr>
            </w:pPr>
            <w:r w:rsidRPr="006567E1">
              <w:rPr>
                <w:rFonts w:eastAsia="Times New Roman"/>
                <w:lang w:val="uk-UA"/>
              </w:rPr>
              <w:t>1)</w:t>
            </w:r>
            <w:r w:rsidRPr="006567E1">
              <w:rPr>
                <w:rFonts w:eastAsia="Times New Roman"/>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C31022" w:rsidRPr="006567E1" w:rsidRDefault="00C31022" w:rsidP="00C31022">
            <w:pPr>
              <w:widowControl w:val="0"/>
              <w:ind w:firstLine="259"/>
              <w:jc w:val="both"/>
              <w:rPr>
                <w:rFonts w:eastAsia="Times New Roman"/>
                <w:lang w:val="uk-UA"/>
              </w:rPr>
            </w:pPr>
            <w:r w:rsidRPr="006567E1">
              <w:rPr>
                <w:rFonts w:eastAsia="Times New Roman"/>
                <w:lang w:val="uk-UA"/>
              </w:rPr>
              <w:t>2)</w:t>
            </w:r>
            <w:r w:rsidRPr="006567E1">
              <w:rPr>
                <w:rFonts w:eastAsia="Times New Roman"/>
                <w:lang w:val="uk-UA"/>
              </w:rPr>
              <w:tab/>
              <w:t xml:space="preserve">сприятливі умови, за яких учасник може поставити </w:t>
            </w:r>
            <w:r w:rsidRPr="006567E1">
              <w:rPr>
                <w:rFonts w:eastAsia="Times New Roman"/>
                <w:lang w:val="uk-UA"/>
              </w:rPr>
              <w:lastRenderedPageBreak/>
              <w:t>товари, надати послуги чи виконати роботи, зокрема спеціальна цінова пропозиція (знижка) учасника;</w:t>
            </w:r>
          </w:p>
          <w:p w:rsidR="00C31022" w:rsidRPr="006567E1" w:rsidRDefault="00C31022" w:rsidP="00C31022">
            <w:pPr>
              <w:widowControl w:val="0"/>
              <w:ind w:firstLine="259"/>
              <w:jc w:val="both"/>
              <w:rPr>
                <w:rFonts w:eastAsia="Times New Roman"/>
                <w:lang w:val="uk-UA"/>
              </w:rPr>
            </w:pPr>
            <w:r w:rsidRPr="006567E1">
              <w:rPr>
                <w:rFonts w:eastAsia="Times New Roman"/>
                <w:lang w:val="uk-UA"/>
              </w:rPr>
              <w:t>3)</w:t>
            </w:r>
            <w:r w:rsidRPr="006567E1">
              <w:rPr>
                <w:rFonts w:eastAsia="Times New Roman"/>
                <w:lang w:val="uk-UA"/>
              </w:rPr>
              <w:tab/>
              <w:t>отримання учасником державної допомоги згідно із законодавством.</w:t>
            </w:r>
          </w:p>
          <w:p w:rsidR="00C31022" w:rsidRDefault="00C31022" w:rsidP="00C31022">
            <w:pPr>
              <w:widowControl w:val="0"/>
              <w:ind w:firstLine="259"/>
              <w:jc w:val="both"/>
              <w:rPr>
                <w:rFonts w:eastAsia="Times New Roman"/>
                <w:lang w:val="uk-UA"/>
              </w:rPr>
            </w:pPr>
            <w:r w:rsidRPr="006567E1">
              <w:rPr>
                <w:rFonts w:eastAsia="Times New Roman"/>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rsidR="00C31022" w:rsidRPr="00090D80" w:rsidRDefault="00C31022" w:rsidP="00C31022">
            <w:pPr>
              <w:widowControl w:val="0"/>
              <w:ind w:firstLine="259"/>
              <w:jc w:val="both"/>
              <w:rPr>
                <w:rFonts w:eastAsia="Times New Roman"/>
                <w:lang w:val="uk-UA"/>
              </w:rPr>
            </w:pPr>
            <w:r w:rsidRPr="00090D80">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90D80">
              <w:rPr>
                <w:rFonts w:eastAsia="Times New Roman"/>
                <w:lang w:val="uk-UA"/>
              </w:rPr>
              <w:t>невідповідностей</w:t>
            </w:r>
            <w:proofErr w:type="spellEnd"/>
            <w:r w:rsidRPr="00090D80">
              <w:rPr>
                <w:rFonts w:eastAsia="Times New Roman"/>
                <w:lang w:val="uk-UA"/>
              </w:rPr>
              <w:t xml:space="preserve"> в електронній системі закупівель.</w:t>
            </w:r>
          </w:p>
          <w:p w:rsidR="00C31022" w:rsidRPr="00090D80" w:rsidRDefault="00C31022" w:rsidP="00C31022">
            <w:pPr>
              <w:widowControl w:val="0"/>
              <w:ind w:firstLine="259"/>
              <w:jc w:val="both"/>
              <w:rPr>
                <w:rFonts w:eastAsia="Times New Roman"/>
                <w:lang w:val="uk-UA"/>
              </w:rPr>
            </w:pPr>
            <w:r w:rsidRPr="00090D80">
              <w:rPr>
                <w:rFonts w:eastAsia="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31022" w:rsidRPr="006567E1" w:rsidRDefault="000E13E7" w:rsidP="00C31022">
            <w:pPr>
              <w:widowControl w:val="0"/>
              <w:ind w:firstLine="259"/>
              <w:jc w:val="both"/>
              <w:rPr>
                <w:rFonts w:eastAsia="Times New Roman"/>
                <w:lang w:val="uk-UA"/>
              </w:rPr>
            </w:pPr>
            <w:r>
              <w:rPr>
                <w:rFonts w:eastAsia="Times New Roman"/>
                <w:lang w:val="uk-UA"/>
              </w:rPr>
              <w:t xml:space="preserve">  </w:t>
            </w:r>
            <w:r w:rsidR="00C31022" w:rsidRPr="00090D80">
              <w:rPr>
                <w:rFonts w:eastAsia="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C31022" w:rsidRPr="00090D80">
              <w:rPr>
                <w:rFonts w:eastAsia="Times New Roman"/>
                <w:lang w:val="uk-UA"/>
              </w:rPr>
              <w:t>невідповідностей</w:t>
            </w:r>
            <w:proofErr w:type="spellEnd"/>
            <w:r w:rsidR="00C31022" w:rsidRPr="00090D80">
              <w:rPr>
                <w:rFonts w:eastAsia="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31022" w:rsidRPr="006567E1" w:rsidRDefault="00C31022" w:rsidP="00C31022">
            <w:pPr>
              <w:widowControl w:val="0"/>
              <w:ind w:firstLine="259"/>
              <w:jc w:val="both"/>
              <w:rPr>
                <w:rFonts w:eastAsia="Times New Roman"/>
                <w:lang w:val="uk-UA"/>
              </w:rPr>
            </w:pPr>
            <w:r w:rsidRPr="006567E1">
              <w:rPr>
                <w:rFonts w:eastAsia="Times New Roman"/>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C31022" w:rsidRPr="006567E1" w:rsidRDefault="00C31022" w:rsidP="00C31022">
            <w:pPr>
              <w:widowControl w:val="0"/>
              <w:ind w:firstLine="259"/>
              <w:jc w:val="both"/>
              <w:rPr>
                <w:rFonts w:eastAsia="Times New Roman"/>
                <w:lang w:val="uk-UA"/>
              </w:rPr>
            </w:pPr>
            <w:r w:rsidRPr="006567E1">
              <w:rPr>
                <w:rFonts w:eastAsia="Times New Roman"/>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31022" w:rsidRDefault="00C31022" w:rsidP="00C31022">
            <w:pPr>
              <w:widowControl w:val="0"/>
              <w:ind w:firstLine="259"/>
              <w:jc w:val="both"/>
              <w:rPr>
                <w:lang w:val="uk-UA"/>
              </w:rPr>
            </w:pPr>
            <w:r w:rsidRPr="006567E1">
              <w:rPr>
                <w:rFonts w:eastAsia="Times New Roman"/>
                <w:lang w:val="uk-UA"/>
              </w:rPr>
              <w:t xml:space="preserve">      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w:t>
            </w:r>
            <w:r w:rsidRPr="006567E1">
              <w:rPr>
                <w:rFonts w:eastAsia="Times New Roman"/>
                <w:lang w:val="uk-UA"/>
              </w:rPr>
              <w:lastRenderedPageBreak/>
              <w:t>такого учасника згідно з пунктом 41 Особливостей.</w:t>
            </w:r>
          </w:p>
        </w:tc>
      </w:tr>
      <w:tr w:rsidR="00C31022" w:rsidRPr="00A1725B">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31022" w:rsidRDefault="00C31022" w:rsidP="00C31022">
            <w:pPr>
              <w:widowControl w:val="0"/>
              <w:rPr>
                <w:lang w:val="uk-UA"/>
              </w:rPr>
            </w:pPr>
            <w:r>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31022" w:rsidRDefault="00C31022" w:rsidP="00C31022">
            <w:pPr>
              <w:widowControl w:val="0"/>
              <w:rPr>
                <w:lang w:val="uk-UA"/>
              </w:rPr>
            </w:pPr>
            <w:r>
              <w:rPr>
                <w:rFonts w:eastAsia="Times New Roman"/>
                <w:b/>
                <w:lang w:val="uk-UA"/>
              </w:rPr>
              <w:t>Інша інформація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31022" w:rsidRPr="00966920" w:rsidRDefault="00C31022" w:rsidP="00C31022">
            <w:pPr>
              <w:ind w:firstLine="484"/>
              <w:jc w:val="both"/>
              <w:rPr>
                <w:rFonts w:eastAsia="Times New Roman"/>
                <w:lang w:val="uk-UA"/>
              </w:rPr>
            </w:pPr>
            <w:r w:rsidRPr="00966920">
              <w:rPr>
                <w:rFonts w:eastAsia="Times New Roman"/>
                <w:lang w:val="uk-UA"/>
              </w:rPr>
              <w:t>Вартість тендерної пропозиції та всі інші ціни повинні бути чітко визначені.</w:t>
            </w:r>
          </w:p>
          <w:p w:rsidR="00C31022" w:rsidRPr="00966920" w:rsidRDefault="00C31022" w:rsidP="00C31022">
            <w:pPr>
              <w:ind w:firstLine="484"/>
              <w:jc w:val="both"/>
              <w:rPr>
                <w:rFonts w:eastAsia="Times New Roman"/>
                <w:lang w:val="uk-UA"/>
              </w:rPr>
            </w:pPr>
            <w:r w:rsidRPr="00966920">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31022" w:rsidRPr="00966920" w:rsidRDefault="00C31022" w:rsidP="00C31022">
            <w:pPr>
              <w:ind w:firstLine="484"/>
              <w:jc w:val="both"/>
              <w:rPr>
                <w:rFonts w:eastAsia="Times New Roman"/>
                <w:lang w:val="uk-UA"/>
              </w:rPr>
            </w:pPr>
            <w:r w:rsidRPr="00966920">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w:t>
            </w:r>
            <w:r>
              <w:rPr>
                <w:rFonts w:eastAsia="Times New Roman"/>
                <w:lang w:val="uk-UA"/>
              </w:rPr>
              <w:t xml:space="preserve"> </w:t>
            </w:r>
            <w:r w:rsidRPr="00966920">
              <w:rPr>
                <w:rFonts w:eastAsia="Times New Roman"/>
                <w:lang w:val="uk-UA"/>
              </w:rPr>
              <w:t>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31022" w:rsidRPr="00966920" w:rsidRDefault="00C31022" w:rsidP="00C31022">
            <w:pPr>
              <w:ind w:firstLine="484"/>
              <w:jc w:val="both"/>
              <w:rPr>
                <w:rFonts w:eastAsia="Times New Roman"/>
                <w:lang w:val="uk-UA"/>
              </w:rPr>
            </w:pPr>
            <w:r w:rsidRPr="00966920">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66920">
              <w:rPr>
                <w:rFonts w:eastAsia="Times New Roman"/>
                <w:lang w:val="uk-UA"/>
              </w:rPr>
              <w:t>означатиме</w:t>
            </w:r>
            <w:proofErr w:type="spellEnd"/>
            <w:r w:rsidRPr="00966920">
              <w:rPr>
                <w:rFonts w:eastAsia="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31022" w:rsidRPr="00966920" w:rsidRDefault="00C31022" w:rsidP="00C31022">
            <w:pPr>
              <w:ind w:firstLine="484"/>
              <w:jc w:val="both"/>
              <w:rPr>
                <w:rFonts w:eastAsia="Times New Roman"/>
                <w:lang w:val="uk-UA"/>
              </w:rPr>
            </w:pPr>
            <w:r w:rsidRPr="00966920">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31022" w:rsidRPr="00966920" w:rsidRDefault="00C31022" w:rsidP="00C31022">
            <w:pPr>
              <w:ind w:firstLine="484"/>
              <w:jc w:val="both"/>
              <w:rPr>
                <w:rFonts w:eastAsia="Times New Roman"/>
                <w:lang w:val="uk-UA"/>
              </w:rPr>
            </w:pPr>
            <w:r w:rsidRPr="00966920">
              <w:rPr>
                <w:rFonts w:eastAsia="Times New Roman"/>
                <w:lang w:val="uk-UA"/>
              </w:rPr>
              <w:t>Інші умови тендерної документації:</w:t>
            </w:r>
          </w:p>
          <w:p w:rsidR="00C31022" w:rsidRPr="00966920" w:rsidRDefault="00C31022" w:rsidP="00C31022">
            <w:pPr>
              <w:ind w:firstLine="484"/>
              <w:jc w:val="both"/>
              <w:rPr>
                <w:rFonts w:eastAsia="Times New Roman"/>
                <w:lang w:val="uk-UA"/>
              </w:rPr>
            </w:pPr>
            <w:r w:rsidRPr="00966920">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C31022" w:rsidRDefault="00C31022" w:rsidP="00C31022">
            <w:pPr>
              <w:ind w:firstLine="484"/>
              <w:jc w:val="both"/>
              <w:rPr>
                <w:rFonts w:eastAsia="Times New Roman"/>
                <w:lang w:val="uk-UA"/>
              </w:rPr>
            </w:pPr>
            <w:r w:rsidRPr="00966920">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66920">
              <w:rPr>
                <w:rFonts w:eastAsia="Times New Roman"/>
                <w:lang w:val="uk-UA"/>
              </w:rPr>
              <w:t>ії</w:t>
            </w:r>
            <w:proofErr w:type="spellEnd"/>
            <w:r w:rsidRPr="00966920">
              <w:rPr>
                <w:rFonts w:eastAsia="Times New Roman"/>
                <w:lang w:val="uk-UA"/>
              </w:rPr>
              <w:t xml:space="preserve"> роз'яснення/</w:t>
            </w:r>
            <w:proofErr w:type="spellStart"/>
            <w:r w:rsidRPr="00966920">
              <w:rPr>
                <w:rFonts w:eastAsia="Times New Roman"/>
                <w:lang w:val="uk-UA"/>
              </w:rPr>
              <w:t>нь</w:t>
            </w:r>
            <w:proofErr w:type="spellEnd"/>
            <w:r w:rsidRPr="00966920">
              <w:rPr>
                <w:rFonts w:eastAsia="Times New Roman"/>
                <w:lang w:val="uk-UA"/>
              </w:rPr>
              <w:t xml:space="preserve"> державних органів або не накладення електронного підпису.</w:t>
            </w:r>
          </w:p>
          <w:p w:rsidR="00C31022" w:rsidRPr="00966920" w:rsidRDefault="00C31022" w:rsidP="00C31022">
            <w:pPr>
              <w:ind w:firstLine="484"/>
              <w:jc w:val="both"/>
              <w:rPr>
                <w:rFonts w:eastAsia="Times New Roman"/>
                <w:lang w:val="uk-UA"/>
              </w:rPr>
            </w:pPr>
            <w:r w:rsidRPr="00966920">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31022" w:rsidRPr="00966920" w:rsidRDefault="00C31022" w:rsidP="00C31022">
            <w:pPr>
              <w:ind w:firstLine="484"/>
              <w:jc w:val="both"/>
              <w:rPr>
                <w:rFonts w:eastAsia="Times New Roman"/>
                <w:lang w:val="uk-UA"/>
              </w:rPr>
            </w:pPr>
            <w:r w:rsidRPr="00966920">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31022" w:rsidRPr="00966920" w:rsidRDefault="00C31022" w:rsidP="00C31022">
            <w:pPr>
              <w:ind w:firstLine="484"/>
              <w:jc w:val="both"/>
              <w:rPr>
                <w:rFonts w:eastAsia="Times New Roman"/>
                <w:lang w:val="uk-UA"/>
              </w:rPr>
            </w:pPr>
            <w:r w:rsidRPr="00966920">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C31022" w:rsidRDefault="00C31022" w:rsidP="00C31022">
            <w:pPr>
              <w:ind w:firstLine="484"/>
              <w:jc w:val="both"/>
              <w:rPr>
                <w:rFonts w:eastAsia="Times New Roman"/>
                <w:lang w:val="uk-UA"/>
              </w:rPr>
            </w:pPr>
            <w:r w:rsidRPr="00966920">
              <w:rPr>
                <w:rFonts w:eastAsia="Times New Roman"/>
                <w:lang w:val="uk-UA"/>
              </w:rPr>
              <w:lastRenderedPageBreak/>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31022" w:rsidRPr="00966920" w:rsidRDefault="00C31022" w:rsidP="00C31022">
            <w:pPr>
              <w:ind w:firstLine="484"/>
              <w:jc w:val="both"/>
              <w:rPr>
                <w:rFonts w:eastAsia="Times New Roman"/>
                <w:lang w:val="uk-UA"/>
              </w:rPr>
            </w:pPr>
            <w:r w:rsidRPr="00966920">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C31022" w:rsidRPr="00966920" w:rsidRDefault="00C31022" w:rsidP="00C31022">
            <w:pPr>
              <w:ind w:firstLine="484"/>
              <w:jc w:val="both"/>
              <w:rPr>
                <w:rFonts w:eastAsia="Times New Roman"/>
                <w:lang w:val="uk-UA"/>
              </w:rPr>
            </w:pPr>
            <w:r w:rsidRPr="00966920">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31022" w:rsidRPr="00966920" w:rsidRDefault="00C31022" w:rsidP="00C31022">
            <w:pPr>
              <w:ind w:firstLine="484"/>
              <w:jc w:val="both"/>
              <w:rPr>
                <w:rFonts w:eastAsia="Times New Roman"/>
                <w:lang w:val="uk-UA"/>
              </w:rPr>
            </w:pPr>
            <w:r w:rsidRPr="00966920">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C31022" w:rsidRPr="00966920" w:rsidRDefault="00C31022" w:rsidP="00C31022">
            <w:pPr>
              <w:ind w:firstLine="484"/>
              <w:jc w:val="both"/>
              <w:rPr>
                <w:rFonts w:eastAsia="Times New Roman"/>
                <w:lang w:val="uk-UA"/>
              </w:rPr>
            </w:pPr>
            <w:r w:rsidRPr="00966920">
              <w:rPr>
                <w:rFonts w:eastAsia="Times New Roman"/>
                <w:lang w:val="uk-UA"/>
              </w:rPr>
              <w:t xml:space="preserve">8. Учасник, який подав тендерну пропозицію вважається таким, що згодний з проектом договору про закупівлю, викладеним в Додатку </w:t>
            </w:r>
            <w:r w:rsidR="000E13E7">
              <w:rPr>
                <w:rFonts w:eastAsia="Times New Roman"/>
                <w:lang w:val="uk-UA"/>
              </w:rPr>
              <w:t>4</w:t>
            </w:r>
            <w:r w:rsidRPr="00966920">
              <w:rPr>
                <w:rFonts w:eastAsia="Times New Roman"/>
                <w:lang w:val="uk-UA"/>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C31022" w:rsidRPr="00966920" w:rsidRDefault="00C31022" w:rsidP="00C31022">
            <w:pPr>
              <w:ind w:firstLine="484"/>
              <w:jc w:val="both"/>
              <w:rPr>
                <w:rFonts w:eastAsia="Times New Roman"/>
                <w:lang w:val="uk-UA"/>
              </w:rPr>
            </w:pPr>
            <w:r w:rsidRPr="00966920">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31022" w:rsidRDefault="00C31022" w:rsidP="00C31022">
            <w:pPr>
              <w:ind w:firstLine="484"/>
              <w:jc w:val="both"/>
              <w:rPr>
                <w:rFonts w:eastAsia="Times New Roman"/>
                <w:lang w:val="uk-UA"/>
              </w:rPr>
            </w:pPr>
            <w:r w:rsidRPr="00966920">
              <w:rPr>
                <w:rFonts w:eastAsia="Times New Roman"/>
                <w:lang w:val="uk-UA"/>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966920">
              <w:rPr>
                <w:rFonts w:eastAsia="Times New Roman"/>
                <w:lang w:val="uk-UA"/>
              </w:rPr>
              <w:t>оперативно</w:t>
            </w:r>
            <w:proofErr w:type="spellEnd"/>
            <w:r w:rsidRPr="00966920">
              <w:rPr>
                <w:rFonts w:eastAsia="Times New Roman"/>
                <w:lang w:val="uk-UA"/>
              </w:rPr>
              <w:t>-господарську/і санкцію/</w:t>
            </w:r>
            <w:proofErr w:type="spellStart"/>
            <w:r w:rsidRPr="00966920">
              <w:rPr>
                <w:rFonts w:eastAsia="Times New Roman"/>
                <w:lang w:val="uk-UA"/>
              </w:rPr>
              <w:t>ії</w:t>
            </w:r>
            <w:proofErr w:type="spellEnd"/>
            <w:r w:rsidRPr="00966920">
              <w:rPr>
                <w:rFonts w:eastAsia="Times New Roman"/>
                <w:lang w:val="uk-UA"/>
              </w:rPr>
              <w:t>, передбачену/і пунктом 4 частини 1 статті 236 ГКУ, як відмова від встановлення господарських відносин на майбутнє не було застосован</w:t>
            </w:r>
            <w:r w:rsidR="0084075E">
              <w:rPr>
                <w:rFonts w:eastAsia="Times New Roman"/>
                <w:lang w:val="uk-UA"/>
              </w:rPr>
              <w:t>о</w:t>
            </w:r>
            <w:r w:rsidRPr="00966920">
              <w:rPr>
                <w:rFonts w:eastAsia="Times New Roman"/>
                <w:lang w:val="uk-UA"/>
              </w:rPr>
              <w:t>.</w:t>
            </w:r>
          </w:p>
          <w:p w:rsidR="00C31022" w:rsidRPr="00966920" w:rsidRDefault="00C31022" w:rsidP="00C31022">
            <w:pPr>
              <w:ind w:firstLine="484"/>
              <w:jc w:val="both"/>
              <w:rPr>
                <w:rFonts w:eastAsia="Times New Roman"/>
                <w:lang w:val="uk-UA"/>
              </w:rPr>
            </w:pPr>
            <w:r w:rsidRPr="00966920">
              <w:rPr>
                <w:rFonts w:eastAsia="Times New Roman"/>
                <w:lang w:val="uk-UA"/>
              </w:rPr>
              <w:t>Примітка:</w:t>
            </w:r>
          </w:p>
          <w:p w:rsidR="00C31022" w:rsidRPr="00966920" w:rsidRDefault="00C31022" w:rsidP="00C31022">
            <w:pPr>
              <w:ind w:firstLine="484"/>
              <w:jc w:val="both"/>
              <w:rPr>
                <w:rFonts w:eastAsia="Times New Roman"/>
                <w:lang w:val="uk-UA"/>
              </w:rPr>
            </w:pPr>
            <w:r w:rsidRPr="00966920">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C31022" w:rsidRPr="00966920" w:rsidRDefault="00C31022" w:rsidP="00C31022">
            <w:pPr>
              <w:ind w:firstLine="484"/>
              <w:jc w:val="both"/>
              <w:rPr>
                <w:rFonts w:eastAsia="Times New Roman"/>
                <w:lang w:val="uk-UA"/>
              </w:rPr>
            </w:pPr>
            <w:r w:rsidRPr="00966920">
              <w:rPr>
                <w:rFonts w:eastAsia="Times New Roman"/>
                <w:lang w:val="uk-UA"/>
              </w:rPr>
              <w:t>11. Пропозиція учасника може містити документи з водяними знаками.</w:t>
            </w:r>
          </w:p>
          <w:p w:rsidR="00C31022" w:rsidRPr="00966920" w:rsidRDefault="00C31022" w:rsidP="00C31022">
            <w:pPr>
              <w:ind w:firstLine="484"/>
              <w:jc w:val="both"/>
              <w:rPr>
                <w:rFonts w:eastAsia="Times New Roman"/>
                <w:lang w:val="uk-UA"/>
              </w:rPr>
            </w:pPr>
            <w:r w:rsidRPr="00966920">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31022" w:rsidRDefault="00C31022" w:rsidP="00C31022">
            <w:pPr>
              <w:ind w:firstLine="484"/>
              <w:jc w:val="both"/>
              <w:rPr>
                <w:rFonts w:eastAsia="Times New Roman"/>
                <w:lang w:val="uk-UA"/>
              </w:rPr>
            </w:pPr>
            <w:r w:rsidRPr="00966920">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31022" w:rsidRPr="00966920" w:rsidRDefault="00C31022" w:rsidP="00C31022">
            <w:pPr>
              <w:ind w:firstLine="484"/>
              <w:jc w:val="both"/>
              <w:rPr>
                <w:rFonts w:eastAsia="Times New Roman"/>
                <w:lang w:val="uk-UA"/>
              </w:rPr>
            </w:pPr>
            <w:r w:rsidRPr="00966920">
              <w:rPr>
                <w:rFonts w:eastAsia="Times New Roman"/>
                <w:lang w:val="uk-UA"/>
              </w:rPr>
              <w:lastRenderedPageBreak/>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31022" w:rsidRPr="00966920" w:rsidRDefault="00C31022" w:rsidP="00C31022">
            <w:pPr>
              <w:ind w:firstLine="484"/>
              <w:jc w:val="both"/>
              <w:rPr>
                <w:rFonts w:eastAsia="Times New Roman"/>
                <w:lang w:val="uk-UA"/>
              </w:rPr>
            </w:pPr>
            <w:r w:rsidRPr="00966920">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C31022" w:rsidRPr="003F0005" w:rsidRDefault="00C31022" w:rsidP="00C31022">
            <w:pPr>
              <w:ind w:firstLine="484"/>
              <w:jc w:val="both"/>
              <w:rPr>
                <w:lang w:val="uk-UA"/>
              </w:rPr>
            </w:pPr>
            <w:r w:rsidRPr="00966920">
              <w:rPr>
                <w:rFonts w:eastAsia="Times New Roman"/>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966920">
              <w:rPr>
                <w:rFonts w:eastAsia="Times New Roman"/>
                <w:lang w:val="uk-UA"/>
              </w:rPr>
              <w:t>бенефіціарними</w:t>
            </w:r>
            <w:proofErr w:type="spellEnd"/>
            <w:r w:rsidRPr="00966920">
              <w:rPr>
                <w:rFonts w:eastAsia="Times New Roman"/>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C31022" w:rsidRPr="00A1725B">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31022" w:rsidRDefault="00C31022" w:rsidP="00C31022">
            <w:pPr>
              <w:widowControl w:val="0"/>
              <w:rPr>
                <w:lang w:val="uk-UA"/>
              </w:rPr>
            </w:pPr>
            <w:r>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31022" w:rsidRDefault="00C31022" w:rsidP="00C31022">
            <w:pPr>
              <w:widowControl w:val="0"/>
              <w:rPr>
                <w:lang w:val="uk-UA"/>
              </w:rPr>
            </w:pPr>
            <w:r>
              <w:rPr>
                <w:rFonts w:eastAsia="Times New Roman"/>
                <w:b/>
                <w:lang w:val="uk-UA"/>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31022" w:rsidRPr="00D454DF" w:rsidRDefault="00C31022" w:rsidP="00C31022">
            <w:pPr>
              <w:ind w:firstLine="259"/>
              <w:jc w:val="both"/>
              <w:textAlignment w:val="baseline"/>
              <w:rPr>
                <w:rFonts w:eastAsia="Times New Roman"/>
                <w:color w:val="000000"/>
                <w:lang w:val="uk-UA" w:eastAsia="uk-UA"/>
              </w:rPr>
            </w:pPr>
            <w:bookmarkStart w:id="2" w:name="26in1rg"/>
            <w:bookmarkEnd w:id="2"/>
            <w:r w:rsidRPr="00D454DF">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якщо:</w:t>
            </w:r>
          </w:p>
          <w:p w:rsidR="00C31022" w:rsidRPr="00D454DF" w:rsidRDefault="00C31022" w:rsidP="00C31022">
            <w:pPr>
              <w:ind w:firstLine="259"/>
              <w:jc w:val="both"/>
              <w:textAlignment w:val="baseline"/>
              <w:rPr>
                <w:rFonts w:eastAsia="Times New Roman"/>
                <w:color w:val="000000"/>
                <w:lang w:val="uk-UA" w:eastAsia="uk-UA"/>
              </w:rPr>
            </w:pPr>
            <w:r w:rsidRPr="00D454DF">
              <w:rPr>
                <w:rFonts w:eastAsia="Times New Roman"/>
                <w:color w:val="000000"/>
                <w:lang w:val="uk-UA" w:eastAsia="uk-UA"/>
              </w:rPr>
              <w:t>1) учасник процедури закупівлі:</w:t>
            </w:r>
          </w:p>
          <w:p w:rsidR="00C31022" w:rsidRPr="00D454DF" w:rsidRDefault="00C31022" w:rsidP="00C31022">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C31022" w:rsidRPr="00D454DF" w:rsidRDefault="00C31022" w:rsidP="00C31022">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відповідає встановленим абзацом першим частини третьої статті 22 Закону вимогам до учасника відповідно до законодавства;</w:t>
            </w:r>
          </w:p>
          <w:p w:rsidR="00C31022" w:rsidRPr="00D454DF" w:rsidRDefault="00C31022" w:rsidP="00C31022">
            <w:pPr>
              <w:ind w:firstLine="259"/>
              <w:jc w:val="both"/>
              <w:textAlignment w:val="baseline"/>
              <w:rPr>
                <w:rFonts w:eastAsia="Times New Roman"/>
                <w:color w:val="000000"/>
                <w:lang w:val="uk-UA" w:eastAsia="uk-UA"/>
              </w:rPr>
            </w:pPr>
            <w:r w:rsidRPr="00D454DF">
              <w:rPr>
                <w:rFonts w:eastAsia="Times New Roman"/>
                <w:color w:val="000000"/>
                <w:lang w:val="uk-UA" w:eastAsia="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C31022" w:rsidRPr="00D454DF" w:rsidRDefault="00C31022" w:rsidP="00C31022">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31022" w:rsidRPr="00D454DF" w:rsidRDefault="00C31022" w:rsidP="00C31022">
            <w:pPr>
              <w:ind w:firstLine="259"/>
              <w:jc w:val="both"/>
              <w:textAlignment w:val="baseline"/>
              <w:rPr>
                <w:rFonts w:eastAsia="Times New Roman"/>
                <w:color w:val="000000"/>
                <w:lang w:val="uk-UA" w:eastAsia="uk-UA"/>
              </w:rPr>
            </w:pPr>
            <w:r w:rsidRPr="00D454DF">
              <w:rPr>
                <w:rFonts w:eastAsia="Times New Roman"/>
                <w:color w:val="000000"/>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D454DF">
              <w:rPr>
                <w:rFonts w:eastAsia="Times New Roman"/>
                <w:color w:val="000000"/>
                <w:lang w:val="uk-UA" w:eastAsia="uk-UA"/>
              </w:rPr>
              <w:t>невідповідностей</w:t>
            </w:r>
            <w:proofErr w:type="spellEnd"/>
            <w:r w:rsidRPr="00D454DF">
              <w:rPr>
                <w:rFonts w:eastAsia="Times New Roman"/>
                <w:color w:val="000000"/>
                <w:lang w:val="uk-UA" w:eastAsia="uk-UA"/>
              </w:rPr>
              <w:t>;</w:t>
            </w:r>
          </w:p>
          <w:p w:rsidR="00C31022" w:rsidRPr="00D454DF" w:rsidRDefault="00C31022" w:rsidP="00C31022">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C31022" w:rsidRDefault="00C31022" w:rsidP="00C31022">
            <w:pPr>
              <w:ind w:firstLine="259"/>
              <w:jc w:val="both"/>
              <w:textAlignment w:val="baseline"/>
              <w:rPr>
                <w:rFonts w:eastAsia="Times New Roman"/>
                <w:color w:val="000000"/>
                <w:lang w:val="uk-UA" w:eastAsia="uk-UA"/>
              </w:rPr>
            </w:pPr>
            <w:r w:rsidRPr="00D454DF">
              <w:rPr>
                <w:rFonts w:eastAsia="Times New Roman"/>
                <w:color w:val="000000"/>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C31022" w:rsidRPr="00D454DF" w:rsidRDefault="00C31022" w:rsidP="00C31022">
            <w:pPr>
              <w:ind w:firstLine="259"/>
              <w:jc w:val="both"/>
              <w:textAlignment w:val="baseline"/>
              <w:rPr>
                <w:rFonts w:eastAsia="Times New Roman"/>
                <w:color w:val="000000"/>
                <w:lang w:val="uk-UA" w:eastAsia="uk-UA"/>
              </w:rPr>
            </w:pPr>
            <w:r>
              <w:rPr>
                <w:rFonts w:eastAsia="Times New Roman"/>
                <w:color w:val="000000"/>
                <w:lang w:val="uk-UA" w:eastAsia="uk-UA"/>
              </w:rPr>
              <w:t xml:space="preserve">- </w:t>
            </w:r>
            <w:r w:rsidRPr="00093870">
              <w:rPr>
                <w:rFonts w:eastAsia="Times New Roman"/>
                <w:color w:val="000000"/>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w:t>
            </w:r>
            <w:r w:rsidRPr="00093870">
              <w:rPr>
                <w:rFonts w:eastAsia="Times New Roman"/>
                <w:color w:val="000000"/>
                <w:lang w:val="uk-UA" w:eastAsia="uk-UA"/>
              </w:rPr>
              <w:lastRenderedPageBreak/>
              <w:t xml:space="preserve">Білорусь, та/або юридичною особою, кінцевим </w:t>
            </w:r>
            <w:proofErr w:type="spellStart"/>
            <w:r w:rsidRPr="00093870">
              <w:rPr>
                <w:rFonts w:eastAsia="Times New Roman"/>
                <w:color w:val="000000"/>
                <w:lang w:val="uk-UA" w:eastAsia="uk-UA"/>
              </w:rPr>
              <w:t>бенефіціарним</w:t>
            </w:r>
            <w:proofErr w:type="spellEnd"/>
            <w:r w:rsidRPr="00093870">
              <w:rPr>
                <w:rFonts w:eastAsia="Times New Roman"/>
                <w:color w:val="000000"/>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rsidR="00C31022" w:rsidRPr="00D454DF" w:rsidRDefault="00C31022" w:rsidP="00C31022">
            <w:pPr>
              <w:ind w:firstLine="259"/>
              <w:jc w:val="both"/>
              <w:textAlignment w:val="baseline"/>
              <w:rPr>
                <w:rFonts w:eastAsia="Times New Roman"/>
                <w:color w:val="000000"/>
                <w:lang w:val="uk-UA" w:eastAsia="uk-UA"/>
              </w:rPr>
            </w:pPr>
            <w:r w:rsidRPr="00D454DF">
              <w:rPr>
                <w:rFonts w:eastAsia="Times New Roman"/>
                <w:color w:val="000000"/>
                <w:lang w:val="uk-UA" w:eastAsia="uk-UA"/>
              </w:rPr>
              <w:t>2) тендерна пропозиція учасника:</w:t>
            </w:r>
          </w:p>
          <w:p w:rsidR="00C31022" w:rsidRPr="00D454DF" w:rsidRDefault="00C31022" w:rsidP="00C31022">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відповідає умовам технічної специфікації та іншим вимогам щодо предмета закупівлі тендерної документації;</w:t>
            </w:r>
          </w:p>
          <w:p w:rsidR="00C31022" w:rsidRPr="00D454DF" w:rsidRDefault="00C31022" w:rsidP="00C31022">
            <w:pPr>
              <w:ind w:firstLine="259"/>
              <w:jc w:val="both"/>
              <w:textAlignment w:val="baseline"/>
              <w:rPr>
                <w:rFonts w:eastAsia="Times New Roman"/>
                <w:color w:val="000000"/>
                <w:lang w:val="uk-UA" w:eastAsia="uk-UA"/>
              </w:rPr>
            </w:pPr>
            <w:r w:rsidRPr="00D454DF">
              <w:rPr>
                <w:rFonts w:eastAsia="Times New Roman"/>
                <w:color w:val="000000"/>
                <w:lang w:val="uk-UA" w:eastAsia="uk-UA"/>
              </w:rPr>
              <w:t>- викладена іншою мовою (мовами), а ніж мова (мови), що вимагається тендерною документацією;</w:t>
            </w:r>
          </w:p>
          <w:p w:rsidR="00C31022" w:rsidRDefault="00C31022" w:rsidP="00C31022">
            <w:pPr>
              <w:ind w:firstLine="259"/>
              <w:jc w:val="both"/>
              <w:textAlignment w:val="baseline"/>
              <w:rPr>
                <w:rFonts w:eastAsia="Times New Roman"/>
                <w:color w:val="000000"/>
                <w:lang w:val="uk-UA" w:eastAsia="uk-UA"/>
              </w:rPr>
            </w:pPr>
            <w:r w:rsidRPr="00D454DF">
              <w:rPr>
                <w:rFonts w:eastAsia="Times New Roman"/>
                <w:color w:val="000000"/>
                <w:lang w:val="uk-UA" w:eastAsia="uk-UA"/>
              </w:rPr>
              <w:t>- є такою, строк дії якої закінчився;</w:t>
            </w:r>
          </w:p>
          <w:p w:rsidR="00C31022" w:rsidRPr="002E3205" w:rsidRDefault="00C31022" w:rsidP="00C31022">
            <w:pPr>
              <w:ind w:firstLine="259"/>
              <w:jc w:val="both"/>
              <w:textAlignment w:val="baseline"/>
              <w:rPr>
                <w:rFonts w:eastAsia="Times New Roman"/>
                <w:color w:val="000000"/>
                <w:lang w:val="uk-UA" w:eastAsia="uk-UA"/>
              </w:rPr>
            </w:pPr>
            <w:r>
              <w:rPr>
                <w:rFonts w:eastAsia="Times New Roman"/>
                <w:color w:val="000000"/>
                <w:lang w:val="uk-UA" w:eastAsia="uk-UA"/>
              </w:rPr>
              <w:t xml:space="preserve">- </w:t>
            </w:r>
            <w:r w:rsidRPr="002E3205">
              <w:rPr>
                <w:rFonts w:eastAsia="Times New Roman"/>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w:t>
            </w:r>
          </w:p>
          <w:p w:rsidR="00C31022" w:rsidRPr="00D454DF" w:rsidRDefault="00C31022" w:rsidP="00C31022">
            <w:pPr>
              <w:ind w:firstLine="259"/>
              <w:jc w:val="both"/>
              <w:textAlignment w:val="baseline"/>
              <w:rPr>
                <w:rFonts w:eastAsia="Times New Roman"/>
                <w:color w:val="000000"/>
                <w:lang w:val="uk-UA" w:eastAsia="uk-UA"/>
              </w:rPr>
            </w:pPr>
            <w:r>
              <w:rPr>
                <w:rFonts w:eastAsia="Times New Roman"/>
                <w:color w:val="000000"/>
                <w:lang w:val="uk-UA" w:eastAsia="uk-UA"/>
              </w:rPr>
              <w:t xml:space="preserve">- </w:t>
            </w:r>
            <w:r w:rsidRPr="002E3205">
              <w:rPr>
                <w:rFonts w:eastAsia="Times New Roman"/>
                <w:color w:val="000000"/>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C31022" w:rsidRPr="00D454DF" w:rsidRDefault="00C31022" w:rsidP="00C31022">
            <w:pPr>
              <w:ind w:firstLine="259"/>
              <w:jc w:val="both"/>
              <w:textAlignment w:val="baseline"/>
              <w:rPr>
                <w:rFonts w:eastAsia="Times New Roman"/>
                <w:color w:val="000000"/>
                <w:lang w:val="uk-UA" w:eastAsia="uk-UA"/>
              </w:rPr>
            </w:pPr>
            <w:r w:rsidRPr="00D454DF">
              <w:rPr>
                <w:rFonts w:eastAsia="Times New Roman"/>
                <w:color w:val="000000"/>
                <w:lang w:val="uk-UA" w:eastAsia="uk-UA"/>
              </w:rPr>
              <w:t>3) переможець процедури закупівлі:</w:t>
            </w:r>
          </w:p>
          <w:p w:rsidR="00C31022" w:rsidRPr="00D454DF" w:rsidRDefault="00C31022" w:rsidP="00C31022">
            <w:pPr>
              <w:ind w:firstLine="259"/>
              <w:jc w:val="both"/>
              <w:textAlignment w:val="baseline"/>
              <w:rPr>
                <w:rFonts w:eastAsia="Times New Roman"/>
                <w:color w:val="000000"/>
                <w:lang w:val="uk-UA" w:eastAsia="uk-UA"/>
              </w:rPr>
            </w:pPr>
            <w:r w:rsidRPr="00D454DF">
              <w:rPr>
                <w:rFonts w:eastAsia="Times New Roman"/>
                <w:color w:val="000000"/>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C31022" w:rsidRPr="00D454DF" w:rsidRDefault="00C31022" w:rsidP="00C31022">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w:t>
            </w:r>
            <w:r>
              <w:rPr>
                <w:rFonts w:eastAsia="Times New Roman"/>
                <w:color w:val="000000"/>
                <w:lang w:val="uk-UA" w:eastAsia="uk-UA"/>
              </w:rPr>
              <w:t>,</w:t>
            </w:r>
            <w:r w:rsidR="008A5811">
              <w:rPr>
                <w:lang w:val="uk-UA"/>
              </w:rPr>
              <w:t xml:space="preserve"> </w:t>
            </w:r>
            <w:r w:rsidRPr="002E3205">
              <w:rPr>
                <w:rFonts w:eastAsia="Times New Roman"/>
                <w:color w:val="000000"/>
                <w:lang w:val="uk-UA" w:eastAsia="uk-UA"/>
              </w:rPr>
              <w:t>з урахуванням пункту 44 Особливостей</w:t>
            </w:r>
          </w:p>
          <w:p w:rsidR="00F744FD" w:rsidRDefault="00C31022" w:rsidP="00F744FD">
            <w:pPr>
              <w:ind w:firstLine="259"/>
              <w:jc w:val="both"/>
              <w:textAlignment w:val="baseline"/>
              <w:rPr>
                <w:rFonts w:eastAsia="Times New Roman"/>
                <w:color w:val="000000"/>
                <w:lang w:val="uk-UA" w:eastAsia="uk-UA"/>
              </w:rPr>
            </w:pPr>
            <w:r w:rsidRPr="00D454DF">
              <w:rPr>
                <w:rFonts w:eastAsia="Times New Roman"/>
                <w:color w:val="000000"/>
                <w:lang w:val="uk-UA" w:eastAsia="uk-UA"/>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w:t>
            </w:r>
            <w:r>
              <w:rPr>
                <w:rFonts w:eastAsia="Times New Roman"/>
                <w:color w:val="000000"/>
                <w:lang w:val="uk-UA" w:eastAsia="uk-UA"/>
              </w:rPr>
              <w:t>З</w:t>
            </w:r>
            <w:r w:rsidRPr="00D454DF">
              <w:rPr>
                <w:rFonts w:eastAsia="Times New Roman"/>
                <w:color w:val="000000"/>
                <w:lang w:val="uk-UA" w:eastAsia="uk-UA"/>
              </w:rPr>
              <w:t>аконом</w:t>
            </w:r>
            <w:r>
              <w:rPr>
                <w:rFonts w:eastAsia="Times New Roman"/>
                <w:color w:val="000000"/>
                <w:lang w:val="uk-UA" w:eastAsia="uk-UA"/>
              </w:rPr>
              <w:t>;</w:t>
            </w:r>
          </w:p>
          <w:p w:rsidR="00F744FD" w:rsidRDefault="00F744FD" w:rsidP="00F744FD">
            <w:pPr>
              <w:ind w:firstLine="259"/>
              <w:jc w:val="both"/>
              <w:textAlignment w:val="baseline"/>
              <w:rPr>
                <w:rFonts w:eastAsia="Times New Roman"/>
                <w:color w:val="000000"/>
                <w:lang w:val="uk-UA" w:eastAsia="uk-UA"/>
              </w:rPr>
            </w:pPr>
            <w:r>
              <w:rPr>
                <w:rFonts w:eastAsia="Times New Roman"/>
                <w:color w:val="000000"/>
                <w:lang w:val="uk-UA" w:eastAsia="uk-UA"/>
              </w:rPr>
              <w:t xml:space="preserve">- </w:t>
            </w:r>
            <w:r w:rsidRPr="00F744FD">
              <w:rPr>
                <w:rFonts w:eastAsia="Times New Roman"/>
                <w:color w:val="000000"/>
                <w:lang w:val="uk-UA" w:eastAsia="uk-UA"/>
              </w:rPr>
              <w:t>не надав забезпечення виконання договору про закупівлю, якщо таке забезпечення вимагалося замовником;</w:t>
            </w:r>
          </w:p>
          <w:p w:rsidR="00C31022" w:rsidRPr="00D454DF" w:rsidRDefault="00C31022" w:rsidP="00C31022">
            <w:pPr>
              <w:ind w:firstLine="259"/>
              <w:jc w:val="both"/>
              <w:textAlignment w:val="baseline"/>
              <w:rPr>
                <w:rFonts w:eastAsia="Times New Roman"/>
                <w:color w:val="000000"/>
                <w:lang w:val="uk-UA" w:eastAsia="uk-UA"/>
              </w:rPr>
            </w:pPr>
            <w:r>
              <w:rPr>
                <w:rFonts w:eastAsia="Times New Roman"/>
                <w:color w:val="000000"/>
                <w:lang w:val="uk-UA" w:eastAsia="uk-UA"/>
              </w:rPr>
              <w:t xml:space="preserve">- </w:t>
            </w:r>
            <w:r w:rsidRPr="005C2800">
              <w:rPr>
                <w:rFonts w:eastAsia="Times New Roman"/>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31022" w:rsidRDefault="00C31022" w:rsidP="00C31022">
            <w:pPr>
              <w:widowControl w:val="0"/>
              <w:ind w:firstLine="425"/>
              <w:jc w:val="both"/>
              <w:rPr>
                <w:lang w:val="uk-UA"/>
              </w:rPr>
            </w:pPr>
            <w:r w:rsidRPr="00D454DF">
              <w:rPr>
                <w:lang w:val="uk-UA"/>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C31022" w:rsidRDefault="00C31022" w:rsidP="00C31022">
            <w:pPr>
              <w:widowControl w:val="0"/>
              <w:ind w:firstLine="425"/>
              <w:jc w:val="both"/>
              <w:rPr>
                <w:lang w:val="uk-UA"/>
              </w:rPr>
            </w:pPr>
            <w:r w:rsidRPr="005C2800">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5C2800">
              <w:rPr>
                <w:lang w:val="uk-UA"/>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31022">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C31022" w:rsidRDefault="00C31022" w:rsidP="00C31022">
            <w:pPr>
              <w:widowControl w:val="0"/>
              <w:ind w:hanging="20"/>
              <w:jc w:val="center"/>
              <w:rPr>
                <w:lang w:val="uk-UA"/>
              </w:rPr>
            </w:pPr>
            <w:r>
              <w:rPr>
                <w:rFonts w:eastAsia="Times New Roman"/>
                <w:b/>
                <w:lang w:val="uk-UA"/>
              </w:rPr>
              <w:lastRenderedPageBreak/>
              <w:t>VI. Результати торгів та укладання договору про закупівлю</w:t>
            </w:r>
          </w:p>
        </w:tc>
      </w:tr>
      <w:tr w:rsidR="00C31022" w:rsidRPr="000F334E">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31022" w:rsidRDefault="00C31022" w:rsidP="00C31022">
            <w:pPr>
              <w:widowControl w:val="0"/>
              <w:jc w:val="both"/>
              <w:rPr>
                <w:highlight w:val="yellow"/>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31022" w:rsidRDefault="00C31022" w:rsidP="00C31022">
            <w:pPr>
              <w:widowControl w:val="0"/>
              <w:rPr>
                <w:lang w:val="uk-UA"/>
              </w:rPr>
            </w:pPr>
            <w:r>
              <w:rPr>
                <w:rFonts w:eastAsia="Times New Roman"/>
                <w:b/>
                <w:lang w:val="uk-UA"/>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31022" w:rsidRDefault="00C31022" w:rsidP="00C31022">
            <w:pPr>
              <w:widowControl w:val="0"/>
              <w:ind w:firstLine="462"/>
              <w:jc w:val="both"/>
              <w:rPr>
                <w:lang w:val="uk-UA"/>
              </w:rPr>
            </w:pPr>
            <w:bookmarkStart w:id="3" w:name="z337ya"/>
            <w:bookmarkEnd w:id="3"/>
            <w:r>
              <w:rPr>
                <w:rFonts w:eastAsia="Times New Roman"/>
                <w:lang w:val="uk-UA"/>
              </w:rPr>
              <w:t>Замовник відміняє торги в разі:</w:t>
            </w:r>
          </w:p>
          <w:p w:rsidR="00C31022" w:rsidRDefault="008A5811" w:rsidP="00C31022">
            <w:pPr>
              <w:widowControl w:val="0"/>
              <w:ind w:firstLine="462"/>
              <w:jc w:val="both"/>
              <w:rPr>
                <w:lang w:val="uk-UA"/>
              </w:rPr>
            </w:pPr>
            <w:r>
              <w:rPr>
                <w:rFonts w:eastAsia="Times New Roman"/>
                <w:lang w:val="uk-UA"/>
              </w:rPr>
              <w:t xml:space="preserve">- </w:t>
            </w:r>
            <w:r w:rsidR="00C31022">
              <w:rPr>
                <w:rFonts w:eastAsia="Times New Roman"/>
                <w:lang w:val="uk-UA"/>
              </w:rPr>
              <w:t>відсутності подальшої потреби в закупівлі товарів, робіт і послуг;</w:t>
            </w:r>
          </w:p>
          <w:p w:rsidR="00C31022" w:rsidRDefault="00C31022" w:rsidP="00C31022">
            <w:pPr>
              <w:widowControl w:val="0"/>
              <w:ind w:firstLine="462"/>
              <w:jc w:val="both"/>
              <w:rPr>
                <w:rFonts w:eastAsia="Times New Roman"/>
                <w:lang w:val="uk-UA"/>
              </w:rPr>
            </w:pPr>
            <w:bookmarkStart w:id="4" w:name="3j2qqm3"/>
            <w:bookmarkEnd w:id="4"/>
            <w:r>
              <w:rPr>
                <w:rFonts w:eastAsia="Times New Roman"/>
                <w:lang w:val="uk-UA"/>
              </w:rPr>
              <w:t>- неможливості усунення порушень, що виникли через виявлені порушення законодавства з питань публічних закупівель</w:t>
            </w:r>
            <w:r>
              <w:t xml:space="preserve"> </w:t>
            </w:r>
            <w:r w:rsidRPr="00AD784E">
              <w:rPr>
                <w:rFonts w:eastAsia="Times New Roman"/>
                <w:lang w:val="uk-UA"/>
              </w:rPr>
              <w:t>з описом таких порушень</w:t>
            </w:r>
            <w:r>
              <w:rPr>
                <w:rFonts w:eastAsia="Times New Roman"/>
                <w:lang w:val="uk-UA"/>
              </w:rPr>
              <w:t>;</w:t>
            </w:r>
          </w:p>
          <w:p w:rsidR="00C31022" w:rsidRPr="00732AC9" w:rsidRDefault="00C31022" w:rsidP="00C31022">
            <w:pPr>
              <w:widowControl w:val="0"/>
              <w:ind w:firstLine="462"/>
              <w:jc w:val="both"/>
              <w:rPr>
                <w:rFonts w:eastAsia="Times New Roman"/>
                <w:lang w:val="uk-UA"/>
              </w:rPr>
            </w:pPr>
            <w:r>
              <w:rPr>
                <w:rFonts w:eastAsia="Times New Roman"/>
                <w:lang w:val="uk-UA"/>
              </w:rPr>
              <w:t xml:space="preserve">- </w:t>
            </w:r>
            <w:r w:rsidRPr="00732AC9">
              <w:rPr>
                <w:rFonts w:eastAsia="Times New Roman"/>
                <w:lang w:val="uk-UA"/>
              </w:rPr>
              <w:t>скорочення обсягу видатків на здійснення закупівлі товарів, робіт чи послуг;</w:t>
            </w:r>
          </w:p>
          <w:p w:rsidR="00C31022" w:rsidRPr="00732AC9" w:rsidRDefault="00C31022" w:rsidP="00C31022">
            <w:pPr>
              <w:widowControl w:val="0"/>
              <w:ind w:firstLine="462"/>
              <w:jc w:val="both"/>
              <w:rPr>
                <w:rFonts w:eastAsia="Times New Roman"/>
                <w:lang w:val="uk-UA"/>
              </w:rPr>
            </w:pPr>
            <w:r>
              <w:rPr>
                <w:rFonts w:eastAsia="Times New Roman"/>
                <w:lang w:val="uk-UA"/>
              </w:rPr>
              <w:t>-</w:t>
            </w:r>
            <w:r w:rsidRPr="00732AC9">
              <w:rPr>
                <w:rFonts w:eastAsia="Times New Roman"/>
                <w:lang w:val="uk-UA"/>
              </w:rPr>
              <w:t xml:space="preserve"> коли здійснення закупівлі стало неможливим внаслідок дії обставин непереборної сили.</w:t>
            </w:r>
          </w:p>
          <w:p w:rsidR="00C31022" w:rsidRPr="00732AC9" w:rsidRDefault="00C31022" w:rsidP="00C31022">
            <w:pPr>
              <w:widowControl w:val="0"/>
              <w:ind w:firstLine="462"/>
              <w:jc w:val="both"/>
              <w:rPr>
                <w:rFonts w:eastAsia="Times New Roman"/>
                <w:lang w:val="uk-UA"/>
              </w:rPr>
            </w:pPr>
            <w:r w:rsidRPr="00732AC9">
              <w:rPr>
                <w:rFonts w:eastAsia="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31022" w:rsidRPr="00732AC9" w:rsidRDefault="00C31022" w:rsidP="00C31022">
            <w:pPr>
              <w:widowControl w:val="0"/>
              <w:ind w:firstLine="462"/>
              <w:jc w:val="both"/>
              <w:rPr>
                <w:rFonts w:eastAsia="Times New Roman"/>
                <w:lang w:val="uk-UA"/>
              </w:rPr>
            </w:pPr>
            <w:r w:rsidRPr="00732AC9">
              <w:rPr>
                <w:rFonts w:eastAsia="Times New Roman"/>
                <w:lang w:val="uk-UA"/>
              </w:rPr>
              <w:t>Відкриті торги автоматично відміняються електронною системою закупівель у разі:</w:t>
            </w:r>
          </w:p>
          <w:p w:rsidR="00C31022" w:rsidRPr="00732AC9" w:rsidRDefault="00C31022" w:rsidP="00C31022">
            <w:pPr>
              <w:widowControl w:val="0"/>
              <w:ind w:firstLine="462"/>
              <w:jc w:val="both"/>
              <w:rPr>
                <w:rFonts w:eastAsia="Times New Roman"/>
                <w:lang w:val="uk-UA"/>
              </w:rPr>
            </w:pPr>
            <w:r w:rsidRPr="00732AC9">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31022" w:rsidRPr="00732AC9" w:rsidRDefault="00C31022" w:rsidP="00C31022">
            <w:pPr>
              <w:widowControl w:val="0"/>
              <w:ind w:firstLine="462"/>
              <w:jc w:val="both"/>
              <w:rPr>
                <w:rFonts w:eastAsia="Times New Roman"/>
                <w:lang w:val="uk-UA"/>
              </w:rPr>
            </w:pPr>
            <w:r w:rsidRPr="00732AC9">
              <w:rPr>
                <w:rFonts w:eastAsia="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C31022" w:rsidRPr="00732AC9" w:rsidRDefault="00C31022" w:rsidP="00C31022">
            <w:pPr>
              <w:widowControl w:val="0"/>
              <w:ind w:firstLine="462"/>
              <w:jc w:val="both"/>
              <w:rPr>
                <w:rFonts w:eastAsia="Times New Roman"/>
                <w:lang w:val="uk-UA"/>
              </w:rPr>
            </w:pPr>
            <w:r w:rsidRPr="00732AC9">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31022" w:rsidRPr="00732AC9" w:rsidRDefault="00C31022" w:rsidP="00C31022">
            <w:pPr>
              <w:widowControl w:val="0"/>
              <w:ind w:firstLine="462"/>
              <w:jc w:val="both"/>
              <w:rPr>
                <w:rFonts w:eastAsia="Times New Roman"/>
                <w:lang w:val="uk-UA"/>
              </w:rPr>
            </w:pPr>
            <w:r w:rsidRPr="00732AC9">
              <w:rPr>
                <w:rFonts w:eastAsia="Times New Roman"/>
                <w:lang w:val="uk-UA"/>
              </w:rPr>
              <w:t>Відкриті торги можуть бути відмінені частково (за лотом).</w:t>
            </w:r>
          </w:p>
          <w:p w:rsidR="00C31022" w:rsidRDefault="00C31022" w:rsidP="00C31022">
            <w:pPr>
              <w:widowControl w:val="0"/>
              <w:ind w:firstLine="462"/>
              <w:jc w:val="both"/>
              <w:rPr>
                <w:lang w:val="uk-UA"/>
              </w:rPr>
            </w:pPr>
            <w:r w:rsidRPr="00732AC9">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5" w:name="qsh70q"/>
            <w:bookmarkStart w:id="6" w:name="3as4poj"/>
            <w:bookmarkEnd w:id="5"/>
            <w:bookmarkEnd w:id="6"/>
          </w:p>
        </w:tc>
      </w:tr>
      <w:tr w:rsidR="00C31022">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31022" w:rsidRDefault="00C31022" w:rsidP="00C31022">
            <w:pPr>
              <w:widowControl w:val="0"/>
              <w:jc w:val="both"/>
              <w:rPr>
                <w:lang w:val="uk-UA"/>
              </w:rPr>
            </w:pPr>
            <w:r>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31022" w:rsidRDefault="00C31022" w:rsidP="00C31022">
            <w:pPr>
              <w:widowControl w:val="0"/>
              <w:rPr>
                <w:lang w:val="uk-UA"/>
              </w:rPr>
            </w:pPr>
            <w:r>
              <w:rPr>
                <w:rFonts w:eastAsia="Times New Roman"/>
                <w:b/>
                <w:lang w:val="uk-UA"/>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31022" w:rsidRPr="00732AC9" w:rsidRDefault="00C31022" w:rsidP="00C31022">
            <w:pPr>
              <w:widowControl w:val="0"/>
              <w:ind w:firstLine="462"/>
              <w:jc w:val="both"/>
              <w:rPr>
                <w:rFonts w:eastAsia="Times New Roman"/>
                <w:lang w:val="uk-UA"/>
              </w:rPr>
            </w:pPr>
            <w:r w:rsidRPr="00732AC9">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31022" w:rsidRPr="00732AC9" w:rsidRDefault="00C31022" w:rsidP="00C31022">
            <w:pPr>
              <w:widowControl w:val="0"/>
              <w:ind w:firstLine="462"/>
              <w:jc w:val="both"/>
              <w:rPr>
                <w:rFonts w:eastAsia="Times New Roman"/>
                <w:lang w:val="uk-UA"/>
              </w:rPr>
            </w:pPr>
            <w:r w:rsidRPr="00732AC9">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31022" w:rsidRDefault="00C31022" w:rsidP="00C31022">
            <w:pPr>
              <w:widowControl w:val="0"/>
              <w:ind w:firstLine="462"/>
              <w:jc w:val="both"/>
              <w:rPr>
                <w:lang w:val="uk-UA"/>
              </w:rPr>
            </w:pPr>
            <w:r w:rsidRPr="00732AC9">
              <w:rPr>
                <w:rFonts w:eastAsia="Times New Roman"/>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w:t>
            </w:r>
            <w:r w:rsidRPr="00732AC9">
              <w:rPr>
                <w:rFonts w:eastAsia="Times New Roman"/>
                <w:lang w:val="uk-UA"/>
              </w:rPr>
              <w:lastRenderedPageBreak/>
              <w:t>повідомлення про намір укласти договір про закупівлю.</w:t>
            </w:r>
          </w:p>
        </w:tc>
      </w:tr>
      <w:tr w:rsidR="00C31022" w:rsidRPr="00A1725B">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31022" w:rsidRDefault="00C31022" w:rsidP="00C31022">
            <w:pPr>
              <w:widowControl w:val="0"/>
              <w:jc w:val="both"/>
              <w:rPr>
                <w:lang w:val="uk-UA"/>
              </w:rPr>
            </w:pPr>
            <w:r>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31022" w:rsidRDefault="00C31022" w:rsidP="00C31022">
            <w:pPr>
              <w:widowControl w:val="0"/>
              <w:rPr>
                <w:lang w:val="uk-UA"/>
              </w:rPr>
            </w:pPr>
            <w:r>
              <w:rPr>
                <w:rFonts w:eastAsia="Times New Roman"/>
                <w:b/>
                <w:lang w:val="uk-UA"/>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31022" w:rsidRDefault="00C31022" w:rsidP="00C31022">
            <w:pPr>
              <w:widowControl w:val="0"/>
              <w:ind w:firstLine="462"/>
              <w:jc w:val="both"/>
              <w:rPr>
                <w:rFonts w:eastAsia="Times New Roman"/>
                <w:lang w:val="uk-UA"/>
              </w:rPr>
            </w:pPr>
            <w:r>
              <w:rPr>
                <w:rFonts w:eastAsia="Times New Roman"/>
                <w:lang w:val="uk-UA"/>
              </w:rPr>
              <w:t xml:space="preserve">Проект договору наведений у Додатку </w:t>
            </w:r>
            <w:r w:rsidR="008A5811">
              <w:rPr>
                <w:rFonts w:eastAsia="Times New Roman"/>
                <w:lang w:val="uk-UA"/>
              </w:rPr>
              <w:t>4</w:t>
            </w:r>
            <w:r>
              <w:rPr>
                <w:rFonts w:eastAsia="Times New Roman"/>
                <w:lang w:val="uk-UA"/>
              </w:rPr>
              <w:t xml:space="preserve"> цієї тендерної документації.</w:t>
            </w:r>
          </w:p>
          <w:p w:rsidR="00C31022" w:rsidRPr="00251F58" w:rsidRDefault="00C31022" w:rsidP="00C31022">
            <w:pPr>
              <w:widowControl w:val="0"/>
              <w:ind w:firstLine="462"/>
              <w:jc w:val="both"/>
              <w:rPr>
                <w:lang w:val="uk-UA"/>
              </w:rPr>
            </w:pPr>
            <w:r w:rsidRPr="00251F58">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r w:rsidRPr="00235135">
              <w:rPr>
                <w:lang w:val="uk-UA"/>
              </w:rPr>
              <w:t xml:space="preserve"> у строки, визначені пунктом 2 «Строк укладання договору про закупівлю» цього розділу.</w:t>
            </w:r>
          </w:p>
          <w:p w:rsidR="00C31022" w:rsidRPr="00251F58" w:rsidRDefault="00C31022" w:rsidP="00C31022">
            <w:pPr>
              <w:widowControl w:val="0"/>
              <w:ind w:firstLine="462"/>
              <w:jc w:val="both"/>
              <w:rPr>
                <w:lang w:val="uk-UA"/>
              </w:rPr>
            </w:pPr>
            <w:r w:rsidRPr="00251F58">
              <w:rPr>
                <w:lang w:val="uk-UA"/>
              </w:rPr>
              <w:t>Переможець процедури закупівлі під час укладення договору про закупівлю повинен надати:</w:t>
            </w:r>
          </w:p>
          <w:p w:rsidR="00C31022" w:rsidRPr="00251F58" w:rsidRDefault="00C31022" w:rsidP="00C31022">
            <w:pPr>
              <w:widowControl w:val="0"/>
              <w:ind w:firstLine="462"/>
              <w:jc w:val="both"/>
              <w:rPr>
                <w:lang w:val="uk-UA"/>
              </w:rPr>
            </w:pPr>
            <w:r w:rsidRPr="00251F58">
              <w:rPr>
                <w:lang w:val="uk-UA"/>
              </w:rPr>
              <w:t>1)</w:t>
            </w:r>
            <w:r w:rsidRPr="00251F58">
              <w:rPr>
                <w:lang w:val="uk-UA"/>
              </w:rPr>
              <w:tab/>
              <w:t>інформацію про право підписання договору про закупівлю;</w:t>
            </w:r>
          </w:p>
          <w:p w:rsidR="00C31022" w:rsidRDefault="00C31022" w:rsidP="00C31022">
            <w:pPr>
              <w:widowControl w:val="0"/>
              <w:ind w:firstLine="462"/>
              <w:jc w:val="both"/>
              <w:rPr>
                <w:lang w:val="uk-UA"/>
              </w:rPr>
            </w:pPr>
            <w:r w:rsidRPr="00251F58">
              <w:rPr>
                <w:lang w:val="uk-UA"/>
              </w:rPr>
              <w:t>2)</w:t>
            </w:r>
            <w:r w:rsidRPr="00251F58">
              <w:rPr>
                <w:lang w:val="uk-UA"/>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31022" w:rsidRDefault="00C31022" w:rsidP="00C31022">
            <w:pPr>
              <w:widowControl w:val="0"/>
              <w:ind w:firstLine="462"/>
              <w:jc w:val="both"/>
              <w:rPr>
                <w:lang w:val="uk-UA"/>
              </w:rPr>
            </w:pPr>
            <w:r w:rsidRPr="008F06DA">
              <w:rPr>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C31022" w:rsidRPr="00693715">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31022" w:rsidRDefault="00C31022" w:rsidP="00C31022">
            <w:pPr>
              <w:widowControl w:val="0"/>
              <w:jc w:val="both"/>
              <w:rPr>
                <w:lang w:val="uk-UA"/>
              </w:rPr>
            </w:pPr>
            <w:r>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31022" w:rsidRDefault="00C31022" w:rsidP="00C31022">
            <w:pPr>
              <w:widowControl w:val="0"/>
              <w:rPr>
                <w:lang w:val="uk-UA"/>
              </w:rPr>
            </w:pPr>
            <w:r>
              <w:rPr>
                <w:rFonts w:eastAsia="Times New Roman"/>
                <w:b/>
                <w:lang w:val="uk-UA"/>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31022" w:rsidRDefault="00C31022" w:rsidP="00C31022">
            <w:pPr>
              <w:ind w:firstLine="403"/>
              <w:jc w:val="both"/>
              <w:rPr>
                <w:rFonts w:eastAsia="Times New Roman"/>
                <w:color w:val="000000"/>
                <w:lang w:val="uk-UA"/>
              </w:rPr>
            </w:pPr>
            <w:r w:rsidRPr="00E25BC0">
              <w:rPr>
                <w:rFonts w:eastAsia="Times New Roman"/>
                <w:color w:val="000000"/>
                <w:lang w:val="uk-UA"/>
              </w:rPr>
              <w:t xml:space="preserve">Договір про закупівлю укладається відповідно до норм </w:t>
            </w:r>
            <w:hyperlink r:id="rId6">
              <w:r w:rsidRPr="00E25BC0">
                <w:rPr>
                  <w:rFonts w:eastAsia="Times New Roman"/>
                  <w:color w:val="000000"/>
                  <w:lang w:val="uk-UA"/>
                </w:rPr>
                <w:t>Цивільного кодексу України</w:t>
              </w:r>
            </w:hyperlink>
            <w:r w:rsidRPr="00E25BC0">
              <w:rPr>
                <w:rFonts w:eastAsia="Times New Roman"/>
                <w:color w:val="000000"/>
                <w:lang w:val="uk-UA"/>
              </w:rPr>
              <w:t xml:space="preserve"> та</w:t>
            </w:r>
            <w:hyperlink r:id="rId7">
              <w:r w:rsidRPr="00E25BC0">
                <w:rPr>
                  <w:rFonts w:eastAsia="Times New Roman"/>
                  <w:color w:val="000000"/>
                  <w:lang w:val="uk-UA"/>
                </w:rPr>
                <w:t xml:space="preserve"> Господарського кодексу України</w:t>
              </w:r>
            </w:hyperlink>
            <w:r w:rsidRPr="00E25BC0">
              <w:rPr>
                <w:rFonts w:eastAsia="Times New Roman"/>
                <w:color w:val="000000"/>
                <w:lang w:val="uk-UA"/>
              </w:rPr>
              <w:t xml:space="preserve"> з урахуванням положень статті 41 Закону, крім частин третьої – п’ятої, сьомої та восьмої статті 41 Закону, та  Особливостей.</w:t>
            </w:r>
          </w:p>
          <w:p w:rsidR="00C31022" w:rsidRPr="00E25BC0" w:rsidRDefault="00C31022" w:rsidP="00C31022">
            <w:pPr>
              <w:ind w:firstLine="403"/>
              <w:jc w:val="both"/>
              <w:rPr>
                <w:rFonts w:eastAsia="Times New Roman"/>
                <w:color w:val="000000"/>
                <w:lang w:val="uk-UA"/>
              </w:rPr>
            </w:pPr>
            <w:r w:rsidRPr="00E25BC0">
              <w:rPr>
                <w:rFonts w:eastAsia="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31022" w:rsidRPr="00E25BC0" w:rsidRDefault="00C31022" w:rsidP="00C31022">
            <w:pPr>
              <w:ind w:firstLine="403"/>
              <w:jc w:val="both"/>
              <w:rPr>
                <w:rFonts w:eastAsia="Times New Roman"/>
                <w:color w:val="000000"/>
                <w:lang w:val="uk-UA"/>
              </w:rPr>
            </w:pPr>
            <w:r w:rsidRPr="00E25BC0">
              <w:rPr>
                <w:rFonts w:eastAsia="Times New Roman"/>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C31022" w:rsidRPr="007905EF" w:rsidRDefault="00C31022" w:rsidP="007905EF">
            <w:pPr>
              <w:pStyle w:val="af2"/>
              <w:numPr>
                <w:ilvl w:val="0"/>
                <w:numId w:val="19"/>
              </w:numPr>
              <w:jc w:val="both"/>
              <w:rPr>
                <w:rFonts w:eastAsia="Times New Roman"/>
                <w:color w:val="000000"/>
                <w:lang w:val="uk-UA"/>
              </w:rPr>
            </w:pPr>
            <w:r w:rsidRPr="007905EF">
              <w:rPr>
                <w:rFonts w:eastAsia="Times New Roman"/>
                <w:color w:val="000000"/>
                <w:lang w:val="uk-UA"/>
              </w:rPr>
              <w:t xml:space="preserve">визначення грошового еквівалента зобов’язання в іноземній валюті; </w:t>
            </w:r>
          </w:p>
          <w:p w:rsidR="00C31022" w:rsidRPr="007905EF" w:rsidRDefault="00C31022" w:rsidP="007905EF">
            <w:pPr>
              <w:pStyle w:val="af2"/>
              <w:numPr>
                <w:ilvl w:val="0"/>
                <w:numId w:val="19"/>
              </w:numPr>
              <w:jc w:val="both"/>
              <w:rPr>
                <w:rFonts w:eastAsia="Times New Roman"/>
                <w:color w:val="000000"/>
                <w:lang w:val="uk-UA"/>
              </w:rPr>
            </w:pPr>
            <w:r w:rsidRPr="007905EF">
              <w:rPr>
                <w:rFonts w:eastAsia="Times New Roman"/>
                <w:color w:val="000000"/>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31022" w:rsidRPr="007905EF" w:rsidRDefault="00C31022" w:rsidP="007905EF">
            <w:pPr>
              <w:pStyle w:val="af2"/>
              <w:numPr>
                <w:ilvl w:val="0"/>
                <w:numId w:val="19"/>
              </w:numPr>
              <w:jc w:val="both"/>
              <w:rPr>
                <w:rFonts w:eastAsia="Times New Roman"/>
                <w:color w:val="000000"/>
                <w:lang w:val="uk-UA"/>
              </w:rPr>
            </w:pPr>
            <w:r w:rsidRPr="007905EF">
              <w:rPr>
                <w:rFonts w:eastAsia="Times New Roman"/>
                <w:color w:val="000000"/>
                <w:lang w:val="uk-UA"/>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rsidR="00C31022" w:rsidRPr="00E25BC0" w:rsidRDefault="00C31022" w:rsidP="00C31022">
            <w:pPr>
              <w:ind w:firstLine="403"/>
              <w:jc w:val="both"/>
              <w:rPr>
                <w:rFonts w:eastAsia="Times New Roman"/>
                <w:color w:val="000000"/>
                <w:lang w:val="uk-UA"/>
              </w:rPr>
            </w:pPr>
            <w:r w:rsidRPr="00E25BC0">
              <w:rPr>
                <w:rFonts w:eastAsia="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31022" w:rsidRPr="00E25BC0" w:rsidRDefault="00C31022" w:rsidP="00C31022">
            <w:pPr>
              <w:ind w:firstLine="403"/>
              <w:jc w:val="both"/>
              <w:rPr>
                <w:rFonts w:eastAsia="Times New Roman"/>
                <w:color w:val="000000"/>
                <w:lang w:val="uk-UA"/>
              </w:rPr>
            </w:pPr>
            <w:r w:rsidRPr="00E25BC0">
              <w:rPr>
                <w:rFonts w:eastAsia="Times New Roman"/>
                <w:color w:val="000000"/>
                <w:lang w:val="uk-UA"/>
              </w:rPr>
              <w:t>1) зменшення обсягів закупівлі, зокрема з урахуванням фактичного обсягу видатків замовника;</w:t>
            </w:r>
          </w:p>
          <w:p w:rsidR="00C31022" w:rsidRPr="00E25BC0" w:rsidRDefault="00C31022" w:rsidP="00C31022">
            <w:pPr>
              <w:ind w:firstLine="403"/>
              <w:jc w:val="both"/>
              <w:rPr>
                <w:rFonts w:eastAsia="Times New Roman"/>
                <w:color w:val="000000"/>
                <w:lang w:val="uk-UA"/>
              </w:rPr>
            </w:pPr>
            <w:r w:rsidRPr="00E25BC0">
              <w:rPr>
                <w:rFonts w:eastAsia="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w:t>
            </w:r>
            <w:r>
              <w:rPr>
                <w:rFonts w:eastAsia="Times New Roman"/>
                <w:color w:val="000000"/>
                <w:lang w:val="uk-UA"/>
              </w:rPr>
              <w:t xml:space="preserve"> </w:t>
            </w:r>
            <w:r w:rsidRPr="00E25BC0">
              <w:rPr>
                <w:rFonts w:eastAsia="Times New Roman"/>
                <w:color w:val="000000"/>
                <w:lang w:val="uk-UA"/>
              </w:rPr>
              <w:t xml:space="preserve">договору про закупівлю в частині зміни ціни за одиницю товару. Зміна ціни за одиницю товару здійснюється </w:t>
            </w:r>
            <w:proofErr w:type="spellStart"/>
            <w:r w:rsidRPr="00E25BC0">
              <w:rPr>
                <w:rFonts w:eastAsia="Times New Roman"/>
                <w:color w:val="000000"/>
                <w:lang w:val="uk-UA"/>
              </w:rPr>
              <w:t>пропорційно</w:t>
            </w:r>
            <w:proofErr w:type="spellEnd"/>
            <w:r w:rsidRPr="00E25BC0">
              <w:rPr>
                <w:rFonts w:eastAsia="Times New Roman"/>
                <w:color w:val="000000"/>
                <w:lang w:val="uk-UA"/>
              </w:rPr>
              <w:t xml:space="preserve"> коливанню ціни такого товару на ринку (відсоток збільшення ціни за одиницю товару </w:t>
            </w:r>
            <w:r w:rsidRPr="00E25BC0">
              <w:rPr>
                <w:rFonts w:eastAsia="Times New Roman"/>
                <w:color w:val="000000"/>
                <w:lang w:val="uk-UA"/>
              </w:rPr>
              <w:lastRenderedPageBreak/>
              <w:t>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31022" w:rsidRPr="00E25BC0" w:rsidRDefault="00C31022" w:rsidP="00C31022">
            <w:pPr>
              <w:ind w:firstLine="403"/>
              <w:jc w:val="both"/>
              <w:rPr>
                <w:rFonts w:eastAsia="Times New Roman"/>
                <w:color w:val="000000"/>
                <w:lang w:val="uk-UA"/>
              </w:rPr>
            </w:pPr>
            <w:r w:rsidRPr="00E25BC0">
              <w:rPr>
                <w:rFonts w:eastAsia="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C31022" w:rsidRPr="00E25BC0" w:rsidRDefault="00C31022" w:rsidP="00C31022">
            <w:pPr>
              <w:ind w:firstLine="403"/>
              <w:jc w:val="both"/>
              <w:rPr>
                <w:rFonts w:eastAsia="Times New Roman"/>
                <w:color w:val="000000"/>
                <w:lang w:val="uk-UA"/>
              </w:rPr>
            </w:pPr>
            <w:r w:rsidRPr="00E25BC0">
              <w:rPr>
                <w:rFonts w:eastAsia="Times New Roman"/>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31022" w:rsidRPr="00E25BC0" w:rsidRDefault="00C31022" w:rsidP="00C31022">
            <w:pPr>
              <w:ind w:firstLine="403"/>
              <w:jc w:val="both"/>
              <w:rPr>
                <w:rFonts w:eastAsia="Times New Roman"/>
                <w:color w:val="000000"/>
                <w:lang w:val="uk-UA"/>
              </w:rPr>
            </w:pPr>
            <w:r w:rsidRPr="00E25BC0">
              <w:rPr>
                <w:rFonts w:eastAsia="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C31022" w:rsidRPr="00E25BC0" w:rsidRDefault="00C31022" w:rsidP="00C31022">
            <w:pPr>
              <w:ind w:firstLine="403"/>
              <w:jc w:val="both"/>
              <w:rPr>
                <w:rFonts w:eastAsia="Times New Roman"/>
                <w:color w:val="000000"/>
                <w:lang w:val="uk-UA"/>
              </w:rPr>
            </w:pPr>
            <w:r w:rsidRPr="00E25BC0">
              <w:rPr>
                <w:rFonts w:eastAsia="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w:t>
            </w:r>
          </w:p>
          <w:p w:rsidR="00C31022" w:rsidRPr="00E25BC0" w:rsidRDefault="00C31022" w:rsidP="00C31022">
            <w:pPr>
              <w:ind w:firstLine="403"/>
              <w:jc w:val="both"/>
              <w:rPr>
                <w:rFonts w:eastAsia="Times New Roman"/>
                <w:color w:val="000000"/>
                <w:lang w:val="uk-UA"/>
              </w:rPr>
            </w:pPr>
            <w:r w:rsidRPr="00E25BC0">
              <w:rPr>
                <w:rFonts w:eastAsia="Times New Roman"/>
                <w:color w:val="000000"/>
                <w:lang w:val="uk-UA"/>
              </w:rPr>
              <w:t xml:space="preserve">оподаткування – </w:t>
            </w:r>
            <w:proofErr w:type="spellStart"/>
            <w:r w:rsidRPr="00E25BC0">
              <w:rPr>
                <w:rFonts w:eastAsia="Times New Roman"/>
                <w:color w:val="000000"/>
                <w:lang w:val="uk-UA"/>
              </w:rPr>
              <w:t>пропорційно</w:t>
            </w:r>
            <w:proofErr w:type="spellEnd"/>
            <w:r w:rsidRPr="00E25BC0">
              <w:rPr>
                <w:rFonts w:eastAsia="Times New Roman"/>
                <w:color w:val="000000"/>
                <w:lang w:val="uk-UA"/>
              </w:rPr>
              <w:t xml:space="preserve"> до зміни таких ставок та/або пільг з оподаткування, а також у зв’язку з зміною системи оподаткування </w:t>
            </w:r>
            <w:proofErr w:type="spellStart"/>
            <w:r w:rsidRPr="00E25BC0">
              <w:rPr>
                <w:rFonts w:eastAsia="Times New Roman"/>
                <w:color w:val="000000"/>
                <w:lang w:val="uk-UA"/>
              </w:rPr>
              <w:t>пропорційно</w:t>
            </w:r>
            <w:proofErr w:type="spellEnd"/>
            <w:r w:rsidRPr="00E25BC0">
              <w:rPr>
                <w:rFonts w:eastAsia="Times New Roman"/>
                <w:color w:val="000000"/>
                <w:lang w:val="uk-UA"/>
              </w:rPr>
              <w:t xml:space="preserve"> до зміни податкового навантаження внаслідок зміни системи оподаткування;</w:t>
            </w:r>
          </w:p>
          <w:p w:rsidR="00C31022" w:rsidRDefault="00C31022" w:rsidP="00C31022">
            <w:pPr>
              <w:ind w:firstLine="403"/>
              <w:jc w:val="both"/>
              <w:rPr>
                <w:rFonts w:eastAsia="Times New Roman"/>
                <w:color w:val="000000"/>
                <w:lang w:val="uk-UA"/>
              </w:rPr>
            </w:pPr>
            <w:r w:rsidRPr="00E25BC0">
              <w:rPr>
                <w:rFonts w:eastAsia="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5BC0">
              <w:rPr>
                <w:rFonts w:eastAsia="Times New Roman"/>
                <w:color w:val="000000"/>
                <w:lang w:val="uk-UA"/>
              </w:rPr>
              <w:t>Platts</w:t>
            </w:r>
            <w:proofErr w:type="spellEnd"/>
            <w:r w:rsidRPr="00E25BC0">
              <w:rPr>
                <w:rFonts w:eastAsia="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eastAsia="Times New Roman"/>
                <w:color w:val="000000"/>
                <w:lang w:val="uk-UA"/>
              </w:rPr>
              <w:t>.</w:t>
            </w:r>
          </w:p>
          <w:p w:rsidR="00F744FD" w:rsidRPr="00F744FD" w:rsidRDefault="00F744FD" w:rsidP="00C31022">
            <w:pPr>
              <w:ind w:firstLine="403"/>
              <w:jc w:val="both"/>
              <w:rPr>
                <w:rFonts w:eastAsia="Times New Roman"/>
                <w:lang w:val="uk-UA"/>
              </w:rPr>
            </w:pPr>
            <w:r>
              <w:rPr>
                <w:rFonts w:eastAsia="Times New Roman"/>
                <w:color w:val="000000"/>
                <w:lang w:val="uk-UA"/>
              </w:rPr>
              <w:t>8) зміни умов у зв</w:t>
            </w:r>
            <w:r w:rsidRPr="00F744FD">
              <w:rPr>
                <w:rFonts w:eastAsia="Times New Roman"/>
                <w:color w:val="000000"/>
              </w:rPr>
              <w:t>’</w:t>
            </w:r>
            <w:proofErr w:type="spellStart"/>
            <w:r>
              <w:rPr>
                <w:rFonts w:eastAsia="Times New Roman"/>
                <w:color w:val="000000"/>
                <w:lang w:val="uk-UA"/>
              </w:rPr>
              <w:t>язку</w:t>
            </w:r>
            <w:proofErr w:type="spellEnd"/>
            <w:r>
              <w:rPr>
                <w:rFonts w:eastAsia="Times New Roman"/>
                <w:color w:val="000000"/>
                <w:lang w:val="uk-UA"/>
              </w:rPr>
              <w:t xml:space="preserve"> із застосуванням положень частини шостої статті 41 Закону</w:t>
            </w:r>
          </w:p>
        </w:tc>
      </w:tr>
      <w:tr w:rsidR="00C31022">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31022" w:rsidRDefault="00C31022" w:rsidP="00C31022">
            <w:pPr>
              <w:widowControl w:val="0"/>
              <w:jc w:val="both"/>
              <w:rPr>
                <w:lang w:val="uk-UA"/>
              </w:rPr>
            </w:pPr>
            <w:r>
              <w:rPr>
                <w:lang w:val="uk-UA"/>
              </w:rPr>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31022" w:rsidRDefault="0012117C" w:rsidP="00C31022">
            <w:pPr>
              <w:widowControl w:val="0"/>
              <w:rPr>
                <w:lang w:val="uk-UA"/>
              </w:rPr>
            </w:pPr>
            <w:r>
              <w:rPr>
                <w:rFonts w:eastAsia="Times New Roman"/>
                <w:b/>
                <w:lang w:val="uk-UA"/>
              </w:rPr>
              <w:t>Р</w:t>
            </w:r>
            <w:proofErr w:type="spellStart"/>
            <w:r w:rsidRPr="0012117C">
              <w:rPr>
                <w:rFonts w:eastAsia="Times New Roman"/>
                <w:b/>
              </w:rPr>
              <w:t>озмір</w:t>
            </w:r>
            <w:proofErr w:type="spellEnd"/>
            <w:r w:rsidRPr="0012117C">
              <w:rPr>
                <w:rFonts w:eastAsia="Times New Roman"/>
                <w:b/>
              </w:rPr>
              <w:t xml:space="preserve">, вид, строк та </w:t>
            </w:r>
            <w:proofErr w:type="spellStart"/>
            <w:r w:rsidRPr="0012117C">
              <w:rPr>
                <w:rFonts w:eastAsia="Times New Roman"/>
                <w:b/>
              </w:rPr>
              <w:t>умови</w:t>
            </w:r>
            <w:proofErr w:type="spellEnd"/>
            <w:r w:rsidRPr="0012117C">
              <w:rPr>
                <w:rFonts w:eastAsia="Times New Roman"/>
                <w:b/>
              </w:rPr>
              <w:t xml:space="preserve"> </w:t>
            </w:r>
            <w:proofErr w:type="spellStart"/>
            <w:r w:rsidRPr="0012117C">
              <w:rPr>
                <w:rFonts w:eastAsia="Times New Roman"/>
                <w:b/>
              </w:rPr>
              <w:t>надання</w:t>
            </w:r>
            <w:proofErr w:type="spellEnd"/>
            <w:r w:rsidRPr="0012117C">
              <w:rPr>
                <w:rFonts w:eastAsia="Times New Roman"/>
                <w:b/>
              </w:rPr>
              <w:t xml:space="preserve">, </w:t>
            </w:r>
            <w:proofErr w:type="spellStart"/>
            <w:r w:rsidRPr="0012117C">
              <w:rPr>
                <w:rFonts w:eastAsia="Times New Roman"/>
                <w:b/>
              </w:rPr>
              <w:t>повернення</w:t>
            </w:r>
            <w:proofErr w:type="spellEnd"/>
            <w:r w:rsidRPr="0012117C">
              <w:rPr>
                <w:rFonts w:eastAsia="Times New Roman"/>
                <w:b/>
              </w:rPr>
              <w:t xml:space="preserve"> та </w:t>
            </w:r>
            <w:proofErr w:type="spellStart"/>
            <w:r w:rsidRPr="0012117C">
              <w:rPr>
                <w:rFonts w:eastAsia="Times New Roman"/>
                <w:b/>
              </w:rPr>
              <w:t>неповернення</w:t>
            </w:r>
            <w:proofErr w:type="spellEnd"/>
            <w:r w:rsidRPr="0012117C">
              <w:rPr>
                <w:rFonts w:eastAsia="Times New Roman"/>
                <w:b/>
              </w:rPr>
              <w:t xml:space="preserve"> </w:t>
            </w:r>
            <w:proofErr w:type="spellStart"/>
            <w:r w:rsidRPr="0012117C">
              <w:rPr>
                <w:rFonts w:eastAsia="Times New Roman"/>
                <w:b/>
              </w:rPr>
              <w:t>забезпечення</w:t>
            </w:r>
            <w:proofErr w:type="spellEnd"/>
            <w:r w:rsidRPr="0012117C">
              <w:rPr>
                <w:rFonts w:eastAsia="Times New Roman"/>
                <w:b/>
              </w:rPr>
              <w:t xml:space="preserve"> </w:t>
            </w:r>
            <w:proofErr w:type="spellStart"/>
            <w:r w:rsidRPr="0012117C">
              <w:rPr>
                <w:rFonts w:eastAsia="Times New Roman"/>
                <w:b/>
              </w:rPr>
              <w:t>виконання</w:t>
            </w:r>
            <w:proofErr w:type="spellEnd"/>
            <w:r w:rsidRPr="0012117C">
              <w:rPr>
                <w:rFonts w:eastAsia="Times New Roman"/>
                <w:b/>
              </w:rPr>
              <w:t xml:space="preserve"> договору про </w:t>
            </w:r>
            <w:proofErr w:type="spellStart"/>
            <w:r w:rsidRPr="0012117C">
              <w:rPr>
                <w:rFonts w:eastAsia="Times New Roman"/>
                <w:b/>
              </w:rPr>
              <w:t>закупівлю</w:t>
            </w:r>
            <w:proofErr w:type="spellEnd"/>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31022" w:rsidRDefault="00C31022" w:rsidP="00C31022">
            <w:pPr>
              <w:widowControl w:val="0"/>
              <w:ind w:firstLine="403"/>
              <w:jc w:val="both"/>
              <w:rPr>
                <w:rFonts w:eastAsia="Times New Roman"/>
                <w:lang w:val="uk-UA" w:eastAsia="uk-UA"/>
              </w:rPr>
            </w:pPr>
            <w:r w:rsidRPr="00191590">
              <w:rPr>
                <w:rFonts w:eastAsia="Times New Roman"/>
                <w:lang w:val="uk-UA" w:eastAsia="uk-UA"/>
              </w:rPr>
              <w:t>Не вимагається</w:t>
            </w:r>
          </w:p>
        </w:tc>
      </w:tr>
    </w:tbl>
    <w:p w:rsidR="00FE4E51" w:rsidRDefault="00FE4E51" w:rsidP="00FE4E51">
      <w:pPr>
        <w:tabs>
          <w:tab w:val="left" w:pos="855"/>
        </w:tabs>
        <w:spacing w:after="200"/>
        <w:rPr>
          <w:rFonts w:eastAsia="Times New Roman"/>
          <w:b/>
          <w:color w:val="auto"/>
          <w:lang w:val="uk-UA"/>
        </w:rPr>
      </w:pPr>
    </w:p>
    <w:p w:rsidR="00FE4E51" w:rsidRDefault="00FE4E51" w:rsidP="00FE4E51">
      <w:pPr>
        <w:tabs>
          <w:tab w:val="left" w:pos="855"/>
        </w:tabs>
        <w:spacing w:after="200"/>
        <w:rPr>
          <w:rFonts w:eastAsia="Times New Roman"/>
          <w:b/>
          <w:color w:val="auto"/>
          <w:lang w:val="uk-UA"/>
        </w:rPr>
      </w:pPr>
    </w:p>
    <w:p w:rsidR="00FE4E51" w:rsidRPr="00FE4E51" w:rsidRDefault="00FE4E51" w:rsidP="00FE4E51">
      <w:pPr>
        <w:tabs>
          <w:tab w:val="left" w:pos="855"/>
        </w:tabs>
        <w:spacing w:after="200"/>
        <w:rPr>
          <w:rFonts w:eastAsia="Times New Roman"/>
          <w:b/>
          <w:color w:val="auto"/>
          <w:lang w:val="uk-UA"/>
        </w:rPr>
      </w:pPr>
      <w:r w:rsidRPr="00FE4E51">
        <w:rPr>
          <w:rFonts w:eastAsia="Times New Roman"/>
          <w:b/>
          <w:color w:val="auto"/>
          <w:lang w:val="uk-UA"/>
        </w:rPr>
        <w:t>Невід’ємною частиною цієї тендерної документації є:</w:t>
      </w:r>
    </w:p>
    <w:p w:rsidR="00FE4E51" w:rsidRPr="00FE4E51" w:rsidRDefault="00FE4E51" w:rsidP="00FE4E51">
      <w:pPr>
        <w:tabs>
          <w:tab w:val="left" w:pos="855"/>
        </w:tabs>
        <w:spacing w:after="200"/>
        <w:rPr>
          <w:rFonts w:eastAsia="Times New Roman"/>
          <w:b/>
          <w:color w:val="auto"/>
          <w:lang w:val="uk-UA"/>
        </w:rPr>
      </w:pPr>
      <w:r w:rsidRPr="00FE4E51">
        <w:rPr>
          <w:rFonts w:eastAsia="Times New Roman"/>
          <w:b/>
          <w:color w:val="auto"/>
          <w:lang w:val="uk-UA"/>
        </w:rPr>
        <w:t xml:space="preserve">1. Додаток 1 до тендерної документації (Форма «Тендерна пропозиція») </w:t>
      </w:r>
    </w:p>
    <w:p w:rsidR="00FE4E51" w:rsidRPr="00FE4E51" w:rsidRDefault="00FE4E51" w:rsidP="00FE4E51">
      <w:pPr>
        <w:tabs>
          <w:tab w:val="left" w:pos="855"/>
        </w:tabs>
        <w:spacing w:after="200"/>
        <w:rPr>
          <w:rFonts w:eastAsia="Times New Roman"/>
          <w:strike/>
          <w:color w:val="auto"/>
          <w:lang w:val="uk-UA"/>
        </w:rPr>
      </w:pPr>
      <w:r w:rsidRPr="00FE4E51">
        <w:rPr>
          <w:rFonts w:eastAsia="Times New Roman"/>
          <w:b/>
          <w:color w:val="auto"/>
          <w:lang w:val="uk-UA"/>
        </w:rPr>
        <w:t>2. Додаток 2 до тендерної документації (Перелік документів, які вимагаються для підтвердження відповідності пропозиції учасника кваліфікаційним та іншим вимогам замовника)</w:t>
      </w:r>
      <w:r w:rsidRPr="00FE4E51">
        <w:rPr>
          <w:rFonts w:eastAsia="Times New Roman"/>
          <w:strike/>
          <w:color w:val="auto"/>
          <w:lang w:val="uk-UA"/>
        </w:rPr>
        <w:t xml:space="preserve"> </w:t>
      </w:r>
    </w:p>
    <w:p w:rsidR="00FE4E51" w:rsidRPr="00FE4E51" w:rsidRDefault="00FE4E51" w:rsidP="00FE4E51">
      <w:pPr>
        <w:tabs>
          <w:tab w:val="left" w:pos="855"/>
        </w:tabs>
        <w:spacing w:before="240" w:after="200"/>
        <w:rPr>
          <w:rFonts w:eastAsia="Times New Roman"/>
          <w:strike/>
          <w:color w:val="auto"/>
          <w:lang w:val="uk-UA"/>
        </w:rPr>
      </w:pPr>
      <w:r w:rsidRPr="00FE4E51">
        <w:rPr>
          <w:rFonts w:eastAsia="Times New Roman"/>
          <w:b/>
          <w:color w:val="auto"/>
          <w:lang w:val="uk-UA"/>
        </w:rPr>
        <w:t>3. Додаток 3 до тендерної документації (Технічні</w:t>
      </w:r>
      <w:r w:rsidR="006C190D">
        <w:rPr>
          <w:rFonts w:eastAsia="Times New Roman"/>
          <w:b/>
          <w:color w:val="auto"/>
          <w:lang w:val="uk-UA"/>
        </w:rPr>
        <w:t>,</w:t>
      </w:r>
      <w:r w:rsidR="006C190D" w:rsidRPr="006C190D">
        <w:rPr>
          <w:lang w:val="uk-UA"/>
        </w:rPr>
        <w:t xml:space="preserve"> </w:t>
      </w:r>
      <w:r w:rsidR="006C190D" w:rsidRPr="006C190D">
        <w:rPr>
          <w:rFonts w:eastAsia="Times New Roman"/>
          <w:b/>
          <w:color w:val="auto"/>
          <w:lang w:val="uk-UA"/>
        </w:rPr>
        <w:t>якісні та кількісні вимоги</w:t>
      </w:r>
      <w:bookmarkStart w:id="7" w:name="_GoBack"/>
      <w:bookmarkEnd w:id="7"/>
      <w:r w:rsidRPr="00FE4E51">
        <w:rPr>
          <w:rFonts w:eastAsia="Times New Roman"/>
          <w:b/>
          <w:color w:val="auto"/>
          <w:lang w:val="uk-UA"/>
        </w:rPr>
        <w:t>)</w:t>
      </w:r>
      <w:r w:rsidRPr="00FE4E51">
        <w:rPr>
          <w:rFonts w:eastAsia="Times New Roman"/>
          <w:strike/>
          <w:color w:val="auto"/>
          <w:lang w:val="uk-UA"/>
        </w:rPr>
        <w:t xml:space="preserve"> </w:t>
      </w:r>
    </w:p>
    <w:p w:rsidR="00FE4E51" w:rsidRPr="00FE4E51" w:rsidRDefault="007905EF" w:rsidP="00FE4E51">
      <w:pPr>
        <w:tabs>
          <w:tab w:val="left" w:pos="855"/>
        </w:tabs>
        <w:spacing w:before="240" w:after="200"/>
        <w:rPr>
          <w:rFonts w:eastAsia="Times New Roman"/>
          <w:color w:val="auto"/>
          <w:lang w:val="uk-UA"/>
        </w:rPr>
      </w:pPr>
      <w:r>
        <w:rPr>
          <w:rFonts w:eastAsia="Times New Roman"/>
          <w:b/>
          <w:color w:val="auto"/>
          <w:lang w:val="uk-UA"/>
        </w:rPr>
        <w:t xml:space="preserve">4. </w:t>
      </w:r>
      <w:r w:rsidR="00FE4E51" w:rsidRPr="00FE4E51">
        <w:rPr>
          <w:rFonts w:eastAsia="Times New Roman"/>
          <w:b/>
          <w:color w:val="auto"/>
          <w:lang w:val="uk-UA"/>
        </w:rPr>
        <w:t xml:space="preserve"> Додаток 4 до тендерної документації (</w:t>
      </w:r>
      <w:proofErr w:type="spellStart"/>
      <w:r w:rsidR="00FE4E51" w:rsidRPr="00FE4E51">
        <w:rPr>
          <w:rFonts w:eastAsia="Times New Roman"/>
          <w:b/>
          <w:color w:val="auto"/>
          <w:lang w:val="uk-UA"/>
        </w:rPr>
        <w:t>Проєкт</w:t>
      </w:r>
      <w:proofErr w:type="spellEnd"/>
      <w:r w:rsidR="00FE4E51" w:rsidRPr="00FE4E51">
        <w:rPr>
          <w:rFonts w:eastAsia="Times New Roman"/>
          <w:b/>
          <w:color w:val="auto"/>
          <w:lang w:val="uk-UA"/>
        </w:rPr>
        <w:t xml:space="preserve"> Договору)</w:t>
      </w:r>
    </w:p>
    <w:p w:rsidR="00FE4E51" w:rsidRPr="00FE4E51" w:rsidRDefault="00FE4E51" w:rsidP="00FE4E51">
      <w:pPr>
        <w:tabs>
          <w:tab w:val="left" w:pos="855"/>
        </w:tabs>
        <w:spacing w:before="240" w:after="200"/>
        <w:rPr>
          <w:rFonts w:eastAsia="Times New Roman"/>
          <w:strike/>
          <w:color w:val="auto"/>
          <w:lang w:val="uk-UA"/>
        </w:rPr>
      </w:pPr>
    </w:p>
    <w:p w:rsidR="00FE4E51" w:rsidRPr="00FE4E51" w:rsidRDefault="00FE4E51" w:rsidP="00FE4E51">
      <w:pPr>
        <w:tabs>
          <w:tab w:val="left" w:pos="855"/>
        </w:tabs>
        <w:spacing w:after="200"/>
        <w:rPr>
          <w:rFonts w:eastAsia="Times New Roman"/>
          <w:strike/>
          <w:color w:val="auto"/>
          <w:lang w:val="uk-UA"/>
        </w:rPr>
      </w:pPr>
    </w:p>
    <w:sectPr w:rsidR="00FE4E51" w:rsidRPr="00FE4E51" w:rsidSect="009C12E9">
      <w:pgSz w:w="11906" w:h="16838"/>
      <w:pgMar w:top="142"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Cambria"/>
    <w:charset w:val="CC"/>
    <w:family w:val="roman"/>
    <w:pitch w:val="variable"/>
    <w:sig w:usb0="E0000AFF" w:usb1="500078FF" w:usb2="00000021" w:usb3="00000000" w:csb0="000001BF" w:csb1="00000000"/>
  </w:font>
  <w:font w:name="Noto Sans CJK SC Regular">
    <w:charset w:val="01"/>
    <w:family w:val="auto"/>
    <w:pitch w:val="variable"/>
  </w:font>
  <w:font w:name="Lohit Devanagari">
    <w:altName w:val="Times New Roman"/>
    <w:charset w:val="01"/>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5"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A0E0CAB"/>
    <w:multiLevelType w:val="hybridMultilevel"/>
    <w:tmpl w:val="57B8C512"/>
    <w:lvl w:ilvl="0" w:tplc="04220001">
      <w:start w:val="1"/>
      <w:numFmt w:val="bullet"/>
      <w:lvlText w:val=""/>
      <w:lvlJc w:val="left"/>
      <w:pPr>
        <w:ind w:left="1122" w:hanging="360"/>
      </w:pPr>
      <w:rPr>
        <w:rFonts w:ascii="Symbol" w:hAnsi="Symbol" w:hint="default"/>
      </w:rPr>
    </w:lvl>
    <w:lvl w:ilvl="1" w:tplc="04220003" w:tentative="1">
      <w:start w:val="1"/>
      <w:numFmt w:val="bullet"/>
      <w:lvlText w:val="o"/>
      <w:lvlJc w:val="left"/>
      <w:pPr>
        <w:ind w:left="1842" w:hanging="360"/>
      </w:pPr>
      <w:rPr>
        <w:rFonts w:ascii="Courier New" w:hAnsi="Courier New" w:cs="Courier New" w:hint="default"/>
      </w:rPr>
    </w:lvl>
    <w:lvl w:ilvl="2" w:tplc="04220005" w:tentative="1">
      <w:start w:val="1"/>
      <w:numFmt w:val="bullet"/>
      <w:lvlText w:val=""/>
      <w:lvlJc w:val="left"/>
      <w:pPr>
        <w:ind w:left="2562" w:hanging="360"/>
      </w:pPr>
      <w:rPr>
        <w:rFonts w:ascii="Wingdings" w:hAnsi="Wingdings" w:hint="default"/>
      </w:rPr>
    </w:lvl>
    <w:lvl w:ilvl="3" w:tplc="04220001" w:tentative="1">
      <w:start w:val="1"/>
      <w:numFmt w:val="bullet"/>
      <w:lvlText w:val=""/>
      <w:lvlJc w:val="left"/>
      <w:pPr>
        <w:ind w:left="3282" w:hanging="360"/>
      </w:pPr>
      <w:rPr>
        <w:rFonts w:ascii="Symbol" w:hAnsi="Symbol" w:hint="default"/>
      </w:rPr>
    </w:lvl>
    <w:lvl w:ilvl="4" w:tplc="04220003" w:tentative="1">
      <w:start w:val="1"/>
      <w:numFmt w:val="bullet"/>
      <w:lvlText w:val="o"/>
      <w:lvlJc w:val="left"/>
      <w:pPr>
        <w:ind w:left="4002" w:hanging="360"/>
      </w:pPr>
      <w:rPr>
        <w:rFonts w:ascii="Courier New" w:hAnsi="Courier New" w:cs="Courier New" w:hint="default"/>
      </w:rPr>
    </w:lvl>
    <w:lvl w:ilvl="5" w:tplc="04220005" w:tentative="1">
      <w:start w:val="1"/>
      <w:numFmt w:val="bullet"/>
      <w:lvlText w:val=""/>
      <w:lvlJc w:val="left"/>
      <w:pPr>
        <w:ind w:left="4722" w:hanging="360"/>
      </w:pPr>
      <w:rPr>
        <w:rFonts w:ascii="Wingdings" w:hAnsi="Wingdings" w:hint="default"/>
      </w:rPr>
    </w:lvl>
    <w:lvl w:ilvl="6" w:tplc="04220001" w:tentative="1">
      <w:start w:val="1"/>
      <w:numFmt w:val="bullet"/>
      <w:lvlText w:val=""/>
      <w:lvlJc w:val="left"/>
      <w:pPr>
        <w:ind w:left="5442" w:hanging="360"/>
      </w:pPr>
      <w:rPr>
        <w:rFonts w:ascii="Symbol" w:hAnsi="Symbol" w:hint="default"/>
      </w:rPr>
    </w:lvl>
    <w:lvl w:ilvl="7" w:tplc="04220003" w:tentative="1">
      <w:start w:val="1"/>
      <w:numFmt w:val="bullet"/>
      <w:lvlText w:val="o"/>
      <w:lvlJc w:val="left"/>
      <w:pPr>
        <w:ind w:left="6162" w:hanging="360"/>
      </w:pPr>
      <w:rPr>
        <w:rFonts w:ascii="Courier New" w:hAnsi="Courier New" w:cs="Courier New" w:hint="default"/>
      </w:rPr>
    </w:lvl>
    <w:lvl w:ilvl="8" w:tplc="04220005" w:tentative="1">
      <w:start w:val="1"/>
      <w:numFmt w:val="bullet"/>
      <w:lvlText w:val=""/>
      <w:lvlJc w:val="left"/>
      <w:pPr>
        <w:ind w:left="6882" w:hanging="360"/>
      </w:pPr>
      <w:rPr>
        <w:rFonts w:ascii="Wingdings" w:hAnsi="Wingdings" w:hint="default"/>
      </w:rPr>
    </w:lvl>
  </w:abstractNum>
  <w:abstractNum w:abstractNumId="7"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3E0F04A7"/>
    <w:multiLevelType w:val="hybridMultilevel"/>
    <w:tmpl w:val="6DE0B906"/>
    <w:lvl w:ilvl="0" w:tplc="04220005">
      <w:start w:val="1"/>
      <w:numFmt w:val="bullet"/>
      <w:lvlText w:val=""/>
      <w:lvlJc w:val="left"/>
      <w:pPr>
        <w:ind w:left="1122" w:hanging="360"/>
      </w:pPr>
      <w:rPr>
        <w:rFonts w:ascii="Wingdings" w:hAnsi="Wingdings" w:hint="default"/>
      </w:rPr>
    </w:lvl>
    <w:lvl w:ilvl="1" w:tplc="04220003" w:tentative="1">
      <w:start w:val="1"/>
      <w:numFmt w:val="bullet"/>
      <w:lvlText w:val="o"/>
      <w:lvlJc w:val="left"/>
      <w:pPr>
        <w:ind w:left="1842" w:hanging="360"/>
      </w:pPr>
      <w:rPr>
        <w:rFonts w:ascii="Courier New" w:hAnsi="Courier New" w:cs="Courier New" w:hint="default"/>
      </w:rPr>
    </w:lvl>
    <w:lvl w:ilvl="2" w:tplc="04220005">
      <w:start w:val="1"/>
      <w:numFmt w:val="bullet"/>
      <w:lvlText w:val=""/>
      <w:lvlJc w:val="left"/>
      <w:pPr>
        <w:ind w:left="1068" w:hanging="360"/>
      </w:pPr>
      <w:rPr>
        <w:rFonts w:ascii="Wingdings" w:hAnsi="Wingdings" w:hint="default"/>
      </w:rPr>
    </w:lvl>
    <w:lvl w:ilvl="3" w:tplc="04220001" w:tentative="1">
      <w:start w:val="1"/>
      <w:numFmt w:val="bullet"/>
      <w:lvlText w:val=""/>
      <w:lvlJc w:val="left"/>
      <w:pPr>
        <w:ind w:left="3282" w:hanging="360"/>
      </w:pPr>
      <w:rPr>
        <w:rFonts w:ascii="Symbol" w:hAnsi="Symbol" w:hint="default"/>
      </w:rPr>
    </w:lvl>
    <w:lvl w:ilvl="4" w:tplc="04220003" w:tentative="1">
      <w:start w:val="1"/>
      <w:numFmt w:val="bullet"/>
      <w:lvlText w:val="o"/>
      <w:lvlJc w:val="left"/>
      <w:pPr>
        <w:ind w:left="4002" w:hanging="360"/>
      </w:pPr>
      <w:rPr>
        <w:rFonts w:ascii="Courier New" w:hAnsi="Courier New" w:cs="Courier New" w:hint="default"/>
      </w:rPr>
    </w:lvl>
    <w:lvl w:ilvl="5" w:tplc="04220005" w:tentative="1">
      <w:start w:val="1"/>
      <w:numFmt w:val="bullet"/>
      <w:lvlText w:val=""/>
      <w:lvlJc w:val="left"/>
      <w:pPr>
        <w:ind w:left="4722" w:hanging="360"/>
      </w:pPr>
      <w:rPr>
        <w:rFonts w:ascii="Wingdings" w:hAnsi="Wingdings" w:hint="default"/>
      </w:rPr>
    </w:lvl>
    <w:lvl w:ilvl="6" w:tplc="04220001" w:tentative="1">
      <w:start w:val="1"/>
      <w:numFmt w:val="bullet"/>
      <w:lvlText w:val=""/>
      <w:lvlJc w:val="left"/>
      <w:pPr>
        <w:ind w:left="5442" w:hanging="360"/>
      </w:pPr>
      <w:rPr>
        <w:rFonts w:ascii="Symbol" w:hAnsi="Symbol" w:hint="default"/>
      </w:rPr>
    </w:lvl>
    <w:lvl w:ilvl="7" w:tplc="04220003" w:tentative="1">
      <w:start w:val="1"/>
      <w:numFmt w:val="bullet"/>
      <w:lvlText w:val="o"/>
      <w:lvlJc w:val="left"/>
      <w:pPr>
        <w:ind w:left="6162" w:hanging="360"/>
      </w:pPr>
      <w:rPr>
        <w:rFonts w:ascii="Courier New" w:hAnsi="Courier New" w:cs="Courier New" w:hint="default"/>
      </w:rPr>
    </w:lvl>
    <w:lvl w:ilvl="8" w:tplc="04220005" w:tentative="1">
      <w:start w:val="1"/>
      <w:numFmt w:val="bullet"/>
      <w:lvlText w:val=""/>
      <w:lvlJc w:val="left"/>
      <w:pPr>
        <w:ind w:left="6882" w:hanging="360"/>
      </w:pPr>
      <w:rPr>
        <w:rFonts w:ascii="Wingdings" w:hAnsi="Wingdings" w:hint="default"/>
      </w:rPr>
    </w:lvl>
  </w:abstractNum>
  <w:abstractNum w:abstractNumId="9"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E2E7732"/>
    <w:multiLevelType w:val="hybridMultilevel"/>
    <w:tmpl w:val="21343F5C"/>
    <w:lvl w:ilvl="0" w:tplc="04220001">
      <w:start w:val="1"/>
      <w:numFmt w:val="bullet"/>
      <w:lvlText w:val=""/>
      <w:lvlJc w:val="left"/>
      <w:pPr>
        <w:ind w:left="1123" w:hanging="360"/>
      </w:pPr>
      <w:rPr>
        <w:rFonts w:ascii="Symbol" w:hAnsi="Symbol" w:hint="default"/>
      </w:rPr>
    </w:lvl>
    <w:lvl w:ilvl="1" w:tplc="04220003" w:tentative="1">
      <w:start w:val="1"/>
      <w:numFmt w:val="bullet"/>
      <w:lvlText w:val="o"/>
      <w:lvlJc w:val="left"/>
      <w:pPr>
        <w:ind w:left="1843" w:hanging="360"/>
      </w:pPr>
      <w:rPr>
        <w:rFonts w:ascii="Courier New" w:hAnsi="Courier New" w:cs="Courier New" w:hint="default"/>
      </w:rPr>
    </w:lvl>
    <w:lvl w:ilvl="2" w:tplc="04220005" w:tentative="1">
      <w:start w:val="1"/>
      <w:numFmt w:val="bullet"/>
      <w:lvlText w:val=""/>
      <w:lvlJc w:val="left"/>
      <w:pPr>
        <w:ind w:left="2563" w:hanging="360"/>
      </w:pPr>
      <w:rPr>
        <w:rFonts w:ascii="Wingdings" w:hAnsi="Wingdings" w:hint="default"/>
      </w:rPr>
    </w:lvl>
    <w:lvl w:ilvl="3" w:tplc="04220001" w:tentative="1">
      <w:start w:val="1"/>
      <w:numFmt w:val="bullet"/>
      <w:lvlText w:val=""/>
      <w:lvlJc w:val="left"/>
      <w:pPr>
        <w:ind w:left="3283" w:hanging="360"/>
      </w:pPr>
      <w:rPr>
        <w:rFonts w:ascii="Symbol" w:hAnsi="Symbol" w:hint="default"/>
      </w:rPr>
    </w:lvl>
    <w:lvl w:ilvl="4" w:tplc="04220003" w:tentative="1">
      <w:start w:val="1"/>
      <w:numFmt w:val="bullet"/>
      <w:lvlText w:val="o"/>
      <w:lvlJc w:val="left"/>
      <w:pPr>
        <w:ind w:left="4003" w:hanging="360"/>
      </w:pPr>
      <w:rPr>
        <w:rFonts w:ascii="Courier New" w:hAnsi="Courier New" w:cs="Courier New" w:hint="default"/>
      </w:rPr>
    </w:lvl>
    <w:lvl w:ilvl="5" w:tplc="04220005" w:tentative="1">
      <w:start w:val="1"/>
      <w:numFmt w:val="bullet"/>
      <w:lvlText w:val=""/>
      <w:lvlJc w:val="left"/>
      <w:pPr>
        <w:ind w:left="4723" w:hanging="360"/>
      </w:pPr>
      <w:rPr>
        <w:rFonts w:ascii="Wingdings" w:hAnsi="Wingdings" w:hint="default"/>
      </w:rPr>
    </w:lvl>
    <w:lvl w:ilvl="6" w:tplc="04220001" w:tentative="1">
      <w:start w:val="1"/>
      <w:numFmt w:val="bullet"/>
      <w:lvlText w:val=""/>
      <w:lvlJc w:val="left"/>
      <w:pPr>
        <w:ind w:left="5443" w:hanging="360"/>
      </w:pPr>
      <w:rPr>
        <w:rFonts w:ascii="Symbol" w:hAnsi="Symbol" w:hint="default"/>
      </w:rPr>
    </w:lvl>
    <w:lvl w:ilvl="7" w:tplc="04220003" w:tentative="1">
      <w:start w:val="1"/>
      <w:numFmt w:val="bullet"/>
      <w:lvlText w:val="o"/>
      <w:lvlJc w:val="left"/>
      <w:pPr>
        <w:ind w:left="6163" w:hanging="360"/>
      </w:pPr>
      <w:rPr>
        <w:rFonts w:ascii="Courier New" w:hAnsi="Courier New" w:cs="Courier New" w:hint="default"/>
      </w:rPr>
    </w:lvl>
    <w:lvl w:ilvl="8" w:tplc="04220005" w:tentative="1">
      <w:start w:val="1"/>
      <w:numFmt w:val="bullet"/>
      <w:lvlText w:val=""/>
      <w:lvlJc w:val="left"/>
      <w:pPr>
        <w:ind w:left="6883" w:hanging="360"/>
      </w:pPr>
      <w:rPr>
        <w:rFonts w:ascii="Wingdings" w:hAnsi="Wingdings" w:hint="default"/>
      </w:rPr>
    </w:lvl>
  </w:abstractNum>
  <w:abstractNum w:abstractNumId="14"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54E65523"/>
    <w:multiLevelType w:val="hybridMultilevel"/>
    <w:tmpl w:val="B4C4691A"/>
    <w:lvl w:ilvl="0" w:tplc="04220005">
      <w:start w:val="1"/>
      <w:numFmt w:val="bullet"/>
      <w:lvlText w:val=""/>
      <w:lvlJc w:val="left"/>
      <w:pPr>
        <w:ind w:left="1182" w:hanging="360"/>
      </w:pPr>
      <w:rPr>
        <w:rFonts w:ascii="Wingdings" w:hAnsi="Wingdings" w:hint="default"/>
      </w:rPr>
    </w:lvl>
    <w:lvl w:ilvl="1" w:tplc="04220003" w:tentative="1">
      <w:start w:val="1"/>
      <w:numFmt w:val="bullet"/>
      <w:lvlText w:val="o"/>
      <w:lvlJc w:val="left"/>
      <w:pPr>
        <w:ind w:left="1902" w:hanging="360"/>
      </w:pPr>
      <w:rPr>
        <w:rFonts w:ascii="Courier New" w:hAnsi="Courier New" w:cs="Courier New" w:hint="default"/>
      </w:rPr>
    </w:lvl>
    <w:lvl w:ilvl="2" w:tplc="04220005" w:tentative="1">
      <w:start w:val="1"/>
      <w:numFmt w:val="bullet"/>
      <w:lvlText w:val=""/>
      <w:lvlJc w:val="left"/>
      <w:pPr>
        <w:ind w:left="2622" w:hanging="360"/>
      </w:pPr>
      <w:rPr>
        <w:rFonts w:ascii="Wingdings" w:hAnsi="Wingdings" w:hint="default"/>
      </w:rPr>
    </w:lvl>
    <w:lvl w:ilvl="3" w:tplc="04220001" w:tentative="1">
      <w:start w:val="1"/>
      <w:numFmt w:val="bullet"/>
      <w:lvlText w:val=""/>
      <w:lvlJc w:val="left"/>
      <w:pPr>
        <w:ind w:left="3342" w:hanging="360"/>
      </w:pPr>
      <w:rPr>
        <w:rFonts w:ascii="Symbol" w:hAnsi="Symbol" w:hint="default"/>
      </w:rPr>
    </w:lvl>
    <w:lvl w:ilvl="4" w:tplc="04220003" w:tentative="1">
      <w:start w:val="1"/>
      <w:numFmt w:val="bullet"/>
      <w:lvlText w:val="o"/>
      <w:lvlJc w:val="left"/>
      <w:pPr>
        <w:ind w:left="4062" w:hanging="360"/>
      </w:pPr>
      <w:rPr>
        <w:rFonts w:ascii="Courier New" w:hAnsi="Courier New" w:cs="Courier New" w:hint="default"/>
      </w:rPr>
    </w:lvl>
    <w:lvl w:ilvl="5" w:tplc="04220005" w:tentative="1">
      <w:start w:val="1"/>
      <w:numFmt w:val="bullet"/>
      <w:lvlText w:val=""/>
      <w:lvlJc w:val="left"/>
      <w:pPr>
        <w:ind w:left="4782" w:hanging="360"/>
      </w:pPr>
      <w:rPr>
        <w:rFonts w:ascii="Wingdings" w:hAnsi="Wingdings" w:hint="default"/>
      </w:rPr>
    </w:lvl>
    <w:lvl w:ilvl="6" w:tplc="04220001" w:tentative="1">
      <w:start w:val="1"/>
      <w:numFmt w:val="bullet"/>
      <w:lvlText w:val=""/>
      <w:lvlJc w:val="left"/>
      <w:pPr>
        <w:ind w:left="5502" w:hanging="360"/>
      </w:pPr>
      <w:rPr>
        <w:rFonts w:ascii="Symbol" w:hAnsi="Symbol" w:hint="default"/>
      </w:rPr>
    </w:lvl>
    <w:lvl w:ilvl="7" w:tplc="04220003" w:tentative="1">
      <w:start w:val="1"/>
      <w:numFmt w:val="bullet"/>
      <w:lvlText w:val="o"/>
      <w:lvlJc w:val="left"/>
      <w:pPr>
        <w:ind w:left="6222" w:hanging="360"/>
      </w:pPr>
      <w:rPr>
        <w:rFonts w:ascii="Courier New" w:hAnsi="Courier New" w:cs="Courier New" w:hint="default"/>
      </w:rPr>
    </w:lvl>
    <w:lvl w:ilvl="8" w:tplc="04220005" w:tentative="1">
      <w:start w:val="1"/>
      <w:numFmt w:val="bullet"/>
      <w:lvlText w:val=""/>
      <w:lvlJc w:val="left"/>
      <w:pPr>
        <w:ind w:left="6942" w:hanging="360"/>
      </w:pPr>
      <w:rPr>
        <w:rFonts w:ascii="Wingdings" w:hAnsi="Wingdings" w:hint="default"/>
      </w:rPr>
    </w:lvl>
  </w:abstractNum>
  <w:abstractNum w:abstractNumId="16"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9"/>
  </w:num>
  <w:num w:numId="3">
    <w:abstractNumId w:val="12"/>
  </w:num>
  <w:num w:numId="4">
    <w:abstractNumId w:val="5"/>
  </w:num>
  <w:num w:numId="5">
    <w:abstractNumId w:val="1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4"/>
  </w:num>
  <w:num w:numId="10">
    <w:abstractNumId w:val="3"/>
  </w:num>
  <w:num w:numId="11">
    <w:abstractNumId w:val="17"/>
  </w:num>
  <w:num w:numId="12">
    <w:abstractNumId w:val="10"/>
  </w:num>
  <w:num w:numId="13">
    <w:abstractNumId w:val="11"/>
  </w:num>
  <w:num w:numId="14">
    <w:abstractNumId w:val="6"/>
  </w:num>
  <w:num w:numId="15">
    <w:abstractNumId w:val="8"/>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B0"/>
    <w:rsid w:val="00000062"/>
    <w:rsid w:val="000109B4"/>
    <w:rsid w:val="0001722C"/>
    <w:rsid w:val="00065AE0"/>
    <w:rsid w:val="000713AC"/>
    <w:rsid w:val="000772B6"/>
    <w:rsid w:val="00077614"/>
    <w:rsid w:val="00090D80"/>
    <w:rsid w:val="0009295B"/>
    <w:rsid w:val="00093870"/>
    <w:rsid w:val="000956A4"/>
    <w:rsid w:val="0009632C"/>
    <w:rsid w:val="000B630C"/>
    <w:rsid w:val="000C125A"/>
    <w:rsid w:val="000D6CB2"/>
    <w:rsid w:val="000E13E7"/>
    <w:rsid w:val="000E7BF3"/>
    <w:rsid w:val="000F334E"/>
    <w:rsid w:val="000F431D"/>
    <w:rsid w:val="00103C79"/>
    <w:rsid w:val="00104252"/>
    <w:rsid w:val="0012117C"/>
    <w:rsid w:val="0012402A"/>
    <w:rsid w:val="00124293"/>
    <w:rsid w:val="00125683"/>
    <w:rsid w:val="00125CA7"/>
    <w:rsid w:val="0014326F"/>
    <w:rsid w:val="0014328B"/>
    <w:rsid w:val="00143AFE"/>
    <w:rsid w:val="00144EC0"/>
    <w:rsid w:val="00145A6A"/>
    <w:rsid w:val="00160925"/>
    <w:rsid w:val="00175D13"/>
    <w:rsid w:val="00181B11"/>
    <w:rsid w:val="00187DB7"/>
    <w:rsid w:val="0019046E"/>
    <w:rsid w:val="00191590"/>
    <w:rsid w:val="001915D7"/>
    <w:rsid w:val="00192734"/>
    <w:rsid w:val="001A6FD9"/>
    <w:rsid w:val="001A7F69"/>
    <w:rsid w:val="001D0547"/>
    <w:rsid w:val="001D2C98"/>
    <w:rsid w:val="001D42D7"/>
    <w:rsid w:val="001E3299"/>
    <w:rsid w:val="001E52BF"/>
    <w:rsid w:val="001F1108"/>
    <w:rsid w:val="002016BC"/>
    <w:rsid w:val="00203484"/>
    <w:rsid w:val="002228D5"/>
    <w:rsid w:val="00227A5E"/>
    <w:rsid w:val="00235135"/>
    <w:rsid w:val="00236F89"/>
    <w:rsid w:val="00246A7B"/>
    <w:rsid w:val="00247B50"/>
    <w:rsid w:val="00251F58"/>
    <w:rsid w:val="00252774"/>
    <w:rsid w:val="00252EBF"/>
    <w:rsid w:val="00254686"/>
    <w:rsid w:val="00255401"/>
    <w:rsid w:val="0025574F"/>
    <w:rsid w:val="00264CBC"/>
    <w:rsid w:val="002664E6"/>
    <w:rsid w:val="00276249"/>
    <w:rsid w:val="00296905"/>
    <w:rsid w:val="002A34B6"/>
    <w:rsid w:val="002C24F8"/>
    <w:rsid w:val="002E2459"/>
    <w:rsid w:val="002E3205"/>
    <w:rsid w:val="002F09DD"/>
    <w:rsid w:val="002F31DE"/>
    <w:rsid w:val="00302E85"/>
    <w:rsid w:val="003050BD"/>
    <w:rsid w:val="00311D7C"/>
    <w:rsid w:val="003135AC"/>
    <w:rsid w:val="003152B2"/>
    <w:rsid w:val="0032194E"/>
    <w:rsid w:val="0032535E"/>
    <w:rsid w:val="00325A9D"/>
    <w:rsid w:val="00326462"/>
    <w:rsid w:val="00332069"/>
    <w:rsid w:val="00334DD3"/>
    <w:rsid w:val="003523BA"/>
    <w:rsid w:val="0035296A"/>
    <w:rsid w:val="00354482"/>
    <w:rsid w:val="00357C91"/>
    <w:rsid w:val="0036064A"/>
    <w:rsid w:val="00371BEC"/>
    <w:rsid w:val="00372DF4"/>
    <w:rsid w:val="003819DC"/>
    <w:rsid w:val="00395032"/>
    <w:rsid w:val="003A1FD0"/>
    <w:rsid w:val="003A5230"/>
    <w:rsid w:val="003A5576"/>
    <w:rsid w:val="003B1D46"/>
    <w:rsid w:val="003B3F82"/>
    <w:rsid w:val="003C73FF"/>
    <w:rsid w:val="003D29C1"/>
    <w:rsid w:val="003E2314"/>
    <w:rsid w:val="003E2578"/>
    <w:rsid w:val="003F0005"/>
    <w:rsid w:val="003F5886"/>
    <w:rsid w:val="004013FE"/>
    <w:rsid w:val="00413BC3"/>
    <w:rsid w:val="00415FC7"/>
    <w:rsid w:val="00421D20"/>
    <w:rsid w:val="00424B8E"/>
    <w:rsid w:val="004362FA"/>
    <w:rsid w:val="00436AE3"/>
    <w:rsid w:val="00442973"/>
    <w:rsid w:val="0044371B"/>
    <w:rsid w:val="00452557"/>
    <w:rsid w:val="00454A4D"/>
    <w:rsid w:val="00477950"/>
    <w:rsid w:val="004A2EEA"/>
    <w:rsid w:val="004A6E6C"/>
    <w:rsid w:val="004A7B61"/>
    <w:rsid w:val="004B4DDE"/>
    <w:rsid w:val="004B6554"/>
    <w:rsid w:val="004B7D47"/>
    <w:rsid w:val="004C552D"/>
    <w:rsid w:val="004C5E26"/>
    <w:rsid w:val="004D1F12"/>
    <w:rsid w:val="005005C9"/>
    <w:rsid w:val="0050163F"/>
    <w:rsid w:val="00507222"/>
    <w:rsid w:val="005312E5"/>
    <w:rsid w:val="00532AC9"/>
    <w:rsid w:val="0053333F"/>
    <w:rsid w:val="00535B44"/>
    <w:rsid w:val="00542D20"/>
    <w:rsid w:val="00543CC5"/>
    <w:rsid w:val="00551C17"/>
    <w:rsid w:val="00564024"/>
    <w:rsid w:val="00584163"/>
    <w:rsid w:val="00586A80"/>
    <w:rsid w:val="005A3EF9"/>
    <w:rsid w:val="005B28A8"/>
    <w:rsid w:val="005C2800"/>
    <w:rsid w:val="005C28DA"/>
    <w:rsid w:val="005D00A4"/>
    <w:rsid w:val="005D5B0B"/>
    <w:rsid w:val="005E0F43"/>
    <w:rsid w:val="005F2566"/>
    <w:rsid w:val="005F473D"/>
    <w:rsid w:val="00602F38"/>
    <w:rsid w:val="00621BB8"/>
    <w:rsid w:val="00621F13"/>
    <w:rsid w:val="006221B0"/>
    <w:rsid w:val="00622F5D"/>
    <w:rsid w:val="00623744"/>
    <w:rsid w:val="00623A55"/>
    <w:rsid w:val="00625CB1"/>
    <w:rsid w:val="0063615B"/>
    <w:rsid w:val="00651006"/>
    <w:rsid w:val="006516E8"/>
    <w:rsid w:val="00654AEB"/>
    <w:rsid w:val="006567E1"/>
    <w:rsid w:val="0066083F"/>
    <w:rsid w:val="006620F8"/>
    <w:rsid w:val="00676463"/>
    <w:rsid w:val="00693715"/>
    <w:rsid w:val="00694C7D"/>
    <w:rsid w:val="006B40E6"/>
    <w:rsid w:val="006B6ADA"/>
    <w:rsid w:val="006B6BA5"/>
    <w:rsid w:val="006C190D"/>
    <w:rsid w:val="006E3CBF"/>
    <w:rsid w:val="006E7422"/>
    <w:rsid w:val="006F784E"/>
    <w:rsid w:val="00703085"/>
    <w:rsid w:val="0072393C"/>
    <w:rsid w:val="00732005"/>
    <w:rsid w:val="00732AC9"/>
    <w:rsid w:val="00744EC3"/>
    <w:rsid w:val="007465BE"/>
    <w:rsid w:val="00751A00"/>
    <w:rsid w:val="00754F9C"/>
    <w:rsid w:val="00755259"/>
    <w:rsid w:val="00755902"/>
    <w:rsid w:val="00766B5F"/>
    <w:rsid w:val="00767693"/>
    <w:rsid w:val="00781447"/>
    <w:rsid w:val="007830EE"/>
    <w:rsid w:val="00785621"/>
    <w:rsid w:val="007905EF"/>
    <w:rsid w:val="00793899"/>
    <w:rsid w:val="00797AC8"/>
    <w:rsid w:val="007B6843"/>
    <w:rsid w:val="007B68A2"/>
    <w:rsid w:val="007B702F"/>
    <w:rsid w:val="007C07DC"/>
    <w:rsid w:val="007C394D"/>
    <w:rsid w:val="007C7076"/>
    <w:rsid w:val="0082189D"/>
    <w:rsid w:val="0082458F"/>
    <w:rsid w:val="0083241F"/>
    <w:rsid w:val="0084075E"/>
    <w:rsid w:val="00841562"/>
    <w:rsid w:val="00872024"/>
    <w:rsid w:val="00876272"/>
    <w:rsid w:val="00893859"/>
    <w:rsid w:val="008A03A9"/>
    <w:rsid w:val="008A5811"/>
    <w:rsid w:val="008B1010"/>
    <w:rsid w:val="008C4398"/>
    <w:rsid w:val="008C4E16"/>
    <w:rsid w:val="008C54D1"/>
    <w:rsid w:val="008D5BB8"/>
    <w:rsid w:val="008E4A44"/>
    <w:rsid w:val="008E6B0A"/>
    <w:rsid w:val="008F06DA"/>
    <w:rsid w:val="008F4242"/>
    <w:rsid w:val="009046F1"/>
    <w:rsid w:val="0090785B"/>
    <w:rsid w:val="00911A91"/>
    <w:rsid w:val="00931FC8"/>
    <w:rsid w:val="00932364"/>
    <w:rsid w:val="0093436E"/>
    <w:rsid w:val="00936EB4"/>
    <w:rsid w:val="00947D0A"/>
    <w:rsid w:val="00956E5A"/>
    <w:rsid w:val="00966920"/>
    <w:rsid w:val="00980BDB"/>
    <w:rsid w:val="00981AD7"/>
    <w:rsid w:val="0098323F"/>
    <w:rsid w:val="0098456D"/>
    <w:rsid w:val="00984B21"/>
    <w:rsid w:val="00987690"/>
    <w:rsid w:val="009957E3"/>
    <w:rsid w:val="009C12E9"/>
    <w:rsid w:val="009C16A8"/>
    <w:rsid w:val="009C2B56"/>
    <w:rsid w:val="009C3EF5"/>
    <w:rsid w:val="009C4BF3"/>
    <w:rsid w:val="009E5005"/>
    <w:rsid w:val="009E5298"/>
    <w:rsid w:val="009F2723"/>
    <w:rsid w:val="009F44E6"/>
    <w:rsid w:val="009F7F27"/>
    <w:rsid w:val="00A07C8F"/>
    <w:rsid w:val="00A11357"/>
    <w:rsid w:val="00A11532"/>
    <w:rsid w:val="00A1725B"/>
    <w:rsid w:val="00A2657F"/>
    <w:rsid w:val="00A43146"/>
    <w:rsid w:val="00A47967"/>
    <w:rsid w:val="00A60575"/>
    <w:rsid w:val="00A77815"/>
    <w:rsid w:val="00AA1FD3"/>
    <w:rsid w:val="00AA4F34"/>
    <w:rsid w:val="00AD12A1"/>
    <w:rsid w:val="00AD3424"/>
    <w:rsid w:val="00AD4B03"/>
    <w:rsid w:val="00AD784E"/>
    <w:rsid w:val="00AD7FE5"/>
    <w:rsid w:val="00AF4B83"/>
    <w:rsid w:val="00B10E28"/>
    <w:rsid w:val="00B13ECE"/>
    <w:rsid w:val="00B14B95"/>
    <w:rsid w:val="00B14CC6"/>
    <w:rsid w:val="00B1731E"/>
    <w:rsid w:val="00B23DE0"/>
    <w:rsid w:val="00B36A8D"/>
    <w:rsid w:val="00B37E7B"/>
    <w:rsid w:val="00B41DC9"/>
    <w:rsid w:val="00B42BAF"/>
    <w:rsid w:val="00B51A7C"/>
    <w:rsid w:val="00B64B96"/>
    <w:rsid w:val="00B64BCC"/>
    <w:rsid w:val="00B679AB"/>
    <w:rsid w:val="00B71DED"/>
    <w:rsid w:val="00B805CE"/>
    <w:rsid w:val="00B868C3"/>
    <w:rsid w:val="00BA0B99"/>
    <w:rsid w:val="00BA6729"/>
    <w:rsid w:val="00BB3C9A"/>
    <w:rsid w:val="00BB3FB9"/>
    <w:rsid w:val="00BB5956"/>
    <w:rsid w:val="00BC452A"/>
    <w:rsid w:val="00BC54F2"/>
    <w:rsid w:val="00BD7544"/>
    <w:rsid w:val="00BE284B"/>
    <w:rsid w:val="00BE76E1"/>
    <w:rsid w:val="00BF541E"/>
    <w:rsid w:val="00BF55B8"/>
    <w:rsid w:val="00C0113D"/>
    <w:rsid w:val="00C013AB"/>
    <w:rsid w:val="00C1413D"/>
    <w:rsid w:val="00C155A8"/>
    <w:rsid w:val="00C27238"/>
    <w:rsid w:val="00C31022"/>
    <w:rsid w:val="00C3681C"/>
    <w:rsid w:val="00C46F1B"/>
    <w:rsid w:val="00C47E17"/>
    <w:rsid w:val="00C5198A"/>
    <w:rsid w:val="00C56AFC"/>
    <w:rsid w:val="00C61519"/>
    <w:rsid w:val="00C646D2"/>
    <w:rsid w:val="00C73427"/>
    <w:rsid w:val="00C75188"/>
    <w:rsid w:val="00C77815"/>
    <w:rsid w:val="00C84F18"/>
    <w:rsid w:val="00C85EF2"/>
    <w:rsid w:val="00C913CB"/>
    <w:rsid w:val="00C91A46"/>
    <w:rsid w:val="00C92A2A"/>
    <w:rsid w:val="00CA4350"/>
    <w:rsid w:val="00CB00ED"/>
    <w:rsid w:val="00CB2B1B"/>
    <w:rsid w:val="00CB77C2"/>
    <w:rsid w:val="00CB7BFF"/>
    <w:rsid w:val="00CC220E"/>
    <w:rsid w:val="00CC27D9"/>
    <w:rsid w:val="00CC3FB8"/>
    <w:rsid w:val="00CC46C8"/>
    <w:rsid w:val="00CD23E3"/>
    <w:rsid w:val="00CD31E1"/>
    <w:rsid w:val="00CD3E5F"/>
    <w:rsid w:val="00CD4627"/>
    <w:rsid w:val="00D10120"/>
    <w:rsid w:val="00D10FCF"/>
    <w:rsid w:val="00D111AE"/>
    <w:rsid w:val="00D143E8"/>
    <w:rsid w:val="00D213A1"/>
    <w:rsid w:val="00D21E5B"/>
    <w:rsid w:val="00D27476"/>
    <w:rsid w:val="00D37335"/>
    <w:rsid w:val="00D40086"/>
    <w:rsid w:val="00D454DF"/>
    <w:rsid w:val="00D5322E"/>
    <w:rsid w:val="00D60BED"/>
    <w:rsid w:val="00D64B97"/>
    <w:rsid w:val="00D7058C"/>
    <w:rsid w:val="00D72654"/>
    <w:rsid w:val="00DA2090"/>
    <w:rsid w:val="00DA35FD"/>
    <w:rsid w:val="00DB4A0E"/>
    <w:rsid w:val="00DB7377"/>
    <w:rsid w:val="00DC02C5"/>
    <w:rsid w:val="00DC199E"/>
    <w:rsid w:val="00DD59D3"/>
    <w:rsid w:val="00DD60F1"/>
    <w:rsid w:val="00DD6AE4"/>
    <w:rsid w:val="00DE7959"/>
    <w:rsid w:val="00DF32A7"/>
    <w:rsid w:val="00DF59CC"/>
    <w:rsid w:val="00DF7743"/>
    <w:rsid w:val="00E01B8E"/>
    <w:rsid w:val="00E051FA"/>
    <w:rsid w:val="00E12598"/>
    <w:rsid w:val="00E20066"/>
    <w:rsid w:val="00E25BC0"/>
    <w:rsid w:val="00E262AD"/>
    <w:rsid w:val="00E274CA"/>
    <w:rsid w:val="00E32E55"/>
    <w:rsid w:val="00E35112"/>
    <w:rsid w:val="00E409F7"/>
    <w:rsid w:val="00E52B80"/>
    <w:rsid w:val="00E6760D"/>
    <w:rsid w:val="00E7131E"/>
    <w:rsid w:val="00E737DE"/>
    <w:rsid w:val="00E76DA9"/>
    <w:rsid w:val="00E7761A"/>
    <w:rsid w:val="00E84425"/>
    <w:rsid w:val="00E85E66"/>
    <w:rsid w:val="00E868B0"/>
    <w:rsid w:val="00E91A9D"/>
    <w:rsid w:val="00EA082A"/>
    <w:rsid w:val="00EB05F7"/>
    <w:rsid w:val="00EB262D"/>
    <w:rsid w:val="00EB548A"/>
    <w:rsid w:val="00ED7915"/>
    <w:rsid w:val="00EE31D5"/>
    <w:rsid w:val="00EE4B9F"/>
    <w:rsid w:val="00EF1321"/>
    <w:rsid w:val="00EF2463"/>
    <w:rsid w:val="00EF3364"/>
    <w:rsid w:val="00F01745"/>
    <w:rsid w:val="00F15D88"/>
    <w:rsid w:val="00F173FA"/>
    <w:rsid w:val="00F207E0"/>
    <w:rsid w:val="00F23143"/>
    <w:rsid w:val="00F37504"/>
    <w:rsid w:val="00F40875"/>
    <w:rsid w:val="00F41255"/>
    <w:rsid w:val="00F5243E"/>
    <w:rsid w:val="00F5568B"/>
    <w:rsid w:val="00F6365A"/>
    <w:rsid w:val="00F73A18"/>
    <w:rsid w:val="00F744FD"/>
    <w:rsid w:val="00F83F90"/>
    <w:rsid w:val="00FA4081"/>
    <w:rsid w:val="00FA5792"/>
    <w:rsid w:val="00FA686A"/>
    <w:rsid w:val="00FC1AD3"/>
    <w:rsid w:val="00FC38C5"/>
    <w:rsid w:val="00FC4B4A"/>
    <w:rsid w:val="00FC6617"/>
    <w:rsid w:val="00FD13F4"/>
    <w:rsid w:val="00FE189F"/>
    <w:rsid w:val="00FE4E51"/>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709B8"/>
  <w15:docId w15:val="{89507179-1761-4B4B-8C9B-F3BF60F4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aliases w:val="AC List 01,EBRD List,Список уровня 2,название табл/рис,заголовок 1.1"/>
    <w:basedOn w:val="a"/>
    <w:link w:val="af3"/>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paragraph" w:customStyle="1" w:styleId="LO-normal1">
    <w:name w:val="LO-normal1"/>
    <w:rsid w:val="00C31022"/>
    <w:pPr>
      <w:suppressAutoHyphens/>
    </w:pPr>
    <w:rPr>
      <w:rFonts w:ascii="Liberation Serif" w:eastAsia="Noto Sans CJK SC Regular" w:hAnsi="Liberation Serif" w:cs="Lohit Devanagari"/>
      <w:sz w:val="24"/>
      <w:szCs w:val="24"/>
      <w:lang w:eastAsia="zh-CN" w:bidi="hi-IN"/>
    </w:rPr>
  </w:style>
  <w:style w:type="character" w:customStyle="1" w:styleId="af3">
    <w:name w:val="Абзац списка Знак"/>
    <w:aliases w:val="AC List 01 Знак,EBRD List Знак,Список уровня 2 Знак,название табл/рис Знак,заголовок 1.1 Знак"/>
    <w:link w:val="af2"/>
    <w:uiPriority w:val="34"/>
    <w:locked/>
    <w:rsid w:val="00693715"/>
    <w:rPr>
      <w:rFonts w:ascii="Times New Roman" w:eastAsia="Arial" w:hAnsi="Times New Roman" w:cs="Times New Roman"/>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C5E61-5CDC-42A6-8AC4-16F7EE14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21</Pages>
  <Words>36410</Words>
  <Characters>20754</Characters>
  <Application>Microsoft Office Word</Application>
  <DocSecurity>0</DocSecurity>
  <Lines>172</Lines>
  <Paragraphs>114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Admin</cp:lastModifiedBy>
  <cp:revision>14</cp:revision>
  <dcterms:created xsi:type="dcterms:W3CDTF">2022-11-07T13:53:00Z</dcterms:created>
  <dcterms:modified xsi:type="dcterms:W3CDTF">2022-11-22T14:58:00Z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