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B71BBA" w:rsidRDefault="00B71BBA" w:rsidP="003B660F">
            <w:pPr>
              <w:jc w:val="both"/>
              <w:rPr>
                <w:lang w:val="en-US"/>
              </w:rPr>
            </w:pPr>
            <w:r>
              <w:rPr>
                <w:lang w:val="en-US"/>
              </w:rPr>
              <w:t>184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71BBA" w:rsidRDefault="00B71BBA" w:rsidP="003B660F">
            <w:pPr>
              <w:jc w:val="both"/>
            </w:pPr>
            <w:r>
              <w:rPr>
                <w:lang w:val="en-US"/>
              </w:rPr>
              <w:t>07</w:t>
            </w:r>
            <w:r>
              <w:t>.03</w:t>
            </w:r>
          </w:p>
        </w:tc>
        <w:tc>
          <w:tcPr>
            <w:tcW w:w="2835" w:type="dxa"/>
            <w:shd w:val="clear" w:color="auto" w:fill="auto"/>
            <w:vAlign w:val="bottom"/>
          </w:tcPr>
          <w:p w:rsidR="00984CD0" w:rsidRPr="00376823" w:rsidRDefault="00984CD0" w:rsidP="00777D86">
            <w:pPr>
              <w:jc w:val="both"/>
            </w:pPr>
            <w:r w:rsidRPr="00376823">
              <w:t>202</w:t>
            </w:r>
            <w:r w:rsidR="00777D86">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B31712" w:rsidRPr="00B71BBA" w:rsidRDefault="00D2451F" w:rsidP="00B31712">
      <w:pPr>
        <w:pStyle w:val="a3"/>
        <w:widowControl w:val="0"/>
        <w:ind w:firstLine="567"/>
        <w:rPr>
          <w:b/>
          <w:i/>
          <w:iCs/>
          <w:sz w:val="28"/>
          <w:szCs w:val="28"/>
          <w:lang w:val="en-US"/>
        </w:rPr>
      </w:pPr>
      <w:r w:rsidRPr="00A428E4">
        <w:rPr>
          <w:b/>
          <w:i/>
          <w:iCs/>
          <w:sz w:val="28"/>
          <w:szCs w:val="28"/>
        </w:rPr>
        <w:t xml:space="preserve">на </w:t>
      </w:r>
      <w:r>
        <w:rPr>
          <w:b/>
          <w:i/>
          <w:iCs/>
          <w:sz w:val="28"/>
          <w:szCs w:val="28"/>
        </w:rPr>
        <w:t xml:space="preserve"> </w:t>
      </w:r>
      <w:r w:rsidR="003B660F">
        <w:rPr>
          <w:b/>
          <w:i/>
          <w:iCs/>
          <w:sz w:val="28"/>
          <w:szCs w:val="28"/>
        </w:rPr>
        <w:t>закупівлю п</w:t>
      </w:r>
      <w:r w:rsidR="003B660F" w:rsidRPr="003B660F">
        <w:rPr>
          <w:b/>
          <w:i/>
          <w:iCs/>
          <w:sz w:val="28"/>
          <w:szCs w:val="28"/>
        </w:rPr>
        <w:t>ослуг з  повірки засобів вимірювальної техніки</w:t>
      </w:r>
      <w:r w:rsidR="001717BB">
        <w:rPr>
          <w:b/>
          <w:i/>
          <w:iCs/>
          <w:sz w:val="28"/>
          <w:szCs w:val="28"/>
        </w:rPr>
        <w:t xml:space="preserve">, </w:t>
      </w:r>
      <w:r w:rsidR="001717BB" w:rsidRPr="001717BB">
        <w:rPr>
          <w:b/>
          <w:i/>
          <w:iCs/>
          <w:sz w:val="28"/>
          <w:szCs w:val="28"/>
        </w:rPr>
        <w:t xml:space="preserve"> приладі</w:t>
      </w:r>
      <w:r w:rsidR="00B71BBA">
        <w:rPr>
          <w:b/>
          <w:i/>
          <w:iCs/>
          <w:sz w:val="28"/>
          <w:szCs w:val="28"/>
        </w:rPr>
        <w:t>в,</w:t>
      </w:r>
      <w:r w:rsidR="001717BB" w:rsidRPr="001717BB">
        <w:rPr>
          <w:b/>
          <w:i/>
          <w:iCs/>
          <w:sz w:val="28"/>
          <w:szCs w:val="28"/>
        </w:rPr>
        <w:t xml:space="preserve"> засобів обліку</w:t>
      </w:r>
      <w:r w:rsidR="003B660F" w:rsidRPr="003B660F">
        <w:rPr>
          <w:b/>
          <w:i/>
          <w:iCs/>
          <w:sz w:val="28"/>
          <w:szCs w:val="28"/>
        </w:rPr>
        <w:t xml:space="preserve"> та інші метрологічні послуги</w:t>
      </w:r>
    </w:p>
    <w:p w:rsidR="003B660F" w:rsidRPr="003B660F" w:rsidRDefault="003B660F" w:rsidP="003B660F">
      <w:pPr>
        <w:spacing w:line="276" w:lineRule="auto"/>
        <w:ind w:left="-567"/>
        <w:rPr>
          <w:b/>
          <w:i/>
          <w:iCs/>
          <w:sz w:val="28"/>
          <w:szCs w:val="28"/>
        </w:rPr>
      </w:pPr>
      <w:r w:rsidRPr="003B660F">
        <w:rPr>
          <w:b/>
          <w:i/>
          <w:iCs/>
          <w:sz w:val="28"/>
          <w:szCs w:val="28"/>
        </w:rPr>
        <w:t xml:space="preserve">                         </w:t>
      </w:r>
    </w:p>
    <w:p w:rsidR="003B660F" w:rsidRPr="003B660F" w:rsidRDefault="003B660F" w:rsidP="003B660F">
      <w:pPr>
        <w:spacing w:line="276" w:lineRule="auto"/>
        <w:ind w:left="-567"/>
        <w:rPr>
          <w:b/>
          <w:i/>
          <w:iCs/>
          <w:sz w:val="28"/>
          <w:szCs w:val="28"/>
        </w:rPr>
      </w:pPr>
    </w:p>
    <w:p w:rsidR="00D2451F" w:rsidRPr="003B660F" w:rsidRDefault="0000447E" w:rsidP="003B660F">
      <w:pPr>
        <w:spacing w:line="276" w:lineRule="auto"/>
        <w:ind w:left="-567"/>
        <w:jc w:val="center"/>
        <w:rPr>
          <w:b/>
          <w:i/>
          <w:iCs/>
          <w:sz w:val="28"/>
          <w:szCs w:val="28"/>
        </w:rPr>
      </w:pPr>
      <w:r w:rsidRPr="003B660F">
        <w:rPr>
          <w:b/>
          <w:i/>
          <w:iCs/>
          <w:sz w:val="28"/>
          <w:szCs w:val="28"/>
        </w:rPr>
        <w:t>(</w:t>
      </w:r>
      <w:r w:rsidR="00D2451F" w:rsidRPr="003B660F">
        <w:rPr>
          <w:b/>
          <w:i/>
          <w:iCs/>
          <w:sz w:val="28"/>
          <w:szCs w:val="28"/>
        </w:rPr>
        <w:t>код ДК 021:2015</w:t>
      </w:r>
      <w:r w:rsidR="001717BB">
        <w:rPr>
          <w:b/>
          <w:i/>
          <w:iCs/>
          <w:sz w:val="28"/>
          <w:szCs w:val="28"/>
        </w:rPr>
        <w:t xml:space="preserve">- </w:t>
      </w:r>
      <w:r w:rsidR="009E2D79" w:rsidRPr="003B660F">
        <w:rPr>
          <w:b/>
          <w:i/>
          <w:iCs/>
          <w:sz w:val="28"/>
          <w:szCs w:val="28"/>
        </w:rPr>
        <w:t xml:space="preserve"> </w:t>
      </w:r>
      <w:r w:rsidR="001717BB" w:rsidRPr="001717BB">
        <w:rPr>
          <w:b/>
          <w:i/>
          <w:iCs/>
          <w:sz w:val="28"/>
          <w:szCs w:val="28"/>
        </w:rPr>
        <w:t>50430000-8 — Послуги з ремонтування і технічного обслуговування високоточного обладнання</w:t>
      </w:r>
      <w:r w:rsidR="009E2D79" w:rsidRPr="003B660F">
        <w:rPr>
          <w:b/>
          <w:i/>
          <w:iCs/>
          <w:sz w:val="28"/>
          <w:szCs w:val="28"/>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777D86">
        <w:rPr>
          <w:i/>
          <w:iCs/>
          <w:sz w:val="28"/>
        </w:rPr>
        <w:t>4</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F92305" w:rsidRDefault="00F92305" w:rsidP="008270EF">
      <w:pPr>
        <w:jc w:val="center"/>
        <w:rPr>
          <w:i/>
          <w:iCs/>
          <w:sz w:val="28"/>
        </w:rPr>
      </w:pPr>
    </w:p>
    <w:p w:rsidR="00B31712" w:rsidRDefault="00B31712" w:rsidP="008270EF">
      <w:pPr>
        <w:jc w:val="center"/>
        <w:rPr>
          <w:i/>
          <w:iCs/>
          <w:sz w:val="28"/>
        </w:rPr>
      </w:pPr>
    </w:p>
    <w:p w:rsidR="00B31712" w:rsidRDefault="00B31712" w:rsidP="008270EF">
      <w:pPr>
        <w:jc w:val="center"/>
        <w:rPr>
          <w:i/>
          <w:iCs/>
          <w:sz w:val="28"/>
        </w:rPr>
      </w:pPr>
    </w:p>
    <w:p w:rsidR="00CE7E18" w:rsidRPr="008111C6" w:rsidRDefault="00CE7E18"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3B660F" w:rsidRPr="003B660F" w:rsidRDefault="00777D86" w:rsidP="003B660F">
            <w:pPr>
              <w:pStyle w:val="a3"/>
              <w:widowControl w:val="0"/>
              <w:ind w:firstLine="567"/>
              <w:rPr>
                <w:b/>
                <w:i/>
                <w:iCs/>
                <w:sz w:val="28"/>
                <w:szCs w:val="28"/>
              </w:rPr>
            </w:pPr>
            <w:r>
              <w:rPr>
                <w:b/>
                <w:i/>
                <w:iCs/>
                <w:sz w:val="28"/>
                <w:szCs w:val="28"/>
              </w:rPr>
              <w:t>П</w:t>
            </w:r>
            <w:r w:rsidR="003B660F" w:rsidRPr="003B660F">
              <w:rPr>
                <w:b/>
                <w:i/>
                <w:iCs/>
                <w:sz w:val="28"/>
                <w:szCs w:val="28"/>
              </w:rPr>
              <w:t>ослуг</w:t>
            </w:r>
            <w:r>
              <w:rPr>
                <w:b/>
                <w:i/>
                <w:iCs/>
                <w:sz w:val="28"/>
                <w:szCs w:val="28"/>
              </w:rPr>
              <w:t>и</w:t>
            </w:r>
            <w:r w:rsidR="003B660F" w:rsidRPr="003B660F">
              <w:rPr>
                <w:b/>
                <w:i/>
                <w:iCs/>
                <w:sz w:val="28"/>
                <w:szCs w:val="28"/>
              </w:rPr>
              <w:t xml:space="preserve"> з  </w:t>
            </w:r>
            <w:r w:rsidR="001717BB" w:rsidRPr="003B660F">
              <w:rPr>
                <w:b/>
                <w:i/>
                <w:iCs/>
                <w:sz w:val="28"/>
                <w:szCs w:val="28"/>
              </w:rPr>
              <w:t>повірки засобів вимірювальної техніки</w:t>
            </w:r>
            <w:r w:rsidR="001717BB">
              <w:rPr>
                <w:b/>
                <w:i/>
                <w:iCs/>
                <w:sz w:val="28"/>
                <w:szCs w:val="28"/>
              </w:rPr>
              <w:t xml:space="preserve">, </w:t>
            </w:r>
            <w:r w:rsidR="001717BB" w:rsidRPr="001717BB">
              <w:rPr>
                <w:b/>
                <w:i/>
                <w:iCs/>
                <w:sz w:val="28"/>
                <w:szCs w:val="28"/>
              </w:rPr>
              <w:t xml:space="preserve"> приладів</w:t>
            </w:r>
            <w:r w:rsidR="00B71BBA">
              <w:rPr>
                <w:b/>
                <w:i/>
                <w:iCs/>
                <w:sz w:val="28"/>
                <w:szCs w:val="28"/>
              </w:rPr>
              <w:t>,</w:t>
            </w:r>
            <w:r w:rsidR="001717BB" w:rsidRPr="001717BB">
              <w:rPr>
                <w:b/>
                <w:i/>
                <w:iCs/>
                <w:sz w:val="28"/>
                <w:szCs w:val="28"/>
              </w:rPr>
              <w:t xml:space="preserve"> засобів обліку</w:t>
            </w:r>
            <w:r w:rsidR="001717BB" w:rsidRPr="003B660F">
              <w:rPr>
                <w:b/>
                <w:i/>
                <w:iCs/>
                <w:sz w:val="28"/>
                <w:szCs w:val="28"/>
              </w:rPr>
              <w:t xml:space="preserve"> та інші метрологічні послуги</w:t>
            </w:r>
          </w:p>
          <w:p w:rsidR="00B31712" w:rsidRPr="000C64A8" w:rsidRDefault="00B31712" w:rsidP="00B31712">
            <w:pPr>
              <w:pStyle w:val="a3"/>
              <w:widowControl w:val="0"/>
              <w:ind w:firstLine="567"/>
              <w:rPr>
                <w:b/>
                <w:i/>
                <w:iCs/>
                <w:sz w:val="28"/>
                <w:szCs w:val="28"/>
              </w:rPr>
            </w:pPr>
          </w:p>
          <w:p w:rsidR="00B31712" w:rsidRPr="00A428E4" w:rsidRDefault="00B31712" w:rsidP="00B31712">
            <w:pPr>
              <w:pStyle w:val="31"/>
              <w:tabs>
                <w:tab w:val="clear" w:pos="426"/>
              </w:tabs>
            </w:pPr>
          </w:p>
          <w:p w:rsidR="00501200" w:rsidRPr="00B22166" w:rsidRDefault="00501200" w:rsidP="00501200">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B660F" w:rsidRPr="001717BB" w:rsidRDefault="003B660F" w:rsidP="003B660F">
            <w:pPr>
              <w:spacing w:line="276" w:lineRule="auto"/>
              <w:ind w:left="1467" w:hanging="2977"/>
              <w:rPr>
                <w:b/>
                <w:i/>
                <w:iCs/>
                <w:sz w:val="28"/>
                <w:szCs w:val="28"/>
              </w:rPr>
            </w:pPr>
            <w:r w:rsidRPr="003B660F">
              <w:rPr>
                <w:b/>
                <w:i/>
                <w:iCs/>
                <w:sz w:val="28"/>
                <w:szCs w:val="28"/>
              </w:rPr>
              <w:t xml:space="preserve">                         </w:t>
            </w:r>
            <w:r w:rsidRPr="001717BB">
              <w:rPr>
                <w:b/>
                <w:i/>
                <w:iCs/>
                <w:sz w:val="28"/>
                <w:szCs w:val="28"/>
              </w:rPr>
              <w:t xml:space="preserve">(код ДК 021:2015 </w:t>
            </w:r>
            <w:r w:rsidR="001717BB" w:rsidRPr="001717BB">
              <w:rPr>
                <w:b/>
                <w:color w:val="000000" w:themeColor="text1"/>
              </w:rPr>
              <w:t>- 50430000-8 — Послуги з ремонтування і технічного обслуговування високоточного обладнання</w:t>
            </w:r>
            <w:r w:rsidRPr="001717BB">
              <w:rPr>
                <w:b/>
                <w:i/>
                <w:iCs/>
                <w:sz w:val="28"/>
                <w:szCs w:val="28"/>
              </w:rPr>
              <w:t>)</w:t>
            </w:r>
          </w:p>
          <w:p w:rsidR="003C5A87" w:rsidRPr="001A3D20" w:rsidRDefault="003C5A87" w:rsidP="00501200">
            <w:pPr>
              <w:pStyle w:val="31"/>
              <w:tabs>
                <w:tab w:val="clear" w:pos="426"/>
              </w:tabs>
              <w:rPr>
                <w:b w:val="0"/>
                <w:i/>
                <w:iCs/>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lastRenderedPageBreak/>
              <w:t xml:space="preserve">обсяг </w:t>
            </w:r>
            <w:r w:rsidR="00F92305">
              <w:t>надання послуг</w:t>
            </w:r>
          </w:p>
        </w:tc>
        <w:tc>
          <w:tcPr>
            <w:tcW w:w="8406" w:type="dxa"/>
            <w:gridSpan w:val="2"/>
            <w:vAlign w:val="center"/>
          </w:tcPr>
          <w:p w:rsidR="003B660F" w:rsidRPr="003D6221" w:rsidRDefault="00B71BBA" w:rsidP="003B660F">
            <w:pPr>
              <w:pStyle w:val="a5"/>
              <w:tabs>
                <w:tab w:val="clear" w:pos="4677"/>
                <w:tab w:val="clear" w:pos="9355"/>
                <w:tab w:val="left" w:pos="1260"/>
                <w:tab w:val="left" w:pos="1980"/>
              </w:tabs>
              <w:jc w:val="both"/>
              <w:rPr>
                <w:iCs/>
              </w:rPr>
            </w:pPr>
            <w:r>
              <w:rPr>
                <w:iCs/>
              </w:rPr>
              <w:t>50 послуг</w:t>
            </w:r>
          </w:p>
        </w:tc>
      </w:tr>
      <w:tr w:rsidR="00EA1F97" w:rsidRPr="00376823" w:rsidTr="00EF11E5">
        <w:tc>
          <w:tcPr>
            <w:tcW w:w="2108" w:type="dxa"/>
            <w:vAlign w:val="center"/>
          </w:tcPr>
          <w:p w:rsidR="00EA1F97" w:rsidRPr="00376823" w:rsidRDefault="00EA1F97" w:rsidP="00EA1F97">
            <w:pPr>
              <w:pStyle w:val="a5"/>
              <w:tabs>
                <w:tab w:val="clear" w:pos="4677"/>
                <w:tab w:val="clear" w:pos="9355"/>
                <w:tab w:val="left" w:pos="1260"/>
                <w:tab w:val="left" w:pos="1980"/>
              </w:tabs>
            </w:pPr>
            <w:r w:rsidRPr="00376823">
              <w:t xml:space="preserve">місце </w:t>
            </w:r>
            <w:r>
              <w:t>надання послуг</w:t>
            </w:r>
          </w:p>
        </w:tc>
        <w:tc>
          <w:tcPr>
            <w:tcW w:w="8406" w:type="dxa"/>
            <w:gridSpan w:val="2"/>
            <w:vAlign w:val="center"/>
          </w:tcPr>
          <w:p w:rsidR="00777D86" w:rsidRPr="00B05131" w:rsidRDefault="00777D86" w:rsidP="00777D86">
            <w:pPr>
              <w:ind w:firstLine="540"/>
              <w:jc w:val="both"/>
            </w:pPr>
            <w:r>
              <w:t>З</w:t>
            </w:r>
            <w:r w:rsidRPr="00B05131">
              <w:t>а місцем знаходження обладнання Замовника в його структурних підрозділах</w:t>
            </w:r>
            <w:r>
              <w:t>(</w:t>
            </w:r>
            <w:proofErr w:type="spellStart"/>
            <w:r>
              <w:t>м.Івано</w:t>
            </w:r>
            <w:proofErr w:type="spellEnd"/>
            <w:r>
              <w:t xml:space="preserve">-Франківськ та Івано-Франківська область) </w:t>
            </w:r>
            <w:r w:rsidRPr="00B05131">
              <w:t xml:space="preserve"> та в окремих випадках (при метрологічній повірці засобів вимірювальної техніки, під час якої застосовуються стаціонарні </w:t>
            </w:r>
            <w:proofErr w:type="spellStart"/>
            <w:r w:rsidRPr="00B05131">
              <w:t>повірочні</w:t>
            </w:r>
            <w:proofErr w:type="spellEnd"/>
            <w:r w:rsidRPr="00B05131">
              <w:t xml:space="preserve"> ус</w:t>
            </w:r>
            <w:r>
              <w:t>тановки) за місцезнаходженням (</w:t>
            </w:r>
            <w:r w:rsidRPr="00B05131">
              <w:t xml:space="preserve">на базі) метрологічної лабораторії </w:t>
            </w:r>
            <w:r>
              <w:t>Виконавця</w:t>
            </w:r>
            <w:r w:rsidRPr="00B05131">
              <w:t xml:space="preserve">. </w:t>
            </w:r>
          </w:p>
          <w:p w:rsidR="00EA1F97" w:rsidRPr="005C1FDF" w:rsidRDefault="00EA1F97" w:rsidP="00777D86">
            <w:pPr>
              <w:pStyle w:val="affd"/>
              <w:jc w:val="both"/>
              <w:rPr>
                <w:iCs/>
              </w:rPr>
            </w:pP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B71BBA">
            <w:pPr>
              <w:pStyle w:val="a5"/>
              <w:tabs>
                <w:tab w:val="clear" w:pos="4677"/>
                <w:tab w:val="clear" w:pos="9355"/>
                <w:tab w:val="left" w:pos="1260"/>
                <w:tab w:val="left" w:pos="1980"/>
              </w:tabs>
              <w:jc w:val="both"/>
            </w:pPr>
            <w:r w:rsidRPr="009E2D79">
              <w:rPr>
                <w:bCs/>
              </w:rPr>
              <w:t xml:space="preserve">до </w:t>
            </w:r>
            <w:r w:rsidR="00B71BBA">
              <w:rPr>
                <w:bCs/>
              </w:rPr>
              <w:t>30.06.2024</w:t>
            </w:r>
            <w:r w:rsidRPr="009E2D79">
              <w:t xml:space="preserve"> 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w:t>
            </w:r>
            <w:r w:rsidRPr="003D6221">
              <w:rPr>
                <w:color w:val="000000"/>
              </w:rPr>
              <w:lastRenderedPageBreak/>
              <w:t xml:space="preserve">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3D6221">
              <w:rPr>
                <w:color w:val="000000" w:themeColor="text1"/>
              </w:rPr>
              <w:lastRenderedPageBreak/>
              <w:t>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 xml:space="preserve">Папка №1 - Документи, що підтверджують повноваження посадової особи або представника учасника процедури закупівлі щодо підпису документів, </w:t>
            </w:r>
            <w:r w:rsidRPr="003D6221">
              <w:rPr>
                <w:color w:val="000000" w:themeColor="text1"/>
              </w:rPr>
              <w:lastRenderedPageBreak/>
              <w:t>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3D6221">
              <w:rPr>
                <w:rFonts w:ascii="Times New Roman" w:hAnsi="Times New Roman"/>
                <w:color w:val="000000" w:themeColor="text1"/>
                <w:sz w:val="24"/>
              </w:rPr>
              <w:lastRenderedPageBreak/>
              <w:t>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 xml:space="preserve">9. Якщо вимога в тендерній документації встановлена декілька разів, учасник/переможець може подати необхідний документ  або інформацію один </w:t>
            </w:r>
            <w:r w:rsidRPr="003D6221">
              <w:rPr>
                <w:color w:val="000000" w:themeColor="text1"/>
              </w:rPr>
              <w:lastRenderedPageBreak/>
              <w:t>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6B6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D6B6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D6B62">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0D6B62">
              <w:rPr>
                <w:rFonts w:ascii="Times New Roman" w:hAnsi="Times New Roman"/>
                <w:color w:val="000000" w:themeColor="text1"/>
                <w:sz w:val="24"/>
              </w:rPr>
              <w:t>/ Ісламської республіки Іран</w:t>
            </w:r>
            <w:r w:rsidR="000D6B6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D6B6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lastRenderedPageBreak/>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w:t>
            </w:r>
            <w:r w:rsidRPr="003D6221">
              <w:rPr>
                <w:rFonts w:ascii="Times New Roman" w:hAnsi="Times New Roman"/>
                <w:color w:val="000000" w:themeColor="text1"/>
                <w:sz w:val="24"/>
              </w:rPr>
              <w:lastRenderedPageBreak/>
              <w:t>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777D86"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777D86">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lastRenderedPageBreak/>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8602C7" w:rsidRDefault="00693168" w:rsidP="00300F50">
            <w:pPr>
              <w:pStyle w:val="HTML"/>
              <w:widowControl w:val="0"/>
              <w:tabs>
                <w:tab w:val="clear" w:pos="916"/>
                <w:tab w:val="clear" w:pos="1832"/>
                <w:tab w:val="left" w:pos="1260"/>
              </w:tabs>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w:t>
            </w:r>
            <w:r w:rsidRPr="00300F50">
              <w:rPr>
                <w:rFonts w:ascii="Times New Roman" w:hAnsi="Times New Roman"/>
                <w:color w:val="000000" w:themeColor="text1"/>
                <w:sz w:val="24"/>
              </w:rPr>
              <w:t>виду</w:t>
            </w:r>
            <w:r w:rsidR="00300F50" w:rsidRPr="00300F50">
              <w:rPr>
                <w:rFonts w:ascii="Times New Roman" w:hAnsi="Times New Roman"/>
                <w:b/>
                <w:color w:val="000000" w:themeColor="text1"/>
                <w:sz w:val="24"/>
                <w:lang w:val="en-US"/>
              </w:rPr>
              <w:t xml:space="preserve"> </w:t>
            </w:r>
            <w:r w:rsidR="00300F50" w:rsidRPr="00300F50">
              <w:rPr>
                <w:rFonts w:ascii="Times New Roman" w:hAnsi="Times New Roman"/>
                <w:b/>
                <w:i/>
                <w:color w:val="000000" w:themeColor="text1"/>
                <w:sz w:val="24"/>
              </w:rPr>
              <w:t xml:space="preserve"> </w:t>
            </w:r>
            <w:r w:rsidRPr="00DF736E">
              <w:rPr>
                <w:rFonts w:ascii="Times New Roman" w:hAnsi="Times New Roman"/>
                <w:sz w:val="24"/>
              </w:rPr>
              <w:t>(</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w:t>
            </w:r>
            <w:proofErr w:type="spellStart"/>
            <w:r w:rsidRPr="008602C7">
              <w:rPr>
                <w:rFonts w:ascii="Times New Roman" w:hAnsi="Times New Roman"/>
                <w:sz w:val="24"/>
              </w:rPr>
              <w:t>mail</w:t>
            </w:r>
            <w:proofErr w:type="spellEnd"/>
            <w:r w:rsidRPr="008602C7">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693168" w:rsidRPr="008602C7" w:rsidRDefault="00693168" w:rsidP="00693168">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w:t>
            </w:r>
            <w:r w:rsidRPr="00300F50">
              <w:rPr>
                <w:rFonts w:ascii="Times New Roman" w:hAnsi="Times New Roman"/>
                <w:color w:val="000000" w:themeColor="text1"/>
                <w:sz w:val="24"/>
              </w:rPr>
              <w:t xml:space="preserve">послуги </w:t>
            </w:r>
            <w:r w:rsidR="00300F50" w:rsidRPr="00300F50">
              <w:rPr>
                <w:rFonts w:ascii="Times New Roman" w:hAnsi="Times New Roman"/>
                <w:color w:val="000000" w:themeColor="text1"/>
                <w:sz w:val="24"/>
                <w:lang w:val="en-US"/>
              </w:rPr>
              <w:t xml:space="preserve"> </w:t>
            </w:r>
            <w:r w:rsidRPr="00300F50">
              <w:rPr>
                <w:rFonts w:ascii="Times New Roman" w:hAnsi="Times New Roman"/>
                <w:color w:val="000000" w:themeColor="text1"/>
                <w:sz w:val="24"/>
              </w:rPr>
              <w:t>з</w:t>
            </w:r>
            <w:r w:rsidRPr="008602C7">
              <w:rPr>
                <w:rFonts w:ascii="Times New Roman" w:hAnsi="Times New Roman"/>
                <w:sz w:val="24"/>
              </w:rPr>
              <w:t xml:space="preserve">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Pr>
                <w:rFonts w:ascii="Times New Roman" w:hAnsi="Times New Roman"/>
                <w:sz w:val="24"/>
              </w:rPr>
              <w:t xml:space="preserve"> </w:t>
            </w:r>
            <w:r w:rsidRPr="008602C7">
              <w:rPr>
                <w:rFonts w:ascii="Times New Roman" w:hAnsi="Times New Roman"/>
                <w:sz w:val="24"/>
              </w:rPr>
              <w:t xml:space="preserve">або з назвою послуг, які надавались за договором, ідентичною назві закупівлі. </w:t>
            </w:r>
            <w:r w:rsidRPr="008602C7">
              <w:rPr>
                <w:bCs/>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8602C7" w:rsidRDefault="00693168" w:rsidP="00693168">
            <w:pPr>
              <w:pStyle w:val="a5"/>
              <w:tabs>
                <w:tab w:val="clear" w:pos="4677"/>
                <w:tab w:val="clear" w:pos="9355"/>
                <w:tab w:val="num" w:pos="540"/>
              </w:tabs>
              <w:jc w:val="both"/>
            </w:pPr>
            <w:r w:rsidRPr="008602C7">
              <w:t>Довідка повинна супроводжуватись:</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8602C7">
              <w:rPr>
                <w:rFonts w:ascii="Times New Roman" w:hAnsi="Times New Roman"/>
                <w:sz w:val="24"/>
              </w:rPr>
              <w:t xml:space="preserve">актами приймання-передачі наданих послуг, </w:t>
            </w:r>
            <w:r w:rsidRPr="008602C7">
              <w:rPr>
                <w:rFonts w:ascii="Times New Roman" w:hAnsi="Times New Roman"/>
                <w:noProof/>
                <w:sz w:val="24"/>
              </w:rPr>
              <w:t xml:space="preserve">що підтверджують факт надання послуг </w:t>
            </w:r>
            <w:r w:rsidRPr="008602C7">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w:t>
            </w:r>
            <w:r w:rsidRPr="00D62BB5">
              <w:rPr>
                <w:rFonts w:ascii="Times New Roman" w:hAnsi="Times New Roman"/>
                <w:sz w:val="24"/>
              </w:rPr>
              <w:t xml:space="preserve">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693168" w:rsidRPr="00EB6798" w:rsidRDefault="00693168" w:rsidP="00693168">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693168" w:rsidRPr="00EB6798" w:rsidRDefault="00693168" w:rsidP="00693168">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xml:space="preserve">,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w:t>
            </w:r>
            <w:r w:rsidRPr="00EB6798">
              <w:rPr>
                <w:lang w:eastAsia="uk-UA"/>
              </w:rPr>
              <w:lastRenderedPageBreak/>
              <w:t>підпис або інші дані, що дають змогу ідентифікувати особу, яка брала участь у здійсненні господарської операції.</w:t>
            </w:r>
          </w:p>
          <w:p w:rsidR="00693168" w:rsidRDefault="00693168" w:rsidP="00693168">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693168" w:rsidRPr="00EB6798" w:rsidRDefault="00693168" w:rsidP="00693168">
            <w:pPr>
              <w:jc w:val="both"/>
              <w:rPr>
                <w:lang w:eastAsia="uk-UA"/>
              </w:rPr>
            </w:pPr>
          </w:p>
          <w:p w:rsidR="00693168" w:rsidRPr="00EB6798" w:rsidRDefault="00693168" w:rsidP="00693168">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693168" w:rsidRDefault="00693168" w:rsidP="00693168">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693168" w:rsidRPr="00076C6B" w:rsidRDefault="00693168" w:rsidP="00693168">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693168" w:rsidRPr="00933C28" w:rsidRDefault="00693168" w:rsidP="00693168">
            <w:pPr>
              <w:tabs>
                <w:tab w:val="left" w:pos="851"/>
                <w:tab w:val="left" w:pos="1980"/>
                <w:tab w:val="center" w:pos="4677"/>
                <w:tab w:val="right" w:pos="9355"/>
              </w:tabs>
              <w:jc w:val="both"/>
              <w:rPr>
                <w:noProof/>
              </w:rPr>
            </w:pPr>
            <w:r w:rsidRPr="00933C28">
              <w:rPr>
                <w:noProof/>
              </w:rPr>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693168" w:rsidRDefault="00693168" w:rsidP="00693168">
            <w:pPr>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w:t>
            </w:r>
            <w:r w:rsidR="000D6B62">
              <w:rPr>
                <w:rFonts w:ascii="Times New Roman" w:hAnsi="Times New Roman"/>
                <w:color w:val="000000"/>
                <w:sz w:val="24"/>
                <w:lang w:eastAsia="uk-UA"/>
              </w:rPr>
              <w:t>3</w:t>
            </w:r>
            <w:r w:rsidRPr="00B85E26">
              <w:rPr>
                <w:rFonts w:ascii="Times New Roman" w:hAnsi="Times New Roman"/>
                <w:color w:val="000000"/>
                <w:sz w:val="24"/>
                <w:lang w:eastAsia="uk-UA"/>
              </w:rPr>
              <w:t xml:space="preserve">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xml:space="preserve">,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w:t>
            </w:r>
            <w:r w:rsidR="00B71BBA">
              <w:rPr>
                <w:color w:val="000000"/>
                <w:lang w:eastAsia="uk-UA"/>
              </w:rPr>
              <w:t xml:space="preserve">України від  </w:t>
            </w:r>
            <w:r w:rsidRPr="00B85E26">
              <w:rPr>
                <w:color w:val="000000"/>
                <w:lang w:eastAsia="uk-UA"/>
              </w:rPr>
              <w:t>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 xml:space="preserve">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w:t>
            </w:r>
            <w:r w:rsidRPr="00B85E26">
              <w:rPr>
                <w:rFonts w:ascii="Times New Roman" w:hAnsi="Times New Roman"/>
                <w:color w:val="000000"/>
                <w:sz w:val="24"/>
                <w:lang w:eastAsia="uk-UA"/>
              </w:rPr>
              <w:lastRenderedPageBreak/>
              <w:t>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меншим, ніж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0D6B62">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EA1F97" w:rsidRPr="00DB62D4" w:rsidRDefault="00EA1F97" w:rsidP="00EA1F97">
            <w:pPr>
              <w:pStyle w:val="HTML"/>
              <w:numPr>
                <w:ilvl w:val="0"/>
                <w:numId w:val="1"/>
              </w:numPr>
              <w:tabs>
                <w:tab w:val="clear" w:pos="916"/>
                <w:tab w:val="clear" w:pos="1832"/>
                <w:tab w:val="left" w:pos="301"/>
              </w:tabs>
              <w:ind w:left="18" w:firstLine="0"/>
              <w:rPr>
                <w:rFonts w:ascii="Times New Roman" w:hAnsi="Times New Roman"/>
                <w:b/>
                <w:i/>
                <w:sz w:val="24"/>
                <w:u w:val="single"/>
              </w:rPr>
            </w:pPr>
            <w:r w:rsidRPr="00DB62D4">
              <w:rPr>
                <w:rFonts w:ascii="Times New Roman" w:hAnsi="Times New Roman"/>
                <w:b/>
                <w:i/>
                <w:sz w:val="24"/>
                <w:u w:val="single"/>
              </w:rPr>
              <w:t>Наявність обладнання, матеріально-технічної бази та технологій:</w:t>
            </w:r>
          </w:p>
          <w:p w:rsidR="00EA1F97" w:rsidRPr="00252CFB" w:rsidRDefault="00EA1F97" w:rsidP="00EA1F97">
            <w:pPr>
              <w:tabs>
                <w:tab w:val="left" w:pos="301"/>
                <w:tab w:val="left" w:pos="993"/>
                <w:tab w:val="left" w:pos="3261"/>
              </w:tabs>
              <w:ind w:left="18"/>
              <w:jc w:val="both"/>
              <w:rPr>
                <w:color w:val="000000" w:themeColor="text1"/>
                <w:lang w:eastAsia="uk-UA"/>
              </w:rPr>
            </w:pPr>
          </w:p>
          <w:p w:rsidR="00EA1F97" w:rsidRPr="00E1441F" w:rsidRDefault="00EA1F97" w:rsidP="00EA1F97">
            <w:pPr>
              <w:pStyle w:val="afd"/>
              <w:numPr>
                <w:ilvl w:val="0"/>
                <w:numId w:val="1"/>
              </w:numPr>
              <w:tabs>
                <w:tab w:val="left" w:pos="301"/>
                <w:tab w:val="left" w:pos="993"/>
                <w:tab w:val="left" w:pos="3261"/>
              </w:tabs>
              <w:spacing w:line="240" w:lineRule="auto"/>
              <w:ind w:left="18" w:firstLine="0"/>
              <w:jc w:val="both"/>
              <w:rPr>
                <w:rFonts w:ascii="Times New Roman" w:hAnsi="Times New Roman"/>
                <w:color w:val="000000" w:themeColor="text1"/>
                <w:sz w:val="24"/>
                <w:szCs w:val="24"/>
                <w:lang w:eastAsia="uk-UA"/>
              </w:rPr>
            </w:pPr>
            <w:r w:rsidRPr="00E1441F">
              <w:rPr>
                <w:rFonts w:ascii="Times New Roman" w:hAnsi="Times New Roman"/>
                <w:sz w:val="24"/>
                <w:szCs w:val="24"/>
              </w:rPr>
              <w:t xml:space="preserve">власна довідка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та/або обладнання, спеціальної техніки та механізмів </w:t>
            </w:r>
            <w:proofErr w:type="spellStart"/>
            <w:r w:rsidRPr="00E1441F">
              <w:rPr>
                <w:rFonts w:ascii="Times New Roman" w:hAnsi="Times New Roman"/>
                <w:sz w:val="24"/>
                <w:szCs w:val="24"/>
              </w:rPr>
              <w:t>співвиконоваця</w:t>
            </w:r>
            <w:proofErr w:type="spellEnd"/>
            <w:r>
              <w:rPr>
                <w:rFonts w:ascii="Times New Roman" w:hAnsi="Times New Roman"/>
                <w:sz w:val="24"/>
                <w:szCs w:val="24"/>
              </w:rPr>
              <w:t xml:space="preserve"> оформлена згідно вимог Додатку </w:t>
            </w:r>
            <w:r w:rsidR="00B71BBA">
              <w:rPr>
                <w:rFonts w:ascii="Times New Roman" w:hAnsi="Times New Roman"/>
                <w:sz w:val="24"/>
                <w:szCs w:val="24"/>
              </w:rPr>
              <w:t>6</w:t>
            </w:r>
            <w:r>
              <w:rPr>
                <w:rFonts w:ascii="Times New Roman" w:hAnsi="Times New Roman"/>
                <w:sz w:val="24"/>
                <w:szCs w:val="24"/>
              </w:rPr>
              <w:t>.</w:t>
            </w:r>
          </w:p>
          <w:p w:rsidR="000B40E4" w:rsidRPr="003D6221" w:rsidRDefault="00EA1F97" w:rsidP="000B40E4">
            <w:pPr>
              <w:pStyle w:val="HTML"/>
              <w:tabs>
                <w:tab w:val="clear" w:pos="916"/>
                <w:tab w:val="clear" w:pos="1832"/>
                <w:tab w:val="num" w:pos="2911"/>
              </w:tabs>
              <w:jc w:val="both"/>
              <w:rPr>
                <w:rFonts w:ascii="Times New Roman" w:hAnsi="Times New Roman"/>
                <w:sz w:val="24"/>
              </w:rPr>
            </w:pPr>
            <w:r w:rsidRPr="00DB62D4">
              <w:rPr>
                <w:rFonts w:ascii="Times New Roman" w:hAnsi="Times New Roman"/>
                <w:sz w:val="24"/>
              </w:rPr>
              <w:t>*</w:t>
            </w:r>
            <w:r w:rsidR="000B40E4" w:rsidRPr="003D6221">
              <w:rPr>
                <w:sz w:val="24"/>
              </w:rPr>
              <w:t xml:space="preserve"> </w:t>
            </w:r>
            <w:r w:rsidR="000B40E4" w:rsidRPr="003D6221">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0B40E4" w:rsidRPr="003D6221" w:rsidRDefault="000B40E4" w:rsidP="000B40E4">
            <w:pPr>
              <w:pStyle w:val="HTML"/>
              <w:tabs>
                <w:tab w:val="clear" w:pos="916"/>
                <w:tab w:val="clear" w:pos="1832"/>
                <w:tab w:val="num" w:pos="2911"/>
              </w:tabs>
              <w:jc w:val="both"/>
              <w:rPr>
                <w:rFonts w:ascii="Times New Roman" w:hAnsi="Times New Roman"/>
                <w:sz w:val="24"/>
                <w:lang w:eastAsia="uk-UA"/>
              </w:rPr>
            </w:pPr>
            <w:r w:rsidRPr="003D6221">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0B40E4" w:rsidRPr="003D6221" w:rsidRDefault="000B40E4" w:rsidP="000B40E4">
            <w:pPr>
              <w:pStyle w:val="HTML"/>
              <w:tabs>
                <w:tab w:val="clear" w:pos="916"/>
                <w:tab w:val="clear" w:pos="1832"/>
                <w:tab w:val="num" w:pos="2911"/>
              </w:tabs>
              <w:jc w:val="both"/>
              <w:rPr>
                <w:rFonts w:ascii="Times New Roman" w:hAnsi="Times New Roman"/>
                <w:sz w:val="24"/>
              </w:rPr>
            </w:pPr>
            <w:r w:rsidRPr="003D6221">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0B40E4" w:rsidRPr="003D6221" w:rsidRDefault="000B40E4" w:rsidP="000B40E4">
            <w:pPr>
              <w:pStyle w:val="HTML"/>
              <w:tabs>
                <w:tab w:val="clear" w:pos="916"/>
                <w:tab w:val="clear" w:pos="1832"/>
              </w:tabs>
              <w:jc w:val="both"/>
              <w:rPr>
                <w:rFonts w:ascii="Times New Roman" w:hAnsi="Times New Roman"/>
                <w:sz w:val="24"/>
              </w:rPr>
            </w:pPr>
          </w:p>
          <w:p w:rsidR="000B40E4" w:rsidRPr="003D6221" w:rsidRDefault="000B40E4" w:rsidP="000B40E4">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бухгалтерську довідку та/або </w:t>
            </w:r>
            <w:proofErr w:type="spellStart"/>
            <w:r w:rsidRPr="003D6221">
              <w:rPr>
                <w:rFonts w:ascii="Times New Roman" w:hAnsi="Times New Roman"/>
                <w:sz w:val="24"/>
              </w:rPr>
              <w:t>оборотно</w:t>
            </w:r>
            <w:proofErr w:type="spellEnd"/>
            <w:r w:rsidRPr="003D6221">
              <w:rPr>
                <w:rFonts w:ascii="Times New Roman" w:hAnsi="Times New Roman"/>
                <w:sz w:val="24"/>
              </w:rPr>
              <w:t xml:space="preserve">-сальдову відомість/витяг з </w:t>
            </w:r>
            <w:proofErr w:type="spellStart"/>
            <w:r w:rsidRPr="003D6221">
              <w:rPr>
                <w:rFonts w:ascii="Times New Roman" w:hAnsi="Times New Roman"/>
                <w:sz w:val="24"/>
              </w:rPr>
              <w:t>оборотно</w:t>
            </w:r>
            <w:proofErr w:type="spellEnd"/>
            <w:r w:rsidRPr="003D6221">
              <w:rPr>
                <w:rFonts w:ascii="Times New Roman" w:hAnsi="Times New Roman"/>
                <w:sz w:val="24"/>
              </w:rPr>
              <w:t>-сальдової відомості та/або інвентарну картку обліку основних засобів тощо (подається для власного</w:t>
            </w:r>
            <w:r w:rsidRPr="003D6221">
              <w:rPr>
                <w:rFonts w:ascii="Times New Roman" w:hAnsi="Times New Roman"/>
                <w:sz w:val="24"/>
                <w:lang w:eastAsia="uk-UA"/>
              </w:rPr>
              <w:t xml:space="preserve"> </w:t>
            </w:r>
            <w:r w:rsidRPr="003D6221">
              <w:rPr>
                <w:rFonts w:ascii="Times New Roman" w:hAnsi="Times New Roman"/>
                <w:sz w:val="24"/>
              </w:rPr>
              <w:t>обладнання та матеріально-технічної бази учасника/субпідрядника</w:t>
            </w:r>
            <w:r w:rsidRPr="003D6221">
              <w:rPr>
                <w:rFonts w:ascii="Times New Roman" w:hAnsi="Times New Roman"/>
                <w:sz w:val="24"/>
                <w:lang w:eastAsia="uk-UA"/>
              </w:rPr>
              <w:t>);</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свідоцтво про повірку</w:t>
            </w:r>
            <w:r w:rsidR="00B71BBA">
              <w:rPr>
                <w:rFonts w:ascii="Times New Roman" w:hAnsi="Times New Roman"/>
                <w:sz w:val="24"/>
              </w:rPr>
              <w:t>/калібрування</w:t>
            </w:r>
            <w:r w:rsidRPr="003D6221">
              <w:rPr>
                <w:rFonts w:ascii="Times New Roman" w:hAnsi="Times New Roman"/>
                <w:sz w:val="24"/>
              </w:rPr>
              <w:t xml:space="preserve">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0B40E4" w:rsidRPr="003D6221" w:rsidRDefault="000B40E4" w:rsidP="000B40E4">
            <w:pPr>
              <w:pStyle w:val="HTML"/>
              <w:tabs>
                <w:tab w:val="clear" w:pos="916"/>
                <w:tab w:val="clear" w:pos="1832"/>
                <w:tab w:val="num" w:pos="2911"/>
              </w:tabs>
              <w:jc w:val="both"/>
              <w:rPr>
                <w:rFonts w:ascii="Times New Roman" w:hAnsi="Times New Roman"/>
                <w:sz w:val="24"/>
                <w:lang w:eastAsia="uk-UA"/>
              </w:rPr>
            </w:pPr>
          </w:p>
          <w:p w:rsidR="000B40E4" w:rsidRPr="003D6221" w:rsidRDefault="000B40E4" w:rsidP="000B40E4">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бухгалтерську довідку та/або </w:t>
            </w:r>
            <w:proofErr w:type="spellStart"/>
            <w:r w:rsidRPr="003D6221">
              <w:rPr>
                <w:rFonts w:ascii="Times New Roman" w:hAnsi="Times New Roman"/>
                <w:sz w:val="24"/>
              </w:rPr>
              <w:t>оборотно</w:t>
            </w:r>
            <w:proofErr w:type="spellEnd"/>
            <w:r w:rsidRPr="003D6221">
              <w:rPr>
                <w:rFonts w:ascii="Times New Roman" w:hAnsi="Times New Roman"/>
                <w:sz w:val="24"/>
              </w:rPr>
              <w:t xml:space="preserve">-сальдову відомість/витяг з </w:t>
            </w:r>
            <w:proofErr w:type="spellStart"/>
            <w:r w:rsidRPr="003D6221">
              <w:rPr>
                <w:rFonts w:ascii="Times New Roman" w:hAnsi="Times New Roman"/>
                <w:sz w:val="24"/>
              </w:rPr>
              <w:t>оборотно</w:t>
            </w:r>
            <w:proofErr w:type="spellEnd"/>
            <w:r w:rsidRPr="003D6221">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D6221">
              <w:rPr>
                <w:rFonts w:ascii="Times New Roman" w:hAnsi="Times New Roman"/>
                <w:sz w:val="24"/>
                <w:lang w:eastAsia="uk-UA"/>
              </w:rPr>
              <w:t xml:space="preserve"> транспортних засобів</w:t>
            </w:r>
            <w:r w:rsidRPr="003D6221">
              <w:rPr>
                <w:rFonts w:ascii="Times New Roman" w:hAnsi="Times New Roman"/>
                <w:sz w:val="24"/>
              </w:rPr>
              <w:t xml:space="preserve"> учасника/субпідрядника</w:t>
            </w:r>
            <w:r w:rsidRPr="003D6221">
              <w:rPr>
                <w:rFonts w:ascii="Times New Roman" w:hAnsi="Times New Roman"/>
                <w:sz w:val="24"/>
                <w:lang w:eastAsia="uk-UA"/>
              </w:rPr>
              <w:t>);</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0B40E4" w:rsidRPr="003D6221" w:rsidRDefault="000B40E4" w:rsidP="000B40E4">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D6221">
              <w:rPr>
                <w:rFonts w:ascii="Times New Roman" w:eastAsia="Arial" w:hAnsi="Times New Roman"/>
                <w:sz w:val="24"/>
              </w:rPr>
              <w:t>Цивільного кодексу України.</w:t>
            </w:r>
          </w:p>
          <w:p w:rsidR="000B40E4" w:rsidRPr="003D6221" w:rsidRDefault="000B40E4" w:rsidP="000B40E4">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0B40E4" w:rsidRPr="003D6221" w:rsidRDefault="000B40E4" w:rsidP="000B40E4">
            <w:pPr>
              <w:pStyle w:val="HTML"/>
              <w:tabs>
                <w:tab w:val="left" w:pos="224"/>
                <w:tab w:val="left" w:pos="426"/>
                <w:tab w:val="left" w:pos="974"/>
                <w:tab w:val="left" w:pos="1334"/>
              </w:tabs>
              <w:jc w:val="both"/>
              <w:rPr>
                <w:rFonts w:ascii="Times New Roman" w:hAnsi="Times New Roman"/>
                <w:sz w:val="24"/>
              </w:rPr>
            </w:pPr>
          </w:p>
          <w:p w:rsidR="000B40E4" w:rsidRPr="003D6221" w:rsidRDefault="000B40E4" w:rsidP="000B40E4">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D6221">
              <w:rPr>
                <w:rFonts w:ascii="Times New Roman" w:hAnsi="Times New Roman"/>
                <w:sz w:val="24"/>
              </w:rPr>
              <w:t>оборотно</w:t>
            </w:r>
            <w:proofErr w:type="spellEnd"/>
            <w:r w:rsidRPr="003D6221">
              <w:rPr>
                <w:rFonts w:ascii="Times New Roman" w:hAnsi="Times New Roman"/>
                <w:sz w:val="24"/>
              </w:rPr>
              <w:t xml:space="preserve">-сальдову відомість/витяг з </w:t>
            </w:r>
            <w:proofErr w:type="spellStart"/>
            <w:r w:rsidRPr="003D6221">
              <w:rPr>
                <w:rFonts w:ascii="Times New Roman" w:hAnsi="Times New Roman"/>
                <w:sz w:val="24"/>
              </w:rPr>
              <w:t>оборотно</w:t>
            </w:r>
            <w:proofErr w:type="spellEnd"/>
            <w:r w:rsidRPr="003D6221">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0B40E4" w:rsidRPr="003D6221" w:rsidRDefault="000B40E4" w:rsidP="000B40E4">
            <w:pPr>
              <w:pStyle w:val="HTML"/>
              <w:tabs>
                <w:tab w:val="clear" w:pos="916"/>
                <w:tab w:val="clear" w:pos="1832"/>
                <w:tab w:val="num" w:pos="1352"/>
                <w:tab w:val="num" w:pos="2911"/>
              </w:tabs>
              <w:ind w:left="16"/>
              <w:jc w:val="both"/>
              <w:rPr>
                <w:rFonts w:ascii="Times New Roman" w:hAnsi="Times New Roman"/>
                <w:sz w:val="24"/>
              </w:rPr>
            </w:pPr>
          </w:p>
          <w:p w:rsidR="000B40E4" w:rsidRPr="003D6221" w:rsidRDefault="000B40E4" w:rsidP="000B40E4">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0" w:name="w1_57"/>
            <w:r w:rsidRPr="003D6221">
              <w:rPr>
                <w:rFonts w:ascii="Times New Roman" w:hAnsi="Times New Roman"/>
                <w:sz w:val="24"/>
              </w:rPr>
              <w:t xml:space="preserve">обов’язковому </w:t>
            </w:r>
            <w:hyperlink r:id="rId16" w:anchor="w1_58" w:history="1">
              <w:r w:rsidRPr="003D6221">
                <w:rPr>
                  <w:rFonts w:ascii="Times New Roman" w:hAnsi="Times New Roman"/>
                  <w:sz w:val="24"/>
                </w:rPr>
                <w:t>нотаріаль</w:t>
              </w:r>
            </w:hyperlink>
            <w:bookmarkEnd w:id="0"/>
            <w:r w:rsidRPr="003D6221">
              <w:rPr>
                <w:rFonts w:ascii="Times New Roman" w:hAnsi="Times New Roman"/>
                <w:sz w:val="24"/>
              </w:rPr>
              <w:t xml:space="preserve">ному посвідченню відповідно до частини другої статті 793 </w:t>
            </w:r>
            <w:r w:rsidRPr="003D6221">
              <w:rPr>
                <w:rFonts w:ascii="Times New Roman" w:eastAsia="Arial" w:hAnsi="Times New Roman"/>
                <w:sz w:val="24"/>
              </w:rPr>
              <w:t>Цивільного кодексу України.</w:t>
            </w:r>
          </w:p>
          <w:p w:rsidR="000B40E4" w:rsidRPr="003D6221" w:rsidRDefault="000B40E4" w:rsidP="000B40E4">
            <w:pPr>
              <w:tabs>
                <w:tab w:val="left" w:pos="567"/>
              </w:tabs>
              <w:jc w:val="both"/>
            </w:pPr>
          </w:p>
          <w:p w:rsidR="000B40E4" w:rsidRPr="003D6221" w:rsidRDefault="000B40E4" w:rsidP="000B40E4">
            <w:pPr>
              <w:pStyle w:val="HTML"/>
              <w:tabs>
                <w:tab w:val="left" w:pos="224"/>
                <w:tab w:val="left" w:pos="426"/>
                <w:tab w:val="left" w:pos="974"/>
                <w:tab w:val="left" w:pos="1334"/>
              </w:tabs>
              <w:jc w:val="both"/>
              <w:rPr>
                <w:rFonts w:ascii="Times New Roman" w:hAnsi="Times New Roman"/>
                <w:sz w:val="24"/>
              </w:rPr>
            </w:pPr>
            <w:r w:rsidRPr="003D6221">
              <w:rPr>
                <w:rFonts w:ascii="Times New Roman" w:hAnsi="Times New Roman"/>
                <w:sz w:val="24"/>
              </w:rPr>
              <w:t>Документи повинні бути чинними на дату подання тендерних пропозицій.</w:t>
            </w:r>
          </w:p>
          <w:p w:rsidR="000B40E4" w:rsidRPr="003D6221" w:rsidRDefault="000B40E4" w:rsidP="000B40E4">
            <w:pPr>
              <w:pStyle w:val="HTML"/>
              <w:tabs>
                <w:tab w:val="left" w:pos="224"/>
                <w:tab w:val="left" w:pos="426"/>
                <w:tab w:val="left" w:pos="974"/>
                <w:tab w:val="left" w:pos="1334"/>
              </w:tabs>
              <w:jc w:val="both"/>
              <w:rPr>
                <w:rFonts w:ascii="Times New Roman" w:hAnsi="Times New Roman"/>
                <w:sz w:val="24"/>
              </w:rPr>
            </w:pPr>
          </w:p>
          <w:p w:rsidR="00EA1F97" w:rsidRDefault="00EA1F97" w:rsidP="00EA1F97">
            <w:pPr>
              <w:tabs>
                <w:tab w:val="left" w:pos="993"/>
                <w:tab w:val="left" w:pos="3261"/>
              </w:tabs>
              <w:jc w:val="both"/>
            </w:pPr>
          </w:p>
          <w:p w:rsidR="00EA1F97" w:rsidRPr="00376823" w:rsidRDefault="00EA1F97" w:rsidP="00EA1F9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EA1F97" w:rsidRDefault="00EA1F97" w:rsidP="00EA1F97">
            <w:pPr>
              <w:pStyle w:val="HTML"/>
              <w:numPr>
                <w:ilvl w:val="0"/>
                <w:numId w:val="1"/>
              </w:numPr>
              <w:tabs>
                <w:tab w:val="clear" w:pos="916"/>
                <w:tab w:val="clear" w:pos="1832"/>
                <w:tab w:val="num" w:pos="252"/>
                <w:tab w:val="num" w:pos="299"/>
                <w:tab w:val="num" w:pos="1352"/>
                <w:tab w:val="num" w:pos="2911"/>
              </w:tabs>
              <w:ind w:left="16" w:firstLine="16"/>
              <w:jc w:val="both"/>
              <w:rPr>
                <w:rFonts w:ascii="Times New Roman" w:hAnsi="Times New Roman"/>
                <w:sz w:val="24"/>
              </w:rPr>
            </w:pPr>
            <w:r w:rsidRPr="00F82EC6">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w:t>
            </w:r>
            <w:r>
              <w:rPr>
                <w:rFonts w:ascii="Times New Roman" w:hAnsi="Times New Roman"/>
                <w:sz w:val="24"/>
              </w:rPr>
              <w:t>ена згідно з вимогами Додатку №5</w:t>
            </w:r>
            <w:r w:rsidRPr="00F82EC6">
              <w:rPr>
                <w:rFonts w:ascii="Times New Roman" w:hAnsi="Times New Roman"/>
                <w:sz w:val="24"/>
              </w:rPr>
              <w:t>.</w:t>
            </w:r>
          </w:p>
          <w:p w:rsidR="00EA1F97" w:rsidRDefault="00EA1F97" w:rsidP="00EA1F97">
            <w:pPr>
              <w:ind w:firstLine="709"/>
            </w:pPr>
            <w:r>
              <w:t xml:space="preserve"> </w:t>
            </w:r>
          </w:p>
          <w:p w:rsidR="00EA1F97" w:rsidRDefault="00EA1F97" w:rsidP="00EA1F97">
            <w:r w:rsidRPr="00857E45">
              <w:t xml:space="preserve"> –наявність не менше </w:t>
            </w:r>
            <w:r w:rsidR="00B71BBA">
              <w:t>5</w:t>
            </w:r>
            <w:r w:rsidR="000B40E4">
              <w:t xml:space="preserve"> </w:t>
            </w:r>
            <w:r w:rsidRPr="00857E45">
              <w:t>кваліфікованих працівників в штаті учасника</w:t>
            </w:r>
            <w:r>
              <w:t xml:space="preserve"> з</w:t>
            </w:r>
            <w:r w:rsidR="000D6B62">
              <w:t xml:space="preserve">і стажем роботи в учасника </w:t>
            </w:r>
            <w:r>
              <w:t xml:space="preserve"> </w:t>
            </w:r>
            <w:r w:rsidR="000D6B62">
              <w:t xml:space="preserve"> не менше 5 років  та </w:t>
            </w:r>
            <w:r>
              <w:t>досвідом роботи</w:t>
            </w:r>
            <w:r w:rsidR="000D6B62">
              <w:t xml:space="preserve">  </w:t>
            </w:r>
            <w:r>
              <w:t xml:space="preserve"> щодо надання послуг згідно предмету закупівлі з наданням копій підтверджуючих документів щодо їх кваліфікації, а саме:  </w:t>
            </w:r>
            <w:r w:rsidR="000D6B62">
              <w:t>д</w:t>
            </w:r>
            <w:r>
              <w:t>окументи, що підтверджують кваліфікацію працівника на надання послуг з повірки та інших метрологічних робіт</w:t>
            </w:r>
            <w:r w:rsidR="000D6B62">
              <w:t xml:space="preserve">. </w:t>
            </w:r>
          </w:p>
          <w:p w:rsidR="00EA1F97" w:rsidRDefault="00EA1F97" w:rsidP="00EA1F97">
            <w:pPr>
              <w:ind w:firstLine="709"/>
            </w:pPr>
          </w:p>
          <w:p w:rsidR="00EA1F97" w:rsidRPr="00F82EC6" w:rsidRDefault="00EA1F97" w:rsidP="00AF3AA6">
            <w:r w:rsidRPr="00857E45">
              <w:t xml:space="preserve"> </w:t>
            </w:r>
            <w:r w:rsidRPr="00F82EC6">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EA1F97" w:rsidRPr="00CA0136" w:rsidRDefault="00EA1F97" w:rsidP="00EA1F97">
            <w:pPr>
              <w:tabs>
                <w:tab w:val="left" w:pos="993"/>
                <w:tab w:val="left" w:pos="3261"/>
              </w:tabs>
              <w:jc w:val="both"/>
              <w:rPr>
                <w:color w:val="000000" w:themeColor="text1"/>
                <w:lang w:eastAsia="uk-UA"/>
              </w:rPr>
            </w:pPr>
            <w:r w:rsidRPr="00376823">
              <w:t>документи, що підтверджують наявність працівників в штаті  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B31712" w:rsidRPr="00D40528" w:rsidRDefault="00B31712" w:rsidP="00B31712">
            <w:pPr>
              <w:tabs>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firstLine="709"/>
              <w:jc w:val="both"/>
            </w:pPr>
          </w:p>
          <w:p w:rsidR="00AF6E9E" w:rsidRPr="00501200" w:rsidRDefault="00AF6E9E" w:rsidP="00501200">
            <w:pPr>
              <w:pStyle w:val="HTML"/>
              <w:tabs>
                <w:tab w:val="clear" w:pos="916"/>
                <w:tab w:val="clear" w:pos="1832"/>
                <w:tab w:val="num" w:pos="299"/>
                <w:tab w:val="num" w:pos="1352"/>
                <w:tab w:val="num" w:pos="2911"/>
              </w:tabs>
              <w:ind w:left="16"/>
              <w:jc w:val="both"/>
              <w:rPr>
                <w:rFonts w:ascii="Times New Roman" w:hAnsi="Times New Roman"/>
                <w:color w:val="000000"/>
                <w:sz w:val="24"/>
                <w:lang w:eastAsia="uk-UA"/>
              </w:rPr>
            </w:pPr>
          </w:p>
          <w:p w:rsidR="00693168" w:rsidRPr="008A5A45" w:rsidRDefault="00693168" w:rsidP="00EA1F97">
            <w:pPr>
              <w:pStyle w:val="HTML"/>
              <w:tabs>
                <w:tab w:val="clear" w:pos="916"/>
                <w:tab w:val="clear" w:pos="1832"/>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123468">
              <w:rPr>
                <w:rFonts w:ascii="Times New Roman" w:hAnsi="Times New Roman"/>
                <w:sz w:val="24"/>
              </w:rPr>
              <w:t>закупівель</w:t>
            </w:r>
            <w:proofErr w:type="spellEnd"/>
            <w:r w:rsidRPr="00123468">
              <w:rPr>
                <w:rFonts w:ascii="Times New Roman" w:hAnsi="Times New Roman"/>
                <w:sz w:val="24"/>
              </w:rPr>
              <w:t xml:space="preserve"> документи, які підтверджують відповідність пропозиції учасника вимогам до предмету закупівлі, встановленим замовником:</w:t>
            </w:r>
          </w:p>
          <w:p w:rsidR="0065705C" w:rsidRDefault="0065705C" w:rsidP="0065705C">
            <w:pPr>
              <w:pStyle w:val="HTML"/>
              <w:tabs>
                <w:tab w:val="num" w:pos="2911"/>
              </w:tabs>
              <w:jc w:val="both"/>
              <w:rPr>
                <w:rFonts w:ascii="Times New Roman" w:hAnsi="Times New Roman"/>
                <w:sz w:val="24"/>
              </w:rPr>
            </w:pPr>
          </w:p>
          <w:p w:rsidR="0065705C" w:rsidRDefault="0065705C" w:rsidP="0065705C">
            <w:pPr>
              <w:jc w:val="both"/>
            </w:pPr>
            <w:r w:rsidRPr="00123468">
              <w:t xml:space="preserve">Тендерна пропозиція, що не відповідає  </w:t>
            </w:r>
            <w:r w:rsidR="00693168">
              <w:t xml:space="preserve">наведеним даним у </w:t>
            </w:r>
            <w:r w:rsidRPr="00123468">
              <w:t xml:space="preserve"> Додатку №</w:t>
            </w:r>
            <w:r w:rsidRPr="00123468">
              <w:rPr>
                <w:lang w:val="en-US"/>
              </w:rPr>
              <w:t>4</w:t>
            </w:r>
            <w:r w:rsidRPr="00123468">
              <w:t>, буде відхилена на підставі абзацу другого підпункту 2 пункту 4</w:t>
            </w:r>
            <w:r w:rsidR="00693168">
              <w:t>4</w:t>
            </w:r>
            <w:r w:rsidRPr="00123468">
              <w:t xml:space="preserve"> Особливостей.</w:t>
            </w:r>
          </w:p>
          <w:p w:rsidR="0065705C" w:rsidRPr="00123468" w:rsidRDefault="0065705C"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AF3AA6" w:rsidRDefault="00AF3AA6" w:rsidP="00AF3AA6">
            <w:pPr>
              <w:tabs>
                <w:tab w:val="left" w:pos="142"/>
                <w:tab w:val="left" w:pos="567"/>
              </w:tabs>
              <w:ind w:left="49"/>
              <w:contextualSpacing/>
              <w:jc w:val="both"/>
            </w:pPr>
            <w:r w:rsidRPr="008B5D4D">
              <w:t>Учасник повинен</w:t>
            </w:r>
            <w:r>
              <w:t xml:space="preserve"> бути уповноважений на повірку </w:t>
            </w:r>
            <w:r w:rsidRPr="008B5D4D">
              <w:t xml:space="preserve"> зазначених </w:t>
            </w:r>
            <w:r>
              <w:t xml:space="preserve">у Додатку  4 </w:t>
            </w:r>
            <w:r w:rsidRPr="008B5D4D">
              <w:t>законодавчо регульованих засобів вимірювальної техніки</w:t>
            </w:r>
            <w:r>
              <w:t xml:space="preserve"> (відповідно до Лоту в якому приймає участь)</w:t>
            </w:r>
          </w:p>
          <w:p w:rsidR="00AF3AA6" w:rsidRPr="008B5D4D" w:rsidRDefault="00AF3AA6" w:rsidP="00AF3AA6">
            <w:pPr>
              <w:tabs>
                <w:tab w:val="left" w:pos="142"/>
                <w:tab w:val="left" w:pos="567"/>
              </w:tabs>
              <w:ind w:left="49"/>
              <w:contextualSpacing/>
              <w:jc w:val="both"/>
            </w:pPr>
            <w:r>
              <w:t>1</w:t>
            </w:r>
            <w:r w:rsidRPr="008B5D4D">
              <w:t xml:space="preserve"> Свідоцтво про уповноваження повинно містити  визначені вимірювальні величини та діапазони.  Свідоцтво про уповноваження подається у складі тендерної пропозиції.</w:t>
            </w:r>
          </w:p>
          <w:p w:rsidR="00AF3AA6" w:rsidRDefault="00AF3AA6" w:rsidP="00AF3AA6">
            <w:pPr>
              <w:numPr>
                <w:ilvl w:val="0"/>
                <w:numId w:val="30"/>
              </w:numPr>
              <w:tabs>
                <w:tab w:val="left" w:pos="142"/>
                <w:tab w:val="left" w:pos="567"/>
              </w:tabs>
              <w:ind w:left="49" w:firstLine="0"/>
              <w:contextualSpacing/>
              <w:jc w:val="both"/>
            </w:pPr>
            <w:r w:rsidRPr="008B5D4D">
              <w:t xml:space="preserve">Калібрувальна лабораторія учасника повинна бути акредитована НААУ на калібрування робочих еталонів щодо визначених вимірювальних величин та діапазонів вимірювання. </w:t>
            </w:r>
            <w:r w:rsidR="00841792">
              <w:t>АТЕСТАТ</w:t>
            </w:r>
            <w:r w:rsidR="002443B2">
              <w:t xml:space="preserve"> </w:t>
            </w:r>
            <w:r w:rsidRPr="008B5D4D">
              <w:t xml:space="preserve">про акредитацію надається у складі тендерної пропозиції. </w:t>
            </w:r>
          </w:p>
          <w:p w:rsidR="00AF3AA6" w:rsidRPr="008B5D4D" w:rsidRDefault="00AF3AA6" w:rsidP="00AF3AA6">
            <w:pPr>
              <w:numPr>
                <w:ilvl w:val="0"/>
                <w:numId w:val="30"/>
              </w:numPr>
              <w:tabs>
                <w:tab w:val="left" w:pos="142"/>
                <w:tab w:val="left" w:pos="567"/>
              </w:tabs>
              <w:ind w:left="49" w:firstLine="0"/>
              <w:contextualSpacing/>
              <w:jc w:val="both"/>
            </w:pPr>
            <w:r w:rsidRPr="008B5D4D">
              <w:lastRenderedPageBreak/>
              <w:t xml:space="preserve">Для калібрування ЗВТ та випробувального обладнання учасник надає докази </w:t>
            </w:r>
            <w:proofErr w:type="spellStart"/>
            <w:r w:rsidRPr="008B5D4D">
              <w:t>простежуваності</w:t>
            </w:r>
            <w:proofErr w:type="spellEnd"/>
            <w:r w:rsidRPr="008B5D4D">
              <w:t xml:space="preserve"> (атестат про акредитацію або сертифікати калібрування робочих еталонів в акредитованій калібрувальній лабораторії).</w:t>
            </w:r>
          </w:p>
          <w:p w:rsidR="00553EAB" w:rsidRPr="003D6221" w:rsidRDefault="00553EAB" w:rsidP="00553EAB">
            <w:pPr>
              <w:pStyle w:val="HTML"/>
              <w:tabs>
                <w:tab w:val="clear" w:pos="916"/>
                <w:tab w:val="clear" w:pos="1832"/>
                <w:tab w:val="num" w:pos="1352"/>
                <w:tab w:val="num" w:pos="2911"/>
              </w:tabs>
              <w:jc w:val="both"/>
            </w:pP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lastRenderedPageBreak/>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w:t>
            </w:r>
            <w:proofErr w:type="spellStart"/>
            <w:r w:rsidR="00300F50">
              <w:t>бенефіціарний</w:t>
            </w:r>
            <w:proofErr w:type="spellEnd"/>
            <w:r w:rsidR="00300F50">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lastRenderedPageBreak/>
              <w:t xml:space="preserve">публічних </w:t>
            </w:r>
            <w:proofErr w:type="spellStart"/>
            <w:r w:rsidR="00300F50" w:rsidRPr="00AE7C42">
              <w:rPr>
                <w:color w:val="000000" w:themeColor="text1"/>
                <w:highlight w:val="white"/>
              </w:rPr>
              <w:t>закупівель</w:t>
            </w:r>
            <w:proofErr w:type="spellEnd"/>
            <w:r w:rsidR="00300F50" w:rsidRPr="00AE7C42">
              <w:rPr>
                <w:color w:val="000000" w:themeColor="text1"/>
                <w:highlight w:val="white"/>
              </w:rPr>
              <w:t xml:space="preserve"> товарів, робіт і послуг згідно із Законом України “Про 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3D6221">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w:t>
            </w:r>
            <w:r w:rsidRPr="00376823">
              <w:lastRenderedPageBreak/>
              <w:t xml:space="preserve">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lastRenderedPageBreak/>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B71BBA" w:rsidP="00553EAB">
            <w:pPr>
              <w:widowControl w:val="0"/>
              <w:ind w:left="40" w:right="120"/>
              <w:jc w:val="both"/>
              <w:rPr>
                <w:b/>
                <w:color w:val="000000" w:themeColor="text1"/>
              </w:rPr>
            </w:pPr>
            <w:r>
              <w:rPr>
                <w:b/>
                <w:color w:val="000000" w:themeColor="text1"/>
              </w:rPr>
              <w:t>18.03</w:t>
            </w:r>
            <w:r w:rsidR="00582AFC">
              <w:rPr>
                <w:b/>
                <w:color w:val="000000" w:themeColor="text1"/>
              </w:rPr>
              <w:t>.</w:t>
            </w:r>
            <w:r w:rsidR="00553EAB" w:rsidRPr="003D6221">
              <w:rPr>
                <w:b/>
                <w:color w:val="000000" w:themeColor="text1"/>
              </w:rPr>
              <w:t>202</w:t>
            </w:r>
            <w:r w:rsidR="00EA1F97">
              <w:rPr>
                <w:b/>
                <w:color w:val="000000" w:themeColor="text1"/>
              </w:rPr>
              <w:t>4</w:t>
            </w:r>
            <w:r w:rsidR="00553EAB" w:rsidRPr="003D6221">
              <w:rPr>
                <w:b/>
                <w:color w:val="000000" w:themeColor="text1"/>
              </w:rPr>
              <w:t xml:space="preserve">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w:t>
            </w:r>
            <w:r w:rsidRPr="00463E06">
              <w:rPr>
                <w:color w:val="000000" w:themeColor="text1"/>
              </w:rPr>
              <w:lastRenderedPageBreak/>
              <w:t>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D6221">
              <w:rPr>
                <w:color w:val="000000" w:themeColor="text1"/>
              </w:rPr>
              <w:lastRenderedPageBreak/>
              <w:t xml:space="preserve">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D6221">
              <w:rPr>
                <w:color w:val="000000" w:themeColor="text1"/>
              </w:rPr>
              <w:lastRenderedPageBreak/>
              <w:t>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A77673">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A7767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A77673">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A77673">
                  <w:pPr>
                    <w:framePr w:hSpace="180" w:wrap="around" w:vAnchor="text" w:hAnchor="text" w:xAlign="right" w:y="1"/>
                    <w:suppressOverlap/>
                    <w:jc w:val="both"/>
                    <w:rPr>
                      <w:b/>
                      <w:color w:val="000000" w:themeColor="text1"/>
                      <w:sz w:val="20"/>
                      <w:szCs w:val="20"/>
                    </w:rPr>
                  </w:pPr>
                </w:p>
                <w:p w:rsidR="003F6B66" w:rsidRPr="003D6221" w:rsidRDefault="003F6B66" w:rsidP="00A7767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A7767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3D6221">
                    <w:rPr>
                      <w:color w:val="000000" w:themeColor="text1"/>
                      <w:sz w:val="20"/>
                      <w:szCs w:val="20"/>
                    </w:rPr>
                    <w:lastRenderedPageBreak/>
                    <w:t xml:space="preserve">на наявність відповідної підстави для відмови в участі у відкритих торгах.  </w:t>
                  </w:r>
                </w:p>
                <w:p w:rsidR="003F6B66" w:rsidRPr="003D6221" w:rsidRDefault="003F6B66" w:rsidP="00A7767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A7767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A7767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A7767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A77673">
                  <w:pPr>
                    <w:framePr w:hSpace="180" w:wrap="around" w:vAnchor="text" w:hAnchor="text" w:xAlign="right" w:y="1"/>
                    <w:suppressOverlap/>
                    <w:jc w:val="both"/>
                    <w:rPr>
                      <w:b/>
                      <w:color w:val="000000" w:themeColor="text1"/>
                      <w:sz w:val="20"/>
                      <w:szCs w:val="20"/>
                    </w:rPr>
                  </w:pPr>
                </w:p>
                <w:p w:rsidR="003F6B66" w:rsidRPr="003D6221" w:rsidRDefault="003F6B66" w:rsidP="00A7767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A7767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A7767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7767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A7767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77673">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77673">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77673">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77673">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7767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77673">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443B2">
                    <w:rPr>
                      <w:color w:val="000000" w:themeColor="text1"/>
                      <w:sz w:val="20"/>
                      <w:szCs w:val="20"/>
                    </w:rPr>
                    <w:t>/Ісламська республіка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A77673">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A7767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77673">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A7767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77673">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A7767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77673">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A77673">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77673">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7767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77673">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Дата цінової пропозиції має відповідати даті завантаження цінової пропозиції в електронну систему </w:t>
            </w:r>
            <w:proofErr w:type="spellStart"/>
            <w:r w:rsidRPr="003D6221">
              <w:rPr>
                <w:color w:val="000000" w:themeColor="text1"/>
              </w:rPr>
              <w:t>закупівель</w:t>
            </w:r>
            <w:proofErr w:type="spellEnd"/>
            <w:r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w:t>
            </w:r>
            <w:r w:rsidRPr="003D6221">
              <w:rPr>
                <w:color w:val="000000" w:themeColor="text1"/>
                <w:lang w:eastAsia="uk-UA"/>
              </w:rPr>
              <w:lastRenderedPageBreak/>
              <w:t>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443B2">
              <w:rPr>
                <w:color w:val="000000" w:themeColor="text1"/>
              </w:rPr>
              <w:t xml:space="preserve">/Ісламської республіки Іран </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443B2">
              <w:rPr>
                <w:color w:val="000000" w:themeColor="text1"/>
              </w:rPr>
              <w:t>/Ісламська республіка Іран</w:t>
            </w:r>
            <w:r w:rsidRPr="003D6221">
              <w:rPr>
                <w:color w:val="000000" w:themeColor="text1"/>
              </w:rPr>
              <w:t>, громадянин Російської Федерації/Республіки Білорусь</w:t>
            </w:r>
            <w:r w:rsidR="002443B2">
              <w:rPr>
                <w:color w:val="000000" w:themeColor="text1"/>
              </w:rPr>
              <w:t>/ Ісламської республіки Іран</w:t>
            </w:r>
            <w:r w:rsidR="002443B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443B2">
              <w:rPr>
                <w:color w:val="000000" w:themeColor="text1"/>
              </w:rPr>
              <w:t>/ Ісламської республіки Іран</w:t>
            </w:r>
            <w:r w:rsidRPr="003D6221">
              <w:rPr>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 xml:space="preserve">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1717BB">
          <w:footerReference w:type="even" r:id="rId23"/>
          <w:footerReference w:type="default" r:id="rId24"/>
          <w:pgSz w:w="11906" w:h="16838" w:code="9"/>
          <w:pgMar w:top="1134" w:right="748" w:bottom="1134" w:left="1202" w:header="720" w:footer="720"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1717BB">
          <w:pgSz w:w="11906" w:h="16838" w:code="9"/>
          <w:pgMar w:top="1134" w:right="746" w:bottom="1134" w:left="1200" w:header="720" w:footer="720" w:gutter="0"/>
          <w:paperSrc w:first="7" w:other="7"/>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A1F97" w:rsidRPr="002D0398" w:rsidRDefault="00E0767C" w:rsidP="00EA1F97">
      <w:pPr>
        <w:jc w:val="center"/>
        <w:rPr>
          <w:b/>
          <w:lang w:val="ru-RU"/>
        </w:rPr>
      </w:pPr>
      <w:r w:rsidRPr="00FC28D3">
        <w:t xml:space="preserve">                       </w:t>
      </w:r>
      <w:r w:rsidR="00EA1F97" w:rsidRPr="008807C3">
        <w:rPr>
          <w:b/>
        </w:rPr>
        <w:t>ДОГОВІР</w:t>
      </w:r>
      <w:r w:rsidR="00767628">
        <w:rPr>
          <w:b/>
        </w:rPr>
        <w:t xml:space="preserve"> (ПРОЕКТ)</w:t>
      </w:r>
      <w:r w:rsidR="00EA1F97" w:rsidRPr="008807C3">
        <w:rPr>
          <w:b/>
        </w:rPr>
        <w:t xml:space="preserve"> № _________/</w:t>
      </w:r>
      <w:r w:rsidR="00EA1F97" w:rsidRPr="002D0398">
        <w:rPr>
          <w:b/>
          <w:lang w:val="ru-RU"/>
        </w:rPr>
        <w:t>________</w:t>
      </w:r>
    </w:p>
    <w:p w:rsidR="00EA1F97" w:rsidRDefault="00EA1F97" w:rsidP="00EA1F97">
      <w:pPr>
        <w:jc w:val="center"/>
        <w:rPr>
          <w:b/>
        </w:rPr>
      </w:pPr>
      <w:r w:rsidRPr="008807C3">
        <w:rPr>
          <w:b/>
        </w:rPr>
        <w:t xml:space="preserve">про закупівлю послуг </w:t>
      </w:r>
    </w:p>
    <w:p w:rsidR="00B71BBA" w:rsidRPr="00A40930" w:rsidRDefault="00B71BBA" w:rsidP="00B71BBA">
      <w:pPr>
        <w:rPr>
          <w:b/>
        </w:rPr>
      </w:pPr>
      <w:r w:rsidRPr="00A40930">
        <w:rPr>
          <w:b/>
        </w:rPr>
        <w:t>ДОГОВІР № ________/________</w:t>
      </w:r>
    </w:p>
    <w:p w:rsidR="00B71BBA" w:rsidRPr="00A40930" w:rsidRDefault="00B71BBA" w:rsidP="00B71BBA">
      <w:pPr>
        <w:jc w:val="center"/>
        <w:rPr>
          <w:b/>
        </w:rPr>
      </w:pPr>
      <w:r w:rsidRPr="00A40930">
        <w:rPr>
          <w:b/>
        </w:rPr>
        <w:t xml:space="preserve">про закупівлю послуг </w:t>
      </w:r>
    </w:p>
    <w:p w:rsidR="00B71BBA" w:rsidRPr="00A40930" w:rsidRDefault="00B71BBA" w:rsidP="00B71BBA">
      <w:pPr>
        <w:jc w:val="center"/>
        <w:rPr>
          <w:b/>
        </w:rPr>
      </w:pPr>
    </w:p>
    <w:p w:rsidR="00B71BBA" w:rsidRPr="00A40930" w:rsidRDefault="00B71BBA" w:rsidP="00B71BBA">
      <w:pPr>
        <w:ind w:left="-540" w:firstLine="540"/>
        <w:jc w:val="both"/>
        <w:rPr>
          <w:b/>
        </w:rPr>
      </w:pPr>
      <w:r w:rsidRPr="00A40930">
        <w:rPr>
          <w:b/>
        </w:rPr>
        <w:t xml:space="preserve">м. </w:t>
      </w:r>
      <w:r w:rsidRPr="00A40930">
        <w:rPr>
          <w:iCs/>
        </w:rPr>
        <w:t xml:space="preserve">Івано-Франківськ                                                      </w:t>
      </w:r>
      <w:r w:rsidRPr="00A40930">
        <w:rPr>
          <w:iCs/>
        </w:rPr>
        <w:tab/>
      </w:r>
      <w:r>
        <w:rPr>
          <w:iCs/>
        </w:rPr>
        <w:t xml:space="preserve">               </w:t>
      </w:r>
      <w:r w:rsidRPr="00A40930">
        <w:rPr>
          <w:iCs/>
        </w:rPr>
        <w:t xml:space="preserve">   </w:t>
      </w:r>
      <w:r w:rsidRPr="00A40930">
        <w:rPr>
          <w:b/>
        </w:rPr>
        <w:t xml:space="preserve"> </w:t>
      </w:r>
      <w:r>
        <w:rPr>
          <w:b/>
        </w:rPr>
        <w:t>«____» _______  2024</w:t>
      </w:r>
      <w:r w:rsidRPr="00A40930">
        <w:rPr>
          <w:b/>
        </w:rPr>
        <w:t xml:space="preserve"> року</w:t>
      </w:r>
    </w:p>
    <w:p w:rsidR="00B71BBA" w:rsidRPr="00A40930" w:rsidRDefault="00B71BBA" w:rsidP="00B71BBA">
      <w:pPr>
        <w:ind w:left="-540" w:firstLine="540"/>
        <w:jc w:val="both"/>
        <w:rPr>
          <w:b/>
        </w:rPr>
      </w:pPr>
    </w:p>
    <w:p w:rsidR="00B71BBA" w:rsidRDefault="00B71BBA" w:rsidP="00B71BBA">
      <w:pPr>
        <w:ind w:left="-13" w:firstLine="540"/>
        <w:jc w:val="both"/>
      </w:pPr>
      <w:r w:rsidRPr="00A40930">
        <w:rPr>
          <w:b/>
        </w:rPr>
        <w:t>Приватне акціонерне товариство «</w:t>
      </w:r>
      <w:proofErr w:type="spellStart"/>
      <w:r w:rsidRPr="00A40930">
        <w:rPr>
          <w:b/>
        </w:rPr>
        <w:t>Прикарпаттяобленерго</w:t>
      </w:r>
      <w:proofErr w:type="spellEnd"/>
      <w:r w:rsidRPr="00A40930">
        <w:rPr>
          <w:b/>
        </w:rPr>
        <w:t>»,</w:t>
      </w:r>
      <w:r w:rsidRPr="00A40930">
        <w:t xml:space="preserve"> що є платником податку на прибуток підприємств на загальних умовах, іменоване надалі </w:t>
      </w:r>
      <w:r w:rsidRPr="00A40930">
        <w:rPr>
          <w:b/>
          <w:bCs/>
        </w:rPr>
        <w:t>«Замовник»</w:t>
      </w:r>
      <w:r w:rsidRPr="00A40930">
        <w:t xml:space="preserve">, в особі Заступника Голови Правління Костюка Василя Васильовича, який діє на підставі довіреності № 414 від 14.02.2019 року, з однієї сторони, та </w:t>
      </w:r>
      <w:r>
        <w:rPr>
          <w:b/>
          <w:bCs/>
        </w:rPr>
        <w:t xml:space="preserve">   --------------</w:t>
      </w:r>
      <w:r w:rsidRPr="00A40930">
        <w:t xml:space="preserve">з другої сторони, </w:t>
      </w:r>
      <w:r>
        <w:t xml:space="preserve">що є платником податку на прибуток підприємств на загальних умовах, іменоване надалі </w:t>
      </w:r>
      <w:r w:rsidRPr="00A40930">
        <w:rPr>
          <w:b/>
          <w:bCs/>
        </w:rPr>
        <w:t>«</w:t>
      </w:r>
      <w:r>
        <w:rPr>
          <w:b/>
          <w:bCs/>
        </w:rPr>
        <w:t>Виконавець</w:t>
      </w:r>
      <w:r w:rsidRPr="00A40930">
        <w:rPr>
          <w:b/>
          <w:bCs/>
        </w:rPr>
        <w:t>»</w:t>
      </w:r>
      <w:r w:rsidRPr="00A40930">
        <w:t>,</w:t>
      </w:r>
      <w:r>
        <w:t xml:space="preserve"> в особі </w:t>
      </w:r>
      <w:r>
        <w:softHyphen/>
      </w:r>
      <w:r>
        <w:softHyphen/>
      </w:r>
      <w:r>
        <w:softHyphen/>
        <w:t>________ , який діє на підставі  Статуту з однієї сторони, уклали даний ДОГОВІР про наступне (далі – «Договір»):</w:t>
      </w:r>
    </w:p>
    <w:p w:rsidR="00B71BBA" w:rsidRPr="00A40930" w:rsidRDefault="00B71BBA" w:rsidP="00B71BBA">
      <w:pPr>
        <w:ind w:left="-540" w:firstLine="540"/>
        <w:jc w:val="center"/>
        <w:rPr>
          <w:b/>
        </w:rPr>
      </w:pPr>
    </w:p>
    <w:p w:rsidR="00B71BBA" w:rsidRPr="00A40930" w:rsidRDefault="00B71BBA" w:rsidP="00B71BBA">
      <w:pPr>
        <w:ind w:left="-540" w:firstLine="540"/>
        <w:jc w:val="center"/>
        <w:rPr>
          <w:b/>
        </w:rPr>
      </w:pPr>
      <w:r w:rsidRPr="00A40930">
        <w:rPr>
          <w:b/>
        </w:rPr>
        <w:t>1. ПРЕДМЕТ ДОГОВОРУ</w:t>
      </w:r>
    </w:p>
    <w:p w:rsidR="00B71BBA" w:rsidRPr="00A40930" w:rsidRDefault="00B71BBA" w:rsidP="00B71BBA">
      <w:pPr>
        <w:ind w:firstLine="480"/>
        <w:jc w:val="both"/>
        <w:rPr>
          <w:b/>
          <w:i/>
        </w:rPr>
      </w:pPr>
      <w:r w:rsidRPr="00A40930">
        <w:t>1.1. Виконавець зобов’язується надати Замовнику метрологічні послуги (послуги з повірки засобів вимірювальної техніки та інші метрологічні послуги)</w:t>
      </w:r>
      <w:r w:rsidRPr="00A40930">
        <w:rPr>
          <w:i/>
        </w:rPr>
        <w:t xml:space="preserve">, </w:t>
      </w:r>
      <w:r w:rsidRPr="00A40930">
        <w:t>зазначені в Розрахунку вартості метрологічних послуг (Додаток №1), який є невід’ємною частиною даного Договору,</w:t>
      </w:r>
      <w:r w:rsidRPr="00A40930">
        <w:rPr>
          <w:b/>
          <w:i/>
        </w:rPr>
        <w:t xml:space="preserve"> </w:t>
      </w:r>
      <w:r w:rsidRPr="00A40930">
        <w:t>а Замовник зобов’язується прийняти і сплатити вищезазначені послуги.</w:t>
      </w:r>
    </w:p>
    <w:p w:rsidR="00B71BBA" w:rsidRPr="00A40930" w:rsidRDefault="00B71BBA" w:rsidP="00B71BBA">
      <w:pPr>
        <w:ind w:firstLine="480"/>
        <w:jc w:val="both"/>
      </w:pPr>
      <w:r w:rsidRPr="00A40930">
        <w:t>1.2. Послуги Замовнику за цим Договором надаються поетапно. Номенклатура та обсяг послуг за кожним етапом визначаються Замовником відповідно до листа-заявки та фактично наданих засобів вимірювальної техніки (ЗВТ).</w:t>
      </w:r>
    </w:p>
    <w:p w:rsidR="00B71BBA" w:rsidRPr="00A40930" w:rsidRDefault="00B71BBA" w:rsidP="00B71BBA">
      <w:pPr>
        <w:ind w:left="-540" w:firstLine="540"/>
        <w:jc w:val="center"/>
        <w:rPr>
          <w:b/>
        </w:rPr>
      </w:pPr>
    </w:p>
    <w:p w:rsidR="00B71BBA" w:rsidRPr="00A40930" w:rsidRDefault="00B71BBA" w:rsidP="00B71BBA">
      <w:pPr>
        <w:ind w:left="-540" w:firstLine="540"/>
        <w:jc w:val="center"/>
        <w:rPr>
          <w:b/>
        </w:rPr>
      </w:pPr>
      <w:r w:rsidRPr="00A40930">
        <w:rPr>
          <w:b/>
        </w:rPr>
        <w:t>2. ЯКІСТЬ ПОСЛУГ</w:t>
      </w:r>
    </w:p>
    <w:p w:rsidR="00B71BBA" w:rsidRPr="00A40930" w:rsidRDefault="00B71BBA" w:rsidP="00B71BBA">
      <w:pPr>
        <w:widowControl w:val="0"/>
        <w:numPr>
          <w:ilvl w:val="0"/>
          <w:numId w:val="27"/>
        </w:numPr>
        <w:shd w:val="clear" w:color="auto" w:fill="FFFFFF"/>
        <w:tabs>
          <w:tab w:val="left" w:pos="979"/>
        </w:tabs>
        <w:autoSpaceDE w:val="0"/>
        <w:autoSpaceDN w:val="0"/>
        <w:adjustRightInd w:val="0"/>
        <w:ind w:right="72" w:firstLine="567"/>
        <w:jc w:val="both"/>
        <w:rPr>
          <w:spacing w:val="-5"/>
        </w:rPr>
      </w:pPr>
      <w:r w:rsidRPr="00A40930">
        <w:t xml:space="preserve">Виконавець повинен надати Замовнику послуги, якість яких відповідає </w:t>
      </w:r>
      <w:r w:rsidRPr="00A40930">
        <w:rPr>
          <w:bCs/>
        </w:rPr>
        <w:t xml:space="preserve">Наказу </w:t>
      </w:r>
      <w:proofErr w:type="spellStart"/>
      <w:r w:rsidRPr="00A40930">
        <w:rPr>
          <w:bCs/>
        </w:rPr>
        <w:t>Мінекономрозвитку</w:t>
      </w:r>
      <w:proofErr w:type="spellEnd"/>
      <w:r w:rsidRPr="00A40930">
        <w:rPr>
          <w:bCs/>
        </w:rPr>
        <w:t xml:space="preserve">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w:t>
      </w:r>
      <w:r w:rsidRPr="00A40930">
        <w:t>та іншим нормативним документам.</w:t>
      </w:r>
    </w:p>
    <w:p w:rsidR="00B71BBA" w:rsidRPr="00A40930" w:rsidRDefault="00B71BBA" w:rsidP="00B71BBA">
      <w:pPr>
        <w:widowControl w:val="0"/>
        <w:numPr>
          <w:ilvl w:val="0"/>
          <w:numId w:val="27"/>
        </w:numPr>
        <w:shd w:val="clear" w:color="auto" w:fill="FFFFFF"/>
        <w:tabs>
          <w:tab w:val="left" w:pos="979"/>
        </w:tabs>
        <w:autoSpaceDE w:val="0"/>
        <w:autoSpaceDN w:val="0"/>
        <w:adjustRightInd w:val="0"/>
        <w:ind w:left="10" w:right="72" w:firstLine="567"/>
        <w:jc w:val="both"/>
        <w:rPr>
          <w:spacing w:val="-6"/>
        </w:rPr>
      </w:pPr>
      <w:r w:rsidRPr="00A40930">
        <w:t xml:space="preserve">Повірка засобів вимірювальної техніки підтверджується Виконавцем шляхом видачі «Свідоцтва про повірку», «Довідки про непридатність» або відбитком </w:t>
      </w:r>
      <w:proofErr w:type="spellStart"/>
      <w:r w:rsidRPr="00A40930">
        <w:t>повірочного</w:t>
      </w:r>
      <w:proofErr w:type="spellEnd"/>
      <w:r w:rsidRPr="00A40930">
        <w:t xml:space="preserve"> тавра.</w:t>
      </w:r>
    </w:p>
    <w:p w:rsidR="00B71BBA" w:rsidRPr="00A40930" w:rsidRDefault="00B71BBA" w:rsidP="00B71BBA">
      <w:pPr>
        <w:widowControl w:val="0"/>
        <w:numPr>
          <w:ilvl w:val="0"/>
          <w:numId w:val="27"/>
        </w:numPr>
        <w:shd w:val="clear" w:color="auto" w:fill="FFFFFF"/>
        <w:tabs>
          <w:tab w:val="left" w:pos="979"/>
        </w:tabs>
        <w:autoSpaceDE w:val="0"/>
        <w:autoSpaceDN w:val="0"/>
        <w:adjustRightInd w:val="0"/>
        <w:ind w:left="10" w:right="72" w:firstLine="567"/>
        <w:jc w:val="both"/>
        <w:rPr>
          <w:spacing w:val="-6"/>
        </w:rPr>
      </w:pPr>
      <w:r w:rsidRPr="00A40930">
        <w:t>Результати атестації випробувального обладнання підтверджуються шляхом видачі атестату.</w:t>
      </w:r>
    </w:p>
    <w:p w:rsidR="00B71BBA" w:rsidRPr="00A40930" w:rsidRDefault="00B71BBA" w:rsidP="00B71BBA">
      <w:pPr>
        <w:ind w:left="-540" w:firstLine="540"/>
        <w:jc w:val="center"/>
        <w:rPr>
          <w:b/>
        </w:rPr>
      </w:pPr>
    </w:p>
    <w:p w:rsidR="00B71BBA" w:rsidRPr="00A40930" w:rsidRDefault="00B71BBA" w:rsidP="00B71BBA">
      <w:pPr>
        <w:ind w:left="-540" w:firstLine="540"/>
        <w:jc w:val="center"/>
        <w:rPr>
          <w:b/>
        </w:rPr>
      </w:pPr>
      <w:r w:rsidRPr="00A40930">
        <w:rPr>
          <w:b/>
        </w:rPr>
        <w:t>3. ЦІНА ДОГОВОРУ</w:t>
      </w:r>
    </w:p>
    <w:p w:rsidR="00B71BBA" w:rsidRPr="00A40930" w:rsidRDefault="00B71BBA" w:rsidP="00B71BBA">
      <w:pPr>
        <w:ind w:firstLine="540"/>
        <w:contextualSpacing/>
        <w:jc w:val="both"/>
      </w:pPr>
      <w:r w:rsidRPr="00A40930">
        <w:t>3.1. Вар</w:t>
      </w:r>
      <w:r>
        <w:t xml:space="preserve">тість цього Договору становить: </w:t>
      </w:r>
      <w:r w:rsidRPr="00A40930">
        <w:t>з ПДВ</w:t>
      </w:r>
      <w:r w:rsidR="00F315FB">
        <w:t xml:space="preserve">              </w:t>
      </w:r>
      <w:r w:rsidRPr="00EC1D1C">
        <w:rPr>
          <w:b/>
          <w:sz w:val="22"/>
          <w:szCs w:val="22"/>
        </w:rPr>
        <w:t>,00</w:t>
      </w:r>
      <w:r w:rsidRPr="00A40930">
        <w:rPr>
          <w:sz w:val="22"/>
          <w:szCs w:val="22"/>
        </w:rPr>
        <w:t xml:space="preserve"> грн </w:t>
      </w:r>
      <w:r w:rsidRPr="00A40930">
        <w:t xml:space="preserve"> (</w:t>
      </w:r>
      <w:r w:rsidRPr="0090734B">
        <w:t xml:space="preserve"> </w:t>
      </w:r>
      <w:proofErr w:type="spellStart"/>
      <w:r w:rsidRPr="0090734B">
        <w:t>гривні</w:t>
      </w:r>
      <w:r>
        <w:t>в</w:t>
      </w:r>
      <w:proofErr w:type="spellEnd"/>
      <w:r w:rsidRPr="0090734B">
        <w:t xml:space="preserve"> 00 коп.)</w:t>
      </w:r>
      <w:r w:rsidRPr="00A40930">
        <w:t>.</w:t>
      </w:r>
    </w:p>
    <w:p w:rsidR="00B71BBA" w:rsidRPr="00A40930" w:rsidRDefault="00B71BBA" w:rsidP="00B71BBA">
      <w:pPr>
        <w:ind w:firstLine="540"/>
        <w:jc w:val="both"/>
      </w:pPr>
      <w:r w:rsidRPr="00A40930">
        <w:t>3.2. Обсяги закупівлі послуг можуть бути зменшені залежно від реального фінансування видатків.</w:t>
      </w:r>
    </w:p>
    <w:p w:rsidR="00B71BBA" w:rsidRPr="00A40930" w:rsidRDefault="00B71BBA" w:rsidP="00B71BBA">
      <w:pPr>
        <w:ind w:firstLine="540"/>
        <w:jc w:val="both"/>
      </w:pPr>
      <w:r w:rsidRPr="00A40930">
        <w:t>3.3. Вартість послуг за цим Договором включає вартість усіх необхідних погоджень, зборів, мит та інших платежів, що підлягають оплаті при наданні послуг, зазначених в п. 1.1 Договору.</w:t>
      </w:r>
    </w:p>
    <w:p w:rsidR="00B71BBA" w:rsidRPr="00A40930" w:rsidRDefault="00B71BBA" w:rsidP="00B71BBA">
      <w:pPr>
        <w:ind w:firstLine="540"/>
        <w:jc w:val="both"/>
        <w:rPr>
          <w:bCs/>
        </w:rPr>
      </w:pPr>
      <w:r w:rsidRPr="00A40930">
        <w:t xml:space="preserve">3.4. Вартість послуг визначена </w:t>
      </w:r>
      <w:r w:rsidRPr="00A40930">
        <w:rPr>
          <w:bCs/>
        </w:rPr>
        <w:t xml:space="preserve">відповідно до </w:t>
      </w:r>
      <w:r w:rsidRPr="00A40930">
        <w:rPr>
          <w:bCs/>
          <w:shd w:val="clear" w:color="auto" w:fill="FFFFFF"/>
        </w:rPr>
        <w:t>Порядку оплати робіт з проведення повірки законодавчо регульованих засобів вимірювальної техніки, що перебувають в експлуатації, та визначення вартості таких робіт,</w:t>
      </w:r>
      <w:r w:rsidRPr="00A40930">
        <w:rPr>
          <w:bCs/>
        </w:rPr>
        <w:t xml:space="preserve"> затвердженого постановою Кабінету Міністрів України від 28.10.2015р. №865.</w:t>
      </w:r>
    </w:p>
    <w:p w:rsidR="00B71BBA" w:rsidRPr="00A40930" w:rsidRDefault="00B71BBA" w:rsidP="00B71BBA">
      <w:pPr>
        <w:rPr>
          <w:b/>
        </w:rPr>
      </w:pPr>
    </w:p>
    <w:p w:rsidR="00B71BBA" w:rsidRPr="00A40930" w:rsidRDefault="00B71BBA" w:rsidP="00B71BBA">
      <w:pPr>
        <w:ind w:left="-540" w:firstLine="540"/>
        <w:jc w:val="center"/>
        <w:rPr>
          <w:b/>
        </w:rPr>
      </w:pPr>
      <w:r w:rsidRPr="00A40930">
        <w:rPr>
          <w:b/>
        </w:rPr>
        <w:t>4. ПОРЯДОК ЗДІЙСНЕННЯ ОПЛАТИ</w:t>
      </w:r>
    </w:p>
    <w:p w:rsidR="00B71BBA" w:rsidRPr="00A40930" w:rsidRDefault="00B71BBA" w:rsidP="00B71BBA">
      <w:pPr>
        <w:ind w:firstLine="540"/>
        <w:jc w:val="both"/>
      </w:pPr>
      <w:r w:rsidRPr="00A40930">
        <w:lastRenderedPageBreak/>
        <w:t xml:space="preserve">4.1. Розрахунки проводяться шляхом повної попередньої оплати етапу послуги відповідно до заявленого обсягу протягом 10-ти </w:t>
      </w:r>
      <w:r w:rsidR="00F00F45">
        <w:t xml:space="preserve">календарних </w:t>
      </w:r>
      <w:bookmarkStart w:id="1" w:name="_GoBack"/>
      <w:bookmarkEnd w:id="1"/>
      <w:r w:rsidRPr="00A40930">
        <w:t>днів з дати виставлення Виконавцем рахунку-фактури.</w:t>
      </w:r>
    </w:p>
    <w:p w:rsidR="00B71BBA" w:rsidRPr="00A40930" w:rsidRDefault="00B71BBA" w:rsidP="00B71BBA">
      <w:pPr>
        <w:tabs>
          <w:tab w:val="left" w:pos="1050"/>
        </w:tabs>
        <w:ind w:firstLine="540"/>
        <w:jc w:val="both"/>
      </w:pPr>
      <w:r w:rsidRPr="00A40930">
        <w:t>4.2. Вартість кожного етапу визначається Виконавцем відповідно до вказаної у листі-заявці Замовника номенклатури та кількості ЗВТ з урахуванням діючої на момент надання листа-заявки вартості метрологічних послуг за одиницю.</w:t>
      </w:r>
    </w:p>
    <w:p w:rsidR="00B71BBA" w:rsidRPr="00A40930" w:rsidRDefault="00B71BBA" w:rsidP="00B71BBA">
      <w:pPr>
        <w:tabs>
          <w:tab w:val="left" w:pos="1050"/>
        </w:tabs>
        <w:ind w:firstLine="540"/>
        <w:jc w:val="both"/>
        <w:rPr>
          <w:lang w:val="ru-RU"/>
        </w:rPr>
      </w:pPr>
      <w:r w:rsidRPr="00A40930">
        <w:t>4.3. Податкова накладна, складена Виконавцем в електронному вигляді реєструється у Єдиному реєстрі податкових накладних та надсилається Замовникові засобами електронного документообігу в програмі «М.e.Doc» не пізніше останнього дня строку, що визначений Податковим кодексом України для реєстрації у Єдиному реєстрі податкових накладних.</w:t>
      </w:r>
    </w:p>
    <w:p w:rsidR="00B71BBA" w:rsidRPr="00A40930" w:rsidRDefault="00B71BBA" w:rsidP="00B71BBA">
      <w:pPr>
        <w:tabs>
          <w:tab w:val="left" w:pos="1050"/>
        </w:tabs>
        <w:ind w:firstLine="540"/>
        <w:jc w:val="both"/>
        <w:rPr>
          <w:lang w:val="ru-RU"/>
        </w:rPr>
      </w:pPr>
    </w:p>
    <w:p w:rsidR="00B71BBA" w:rsidRPr="00A40930" w:rsidRDefault="00B71BBA" w:rsidP="00B71BBA">
      <w:pPr>
        <w:ind w:left="-540" w:firstLine="540"/>
        <w:jc w:val="center"/>
        <w:rPr>
          <w:b/>
        </w:rPr>
      </w:pPr>
      <w:r w:rsidRPr="00A40930">
        <w:rPr>
          <w:b/>
        </w:rPr>
        <w:t>5. НАДАННЯ ПОСЛУГ</w:t>
      </w:r>
    </w:p>
    <w:p w:rsidR="00B71BBA" w:rsidRPr="00A40930" w:rsidRDefault="00B71BBA" w:rsidP="00B71BBA">
      <w:pPr>
        <w:ind w:firstLine="540"/>
        <w:jc w:val="both"/>
      </w:pPr>
      <w:r w:rsidRPr="00A40930">
        <w:t xml:space="preserve">5.1. Строк надання метрологічних послуг - 15 робочих днів з дати надання партії ЗВТ та необхідних документів на повірку (калібрування) за винятком ЗВТ, тривалість повірки яких згідно з методикою перевищує цей термін, та за умови здійснення попередньої оплати згідно п. 4.1. </w:t>
      </w:r>
    </w:p>
    <w:p w:rsidR="00B71BBA" w:rsidRPr="00A40930" w:rsidRDefault="00B71BBA" w:rsidP="00B71BBA">
      <w:pPr>
        <w:ind w:firstLine="540"/>
        <w:jc w:val="both"/>
      </w:pPr>
      <w:r w:rsidRPr="00A40930">
        <w:t>5.2. Місце надання послуг: випробувальна база Виконавця, або база Замовника згідно розрахунку вартості послуг.</w:t>
      </w:r>
    </w:p>
    <w:p w:rsidR="00B71BBA" w:rsidRPr="00A40930" w:rsidRDefault="00B71BBA" w:rsidP="00B71BBA">
      <w:pPr>
        <w:ind w:firstLine="540"/>
        <w:jc w:val="both"/>
      </w:pPr>
      <w:r w:rsidRPr="00A40930">
        <w:t>5.3. Виконавець протягом 2-х робочих днів з моменту отримання листа-заявки від Замовника може направити йому письмовий запит для надання відомостей та технічної документації необхідної для надання послуг за цим договором.</w:t>
      </w:r>
    </w:p>
    <w:p w:rsidR="00B71BBA" w:rsidRPr="00A40930" w:rsidRDefault="00B71BBA" w:rsidP="00B71BBA">
      <w:pPr>
        <w:ind w:firstLine="540"/>
        <w:jc w:val="both"/>
      </w:pPr>
      <w:r w:rsidRPr="00A40930">
        <w:t>5.4. Замовник протягом 2-х робочих днів із моменту одержання письмового запиту  передає (направляє) Виконавцеві відомості та документацію, необхідну для надання послуг за Договором.</w:t>
      </w:r>
    </w:p>
    <w:p w:rsidR="00B71BBA" w:rsidRPr="00A40930" w:rsidRDefault="00B71BBA" w:rsidP="00B71BBA">
      <w:pPr>
        <w:ind w:firstLine="540"/>
        <w:jc w:val="both"/>
      </w:pPr>
      <w:r w:rsidRPr="00A40930">
        <w:t>5.5. З моменту одержання запитаних відомостей і документації Виконавець зобов’язаний протягом строку, вказаного в п 5.1 даного договору надати замовнику послуги, зазначені в розділі І Договору.</w:t>
      </w:r>
    </w:p>
    <w:p w:rsidR="00B71BBA" w:rsidRPr="00A40930" w:rsidRDefault="00B71BBA" w:rsidP="00B71BBA">
      <w:pPr>
        <w:ind w:firstLine="540"/>
        <w:jc w:val="both"/>
      </w:pPr>
      <w:r w:rsidRPr="00A40930">
        <w:t xml:space="preserve">5.6. Виконавець повинен надати послугу особисто. </w:t>
      </w:r>
    </w:p>
    <w:p w:rsidR="00B71BBA" w:rsidRPr="00A40930" w:rsidRDefault="00B71BBA" w:rsidP="00B71BBA">
      <w:pPr>
        <w:ind w:firstLine="540"/>
        <w:jc w:val="both"/>
      </w:pPr>
      <w:r w:rsidRPr="00A40930">
        <w:t>5.7.</w:t>
      </w:r>
      <w:r>
        <w:t xml:space="preserve"> </w:t>
      </w:r>
      <w:r w:rsidRPr="00A40930">
        <w:t>Порядок здачі-приймання послуг:</w:t>
      </w:r>
    </w:p>
    <w:p w:rsidR="00B71BBA" w:rsidRPr="00A40930" w:rsidRDefault="00B71BBA" w:rsidP="00B71BBA">
      <w:pPr>
        <w:ind w:firstLine="540"/>
        <w:jc w:val="both"/>
      </w:pPr>
      <w:r w:rsidRPr="00A40930">
        <w:t xml:space="preserve">5.7.1. Виконавець зобов'язується у визначений цим Договором строк для надання послуг передати Замовникові результати наданих послуг, всю документацію отриману від Замовника для надання послуг, що оформлюються підписанням обома Сторонами відповідного </w:t>
      </w:r>
      <w:proofErr w:type="spellStart"/>
      <w:r w:rsidRPr="00A40930">
        <w:t>Акта</w:t>
      </w:r>
      <w:proofErr w:type="spellEnd"/>
      <w:r w:rsidRPr="00A40930">
        <w:t xml:space="preserve"> приймання-передачі послуг.</w:t>
      </w:r>
    </w:p>
    <w:p w:rsidR="00B71BBA" w:rsidRPr="00A40930" w:rsidRDefault="00B71BBA" w:rsidP="00B71BBA">
      <w:pPr>
        <w:ind w:firstLine="540"/>
        <w:jc w:val="both"/>
      </w:pPr>
      <w:r w:rsidRPr="00A40930">
        <w:t xml:space="preserve">5.7.2. Замовник після отримання від Виконавця результатів послуг протягом 5-ти робочих днів з моменту одержання </w:t>
      </w:r>
      <w:proofErr w:type="spellStart"/>
      <w:r w:rsidRPr="00A40930">
        <w:t>Акта</w:t>
      </w:r>
      <w:proofErr w:type="spellEnd"/>
      <w:r w:rsidRPr="00A40930">
        <w:t xml:space="preserve"> приймання-передачі послуг за цим Договором, підписує і направляє Виконавцеві зазначений Акт або мотивовану відмову в прийманні наданих послуг з переліком необхідних </w:t>
      </w:r>
      <w:proofErr w:type="spellStart"/>
      <w:r w:rsidRPr="00A40930">
        <w:t>доопрацювань</w:t>
      </w:r>
      <w:proofErr w:type="spellEnd"/>
      <w:r w:rsidRPr="00A40930">
        <w:t>.</w:t>
      </w:r>
    </w:p>
    <w:p w:rsidR="00B71BBA" w:rsidRPr="00A40930" w:rsidRDefault="00B71BBA" w:rsidP="00B71BBA">
      <w:pPr>
        <w:pStyle w:val="af6"/>
        <w:numPr>
          <w:ilvl w:val="2"/>
          <w:numId w:val="26"/>
        </w:numPr>
        <w:tabs>
          <w:tab w:val="left" w:pos="720"/>
          <w:tab w:val="left" w:pos="1260"/>
        </w:tabs>
        <w:suppressAutoHyphens/>
        <w:spacing w:before="0" w:beforeAutospacing="0" w:after="0" w:afterAutospacing="0"/>
        <w:ind w:left="0" w:firstLine="540"/>
        <w:jc w:val="both"/>
        <w:rPr>
          <w:lang w:val="uk-UA"/>
        </w:rPr>
      </w:pPr>
      <w:r w:rsidRPr="00A40930">
        <w:rPr>
          <w:lang w:val="uk-UA"/>
        </w:rPr>
        <w:t xml:space="preserve">Виконавець протягом 5-ти робочих днів з дня одержання відмови Замовника від приймання наданих послуг з переліком необхідних </w:t>
      </w:r>
      <w:proofErr w:type="spellStart"/>
      <w:r w:rsidRPr="00A40930">
        <w:rPr>
          <w:lang w:val="uk-UA"/>
        </w:rPr>
        <w:t>доопрацювань</w:t>
      </w:r>
      <w:proofErr w:type="spellEnd"/>
      <w:r w:rsidRPr="00A40930">
        <w:rPr>
          <w:lang w:val="uk-UA"/>
        </w:rPr>
        <w:t xml:space="preserve"> складає і направляє Замовникові, підписаний зі своєї сторони, двосторонній Акт з переліком необхідних </w:t>
      </w:r>
      <w:r w:rsidRPr="00A40930">
        <w:rPr>
          <w:strike/>
          <w:lang w:val="uk-UA"/>
        </w:rPr>
        <w:t xml:space="preserve"> </w:t>
      </w:r>
      <w:proofErr w:type="spellStart"/>
      <w:r w:rsidRPr="00A40930">
        <w:rPr>
          <w:lang w:val="uk-UA"/>
        </w:rPr>
        <w:t>доопрацювань</w:t>
      </w:r>
      <w:proofErr w:type="spellEnd"/>
      <w:r w:rsidRPr="00A40930">
        <w:rPr>
          <w:lang w:val="uk-UA"/>
        </w:rPr>
        <w:t xml:space="preserve"> і термінів їх виконання.</w:t>
      </w:r>
    </w:p>
    <w:p w:rsidR="00B71BBA" w:rsidRPr="00A40930" w:rsidRDefault="00B71BBA" w:rsidP="00B71BBA">
      <w:pPr>
        <w:pStyle w:val="af6"/>
        <w:numPr>
          <w:ilvl w:val="2"/>
          <w:numId w:val="26"/>
        </w:numPr>
        <w:tabs>
          <w:tab w:val="left" w:pos="720"/>
          <w:tab w:val="left" w:pos="1260"/>
        </w:tabs>
        <w:suppressAutoHyphens/>
        <w:spacing w:before="0" w:beforeAutospacing="0" w:after="0" w:afterAutospacing="0"/>
        <w:ind w:left="0" w:firstLine="540"/>
        <w:jc w:val="both"/>
        <w:rPr>
          <w:lang w:val="uk-UA"/>
        </w:rPr>
      </w:pPr>
      <w:r w:rsidRPr="00A40930">
        <w:rPr>
          <w:lang w:val="uk-UA"/>
        </w:rPr>
        <w:t xml:space="preserve">В разі ненадання мотивованої відмови в прийманні наданих послуг з переліками необхідних </w:t>
      </w:r>
      <w:proofErr w:type="spellStart"/>
      <w:r w:rsidRPr="00A40930">
        <w:rPr>
          <w:lang w:val="uk-UA"/>
        </w:rPr>
        <w:t>дороблень</w:t>
      </w:r>
      <w:proofErr w:type="spellEnd"/>
      <w:r w:rsidRPr="00A40930">
        <w:rPr>
          <w:lang w:val="uk-UA"/>
        </w:rPr>
        <w:t xml:space="preserve"> послуги вважаються прийнятими.</w:t>
      </w:r>
    </w:p>
    <w:p w:rsidR="00B71BBA" w:rsidRPr="00A40930" w:rsidRDefault="00B71BBA" w:rsidP="00B71BBA">
      <w:pPr>
        <w:pStyle w:val="af6"/>
        <w:numPr>
          <w:ilvl w:val="2"/>
          <w:numId w:val="26"/>
        </w:numPr>
        <w:tabs>
          <w:tab w:val="left" w:pos="720"/>
          <w:tab w:val="left" w:pos="1260"/>
        </w:tabs>
        <w:suppressAutoHyphens/>
        <w:spacing w:before="0" w:beforeAutospacing="0" w:after="0" w:afterAutospacing="0"/>
        <w:ind w:left="0" w:firstLine="540"/>
        <w:jc w:val="both"/>
        <w:rPr>
          <w:lang w:val="uk-UA"/>
        </w:rPr>
      </w:pPr>
      <w:r w:rsidRPr="00A40930">
        <w:rPr>
          <w:lang w:val="uk-UA"/>
        </w:rPr>
        <w:t xml:space="preserve">Датою виконання зобов'язань Виконавця за цим Договором є дата підписання Замовником </w:t>
      </w:r>
      <w:proofErr w:type="spellStart"/>
      <w:r w:rsidRPr="00A40930">
        <w:rPr>
          <w:lang w:val="uk-UA"/>
        </w:rPr>
        <w:t>Акта</w:t>
      </w:r>
      <w:proofErr w:type="spellEnd"/>
      <w:r w:rsidRPr="00A40930">
        <w:rPr>
          <w:lang w:val="uk-UA"/>
        </w:rPr>
        <w:t xml:space="preserve"> приймання-передачі послуг. </w:t>
      </w:r>
    </w:p>
    <w:p w:rsidR="00B71BBA" w:rsidRPr="00A40930" w:rsidRDefault="00B71BBA" w:rsidP="00B71BBA">
      <w:pPr>
        <w:pStyle w:val="af6"/>
        <w:numPr>
          <w:ilvl w:val="2"/>
          <w:numId w:val="26"/>
        </w:numPr>
        <w:tabs>
          <w:tab w:val="left" w:pos="720"/>
          <w:tab w:val="left" w:pos="1260"/>
        </w:tabs>
        <w:suppressAutoHyphens/>
        <w:spacing w:before="0" w:beforeAutospacing="0" w:after="0" w:afterAutospacing="0"/>
        <w:ind w:left="0" w:firstLine="540"/>
        <w:jc w:val="both"/>
        <w:rPr>
          <w:lang w:val="uk-UA"/>
        </w:rPr>
      </w:pPr>
      <w:r w:rsidRPr="00A40930">
        <w:rPr>
          <w:lang w:val="uk-UA"/>
        </w:rPr>
        <w:t>Сторони домовилися, що у разі ненадання Виконавцем Замовникові послуг у термін, зазначений у цьому Договорі, або їх результатів, Виконавець зобов'язаний повернути Замовникові грошові кошти, отримані як передоплату (за її наявності) протягом 5-ти банківських днів з моменту одержання відповідної письмової вимоги Замовника.</w:t>
      </w:r>
    </w:p>
    <w:p w:rsidR="00B71BBA" w:rsidRPr="00A40930" w:rsidRDefault="00B71BBA" w:rsidP="00B71BBA">
      <w:pPr>
        <w:pStyle w:val="af6"/>
        <w:numPr>
          <w:ilvl w:val="2"/>
          <w:numId w:val="26"/>
        </w:numPr>
        <w:tabs>
          <w:tab w:val="left" w:pos="720"/>
          <w:tab w:val="left" w:pos="1260"/>
        </w:tabs>
        <w:suppressAutoHyphens/>
        <w:spacing w:before="0" w:beforeAutospacing="0" w:after="0" w:afterAutospacing="0"/>
        <w:ind w:left="0" w:firstLine="540"/>
        <w:jc w:val="both"/>
        <w:rPr>
          <w:lang w:val="uk-UA"/>
        </w:rPr>
      </w:pPr>
      <w:r w:rsidRPr="00A40930">
        <w:rPr>
          <w:lang w:val="uk-UA"/>
        </w:rPr>
        <w:t>Послуги, зазначені в п. 1.1. Договору, можуть бути надані Виконавцем Замовнику достроково. У цьому разі Замовник вправі прийняти, з дотриманням умов розділу 4 Договору, надані достроково послуги.</w:t>
      </w:r>
    </w:p>
    <w:p w:rsidR="00B71BBA" w:rsidRPr="00A40930" w:rsidRDefault="00B71BBA" w:rsidP="00B71BBA">
      <w:pPr>
        <w:pStyle w:val="af6"/>
        <w:numPr>
          <w:ilvl w:val="2"/>
          <w:numId w:val="26"/>
        </w:numPr>
        <w:tabs>
          <w:tab w:val="left" w:pos="720"/>
          <w:tab w:val="left" w:pos="1260"/>
        </w:tabs>
        <w:suppressAutoHyphens/>
        <w:spacing w:before="0" w:beforeAutospacing="0" w:after="0" w:afterAutospacing="0"/>
        <w:ind w:left="0" w:firstLine="540"/>
        <w:jc w:val="both"/>
        <w:rPr>
          <w:lang w:val="uk-UA"/>
        </w:rPr>
      </w:pPr>
      <w:r w:rsidRPr="00A40930">
        <w:rPr>
          <w:lang w:val="uk-UA"/>
        </w:rPr>
        <w:lastRenderedPageBreak/>
        <w:t>Сторони обумовлюють, що якщо в процесі надання послуг за цим Договором Виконавцем буде встановлена непридатність ЗВТ - послуги вважаються наданими, а результати послуг підтверджуються шляхом видачі «Довідки про непридатність».</w:t>
      </w:r>
    </w:p>
    <w:p w:rsidR="00B71BBA" w:rsidRPr="00A40930" w:rsidRDefault="00B71BBA" w:rsidP="00B71BBA">
      <w:pPr>
        <w:ind w:left="-540" w:firstLine="540"/>
        <w:jc w:val="center"/>
        <w:rPr>
          <w:b/>
        </w:rPr>
      </w:pPr>
    </w:p>
    <w:p w:rsidR="00B71BBA" w:rsidRDefault="00B71BBA" w:rsidP="00B71BBA">
      <w:pPr>
        <w:ind w:left="-540" w:firstLine="540"/>
        <w:jc w:val="center"/>
        <w:rPr>
          <w:b/>
        </w:rPr>
      </w:pPr>
    </w:p>
    <w:p w:rsidR="00B71BBA" w:rsidRPr="008807C3" w:rsidRDefault="00B71BBA" w:rsidP="00B71BBA">
      <w:pPr>
        <w:ind w:left="-540" w:firstLine="540"/>
        <w:jc w:val="center"/>
        <w:rPr>
          <w:b/>
        </w:rPr>
      </w:pPr>
      <w:r w:rsidRPr="008807C3">
        <w:rPr>
          <w:b/>
        </w:rPr>
        <w:t>6. ПРАВА ТА ОБОВ'ЯЗКИ СТОРІН</w:t>
      </w:r>
    </w:p>
    <w:p w:rsidR="00B71BBA" w:rsidRPr="008807C3" w:rsidRDefault="00B71BBA" w:rsidP="00B71BBA">
      <w:pPr>
        <w:ind w:firstLine="540"/>
        <w:jc w:val="both"/>
      </w:pPr>
      <w:r w:rsidRPr="008807C3">
        <w:t>6.1. Замовник зобов’язаний:</w:t>
      </w:r>
    </w:p>
    <w:p w:rsidR="00B71BBA" w:rsidRPr="008807C3" w:rsidRDefault="00B71BBA" w:rsidP="00B71BBA">
      <w:pPr>
        <w:ind w:firstLine="540"/>
        <w:jc w:val="both"/>
      </w:pPr>
      <w:r w:rsidRPr="008807C3">
        <w:t>6.1.1. Своєчасно та в повному обсязі сплачувати за надані послуги;</w:t>
      </w:r>
    </w:p>
    <w:p w:rsidR="00B71BBA" w:rsidRPr="008807C3" w:rsidRDefault="00B71BBA" w:rsidP="00B71BBA">
      <w:pPr>
        <w:ind w:firstLine="540"/>
        <w:jc w:val="both"/>
      </w:pPr>
      <w:r w:rsidRPr="008807C3">
        <w:t>6.1.2. Приймати надані послуги згідно з актом здачі-приймання наданих послуг у разі відсутності зауважень щодо якості наданих послуг та відповідності їх умовам цього Договору;</w:t>
      </w:r>
    </w:p>
    <w:p w:rsidR="00B71BBA" w:rsidRPr="008807C3" w:rsidRDefault="00B71BBA" w:rsidP="00B71BBA">
      <w:pPr>
        <w:ind w:firstLine="540"/>
        <w:jc w:val="both"/>
      </w:pPr>
      <w:r w:rsidRPr="008807C3">
        <w:t>6.1.3. У випадку надання послуг на випробувальній базі Виконавця:</w:t>
      </w:r>
    </w:p>
    <w:p w:rsidR="00B71BBA" w:rsidRPr="008807C3" w:rsidRDefault="00B71BBA" w:rsidP="00B71BBA">
      <w:pPr>
        <w:ind w:firstLine="540"/>
        <w:jc w:val="both"/>
      </w:pPr>
      <w:r w:rsidRPr="008807C3">
        <w:t>- самостійно доставляти партії ЗВТ на базу Виконавця;</w:t>
      </w:r>
    </w:p>
    <w:p w:rsidR="00B71BBA" w:rsidRPr="008807C3" w:rsidRDefault="00B71BBA" w:rsidP="00B71BBA">
      <w:pPr>
        <w:ind w:firstLine="540"/>
        <w:jc w:val="both"/>
      </w:pPr>
      <w:r w:rsidRPr="008807C3">
        <w:t>- забирати ЗВТ від Виконавця не пізніше 10 робочих днів після надання послуг.</w:t>
      </w:r>
    </w:p>
    <w:p w:rsidR="00B71BBA" w:rsidRPr="008807C3" w:rsidRDefault="00B71BBA" w:rsidP="00B71BBA">
      <w:pPr>
        <w:ind w:firstLine="540"/>
        <w:jc w:val="both"/>
      </w:pPr>
      <w:r w:rsidRPr="008807C3">
        <w:t>6.1.4. У випадку надання послуг у Замовника:</w:t>
      </w:r>
    </w:p>
    <w:p w:rsidR="00B71BBA" w:rsidRPr="008807C3" w:rsidRDefault="00B71BBA" w:rsidP="00B71BBA">
      <w:pPr>
        <w:ind w:firstLine="540"/>
        <w:jc w:val="both"/>
      </w:pPr>
      <w:r w:rsidRPr="008807C3">
        <w:t>- погоджувати з Виконавцем дату початку надання послуг не пізніше, ніж за 14 робочих днів до дати, коли Замовник може створити всі необхідні умови для їх надання;</w:t>
      </w:r>
    </w:p>
    <w:p w:rsidR="00B71BBA" w:rsidRPr="008807C3" w:rsidRDefault="00B71BBA" w:rsidP="00B71BBA">
      <w:pPr>
        <w:ind w:firstLine="540"/>
        <w:jc w:val="both"/>
      </w:pPr>
      <w:r w:rsidRPr="008807C3">
        <w:t>- надавати персонал та приміщення у чистому та теплому стані, з достатнім освітленням площу, необхідну для надання послуг;</w:t>
      </w:r>
    </w:p>
    <w:p w:rsidR="00B71BBA" w:rsidRPr="008807C3" w:rsidRDefault="00B71BBA" w:rsidP="00B71BBA">
      <w:pPr>
        <w:ind w:firstLine="540"/>
        <w:jc w:val="both"/>
      </w:pPr>
      <w:r w:rsidRPr="008807C3">
        <w:t>- забезпечити можливість підключення вимірювального та випробувального обладнання, відсутність на обладнанні пилу, бруду та залишків мастильних матеріалів;</w:t>
      </w:r>
    </w:p>
    <w:p w:rsidR="00B71BBA" w:rsidRPr="008807C3" w:rsidRDefault="00B71BBA" w:rsidP="00B71BBA">
      <w:pPr>
        <w:ind w:firstLine="540"/>
        <w:jc w:val="both"/>
      </w:pPr>
      <w:r w:rsidRPr="008807C3">
        <w:t>- забезпечити Виконавцю можливість у погоджений час  надавати послуги;</w:t>
      </w:r>
    </w:p>
    <w:p w:rsidR="00B71BBA" w:rsidRPr="008807C3" w:rsidRDefault="00B71BBA" w:rsidP="00B71BBA">
      <w:pPr>
        <w:ind w:firstLine="540"/>
        <w:jc w:val="both"/>
      </w:pPr>
      <w:r w:rsidRPr="008807C3">
        <w:t>- зберігати у неробочий час робочі еталони, допоміжні засоби та інструмент, що належить Виконавцю;</w:t>
      </w:r>
    </w:p>
    <w:p w:rsidR="00B71BBA" w:rsidRPr="008807C3" w:rsidRDefault="00B71BBA" w:rsidP="00B71BBA">
      <w:pPr>
        <w:ind w:firstLine="540"/>
        <w:jc w:val="both"/>
      </w:pPr>
      <w:r w:rsidRPr="008807C3">
        <w:t xml:space="preserve">- забезпечити оплату Виконавцю транспортних витрат, витрат на відрядження. </w:t>
      </w:r>
    </w:p>
    <w:p w:rsidR="00B71BBA" w:rsidRPr="008807C3" w:rsidRDefault="00B71BBA" w:rsidP="00B71BBA">
      <w:pPr>
        <w:ind w:firstLine="540"/>
        <w:jc w:val="both"/>
      </w:pPr>
      <w:r w:rsidRPr="008807C3">
        <w:t>6.2. Замовник має право:</w:t>
      </w:r>
    </w:p>
    <w:p w:rsidR="00B71BBA" w:rsidRPr="008807C3" w:rsidRDefault="00B71BBA" w:rsidP="00B71BBA">
      <w:pPr>
        <w:ind w:firstLine="540"/>
        <w:jc w:val="both"/>
      </w:pPr>
      <w:r w:rsidRPr="008807C3">
        <w:t>6.2.1. Достроково розірвати цей Договір у разі невиконання зобов’язань Виконавцем, повідомивши про це його у строк 15 календарних днів;</w:t>
      </w:r>
    </w:p>
    <w:p w:rsidR="00B71BBA" w:rsidRPr="008807C3" w:rsidRDefault="00B71BBA" w:rsidP="00B71BBA">
      <w:pPr>
        <w:ind w:firstLine="540"/>
        <w:jc w:val="both"/>
      </w:pPr>
      <w:r w:rsidRPr="008807C3">
        <w:t>6.2.2. Контролювати надання послуг у строки, встановлені цим Договором;</w:t>
      </w:r>
    </w:p>
    <w:p w:rsidR="00B71BBA" w:rsidRPr="008807C3" w:rsidRDefault="00B71BBA" w:rsidP="00B71BBA">
      <w:pPr>
        <w:ind w:firstLine="540"/>
        <w:jc w:val="both"/>
      </w:pPr>
      <w:r w:rsidRPr="008807C3">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1BBA" w:rsidRPr="008807C3" w:rsidRDefault="00B71BBA" w:rsidP="00B71BBA">
      <w:pPr>
        <w:ind w:firstLine="540"/>
        <w:jc w:val="both"/>
      </w:pPr>
      <w:r w:rsidRPr="008807C3">
        <w:t>6.2.4. Повернути рахунок Виконавцю без здійснення оплати в разі неналежного його оформлення (відсутність печатки, підписів тощо).</w:t>
      </w:r>
    </w:p>
    <w:p w:rsidR="00B71BBA" w:rsidRPr="008807C3" w:rsidRDefault="00B71BBA" w:rsidP="00B71BBA">
      <w:pPr>
        <w:ind w:firstLine="540"/>
        <w:jc w:val="both"/>
      </w:pPr>
      <w:r w:rsidRPr="008807C3">
        <w:t>6.3. Виконавець зобов’язаний:</w:t>
      </w:r>
    </w:p>
    <w:p w:rsidR="00B71BBA" w:rsidRPr="008807C3" w:rsidRDefault="00B71BBA" w:rsidP="00B71BBA">
      <w:pPr>
        <w:ind w:firstLine="540"/>
        <w:jc w:val="both"/>
      </w:pPr>
      <w:r w:rsidRPr="008807C3">
        <w:t>6.3.1. Забезпечити надання послуг у строки, встановлені цим Договором;</w:t>
      </w:r>
    </w:p>
    <w:p w:rsidR="00B71BBA" w:rsidRPr="008807C3" w:rsidRDefault="00B71BBA" w:rsidP="00B71BBA">
      <w:pPr>
        <w:ind w:firstLine="540"/>
        <w:jc w:val="both"/>
      </w:pPr>
      <w:r w:rsidRPr="008807C3">
        <w:t>6.3.2. Забезпечити надання послуг, якість яких відповідає умовам, встановленим</w:t>
      </w:r>
      <w:r w:rsidRPr="008807C3">
        <w:br/>
        <w:t>п.2.1 цього Договору.</w:t>
      </w:r>
    </w:p>
    <w:p w:rsidR="00B71BBA" w:rsidRPr="008807C3" w:rsidRDefault="00B71BBA" w:rsidP="00B71BBA">
      <w:pPr>
        <w:ind w:firstLine="540"/>
        <w:jc w:val="both"/>
      </w:pPr>
      <w:r w:rsidRPr="008807C3">
        <w:t>6.3.3. Надавати та оформляти результати послуг відповідно до вимог чинного законодавства України, нормативної та методичної документації.</w:t>
      </w:r>
    </w:p>
    <w:p w:rsidR="00B71BBA" w:rsidRPr="008807C3" w:rsidRDefault="00B71BBA" w:rsidP="00B71BBA">
      <w:pPr>
        <w:ind w:firstLine="540"/>
        <w:jc w:val="both"/>
      </w:pPr>
      <w:r w:rsidRPr="008807C3">
        <w:t>6.4. Виконавець має право:</w:t>
      </w:r>
    </w:p>
    <w:p w:rsidR="00B71BBA" w:rsidRPr="008807C3" w:rsidRDefault="00B71BBA" w:rsidP="00B71BBA">
      <w:pPr>
        <w:ind w:firstLine="540"/>
        <w:jc w:val="both"/>
      </w:pPr>
      <w:r w:rsidRPr="008807C3">
        <w:t>6.4.1. Своєчасно та в повному обсязі отримувати плату за надані послуги;</w:t>
      </w:r>
    </w:p>
    <w:p w:rsidR="00B71BBA" w:rsidRPr="008807C3" w:rsidRDefault="00B71BBA" w:rsidP="00B71BBA">
      <w:pPr>
        <w:ind w:firstLine="540"/>
        <w:jc w:val="both"/>
      </w:pPr>
      <w:r w:rsidRPr="008807C3">
        <w:t>6.4.2. На дострокове надання послуг за письмовим погодженням Замовника;</w:t>
      </w:r>
    </w:p>
    <w:p w:rsidR="00B71BBA" w:rsidRPr="008807C3" w:rsidRDefault="00B71BBA" w:rsidP="00B71BBA">
      <w:pPr>
        <w:ind w:firstLine="540"/>
        <w:jc w:val="both"/>
      </w:pPr>
      <w:r w:rsidRPr="008807C3">
        <w:t>6.4.3. У разі невиконання зобов’язань Замовником Виконавець має право достроково розірвати цей Договір, повідомивши про це Замовника у строк 15 робочих днів.</w:t>
      </w:r>
    </w:p>
    <w:p w:rsidR="00B71BBA" w:rsidRPr="008807C3" w:rsidRDefault="00B71BBA" w:rsidP="00B71BBA">
      <w:pPr>
        <w:ind w:left="-540"/>
        <w:jc w:val="center"/>
        <w:rPr>
          <w:b/>
          <w:spacing w:val="-6"/>
        </w:rPr>
      </w:pPr>
    </w:p>
    <w:p w:rsidR="00B71BBA" w:rsidRPr="008807C3" w:rsidRDefault="00B71BBA" w:rsidP="00B71BBA">
      <w:pPr>
        <w:ind w:left="-540"/>
        <w:jc w:val="center"/>
        <w:rPr>
          <w:b/>
          <w:spacing w:val="-6"/>
        </w:rPr>
      </w:pPr>
      <w:r w:rsidRPr="008807C3">
        <w:rPr>
          <w:b/>
          <w:spacing w:val="-6"/>
        </w:rPr>
        <w:t>7. ВІДПОВІДАЛЬНІСТЬ СТОРІН</w:t>
      </w:r>
    </w:p>
    <w:p w:rsidR="00B71BBA" w:rsidRPr="008807C3" w:rsidRDefault="00B71BBA" w:rsidP="00B71BBA">
      <w:pPr>
        <w:pStyle w:val="a3"/>
        <w:ind w:right="142" w:firstLine="567"/>
        <w:contextualSpacing/>
        <w:jc w:val="both"/>
        <w:rPr>
          <w:b/>
          <w:i/>
          <w:sz w:val="24"/>
        </w:rPr>
      </w:pPr>
      <w:r w:rsidRPr="008807C3">
        <w:rPr>
          <w:sz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B71BBA" w:rsidRPr="008807C3" w:rsidRDefault="00B71BBA" w:rsidP="00B71BBA">
      <w:pPr>
        <w:ind w:firstLine="567"/>
        <w:jc w:val="both"/>
        <w:rPr>
          <w:color w:val="000000"/>
          <w:kern w:val="18"/>
        </w:rPr>
      </w:pPr>
      <w:r w:rsidRPr="008807C3">
        <w:t xml:space="preserve">7.2. </w:t>
      </w:r>
      <w:r w:rsidRPr="008807C3">
        <w:rPr>
          <w:color w:val="000000"/>
          <w:kern w:val="18"/>
        </w:rPr>
        <w:t xml:space="preserve">За порушення строків щодо надання послуг Виконавець несе відповідальність </w:t>
      </w:r>
      <w:r w:rsidRPr="008807C3">
        <w:rPr>
          <w:color w:val="000000"/>
        </w:rPr>
        <w:t>у вигляді пені у розмірі 0,1%</w:t>
      </w:r>
      <w:r w:rsidRPr="008807C3">
        <w:rPr>
          <w:color w:val="000000"/>
          <w:kern w:val="18"/>
        </w:rPr>
        <w:t xml:space="preserve"> від загальної вартості ненаданих послуг за кожен день затримки. За порушення строків надання послуг на строк понад 30 календарних днів додаткового стягується штраф – 7 % від вартості ненаданих послуг.</w:t>
      </w:r>
    </w:p>
    <w:p w:rsidR="00B71BBA" w:rsidRPr="003461FA" w:rsidRDefault="00B71BBA" w:rsidP="00B71BBA">
      <w:pPr>
        <w:ind w:firstLine="567"/>
        <w:jc w:val="both"/>
        <w:rPr>
          <w:bCs/>
        </w:rPr>
      </w:pPr>
      <w:r w:rsidRPr="003461FA">
        <w:rPr>
          <w:color w:val="000000"/>
          <w:kern w:val="18"/>
        </w:rPr>
        <w:t xml:space="preserve">7.3. </w:t>
      </w:r>
      <w:r w:rsidRPr="003461FA">
        <w:rPr>
          <w:bCs/>
        </w:rPr>
        <w:t>Сплата штрафних санкцій не звільняє Сторони від виконання зобов’язань по Договору.</w:t>
      </w:r>
    </w:p>
    <w:p w:rsidR="00B71BBA" w:rsidRPr="003461FA" w:rsidRDefault="00B71BBA" w:rsidP="00B71BBA">
      <w:pPr>
        <w:ind w:firstLine="567"/>
        <w:jc w:val="both"/>
        <w:rPr>
          <w:bCs/>
        </w:rPr>
      </w:pPr>
      <w:r w:rsidRPr="003461FA">
        <w:rPr>
          <w:bCs/>
        </w:rPr>
        <w:lastRenderedPageBreak/>
        <w:t>7.4. Замовник не несе відповідальності за затримку оплати за цим Договором, у випадку порушення зобов’язань за цим Договором з боку Виконавця.</w:t>
      </w:r>
    </w:p>
    <w:p w:rsidR="00B71BBA" w:rsidRPr="003461FA" w:rsidRDefault="00B71BBA" w:rsidP="00B71BBA">
      <w:pPr>
        <w:ind w:firstLine="567"/>
        <w:jc w:val="both"/>
        <w:rPr>
          <w:bCs/>
        </w:rPr>
      </w:pPr>
      <w:r w:rsidRPr="003461FA">
        <w:rPr>
          <w:bCs/>
        </w:rPr>
        <w:t xml:space="preserve">7.5. Сторони погодили, що Замовник має право на застосування такої </w:t>
      </w:r>
      <w:proofErr w:type="spellStart"/>
      <w:r w:rsidRPr="003461FA">
        <w:rPr>
          <w:bCs/>
        </w:rPr>
        <w:t>оперативно</w:t>
      </w:r>
      <w:proofErr w:type="spellEnd"/>
      <w:r w:rsidRPr="003461FA">
        <w:rPr>
          <w:bCs/>
        </w:rPr>
        <w:t>-господарської санкції, як відмова від встановлення на майбутнє господарських відносин із Виконавцем як із стороною, яка порушує зобов’язання.</w:t>
      </w:r>
    </w:p>
    <w:p w:rsidR="00B71BBA" w:rsidRPr="003461FA" w:rsidRDefault="00B71BBA" w:rsidP="00B71BBA">
      <w:pPr>
        <w:ind w:firstLine="567"/>
        <w:jc w:val="both"/>
        <w:rPr>
          <w:bCs/>
        </w:rPr>
      </w:pPr>
      <w:r w:rsidRPr="003461FA">
        <w:rPr>
          <w:bCs/>
        </w:rPr>
        <w:t xml:space="preserve">7.6. </w:t>
      </w:r>
      <w:proofErr w:type="spellStart"/>
      <w:r w:rsidRPr="003461FA">
        <w:rPr>
          <w:bCs/>
        </w:rPr>
        <w:t>Оперативно</w:t>
      </w:r>
      <w:proofErr w:type="spellEnd"/>
      <w:r w:rsidRPr="003461FA">
        <w:rPr>
          <w:bCs/>
        </w:rPr>
        <w:t>-господарська санкція застосовується, у разі порушення Виконавець виконання зобов’язань, невиконання та/або неналежного виконання договірних зобов’язань, а саме:</w:t>
      </w:r>
    </w:p>
    <w:p w:rsidR="00B71BBA" w:rsidRPr="008807C3" w:rsidRDefault="00B71BBA" w:rsidP="00B71BBA">
      <w:pPr>
        <w:numPr>
          <w:ilvl w:val="1"/>
          <w:numId w:val="29"/>
        </w:numPr>
        <w:tabs>
          <w:tab w:val="left" w:pos="567"/>
        </w:tabs>
        <w:jc w:val="both"/>
        <w:rPr>
          <w:color w:val="000000"/>
        </w:rPr>
      </w:pPr>
      <w:r w:rsidRPr="008807C3">
        <w:rPr>
          <w:color w:val="000000"/>
        </w:rPr>
        <w:t>прострочення виконання зобов’язань на строк більш ніж 3 (три) календарних дні при транспортному експедируванні вантажу;</w:t>
      </w:r>
    </w:p>
    <w:p w:rsidR="00B71BBA" w:rsidRPr="008807C3" w:rsidRDefault="00B71BBA" w:rsidP="00B71BBA">
      <w:pPr>
        <w:numPr>
          <w:ilvl w:val="1"/>
          <w:numId w:val="29"/>
        </w:numPr>
        <w:tabs>
          <w:tab w:val="left" w:pos="567"/>
        </w:tabs>
        <w:jc w:val="both"/>
        <w:rPr>
          <w:color w:val="000000"/>
        </w:rPr>
      </w:pPr>
      <w:r w:rsidRPr="008807C3">
        <w:rPr>
          <w:color w:val="000000"/>
        </w:rPr>
        <w:t>неповернення авансових платежів відповідно до умов цього Договору;</w:t>
      </w:r>
    </w:p>
    <w:p w:rsidR="00B71BBA" w:rsidRPr="008807C3" w:rsidRDefault="00B71BBA" w:rsidP="00B71BBA">
      <w:pPr>
        <w:numPr>
          <w:ilvl w:val="1"/>
          <w:numId w:val="29"/>
        </w:numPr>
        <w:tabs>
          <w:tab w:val="left" w:pos="567"/>
        </w:tabs>
        <w:jc w:val="both"/>
        <w:rPr>
          <w:color w:val="000000"/>
        </w:rPr>
      </w:pPr>
      <w:r w:rsidRPr="008807C3">
        <w:rPr>
          <w:color w:val="000000"/>
        </w:rPr>
        <w:t xml:space="preserve">відмова Замовника від прийому наданих послуг у зв’язку з невідповідністю виконаного </w:t>
      </w:r>
      <w:r>
        <w:rPr>
          <w:color w:val="000000"/>
        </w:rPr>
        <w:t xml:space="preserve">Виконавцем </w:t>
      </w:r>
      <w:r w:rsidRPr="008807C3">
        <w:rPr>
          <w:color w:val="000000"/>
        </w:rPr>
        <w:t>зобов’язання умовам цього Договору та/або законодавства;</w:t>
      </w:r>
    </w:p>
    <w:p w:rsidR="00B71BBA" w:rsidRPr="008807C3" w:rsidRDefault="00B71BBA" w:rsidP="00B71BBA">
      <w:pPr>
        <w:numPr>
          <w:ilvl w:val="1"/>
          <w:numId w:val="29"/>
        </w:numPr>
        <w:tabs>
          <w:tab w:val="left" w:pos="567"/>
        </w:tabs>
        <w:jc w:val="both"/>
        <w:rPr>
          <w:color w:val="000000"/>
        </w:rPr>
      </w:pPr>
      <w:r w:rsidRPr="008807C3">
        <w:rPr>
          <w:color w:val="000000"/>
        </w:rPr>
        <w:t>порушення умов цього Договору в частині виконання податкових зобов’язань, а саме:</w:t>
      </w:r>
    </w:p>
    <w:p w:rsidR="00B71BBA" w:rsidRPr="008807C3" w:rsidRDefault="00B71BBA" w:rsidP="00B71BBA">
      <w:pPr>
        <w:numPr>
          <w:ilvl w:val="0"/>
          <w:numId w:val="29"/>
        </w:numPr>
        <w:tabs>
          <w:tab w:val="left" w:pos="851"/>
        </w:tabs>
        <w:autoSpaceDE w:val="0"/>
        <w:autoSpaceDN w:val="0"/>
        <w:adjustRightInd w:val="0"/>
        <w:jc w:val="both"/>
        <w:rPr>
          <w:color w:val="000000"/>
        </w:rPr>
      </w:pPr>
      <w:r w:rsidRPr="008807C3">
        <w:rPr>
          <w:color w:val="000000"/>
        </w:rPr>
        <w:t xml:space="preserve">відмова від сплати суми ПДВ за податковою накладною, незареєстрованою </w:t>
      </w:r>
      <w:r>
        <w:rPr>
          <w:color w:val="000000"/>
        </w:rPr>
        <w:t>Виконавцем</w:t>
      </w:r>
      <w:r w:rsidRPr="008807C3">
        <w:rPr>
          <w:color w:val="000000"/>
        </w:rPr>
        <w:t xml:space="preserve"> в Єдиному державному реєстрі податкових накладних у встановлений законодавством строк;</w:t>
      </w:r>
    </w:p>
    <w:p w:rsidR="00B71BBA" w:rsidRPr="008807C3" w:rsidRDefault="00B71BBA" w:rsidP="00B71BBA">
      <w:pPr>
        <w:numPr>
          <w:ilvl w:val="0"/>
          <w:numId w:val="29"/>
        </w:numPr>
        <w:tabs>
          <w:tab w:val="left" w:pos="851"/>
        </w:tabs>
        <w:autoSpaceDE w:val="0"/>
        <w:autoSpaceDN w:val="0"/>
        <w:adjustRightInd w:val="0"/>
        <w:jc w:val="both"/>
        <w:rPr>
          <w:color w:val="000000"/>
        </w:rPr>
      </w:pPr>
      <w:r w:rsidRPr="008807C3">
        <w:rPr>
          <w:color w:val="000000"/>
        </w:rPr>
        <w:t xml:space="preserve">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8807C3">
        <w:rPr>
          <w:color w:val="000000"/>
        </w:rPr>
        <w:t>платежами</w:t>
      </w:r>
      <w:proofErr w:type="spellEnd"/>
      <w:r w:rsidRPr="008807C3">
        <w:rPr>
          <w:color w:val="000000"/>
        </w:rPr>
        <w:t xml:space="preserve"> за порушення податкового законодавства, спричинених дія</w:t>
      </w:r>
      <w:r>
        <w:rPr>
          <w:color w:val="000000"/>
        </w:rPr>
        <w:t>ми або бездіяльністю Виконавця</w:t>
      </w:r>
      <w:r w:rsidRPr="008807C3">
        <w:rPr>
          <w:color w:val="000000"/>
        </w:rPr>
        <w:t>;</w:t>
      </w:r>
    </w:p>
    <w:p w:rsidR="00B71BBA" w:rsidRPr="008807C3" w:rsidRDefault="00B71BBA" w:rsidP="00B71BBA">
      <w:pPr>
        <w:numPr>
          <w:ilvl w:val="1"/>
          <w:numId w:val="29"/>
        </w:numPr>
        <w:tabs>
          <w:tab w:val="left" w:pos="567"/>
        </w:tabs>
        <w:jc w:val="both"/>
        <w:rPr>
          <w:color w:val="000000"/>
        </w:rPr>
      </w:pPr>
      <w:r w:rsidRPr="008807C3">
        <w:rPr>
          <w:color w:val="000000"/>
        </w:rPr>
        <w:t>відмова від усунення недоліків, в тому числі прихованих недоліків при ек</w:t>
      </w:r>
      <w:r>
        <w:rPr>
          <w:color w:val="000000"/>
        </w:rPr>
        <w:t>с</w:t>
      </w:r>
      <w:r w:rsidRPr="008807C3">
        <w:rPr>
          <w:color w:val="000000"/>
        </w:rPr>
        <w:t>педируванні вантажу, у порядку, передбаченому цим Договором;</w:t>
      </w:r>
    </w:p>
    <w:p w:rsidR="00B71BBA" w:rsidRPr="008807C3" w:rsidRDefault="00B71BBA" w:rsidP="00B71BBA">
      <w:pPr>
        <w:numPr>
          <w:ilvl w:val="1"/>
          <w:numId w:val="29"/>
        </w:numPr>
        <w:tabs>
          <w:tab w:val="left" w:pos="567"/>
        </w:tabs>
        <w:jc w:val="both"/>
        <w:rPr>
          <w:color w:val="000000"/>
        </w:rPr>
      </w:pPr>
      <w:r w:rsidRPr="008807C3">
        <w:rPr>
          <w:color w:val="000000"/>
        </w:rPr>
        <w:t>розголошення передбаченої умовами цього Договору конфіденційної інформації та іншої інформації з обмеженим доступом;</w:t>
      </w:r>
    </w:p>
    <w:p w:rsidR="00B71BBA" w:rsidRPr="008807C3" w:rsidRDefault="00B71BBA" w:rsidP="00B71BBA">
      <w:pPr>
        <w:numPr>
          <w:ilvl w:val="1"/>
          <w:numId w:val="29"/>
        </w:numPr>
        <w:tabs>
          <w:tab w:val="left" w:pos="567"/>
        </w:tabs>
        <w:jc w:val="both"/>
        <w:rPr>
          <w:color w:val="000000"/>
        </w:rPr>
      </w:pPr>
      <w:r w:rsidRPr="008807C3">
        <w:rPr>
          <w:color w:val="000000"/>
        </w:rPr>
        <w:t xml:space="preserve">виявлення в ході виконання цього Договору факту подання </w:t>
      </w:r>
      <w:r>
        <w:rPr>
          <w:color w:val="000000"/>
        </w:rPr>
        <w:t xml:space="preserve">Виконавцем </w:t>
      </w:r>
      <w:r w:rsidRPr="008807C3">
        <w:rPr>
          <w:color w:val="000000"/>
        </w:rPr>
        <w:t>недостовірної інформації та/або підроблених супровідних документів.</w:t>
      </w:r>
    </w:p>
    <w:p w:rsidR="00B71BBA" w:rsidRPr="003461FA" w:rsidRDefault="00B71BBA" w:rsidP="00B71BBA">
      <w:pPr>
        <w:tabs>
          <w:tab w:val="left" w:pos="567"/>
        </w:tabs>
        <w:jc w:val="both"/>
        <w:rPr>
          <w:bCs/>
        </w:rPr>
      </w:pPr>
      <w:r w:rsidRPr="008807C3">
        <w:rPr>
          <w:bCs/>
          <w:lang w:val="ru-RU"/>
        </w:rPr>
        <w:tab/>
      </w:r>
      <w:r w:rsidRPr="003461FA">
        <w:rPr>
          <w:bCs/>
        </w:rPr>
        <w:t>7.7. Строк прострочення виконання зобов’язань обчислюється сумарно на підставі положень цього Договору.</w:t>
      </w:r>
    </w:p>
    <w:p w:rsidR="00B71BBA" w:rsidRPr="003461FA" w:rsidRDefault="00B71BBA" w:rsidP="00B71BBA">
      <w:pPr>
        <w:tabs>
          <w:tab w:val="left" w:pos="567"/>
        </w:tabs>
        <w:jc w:val="both"/>
        <w:rPr>
          <w:bCs/>
        </w:rPr>
      </w:pPr>
      <w:r w:rsidRPr="003461FA">
        <w:rPr>
          <w:bCs/>
        </w:rPr>
        <w:tab/>
        <w:t xml:space="preserve">7.8. Рішення щодо застосування </w:t>
      </w:r>
      <w:proofErr w:type="spellStart"/>
      <w:r w:rsidRPr="003461FA">
        <w:rPr>
          <w:bCs/>
        </w:rPr>
        <w:t>оперативно</w:t>
      </w:r>
      <w:proofErr w:type="spellEnd"/>
      <w:r w:rsidRPr="003461FA">
        <w:rPr>
          <w:bCs/>
        </w:rPr>
        <w:t>-господарської санкції, у вигляді відмови від встановлення на майбутнє господарських відносин з Виконавцем як стороною, яка порушує зобов‘язання, приймається Замовником самостійно.</w:t>
      </w:r>
    </w:p>
    <w:p w:rsidR="00B71BBA" w:rsidRPr="003461FA" w:rsidRDefault="00B71BBA" w:rsidP="00B71BBA">
      <w:pPr>
        <w:tabs>
          <w:tab w:val="left" w:pos="567"/>
        </w:tabs>
        <w:jc w:val="both"/>
        <w:rPr>
          <w:bCs/>
        </w:rPr>
      </w:pPr>
      <w:r w:rsidRPr="003461FA">
        <w:rPr>
          <w:bCs/>
        </w:rPr>
        <w:t xml:space="preserve">         7.9. У разі прийняття Замовником рішення про застосування </w:t>
      </w:r>
      <w:proofErr w:type="spellStart"/>
      <w:r w:rsidRPr="003461FA">
        <w:rPr>
          <w:bCs/>
        </w:rPr>
        <w:t>оперативно</w:t>
      </w:r>
      <w:proofErr w:type="spellEnd"/>
      <w:r w:rsidRPr="003461FA">
        <w:rPr>
          <w:bCs/>
        </w:rPr>
        <w:t xml:space="preserve">-господарської санкції, він письмово повідомляє про її застосування Виконавця за його юридичною </w:t>
      </w:r>
      <w:proofErr w:type="spellStart"/>
      <w:r w:rsidRPr="003461FA">
        <w:rPr>
          <w:bCs/>
        </w:rPr>
        <w:t>адресою</w:t>
      </w:r>
      <w:proofErr w:type="spellEnd"/>
      <w:r w:rsidRPr="003461FA">
        <w:rPr>
          <w:bCs/>
        </w:rPr>
        <w:t>, зазначеною в цьому Договорі, та надсилає копію листа на електронну адресу Виконавця.</w:t>
      </w:r>
    </w:p>
    <w:p w:rsidR="00B71BBA" w:rsidRPr="003461FA" w:rsidRDefault="00B71BBA" w:rsidP="00B71BBA">
      <w:pPr>
        <w:tabs>
          <w:tab w:val="left" w:pos="5760"/>
        </w:tabs>
        <w:jc w:val="both"/>
        <w:rPr>
          <w:bCs/>
        </w:rPr>
      </w:pPr>
      <w:r w:rsidRPr="003461FA">
        <w:rPr>
          <w:bCs/>
        </w:rPr>
        <w:t xml:space="preserve">       7.10. Термін, протягом якого застосовується </w:t>
      </w:r>
      <w:proofErr w:type="spellStart"/>
      <w:r w:rsidRPr="003461FA">
        <w:rPr>
          <w:bCs/>
        </w:rPr>
        <w:t>оперативно</w:t>
      </w:r>
      <w:proofErr w:type="spellEnd"/>
      <w:r w:rsidRPr="003461FA">
        <w:rPr>
          <w:bCs/>
        </w:rPr>
        <w:t>-господарська санкція, становить 36 (тридцять шість) календарних місяців з дати направлення Виконавцю повідомлення про її застосування.</w:t>
      </w:r>
    </w:p>
    <w:p w:rsidR="00B71BBA" w:rsidRPr="003461FA" w:rsidRDefault="00B71BBA" w:rsidP="00B71BBA">
      <w:pPr>
        <w:tabs>
          <w:tab w:val="left" w:pos="5760"/>
        </w:tabs>
        <w:jc w:val="both"/>
        <w:rPr>
          <w:bCs/>
        </w:rPr>
      </w:pPr>
      <w:r w:rsidRPr="003461FA">
        <w:rPr>
          <w:bCs/>
        </w:rPr>
        <w:t xml:space="preserve">       7.11. Застосування </w:t>
      </w:r>
      <w:proofErr w:type="spellStart"/>
      <w:r w:rsidRPr="003461FA">
        <w:rPr>
          <w:bCs/>
        </w:rPr>
        <w:t>оперативно</w:t>
      </w:r>
      <w:proofErr w:type="spellEnd"/>
      <w:r w:rsidRPr="003461FA">
        <w:rPr>
          <w:bCs/>
        </w:rPr>
        <w:t xml:space="preserve">-господарської санкції може бути оскаржено в судовому порядку. </w:t>
      </w:r>
    </w:p>
    <w:p w:rsidR="00B71BBA" w:rsidRPr="003461FA" w:rsidRDefault="00B71BBA" w:rsidP="00B71BBA">
      <w:pPr>
        <w:tabs>
          <w:tab w:val="left" w:pos="5760"/>
        </w:tabs>
        <w:jc w:val="both"/>
        <w:rPr>
          <w:bCs/>
        </w:rPr>
      </w:pPr>
      <w:r w:rsidRPr="003461FA">
        <w:rPr>
          <w:bCs/>
        </w:rPr>
        <w:t xml:space="preserve">       7.12.</w:t>
      </w:r>
      <w:r>
        <w:rPr>
          <w:bCs/>
        </w:rPr>
        <w:t xml:space="preserve"> </w:t>
      </w:r>
      <w:r w:rsidRPr="003461FA">
        <w:rPr>
          <w:bCs/>
        </w:rPr>
        <w:t>При залученні Виконавцем третіх осіб до виконання своїх зобов’язань за Договором Експедитор несе відповідальність перед Замовником за їх дії як за свої власні.</w:t>
      </w:r>
    </w:p>
    <w:p w:rsidR="00B71BBA" w:rsidRPr="008807C3" w:rsidRDefault="00B71BBA" w:rsidP="00B71BBA">
      <w:pPr>
        <w:ind w:firstLine="567"/>
        <w:jc w:val="both"/>
        <w:rPr>
          <w:b/>
          <w:i/>
          <w:color w:val="000000"/>
          <w:kern w:val="18"/>
        </w:rPr>
      </w:pPr>
    </w:p>
    <w:p w:rsidR="00B71BBA" w:rsidRPr="008807C3" w:rsidRDefault="00B71BBA" w:rsidP="00B71BBA">
      <w:pPr>
        <w:jc w:val="center"/>
        <w:rPr>
          <w:b/>
          <w:spacing w:val="-6"/>
        </w:rPr>
      </w:pPr>
    </w:p>
    <w:p w:rsidR="00B71BBA" w:rsidRPr="008807C3" w:rsidRDefault="00B71BBA" w:rsidP="00B71BBA">
      <w:pPr>
        <w:jc w:val="center"/>
        <w:rPr>
          <w:b/>
          <w:spacing w:val="-6"/>
        </w:rPr>
      </w:pPr>
      <w:r w:rsidRPr="008807C3">
        <w:rPr>
          <w:b/>
          <w:spacing w:val="-6"/>
        </w:rPr>
        <w:t>8. ОБСТАВИНИ НЕПЕРЕБОРНОЇ СИЛИ</w:t>
      </w:r>
    </w:p>
    <w:p w:rsidR="00B71BBA" w:rsidRPr="008807C3" w:rsidRDefault="00B71BBA" w:rsidP="00B71BBA">
      <w:pPr>
        <w:ind w:firstLine="567"/>
        <w:jc w:val="both"/>
      </w:pPr>
      <w:r w:rsidRPr="008807C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roofErr w:type="spellStart"/>
      <w:r w:rsidRPr="008807C3">
        <w:t>локдаун</w:t>
      </w:r>
      <w:proofErr w:type="spellEnd"/>
      <w:r w:rsidRPr="008807C3">
        <w:t xml:space="preserve"> тощо). </w:t>
      </w:r>
    </w:p>
    <w:p w:rsidR="00B71BBA" w:rsidRPr="008807C3" w:rsidRDefault="00B71BBA" w:rsidP="00B71BBA">
      <w:pPr>
        <w:pStyle w:val="af6"/>
        <w:numPr>
          <w:ilvl w:val="1"/>
          <w:numId w:val="28"/>
        </w:numPr>
        <w:tabs>
          <w:tab w:val="left" w:pos="480"/>
          <w:tab w:val="left" w:pos="1080"/>
        </w:tabs>
        <w:suppressAutoHyphens/>
        <w:spacing w:before="0" w:beforeAutospacing="0" w:after="0" w:afterAutospacing="0"/>
        <w:ind w:left="0" w:firstLine="540"/>
        <w:jc w:val="both"/>
        <w:rPr>
          <w:lang w:val="uk-UA"/>
        </w:rPr>
      </w:pPr>
      <w:r w:rsidRPr="008807C3">
        <w:rPr>
          <w:lang w:val="uk-UA"/>
        </w:rPr>
        <w:lastRenderedPageBreak/>
        <w:t xml:space="preserve">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 </w:t>
      </w:r>
    </w:p>
    <w:p w:rsidR="00B71BBA" w:rsidRPr="008807C3" w:rsidRDefault="00B71BBA" w:rsidP="00B71BBA">
      <w:pPr>
        <w:pStyle w:val="af6"/>
        <w:numPr>
          <w:ilvl w:val="1"/>
          <w:numId w:val="28"/>
        </w:numPr>
        <w:tabs>
          <w:tab w:val="left" w:pos="480"/>
          <w:tab w:val="left" w:pos="1080"/>
        </w:tabs>
        <w:suppressAutoHyphens/>
        <w:spacing w:before="0" w:beforeAutospacing="0" w:after="0" w:afterAutospacing="0"/>
        <w:ind w:left="0" w:firstLine="540"/>
        <w:jc w:val="both"/>
        <w:rPr>
          <w:lang w:val="uk-UA"/>
        </w:rPr>
      </w:pPr>
      <w:r w:rsidRPr="008807C3">
        <w:rPr>
          <w:lang w:val="uk-UA"/>
        </w:rPr>
        <w:t>Доказом виникнення обставин непереборної сили та строку їх дії є відповідні документи, які видаються відповідним уповноваженим органом.</w:t>
      </w:r>
    </w:p>
    <w:p w:rsidR="00B71BBA" w:rsidRPr="008807C3" w:rsidRDefault="00B71BBA" w:rsidP="00B71BBA">
      <w:pPr>
        <w:pStyle w:val="af6"/>
        <w:numPr>
          <w:ilvl w:val="1"/>
          <w:numId w:val="28"/>
        </w:numPr>
        <w:tabs>
          <w:tab w:val="left" w:pos="480"/>
          <w:tab w:val="left" w:pos="1080"/>
        </w:tabs>
        <w:suppressAutoHyphens/>
        <w:spacing w:before="0" w:beforeAutospacing="0" w:after="0" w:afterAutospacing="0"/>
        <w:ind w:left="0" w:firstLine="540"/>
        <w:jc w:val="both"/>
        <w:rPr>
          <w:lang w:val="uk-UA"/>
        </w:rPr>
      </w:pPr>
      <w:r w:rsidRPr="008807C3">
        <w:rPr>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B71BBA" w:rsidRPr="008807C3" w:rsidRDefault="00B71BBA" w:rsidP="00B71BBA">
      <w:pPr>
        <w:pStyle w:val="af6"/>
        <w:numPr>
          <w:ilvl w:val="1"/>
          <w:numId w:val="28"/>
        </w:numPr>
        <w:tabs>
          <w:tab w:val="left" w:pos="480"/>
          <w:tab w:val="num" w:pos="567"/>
          <w:tab w:val="left" w:pos="1080"/>
        </w:tabs>
        <w:suppressAutoHyphens/>
        <w:spacing w:before="0" w:beforeAutospacing="0" w:after="0" w:afterAutospacing="0"/>
        <w:ind w:left="0" w:firstLine="540"/>
        <w:jc w:val="both"/>
        <w:rPr>
          <w:lang w:val="uk-UA"/>
        </w:rPr>
      </w:pPr>
      <w:r w:rsidRPr="008807C3">
        <w:rPr>
          <w:lang w:val="uk-UA"/>
        </w:rPr>
        <w:t xml:space="preserve"> Під обставинами непереборної сили в даному Договорі розуміються випадки, непереборна сила, а також інші обставини як підстава для звільнення від відповідальності за невиконання або неналежне виконання зобов'язань за цим Договором.</w:t>
      </w:r>
    </w:p>
    <w:p w:rsidR="00B71BBA" w:rsidRPr="008807C3" w:rsidRDefault="00B71BBA" w:rsidP="00B71BBA">
      <w:pPr>
        <w:suppressAutoHyphens/>
        <w:ind w:left="-180"/>
        <w:jc w:val="center"/>
        <w:rPr>
          <w:b/>
          <w:spacing w:val="-6"/>
        </w:rPr>
      </w:pPr>
    </w:p>
    <w:p w:rsidR="00B71BBA" w:rsidRPr="008807C3" w:rsidRDefault="00B71BBA" w:rsidP="00B71BBA">
      <w:pPr>
        <w:suppressAutoHyphens/>
        <w:ind w:left="-180"/>
        <w:jc w:val="center"/>
        <w:rPr>
          <w:b/>
          <w:spacing w:val="-6"/>
        </w:rPr>
      </w:pPr>
      <w:r w:rsidRPr="008807C3">
        <w:rPr>
          <w:b/>
          <w:spacing w:val="-6"/>
        </w:rPr>
        <w:t>9. ВИРІШЕННЯ СПОРІВ</w:t>
      </w:r>
    </w:p>
    <w:p w:rsidR="00B71BBA" w:rsidRPr="008807C3" w:rsidRDefault="00B71BBA" w:rsidP="00B71BBA">
      <w:pPr>
        <w:pStyle w:val="af6"/>
        <w:numPr>
          <w:ilvl w:val="1"/>
          <w:numId w:val="25"/>
        </w:numPr>
        <w:tabs>
          <w:tab w:val="clear" w:pos="0"/>
          <w:tab w:val="left" w:pos="480"/>
          <w:tab w:val="num" w:pos="567"/>
        </w:tabs>
        <w:suppressAutoHyphens/>
        <w:spacing w:before="0" w:beforeAutospacing="0" w:after="0" w:afterAutospacing="0"/>
        <w:ind w:left="0" w:firstLine="540"/>
        <w:jc w:val="both"/>
        <w:rPr>
          <w:lang w:val="uk-UA"/>
        </w:rPr>
      </w:pPr>
      <w:r w:rsidRPr="008807C3">
        <w:rPr>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B71BBA" w:rsidRPr="008807C3" w:rsidRDefault="00B71BBA" w:rsidP="00B71BBA">
      <w:pPr>
        <w:pStyle w:val="af6"/>
        <w:numPr>
          <w:ilvl w:val="1"/>
          <w:numId w:val="25"/>
        </w:numPr>
        <w:tabs>
          <w:tab w:val="clear" w:pos="0"/>
          <w:tab w:val="left" w:pos="480"/>
          <w:tab w:val="num" w:pos="567"/>
        </w:tabs>
        <w:suppressAutoHyphens/>
        <w:spacing w:before="0" w:beforeAutospacing="0" w:after="0" w:afterAutospacing="0"/>
        <w:ind w:left="0" w:firstLine="540"/>
        <w:jc w:val="both"/>
        <w:rPr>
          <w:lang w:val="uk-UA"/>
        </w:rPr>
      </w:pPr>
      <w:r w:rsidRPr="008807C3">
        <w:rPr>
          <w:lang w:val="uk-UA"/>
        </w:rPr>
        <w:t>У разі недосягнення Сторонами згоди спори (розбіжності) вирішуються у судовому порядку.</w:t>
      </w:r>
    </w:p>
    <w:p w:rsidR="00B71BBA" w:rsidRPr="008807C3" w:rsidRDefault="00B71BBA" w:rsidP="00B71BBA">
      <w:pPr>
        <w:pStyle w:val="af6"/>
        <w:numPr>
          <w:ilvl w:val="1"/>
          <w:numId w:val="25"/>
        </w:numPr>
        <w:tabs>
          <w:tab w:val="clear" w:pos="0"/>
          <w:tab w:val="left" w:pos="480"/>
          <w:tab w:val="num" w:pos="567"/>
        </w:tabs>
        <w:suppressAutoHyphens/>
        <w:spacing w:before="0" w:beforeAutospacing="0" w:after="0" w:afterAutospacing="0"/>
        <w:ind w:left="0" w:firstLine="540"/>
        <w:jc w:val="both"/>
        <w:rPr>
          <w:lang w:val="uk-UA"/>
        </w:rPr>
      </w:pPr>
      <w:r w:rsidRPr="008807C3">
        <w:rPr>
          <w:lang w:val="uk-UA"/>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rsidR="00B71BBA" w:rsidRPr="008807C3" w:rsidRDefault="00B71BBA" w:rsidP="00B71BBA">
      <w:pPr>
        <w:pStyle w:val="Style9"/>
        <w:widowControl/>
        <w:spacing w:line="240" w:lineRule="auto"/>
        <w:ind w:left="425" w:hanging="425"/>
        <w:jc w:val="center"/>
        <w:rPr>
          <w:rStyle w:val="FontStyle14"/>
          <w:b/>
          <w:lang w:val="uk-UA"/>
        </w:rPr>
      </w:pPr>
    </w:p>
    <w:p w:rsidR="00B71BBA" w:rsidRPr="008807C3" w:rsidRDefault="00B71BBA" w:rsidP="00B71BBA">
      <w:pPr>
        <w:pStyle w:val="Style9"/>
        <w:widowControl/>
        <w:spacing w:line="240" w:lineRule="auto"/>
        <w:ind w:left="425" w:hanging="425"/>
        <w:jc w:val="center"/>
        <w:rPr>
          <w:rStyle w:val="FontStyle14"/>
          <w:b/>
          <w:lang w:val="uk-UA"/>
        </w:rPr>
      </w:pPr>
      <w:r w:rsidRPr="008807C3">
        <w:rPr>
          <w:rStyle w:val="FontStyle14"/>
          <w:b/>
          <w:lang w:val="uk-UA"/>
        </w:rPr>
        <w:t>10.</w:t>
      </w:r>
      <w:r w:rsidRPr="008807C3">
        <w:rPr>
          <w:rStyle w:val="FontStyle14"/>
          <w:b/>
        </w:rPr>
        <w:t xml:space="preserve"> </w:t>
      </w:r>
      <w:r w:rsidRPr="008807C3">
        <w:rPr>
          <w:rStyle w:val="FontStyle14"/>
          <w:b/>
          <w:lang w:val="uk-UA"/>
        </w:rPr>
        <w:t>ПОРЯДОК ВНЕСЕННЯ ЗМІН ДО ДОГОВОРУ</w:t>
      </w:r>
    </w:p>
    <w:p w:rsidR="00B71BBA" w:rsidRPr="008807C3" w:rsidRDefault="00B71BBA" w:rsidP="00B71BBA">
      <w:pPr>
        <w:tabs>
          <w:tab w:val="left" w:pos="540"/>
          <w:tab w:val="left" w:pos="8505"/>
        </w:tabs>
        <w:jc w:val="both"/>
      </w:pPr>
      <w:r w:rsidRPr="008807C3">
        <w:t xml:space="preserve">          10.1.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B71BBA" w:rsidRPr="008807C3" w:rsidRDefault="00B71BBA" w:rsidP="00B71BBA">
      <w:pPr>
        <w:tabs>
          <w:tab w:val="left" w:pos="540"/>
          <w:tab w:val="left" w:pos="8505"/>
        </w:tabs>
        <w:jc w:val="both"/>
      </w:pPr>
      <w:r w:rsidRPr="008807C3">
        <w:t xml:space="preserve">         10.2. 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 Умови цього Договору можуть змінюватись відповідно до норм Господарського та Цивільного кодексів України.</w:t>
      </w:r>
    </w:p>
    <w:p w:rsidR="00B71BBA" w:rsidRPr="003461FA" w:rsidRDefault="00B71BBA" w:rsidP="00B71BBA">
      <w:pPr>
        <w:tabs>
          <w:tab w:val="left" w:pos="540"/>
          <w:tab w:val="left" w:pos="8505"/>
        </w:tabs>
        <w:jc w:val="both"/>
        <w:rPr>
          <w:bCs/>
        </w:rPr>
      </w:pPr>
      <w:r w:rsidRPr="003461FA">
        <w:rPr>
          <w:bCs/>
        </w:rPr>
        <w:t xml:space="preserve">         10.3. 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B71BBA" w:rsidRPr="008807C3" w:rsidRDefault="00B71BBA" w:rsidP="00B71BBA">
      <w:pPr>
        <w:jc w:val="both"/>
      </w:pPr>
      <w:r w:rsidRPr="008807C3">
        <w:t xml:space="preserve">         10.4. Істотні умови цього Договору не можуть змінюватися після його підписання до виконання зобов’язань Сторонами у повному обсязі, крім випадків:</w:t>
      </w:r>
    </w:p>
    <w:p w:rsidR="00B71BBA" w:rsidRPr="008807C3" w:rsidRDefault="00B71BBA" w:rsidP="00B71BBA">
      <w:pPr>
        <w:numPr>
          <w:ilvl w:val="0"/>
          <w:numId w:val="23"/>
        </w:numPr>
        <w:jc w:val="both"/>
      </w:pPr>
      <w:r w:rsidRPr="008807C3">
        <w:t xml:space="preserve">зменшення обсягів закупівлі, зокрема з урахуванням фактичного обсягу видатків Замовника. </w:t>
      </w:r>
    </w:p>
    <w:p w:rsidR="00B71BBA" w:rsidRPr="008807C3" w:rsidRDefault="00B71BBA" w:rsidP="00B71BBA">
      <w:pPr>
        <w:jc w:val="both"/>
      </w:pPr>
      <w:r w:rsidRPr="008807C3">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Даний пункт не може бути застосований у випадку неможливості зменшення обсягу послуг.</w:t>
      </w:r>
    </w:p>
    <w:p w:rsidR="00B71BBA" w:rsidRPr="008807C3" w:rsidRDefault="00B71BBA" w:rsidP="00B71BBA">
      <w:pPr>
        <w:numPr>
          <w:ilvl w:val="0"/>
          <w:numId w:val="23"/>
        </w:numPr>
        <w:jc w:val="both"/>
      </w:pPr>
      <w:r w:rsidRPr="008807C3">
        <w:lastRenderedPageBreak/>
        <w:t xml:space="preserve">покращення якості послуг за умови, що таке покращення не призведе до збільшення суми, визначеної в цьому Договорі. </w:t>
      </w:r>
    </w:p>
    <w:p w:rsidR="00B71BBA" w:rsidRPr="008807C3" w:rsidRDefault="00B71BBA" w:rsidP="00B71BBA">
      <w:pPr>
        <w:jc w:val="both"/>
      </w:pPr>
      <w:r w:rsidRPr="008807C3">
        <w:tab/>
        <w:t>Якість покращеної послуги, що планується надавати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Виконавця з обов’язковим наданням супровідного листа з обґрунтованою інформацією щодо покращення, з зазначенням характеристик та параметрів послуг щодо яких воно застосовується, та документів, які підтверджують інформацію, викладену у супровідному листі.</w:t>
      </w:r>
    </w:p>
    <w:p w:rsidR="00B71BBA" w:rsidRPr="008807C3" w:rsidRDefault="00B71BBA" w:rsidP="00B71BBA">
      <w:pPr>
        <w:numPr>
          <w:ilvl w:val="0"/>
          <w:numId w:val="23"/>
        </w:numPr>
        <w:jc w:val="both"/>
      </w:pPr>
      <w:r w:rsidRPr="008807C3">
        <w:t xml:space="preserve">продовження строку дії цього Договору та </w:t>
      </w:r>
      <w:r>
        <w:t xml:space="preserve">/або </w:t>
      </w:r>
      <w:r w:rsidRPr="008807C3">
        <w:t xml:space="preserve">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B71BBA" w:rsidRPr="008807C3" w:rsidRDefault="00B71BBA" w:rsidP="00B71BBA">
      <w:pPr>
        <w:jc w:val="both"/>
      </w:pPr>
      <w:r w:rsidRPr="008807C3">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B71BBA" w:rsidRPr="008807C3" w:rsidRDefault="00B71BBA" w:rsidP="00B71BBA">
      <w:pPr>
        <w:ind w:firstLine="284"/>
        <w:jc w:val="both"/>
      </w:pPr>
      <w:r w:rsidRPr="008807C3">
        <w:t>-</w:t>
      </w:r>
      <w:r w:rsidRPr="008807C3">
        <w:tab/>
        <w:t>погодження зміни ціни в цьому Договорі в бік зменшення (без зміни обсягу та якості послуг, що поставляється за цим Договором), у тому числі у разі коливання цін послуг на ринку.</w:t>
      </w:r>
    </w:p>
    <w:p w:rsidR="00B71BBA" w:rsidRPr="008807C3" w:rsidRDefault="00B71BBA" w:rsidP="00B71BBA">
      <w:pPr>
        <w:jc w:val="both"/>
      </w:pPr>
      <w:r w:rsidRPr="008807C3">
        <w:tab/>
        <w:t>Підставою для таких змін буде вважатись звернення Сторони цього Договору, яка ініціює ці зміни, до іншої Сторони.</w:t>
      </w:r>
    </w:p>
    <w:p w:rsidR="00B71BBA" w:rsidRPr="008807C3" w:rsidRDefault="00B71BBA" w:rsidP="00B71BBA">
      <w:pPr>
        <w:ind w:firstLine="708"/>
        <w:jc w:val="both"/>
      </w:pPr>
      <w:r>
        <w:t>З</w:t>
      </w:r>
      <w:r w:rsidRPr="008807C3">
        <w:t xml:space="preserve">міни ціни в цьому Договорі у зв’язку зі зміною ставок податків і зборів та/або зміною умов щодо надання пільг з оподаткування - </w:t>
      </w:r>
      <w:proofErr w:type="spellStart"/>
      <w:r w:rsidRPr="008807C3">
        <w:t>пропорційно</w:t>
      </w:r>
      <w:proofErr w:type="spellEnd"/>
      <w:r w:rsidRPr="008807C3">
        <w:t xml:space="preserve"> до зміни таких ставок та/або пільг з оподаткування.</w:t>
      </w:r>
    </w:p>
    <w:p w:rsidR="00B71BBA" w:rsidRPr="008807C3" w:rsidRDefault="00B71BBA" w:rsidP="00B71BBA">
      <w:pPr>
        <w:jc w:val="both"/>
      </w:pPr>
      <w:r w:rsidRPr="008807C3">
        <w:tab/>
        <w:t xml:space="preserve">Сторони можуть </w:t>
      </w:r>
      <w:proofErr w:type="spellStart"/>
      <w:r w:rsidRPr="008807C3">
        <w:t>внести</w:t>
      </w:r>
      <w:proofErr w:type="spellEnd"/>
      <w:r w:rsidRPr="008807C3">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B71BBA" w:rsidRPr="008807C3" w:rsidRDefault="00B71BBA" w:rsidP="00B71BBA">
      <w:pPr>
        <w:ind w:firstLine="284"/>
        <w:jc w:val="both"/>
      </w:pPr>
      <w:r w:rsidRPr="008807C3">
        <w:t>-</w:t>
      </w:r>
      <w:r w:rsidRPr="008807C3">
        <w:tab/>
        <w:t>зміни умов у зв’язку із застосуванням положень </w:t>
      </w:r>
      <w:hyperlink r:id="rId25" w:anchor="n1778" w:history="1">
        <w:r w:rsidRPr="008807C3">
          <w:t>ч</w:t>
        </w:r>
      </w:hyperlink>
      <w:r w:rsidRPr="008807C3">
        <w:t>. 6 ст. 41 Закону України «Про публічні закупівлі».</w:t>
      </w:r>
      <w:r w:rsidRPr="008807C3">
        <w:tab/>
        <w:t>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 за послуги.</w:t>
      </w:r>
    </w:p>
    <w:p w:rsidR="00B71BBA" w:rsidRPr="008807C3" w:rsidRDefault="00B71BBA" w:rsidP="00B71BBA">
      <w:pPr>
        <w:jc w:val="both"/>
      </w:pPr>
      <w:r w:rsidRPr="008807C3">
        <w:t xml:space="preserve">       10.5. Зміни в цей Договір можуть бути внесені за взаємною згодою Сторін, що оформляються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підписані уповноваженими на те представниками Сторін.</w:t>
      </w:r>
    </w:p>
    <w:p w:rsidR="00B71BBA" w:rsidRPr="008807C3" w:rsidRDefault="00B71BBA" w:rsidP="00B71BBA">
      <w:pPr>
        <w:tabs>
          <w:tab w:val="left" w:pos="540"/>
          <w:tab w:val="left" w:pos="8505"/>
        </w:tabs>
        <w:jc w:val="both"/>
      </w:pPr>
      <w:r w:rsidRPr="008807C3">
        <w:t xml:space="preserve">       10.6. До моменту укладення додаткової угоди, Підрядник має право відмовити Замовнику у наданні послуг, що є предметом поставки за цим Договором, а Замовник - в оплаті послуг.</w:t>
      </w:r>
    </w:p>
    <w:p w:rsidR="00B71BBA" w:rsidRPr="008807C3" w:rsidRDefault="00B71BBA" w:rsidP="00B71BBA">
      <w:pPr>
        <w:tabs>
          <w:tab w:val="left" w:pos="540"/>
          <w:tab w:val="left" w:pos="8505"/>
        </w:tabs>
        <w:jc w:val="both"/>
      </w:pPr>
      <w:r w:rsidRPr="008807C3">
        <w:t xml:space="preserve">       10.7.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B71BBA" w:rsidRPr="008807C3" w:rsidRDefault="00B71BBA" w:rsidP="00B71BBA">
      <w:pPr>
        <w:suppressAutoHyphens/>
        <w:ind w:left="-180"/>
        <w:jc w:val="center"/>
        <w:rPr>
          <w:b/>
          <w:spacing w:val="-6"/>
        </w:rPr>
      </w:pPr>
    </w:p>
    <w:p w:rsidR="00B71BBA" w:rsidRPr="008807C3" w:rsidRDefault="00B71BBA" w:rsidP="00B71BBA">
      <w:pPr>
        <w:suppressAutoHyphens/>
        <w:ind w:left="-180"/>
        <w:jc w:val="center"/>
        <w:rPr>
          <w:b/>
          <w:spacing w:val="-6"/>
        </w:rPr>
      </w:pPr>
      <w:r w:rsidRPr="008807C3">
        <w:rPr>
          <w:b/>
          <w:spacing w:val="-6"/>
          <w:lang w:val="ru-RU"/>
        </w:rPr>
        <w:t xml:space="preserve">11. </w:t>
      </w:r>
      <w:r w:rsidRPr="008807C3">
        <w:rPr>
          <w:b/>
          <w:spacing w:val="-6"/>
        </w:rPr>
        <w:t>СТРОК ДІЇ ДОГОВОРУ</w:t>
      </w:r>
    </w:p>
    <w:p w:rsidR="00B71BBA" w:rsidRPr="008807C3" w:rsidRDefault="00B71BBA" w:rsidP="00B71BBA">
      <w:pPr>
        <w:pStyle w:val="af6"/>
        <w:tabs>
          <w:tab w:val="left" w:pos="480"/>
        </w:tabs>
        <w:suppressAutoHyphens/>
        <w:spacing w:before="0" w:beforeAutospacing="0" w:after="0" w:afterAutospacing="0"/>
        <w:jc w:val="both"/>
        <w:rPr>
          <w:lang w:val="uk-UA"/>
        </w:rPr>
      </w:pPr>
      <w:r w:rsidRPr="008807C3">
        <w:lastRenderedPageBreak/>
        <w:t xml:space="preserve">         11.1.</w:t>
      </w:r>
      <w:r w:rsidRPr="008807C3">
        <w:rPr>
          <w:lang w:val="uk-UA"/>
        </w:rPr>
        <w:t xml:space="preserve"> Цей Договір набирає чинності з моменту підписання і діє до 3</w:t>
      </w:r>
      <w:r>
        <w:rPr>
          <w:lang w:val="en-US"/>
        </w:rPr>
        <w:t>0</w:t>
      </w:r>
      <w:r>
        <w:rPr>
          <w:lang w:val="uk-UA"/>
        </w:rPr>
        <w:t xml:space="preserve"> червня </w:t>
      </w:r>
      <w:r w:rsidRPr="008807C3">
        <w:rPr>
          <w:lang w:val="uk-UA"/>
        </w:rPr>
        <w:t>20</w:t>
      </w:r>
      <w:r w:rsidRPr="008807C3">
        <w:t>2</w:t>
      </w:r>
      <w:r>
        <w:rPr>
          <w:lang w:val="uk-UA"/>
        </w:rPr>
        <w:t>4</w:t>
      </w:r>
      <w:r w:rsidRPr="008807C3">
        <w:rPr>
          <w:lang w:val="uk-UA"/>
        </w:rPr>
        <w:t xml:space="preserve"> р</w:t>
      </w:r>
      <w:r>
        <w:rPr>
          <w:lang w:val="uk-UA"/>
        </w:rPr>
        <w:t>оку</w:t>
      </w:r>
      <w:r w:rsidRPr="008807C3">
        <w:rPr>
          <w:lang w:val="uk-UA"/>
        </w:rPr>
        <w:t>, але в будь</w:t>
      </w:r>
      <w:r w:rsidRPr="008807C3">
        <w:t>-</w:t>
      </w:r>
      <w:r w:rsidRPr="008807C3">
        <w:rPr>
          <w:lang w:val="uk-UA"/>
        </w:rPr>
        <w:t>якому випадку до повного виконання сторонами своїх зобов’язань.</w:t>
      </w:r>
    </w:p>
    <w:p w:rsidR="00B71BBA" w:rsidRPr="008807C3" w:rsidRDefault="00B71BBA" w:rsidP="00B71BBA">
      <w:pPr>
        <w:suppressAutoHyphens/>
        <w:ind w:left="-180"/>
        <w:jc w:val="center"/>
        <w:rPr>
          <w:b/>
          <w:lang w:val="ru-RU"/>
        </w:rPr>
      </w:pPr>
    </w:p>
    <w:p w:rsidR="00B71BBA" w:rsidRPr="008807C3" w:rsidRDefault="00B71BBA" w:rsidP="00B71BBA">
      <w:pPr>
        <w:suppressAutoHyphens/>
        <w:ind w:left="-180"/>
        <w:jc w:val="center"/>
        <w:rPr>
          <w:b/>
        </w:rPr>
      </w:pPr>
      <w:r w:rsidRPr="008807C3">
        <w:rPr>
          <w:b/>
          <w:lang w:val="ru-RU"/>
        </w:rPr>
        <w:t xml:space="preserve">12. </w:t>
      </w:r>
      <w:r w:rsidRPr="008807C3">
        <w:rPr>
          <w:b/>
        </w:rPr>
        <w:t xml:space="preserve">ІНШІ УМОВИ     </w:t>
      </w:r>
    </w:p>
    <w:p w:rsidR="00B71BBA" w:rsidRPr="008807C3" w:rsidRDefault="00B71BBA" w:rsidP="00B71BBA">
      <w:pPr>
        <w:widowControl w:val="0"/>
        <w:shd w:val="clear" w:color="auto" w:fill="FFFFFF"/>
        <w:tabs>
          <w:tab w:val="left" w:pos="1147"/>
        </w:tabs>
        <w:autoSpaceDE w:val="0"/>
        <w:autoSpaceDN w:val="0"/>
        <w:adjustRightInd w:val="0"/>
        <w:ind w:right="29"/>
        <w:jc w:val="both"/>
        <w:rPr>
          <w:spacing w:val="-8"/>
        </w:rPr>
      </w:pPr>
      <w:r>
        <w:rPr>
          <w:lang w:val="ru-RU"/>
        </w:rPr>
        <w:t xml:space="preserve">         12.1</w:t>
      </w:r>
      <w:r w:rsidRPr="008807C3">
        <w:rPr>
          <w:lang w:val="ru-RU"/>
        </w:rPr>
        <w:t xml:space="preserve">. </w:t>
      </w:r>
      <w:r w:rsidRPr="008807C3">
        <w:t>Цей Договір укладено українською мовою у двох оригінальних примірниках, що мають однакову юридичну силу, по одному примірнику для кожної із Сторін</w:t>
      </w:r>
      <w:r w:rsidRPr="008807C3">
        <w:rPr>
          <w:spacing w:val="-9"/>
        </w:rPr>
        <w:t>.</w:t>
      </w:r>
    </w:p>
    <w:p w:rsidR="00B71BBA" w:rsidRDefault="00B71BBA" w:rsidP="00B71BBA">
      <w:pPr>
        <w:pStyle w:val="af6"/>
        <w:spacing w:before="0" w:after="0" w:afterAutospacing="0"/>
        <w:ind w:firstLine="540"/>
        <w:jc w:val="both"/>
        <w:rPr>
          <w:lang w:val="uk-UA"/>
        </w:rPr>
      </w:pPr>
      <w:r>
        <w:rPr>
          <w:lang w:val="uk-UA"/>
        </w:rPr>
        <w:t>12.2</w:t>
      </w:r>
      <w:r w:rsidRPr="008807C3">
        <w:rPr>
          <w:lang w:val="uk-UA"/>
        </w:rPr>
        <w:t>. Жодна із Сторін не має права передавати свої права та обов’язки третій Стороні без письмової згоди іншої Сторони.</w:t>
      </w:r>
    </w:p>
    <w:p w:rsidR="00B71BBA" w:rsidRPr="008807C3" w:rsidRDefault="00B71BBA" w:rsidP="00B71BBA">
      <w:pPr>
        <w:pStyle w:val="af6"/>
        <w:spacing w:before="0" w:beforeAutospacing="0" w:after="0" w:afterAutospacing="0"/>
        <w:ind w:firstLine="540"/>
        <w:jc w:val="both"/>
        <w:rPr>
          <w:lang w:val="uk-UA"/>
        </w:rPr>
      </w:pPr>
      <w:r>
        <w:rPr>
          <w:lang w:val="uk-UA"/>
        </w:rPr>
        <w:t>12.3</w:t>
      </w:r>
      <w:r w:rsidRPr="008807C3">
        <w:rPr>
          <w:lang w:val="uk-UA"/>
        </w:rPr>
        <w:t>.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B71BBA" w:rsidRDefault="00B71BBA" w:rsidP="00B71BBA">
      <w:pPr>
        <w:pStyle w:val="af6"/>
        <w:spacing w:before="0" w:beforeAutospacing="0" w:after="0" w:afterAutospacing="0"/>
        <w:ind w:firstLine="540"/>
        <w:jc w:val="both"/>
        <w:rPr>
          <w:lang w:val="uk-UA"/>
        </w:rPr>
      </w:pPr>
      <w:r>
        <w:rPr>
          <w:lang w:val="uk-UA"/>
        </w:rPr>
        <w:t>12.4</w:t>
      </w:r>
      <w:r w:rsidRPr="008807C3">
        <w:rPr>
          <w:lang w:val="uk-UA"/>
        </w:rPr>
        <w:t>.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Договору.</w:t>
      </w:r>
    </w:p>
    <w:p w:rsidR="00B71BBA" w:rsidRDefault="00B71BBA" w:rsidP="00B71BBA">
      <w:pPr>
        <w:pStyle w:val="af6"/>
        <w:spacing w:before="0" w:beforeAutospacing="0" w:after="0" w:afterAutospacing="0"/>
        <w:ind w:firstLine="540"/>
        <w:jc w:val="both"/>
        <w:rPr>
          <w:lang w:val="uk-UA"/>
        </w:rPr>
      </w:pPr>
      <w:r>
        <w:rPr>
          <w:lang w:val="uk-UA"/>
        </w:rPr>
        <w:t>12.5</w:t>
      </w:r>
      <w:r w:rsidRPr="008807C3">
        <w:rPr>
          <w:lang w:val="uk-UA"/>
        </w:rPr>
        <w:t>. Замовник та Виконавець мають статус платника податку на прибуток на загальних підставах.</w:t>
      </w:r>
    </w:p>
    <w:p w:rsidR="00B71BBA" w:rsidRPr="00400A9E" w:rsidRDefault="00B71BBA" w:rsidP="00B71BBA">
      <w:pPr>
        <w:pStyle w:val="af6"/>
        <w:spacing w:before="0" w:beforeAutospacing="0" w:after="0" w:afterAutospacing="0"/>
        <w:ind w:firstLine="540"/>
        <w:jc w:val="center"/>
        <w:rPr>
          <w:b/>
          <w:lang w:val="uk-UA"/>
        </w:rPr>
      </w:pPr>
      <w:r w:rsidRPr="00400A9E">
        <w:rPr>
          <w:b/>
          <w:lang w:val="uk-UA"/>
        </w:rPr>
        <w:t>13.АНТИКОРУПЦІЙНЕ ЗАСТЕРЕЖЕННЯ</w:t>
      </w:r>
    </w:p>
    <w:p w:rsidR="00B71BBA" w:rsidRPr="008807C3" w:rsidRDefault="00B71BBA" w:rsidP="00B71BBA">
      <w:pPr>
        <w:tabs>
          <w:tab w:val="left" w:pos="600"/>
        </w:tabs>
        <w:jc w:val="both"/>
      </w:pPr>
      <w:r w:rsidRPr="008807C3">
        <w:t xml:space="preserve">          13.1.</w:t>
      </w:r>
      <w:r>
        <w:t xml:space="preserve"> </w:t>
      </w:r>
      <w:r w:rsidRPr="008807C3">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w:t>
      </w:r>
      <w:r>
        <w:t>і</w:t>
      </w:r>
      <w:r w:rsidRPr="008807C3">
        <w:t>д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B71BBA" w:rsidRPr="008807C3" w:rsidRDefault="00B71BBA" w:rsidP="00B71BBA">
      <w:pPr>
        <w:pStyle w:val="af6"/>
        <w:spacing w:before="0" w:beforeAutospacing="0" w:after="0" w:afterAutospacing="0"/>
        <w:jc w:val="both"/>
        <w:rPr>
          <w:lang w:val="uk-UA"/>
        </w:rPr>
      </w:pPr>
      <w:r w:rsidRPr="008807C3">
        <w:rPr>
          <w:lang w:val="uk-UA"/>
        </w:rPr>
        <w:t xml:space="preserve">    </w:t>
      </w:r>
      <w:r w:rsidRPr="008807C3">
        <w:t xml:space="preserve">     </w:t>
      </w:r>
      <w:r w:rsidRPr="008807C3">
        <w:rPr>
          <w:lang w:val="uk-UA"/>
        </w:rPr>
        <w:t>13.2.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B71BBA" w:rsidRDefault="00B71BBA" w:rsidP="00B71BBA">
      <w:pPr>
        <w:shd w:val="clear" w:color="auto" w:fill="FFFFFF"/>
        <w:tabs>
          <w:tab w:val="left" w:pos="1085"/>
        </w:tabs>
        <w:ind w:left="571"/>
        <w:jc w:val="center"/>
        <w:rPr>
          <w:b/>
          <w:spacing w:val="-3"/>
        </w:rPr>
      </w:pPr>
    </w:p>
    <w:p w:rsidR="00B71BBA" w:rsidRPr="008807C3" w:rsidRDefault="00B71BBA" w:rsidP="00B71BBA">
      <w:pPr>
        <w:shd w:val="clear" w:color="auto" w:fill="FFFFFF"/>
        <w:tabs>
          <w:tab w:val="left" w:pos="1085"/>
        </w:tabs>
        <w:ind w:left="571"/>
        <w:jc w:val="center"/>
        <w:rPr>
          <w:b/>
          <w:bCs/>
          <w:spacing w:val="-3"/>
        </w:rPr>
      </w:pPr>
      <w:r w:rsidRPr="008807C3">
        <w:rPr>
          <w:b/>
          <w:spacing w:val="-3"/>
        </w:rPr>
        <w:t xml:space="preserve">14. </w:t>
      </w:r>
      <w:r w:rsidRPr="008807C3">
        <w:rPr>
          <w:b/>
          <w:bCs/>
          <w:spacing w:val="-3"/>
        </w:rPr>
        <w:t>ДОДАТКИ</w:t>
      </w:r>
    </w:p>
    <w:p w:rsidR="00B71BBA" w:rsidRPr="00811DB7" w:rsidRDefault="00B71BBA" w:rsidP="00B71BBA">
      <w:pPr>
        <w:ind w:firstLine="567"/>
        <w:rPr>
          <w:color w:val="000000"/>
          <w:spacing w:val="-3"/>
        </w:rPr>
      </w:pPr>
      <w:r w:rsidRPr="008807C3">
        <w:t>14.1. Додаток №1 «Розрахунок вартості</w:t>
      </w:r>
      <w:r>
        <w:t xml:space="preserve"> послуг» на</w:t>
      </w:r>
      <w:r w:rsidRPr="00AC7EF8">
        <w:rPr>
          <w:color w:val="000000" w:themeColor="text1"/>
        </w:rPr>
        <w:t xml:space="preserve"> </w:t>
      </w:r>
      <w:r>
        <w:rPr>
          <w:color w:val="000000" w:themeColor="text1"/>
        </w:rPr>
        <w:t>3</w:t>
      </w:r>
      <w:r w:rsidRPr="00AC7EF8">
        <w:rPr>
          <w:color w:val="000000" w:themeColor="text1"/>
        </w:rPr>
        <w:t xml:space="preserve"> </w:t>
      </w:r>
      <w:proofErr w:type="spellStart"/>
      <w:r w:rsidRPr="00AC7EF8">
        <w:rPr>
          <w:color w:val="000000" w:themeColor="text1"/>
        </w:rPr>
        <w:t>арк</w:t>
      </w:r>
      <w:proofErr w:type="spellEnd"/>
      <w:r w:rsidRPr="00AC7EF8">
        <w:rPr>
          <w:color w:val="000000" w:themeColor="text1"/>
        </w:rPr>
        <w:t>.</w:t>
      </w:r>
    </w:p>
    <w:p w:rsidR="00B71BBA" w:rsidRPr="008807C3" w:rsidRDefault="00B71BBA" w:rsidP="00B71BBA">
      <w:pPr>
        <w:pStyle w:val="affe"/>
        <w:ind w:right="21" w:firstLine="0"/>
        <w:rPr>
          <w:b/>
          <w:szCs w:val="24"/>
        </w:rPr>
      </w:pPr>
    </w:p>
    <w:p w:rsidR="00B71BBA" w:rsidRPr="008807C3" w:rsidRDefault="00B71BBA" w:rsidP="00B71BBA">
      <w:pPr>
        <w:pStyle w:val="affe"/>
        <w:ind w:left="720" w:right="21" w:firstLine="0"/>
        <w:jc w:val="center"/>
        <w:rPr>
          <w:b/>
          <w:szCs w:val="24"/>
          <w:lang w:val="uk-UA"/>
        </w:rPr>
      </w:pPr>
      <w:r w:rsidRPr="008807C3">
        <w:rPr>
          <w:b/>
          <w:szCs w:val="24"/>
        </w:rPr>
        <w:t>15.</w:t>
      </w:r>
      <w:r w:rsidRPr="008807C3">
        <w:rPr>
          <w:b/>
          <w:szCs w:val="24"/>
          <w:lang w:val="uk-UA"/>
        </w:rPr>
        <w:t xml:space="preserve"> ЮРИДИЧНІ АДРЕСИ ТА ПЛАТІЖНІ РЕКВІЗИТИ СТОРІН</w:t>
      </w:r>
    </w:p>
    <w:tbl>
      <w:tblPr>
        <w:tblW w:w="4768" w:type="dxa"/>
        <w:jc w:val="right"/>
        <w:tblLayout w:type="fixed"/>
        <w:tblLook w:val="0000" w:firstRow="0" w:lastRow="0" w:firstColumn="0" w:lastColumn="0" w:noHBand="0" w:noVBand="0"/>
      </w:tblPr>
      <w:tblGrid>
        <w:gridCol w:w="4768"/>
      </w:tblGrid>
      <w:tr w:rsidR="00B71BBA" w:rsidRPr="008807C3" w:rsidTr="002A4603">
        <w:trPr>
          <w:trHeight w:val="258"/>
          <w:jc w:val="right"/>
        </w:trPr>
        <w:tc>
          <w:tcPr>
            <w:tcW w:w="4768" w:type="dxa"/>
            <w:vAlign w:val="center"/>
          </w:tcPr>
          <w:p w:rsidR="00B71BBA" w:rsidRDefault="00B71BBA" w:rsidP="002A4603">
            <w:pPr>
              <w:snapToGrid w:val="0"/>
              <w:jc w:val="center"/>
              <w:rPr>
                <w:b/>
              </w:rPr>
            </w:pPr>
          </w:p>
          <w:p w:rsidR="00B71BBA" w:rsidRDefault="00B71BBA" w:rsidP="002A4603">
            <w:pPr>
              <w:snapToGrid w:val="0"/>
              <w:jc w:val="center"/>
              <w:rPr>
                <w:b/>
              </w:rPr>
            </w:pPr>
            <w:r w:rsidRPr="008807C3">
              <w:rPr>
                <w:b/>
              </w:rPr>
              <w:t>Замовник</w:t>
            </w:r>
          </w:p>
          <w:p w:rsidR="00B71BBA" w:rsidRPr="008807C3" w:rsidRDefault="00B71BBA" w:rsidP="002A4603">
            <w:pPr>
              <w:snapToGrid w:val="0"/>
              <w:jc w:val="center"/>
              <w:rPr>
                <w:b/>
              </w:rPr>
            </w:pPr>
          </w:p>
        </w:tc>
      </w:tr>
      <w:tr w:rsidR="00B71BBA" w:rsidRPr="008807C3" w:rsidTr="002A4603">
        <w:trPr>
          <w:trHeight w:val="272"/>
          <w:jc w:val="right"/>
        </w:trPr>
        <w:tc>
          <w:tcPr>
            <w:tcW w:w="4768" w:type="dxa"/>
          </w:tcPr>
          <w:p w:rsidR="00B71BBA" w:rsidRPr="008807C3" w:rsidRDefault="00B71BBA" w:rsidP="002A4603">
            <w:pPr>
              <w:tabs>
                <w:tab w:val="left" w:pos="5460"/>
              </w:tabs>
              <w:snapToGrid w:val="0"/>
              <w:rPr>
                <w:b/>
                <w:caps/>
              </w:rPr>
            </w:pPr>
            <w:r w:rsidRPr="008807C3">
              <w:rPr>
                <w:b/>
                <w:caps/>
              </w:rPr>
              <w:t>АТ «Прикарпаттяобленерго»</w:t>
            </w:r>
          </w:p>
        </w:tc>
      </w:tr>
      <w:tr w:rsidR="00B71BBA" w:rsidRPr="008807C3" w:rsidTr="002A4603">
        <w:trPr>
          <w:trHeight w:val="258"/>
          <w:jc w:val="right"/>
        </w:trPr>
        <w:tc>
          <w:tcPr>
            <w:tcW w:w="4768" w:type="dxa"/>
            <w:vAlign w:val="bottom"/>
          </w:tcPr>
          <w:p w:rsidR="00B71BBA" w:rsidRDefault="00B71BBA" w:rsidP="002A4603">
            <w:pPr>
              <w:tabs>
                <w:tab w:val="left" w:pos="5460"/>
              </w:tabs>
              <w:snapToGrid w:val="0"/>
              <w:jc w:val="both"/>
            </w:pPr>
            <w:r w:rsidRPr="008807C3">
              <w:t>76014,</w:t>
            </w:r>
            <w:r>
              <w:t xml:space="preserve"> </w:t>
            </w:r>
            <w:r w:rsidRPr="008807C3">
              <w:t>м.</w:t>
            </w:r>
            <w:r>
              <w:t xml:space="preserve"> </w:t>
            </w:r>
            <w:r w:rsidRPr="008807C3">
              <w:t>Івано-Франківськ</w:t>
            </w:r>
          </w:p>
          <w:p w:rsidR="00B71BBA" w:rsidRPr="008807C3" w:rsidRDefault="00B71BBA" w:rsidP="002A4603">
            <w:pPr>
              <w:tabs>
                <w:tab w:val="left" w:pos="5460"/>
              </w:tabs>
              <w:snapToGrid w:val="0"/>
              <w:jc w:val="both"/>
            </w:pPr>
          </w:p>
        </w:tc>
      </w:tr>
      <w:tr w:rsidR="00B71BBA" w:rsidRPr="00B83D74" w:rsidTr="002A4603">
        <w:trPr>
          <w:trHeight w:val="258"/>
          <w:jc w:val="right"/>
        </w:trPr>
        <w:tc>
          <w:tcPr>
            <w:tcW w:w="4768" w:type="dxa"/>
          </w:tcPr>
          <w:p w:rsidR="00B71BBA" w:rsidRDefault="00B71BBA" w:rsidP="002A4603">
            <w:pPr>
              <w:rPr>
                <w:color w:val="000000" w:themeColor="text1"/>
                <w:spacing w:val="-1"/>
              </w:rPr>
            </w:pPr>
            <w:r w:rsidRPr="00B83D74">
              <w:rPr>
                <w:color w:val="000000" w:themeColor="text1"/>
                <w:lang w:val="en-US"/>
              </w:rPr>
              <w:t>IBAN</w:t>
            </w:r>
            <w:r w:rsidRPr="00B83D74">
              <w:rPr>
                <w:color w:val="000000" w:themeColor="text1"/>
              </w:rPr>
              <w:t xml:space="preserve"> </w:t>
            </w:r>
            <w:r w:rsidRPr="00B83D74">
              <w:rPr>
                <w:color w:val="000000" w:themeColor="text1"/>
                <w:lang w:val="en-US"/>
              </w:rPr>
              <w:t>UA</w:t>
            </w:r>
            <w:r w:rsidRPr="00B83D74">
              <w:rPr>
                <w:color w:val="000000" w:themeColor="text1"/>
              </w:rPr>
              <w:t xml:space="preserve"> </w:t>
            </w:r>
            <w:r w:rsidRPr="00B83D74">
              <w:rPr>
                <w:color w:val="000000" w:themeColor="text1"/>
                <w:spacing w:val="-1"/>
              </w:rPr>
              <w:t xml:space="preserve">023365030000026001300018152 </w:t>
            </w:r>
          </w:p>
          <w:p w:rsidR="00B71BBA" w:rsidRDefault="00B71BBA" w:rsidP="002A4603">
            <w:pPr>
              <w:rPr>
                <w:color w:val="000000" w:themeColor="text1"/>
              </w:rPr>
            </w:pPr>
            <w:r w:rsidRPr="00B83D74">
              <w:rPr>
                <w:color w:val="000000" w:themeColor="text1"/>
              </w:rPr>
              <w:t>в ТВБВ 10008/0143</w:t>
            </w:r>
          </w:p>
          <w:p w:rsidR="00B71BBA" w:rsidRDefault="00B71BBA" w:rsidP="002A4603">
            <w:pPr>
              <w:rPr>
                <w:color w:val="000000" w:themeColor="text1"/>
              </w:rPr>
            </w:pPr>
            <w:r w:rsidRPr="008807C3">
              <w:t>м.</w:t>
            </w:r>
            <w:r>
              <w:t xml:space="preserve"> </w:t>
            </w:r>
            <w:r w:rsidRPr="008807C3">
              <w:t>Івано-Франківськ</w:t>
            </w:r>
            <w:r>
              <w:t>а  філія</w:t>
            </w:r>
          </w:p>
          <w:p w:rsidR="00B71BBA" w:rsidRDefault="00B71BBA" w:rsidP="002A4603">
            <w:pPr>
              <w:rPr>
                <w:color w:val="000000" w:themeColor="text1"/>
              </w:rPr>
            </w:pPr>
            <w:r w:rsidRPr="00B83D74">
              <w:rPr>
                <w:color w:val="000000" w:themeColor="text1"/>
              </w:rPr>
              <w:t xml:space="preserve">Івано-Франківське обласне управління  </w:t>
            </w:r>
          </w:p>
          <w:p w:rsidR="00B71BBA" w:rsidRDefault="00B71BBA" w:rsidP="002A4603">
            <w:pPr>
              <w:rPr>
                <w:color w:val="000000" w:themeColor="text1"/>
              </w:rPr>
            </w:pPr>
            <w:r w:rsidRPr="00B83D74">
              <w:rPr>
                <w:color w:val="000000" w:themeColor="text1"/>
              </w:rPr>
              <w:t>АТ «Ощадбанк»,</w:t>
            </w:r>
          </w:p>
          <w:p w:rsidR="00B71BBA" w:rsidRPr="00B83D74" w:rsidRDefault="00B71BBA" w:rsidP="002A4603">
            <w:pPr>
              <w:rPr>
                <w:color w:val="000000" w:themeColor="text1"/>
              </w:rPr>
            </w:pPr>
            <w:r w:rsidRPr="00B83D74">
              <w:rPr>
                <w:color w:val="000000" w:themeColor="text1"/>
              </w:rPr>
              <w:t xml:space="preserve"> МФО 336503                              </w:t>
            </w:r>
          </w:p>
        </w:tc>
      </w:tr>
      <w:tr w:rsidR="00B71BBA" w:rsidRPr="00B83D74" w:rsidTr="002A4603">
        <w:trPr>
          <w:trHeight w:val="258"/>
          <w:jc w:val="right"/>
        </w:trPr>
        <w:tc>
          <w:tcPr>
            <w:tcW w:w="4768" w:type="dxa"/>
            <w:vAlign w:val="bottom"/>
          </w:tcPr>
          <w:p w:rsidR="00B71BBA" w:rsidRPr="00B83D74" w:rsidRDefault="00B71BBA" w:rsidP="002A4603">
            <w:pPr>
              <w:tabs>
                <w:tab w:val="left" w:pos="5460"/>
              </w:tabs>
              <w:snapToGrid w:val="0"/>
              <w:jc w:val="both"/>
              <w:rPr>
                <w:color w:val="000000" w:themeColor="text1"/>
              </w:rPr>
            </w:pPr>
            <w:r w:rsidRPr="00B83D74">
              <w:rPr>
                <w:color w:val="000000" w:themeColor="text1"/>
              </w:rPr>
              <w:t>код за ЄДРПОУ 00131564</w:t>
            </w:r>
          </w:p>
        </w:tc>
      </w:tr>
      <w:tr w:rsidR="00B71BBA" w:rsidRPr="00B83D74" w:rsidTr="002A4603">
        <w:trPr>
          <w:trHeight w:val="258"/>
          <w:jc w:val="right"/>
        </w:trPr>
        <w:tc>
          <w:tcPr>
            <w:tcW w:w="4768" w:type="dxa"/>
            <w:vAlign w:val="bottom"/>
          </w:tcPr>
          <w:p w:rsidR="00B71BBA" w:rsidRDefault="00B71BBA" w:rsidP="002A4603">
            <w:pPr>
              <w:rPr>
                <w:color w:val="000000" w:themeColor="text1"/>
              </w:rPr>
            </w:pPr>
            <w:r w:rsidRPr="00B83D74">
              <w:rPr>
                <w:color w:val="000000" w:themeColor="text1"/>
              </w:rPr>
              <w:t>ІПН 001315609158</w:t>
            </w:r>
          </w:p>
          <w:p w:rsidR="00B71BBA" w:rsidRDefault="00B71BBA" w:rsidP="002A4603">
            <w:pPr>
              <w:rPr>
                <w:color w:val="000000" w:themeColor="text1"/>
              </w:rPr>
            </w:pPr>
          </w:p>
          <w:p w:rsidR="00B71BBA" w:rsidRPr="00B83D74" w:rsidRDefault="00B71BBA" w:rsidP="002A4603">
            <w:pPr>
              <w:rPr>
                <w:color w:val="000000" w:themeColor="text1"/>
              </w:rPr>
            </w:pPr>
          </w:p>
        </w:tc>
      </w:tr>
      <w:tr w:rsidR="00B71BBA" w:rsidRPr="00B83D74" w:rsidTr="002A4603">
        <w:trPr>
          <w:trHeight w:val="258"/>
          <w:jc w:val="right"/>
        </w:trPr>
        <w:tc>
          <w:tcPr>
            <w:tcW w:w="4768" w:type="dxa"/>
          </w:tcPr>
          <w:p w:rsidR="00B71BBA" w:rsidRDefault="00B71BBA" w:rsidP="002A4603">
            <w:pPr>
              <w:rPr>
                <w:b/>
                <w:color w:val="000000"/>
              </w:rPr>
            </w:pPr>
            <w:r w:rsidRPr="00505FE8">
              <w:rPr>
                <w:b/>
                <w:color w:val="000000"/>
              </w:rPr>
              <w:lastRenderedPageBreak/>
              <w:t>Заступник Голови Правління</w:t>
            </w:r>
          </w:p>
          <w:p w:rsidR="00B71BBA" w:rsidRPr="00960329" w:rsidRDefault="00B71BBA" w:rsidP="002A4603">
            <w:pPr>
              <w:rPr>
                <w:b/>
                <w:color w:val="000000"/>
                <w:sz w:val="28"/>
                <w:szCs w:val="28"/>
              </w:rPr>
            </w:pPr>
            <w:r w:rsidRPr="00960329">
              <w:rPr>
                <w:b/>
                <w:color w:val="000000"/>
                <w:sz w:val="28"/>
                <w:szCs w:val="28"/>
              </w:rPr>
              <w:t xml:space="preserve"> АТ «</w:t>
            </w:r>
            <w:proofErr w:type="spellStart"/>
            <w:r w:rsidRPr="00960329">
              <w:rPr>
                <w:b/>
                <w:color w:val="000000"/>
                <w:sz w:val="28"/>
                <w:szCs w:val="28"/>
              </w:rPr>
              <w:t>Прикарпаттяобленерго</w:t>
            </w:r>
            <w:proofErr w:type="spellEnd"/>
            <w:r w:rsidRPr="00960329">
              <w:rPr>
                <w:b/>
                <w:color w:val="000000"/>
                <w:sz w:val="28"/>
                <w:szCs w:val="28"/>
              </w:rPr>
              <w:t>»</w:t>
            </w:r>
          </w:p>
          <w:p w:rsidR="00B71BBA" w:rsidRPr="009674E0" w:rsidRDefault="00B71BBA" w:rsidP="002A4603">
            <w:pPr>
              <w:rPr>
                <w:rFonts w:eastAsia="Calibri"/>
              </w:rPr>
            </w:pPr>
          </w:p>
          <w:p w:rsidR="00B71BBA" w:rsidRPr="009674E0" w:rsidRDefault="00B71BBA" w:rsidP="002A4603">
            <w:pPr>
              <w:rPr>
                <w:b/>
                <w:bCs/>
                <w:caps/>
              </w:rPr>
            </w:pPr>
          </w:p>
        </w:tc>
      </w:tr>
      <w:tr w:rsidR="00B71BBA" w:rsidRPr="00B83D74" w:rsidTr="002A4603">
        <w:trPr>
          <w:trHeight w:val="258"/>
          <w:jc w:val="right"/>
        </w:trPr>
        <w:tc>
          <w:tcPr>
            <w:tcW w:w="4768" w:type="dxa"/>
            <w:vAlign w:val="center"/>
          </w:tcPr>
          <w:p w:rsidR="00B71BBA" w:rsidRPr="009674E0" w:rsidRDefault="00B71BBA" w:rsidP="002A4603">
            <w:pPr>
              <w:snapToGrid w:val="0"/>
              <w:rPr>
                <w:b/>
                <w:bCs/>
              </w:rPr>
            </w:pPr>
          </w:p>
          <w:p w:rsidR="00B71BBA" w:rsidRPr="009674E0" w:rsidRDefault="00B71BBA" w:rsidP="002A4603">
            <w:pPr>
              <w:snapToGrid w:val="0"/>
              <w:rPr>
                <w:b/>
                <w:bCs/>
              </w:rPr>
            </w:pPr>
            <w:r w:rsidRPr="009674E0">
              <w:rPr>
                <w:b/>
                <w:bCs/>
              </w:rPr>
              <w:t xml:space="preserve">_________________ </w:t>
            </w:r>
            <w:r w:rsidRPr="00505FE8">
              <w:rPr>
                <w:b/>
                <w:color w:val="000000"/>
              </w:rPr>
              <w:t>В.В. Костюк</w:t>
            </w:r>
          </w:p>
        </w:tc>
      </w:tr>
    </w:tbl>
    <w:p w:rsidR="00B71BBA" w:rsidRPr="00B83D74" w:rsidRDefault="00B71BBA" w:rsidP="00B71BBA">
      <w:pPr>
        <w:ind w:left="-709"/>
        <w:rPr>
          <w:color w:val="000000" w:themeColor="text1"/>
        </w:rPr>
      </w:pPr>
    </w:p>
    <w:p w:rsidR="00B71BBA" w:rsidRDefault="00B71BBA" w:rsidP="00B71BBA">
      <w:pPr>
        <w:jc w:val="center"/>
        <w:outlineLvl w:val="0"/>
      </w:pPr>
      <w:r>
        <w:rPr>
          <w:lang w:val="en-US"/>
        </w:rPr>
        <w:t xml:space="preserve">                                                                                                 </w:t>
      </w:r>
      <w:bookmarkStart w:id="2" w:name="Заголовок"/>
      <w:r>
        <w:t>Додаток №1 до договору</w:t>
      </w:r>
      <w:r>
        <w:rPr>
          <w:lang w:val="en-US"/>
        </w:rPr>
        <w:t xml:space="preserve"> </w:t>
      </w:r>
    </w:p>
    <w:p w:rsidR="00B71BBA" w:rsidRPr="00ED0C3D" w:rsidRDefault="00B71BBA" w:rsidP="00B71BBA">
      <w:r>
        <w:t xml:space="preserve">                                                            </w:t>
      </w:r>
      <w:r w:rsidRPr="00A40930">
        <w:rPr>
          <w:b/>
        </w:rPr>
        <w:t>№ ________/________</w:t>
      </w:r>
      <w:r>
        <w:t xml:space="preserve">              від ‘___’  ___________2024</w:t>
      </w:r>
      <w:r w:rsidRPr="00ED0C3D">
        <w:t xml:space="preserve"> р.</w:t>
      </w:r>
    </w:p>
    <w:p w:rsidR="00B71BBA" w:rsidRDefault="00B71BBA" w:rsidP="00B71BBA">
      <w:pPr>
        <w:ind w:firstLine="540"/>
        <w:jc w:val="both"/>
      </w:pPr>
    </w:p>
    <w:p w:rsidR="00B71BBA" w:rsidRPr="00F15D41" w:rsidRDefault="00B71BBA" w:rsidP="00B71BBA">
      <w:pPr>
        <w:jc w:val="center"/>
        <w:rPr>
          <w:b/>
        </w:rPr>
      </w:pPr>
      <w:r w:rsidRPr="00F15D41">
        <w:rPr>
          <w:b/>
        </w:rPr>
        <w:t>Розрахунок вартості Послуг</w:t>
      </w:r>
    </w:p>
    <w:p w:rsidR="00B71BBA" w:rsidRPr="00F15D41" w:rsidRDefault="00B71BBA" w:rsidP="00B71BBA">
      <w:pPr>
        <w:jc w:val="center"/>
        <w:rPr>
          <w:b/>
        </w:rPr>
      </w:pPr>
      <w:r w:rsidRPr="00F15D41">
        <w:rPr>
          <w:b/>
        </w:rPr>
        <w:t>(згідно з</w:t>
      </w:r>
      <w:r w:rsidRPr="00ED0C3D">
        <w:rPr>
          <w:b/>
        </w:rPr>
        <w:t xml:space="preserve"> </w:t>
      </w:r>
      <w:r w:rsidRPr="00F15D41">
        <w:rPr>
          <w:b/>
        </w:rPr>
        <w:t>)</w:t>
      </w:r>
    </w:p>
    <w:tbl>
      <w:tblPr>
        <w:tblW w:w="0" w:type="auto"/>
        <w:jc w:val="center"/>
        <w:tblLook w:val="01E0" w:firstRow="1" w:lastRow="1" w:firstColumn="1" w:lastColumn="1" w:noHBand="0" w:noVBand="0"/>
      </w:tblPr>
      <w:tblGrid>
        <w:gridCol w:w="4628"/>
        <w:gridCol w:w="235"/>
        <w:gridCol w:w="2250"/>
        <w:gridCol w:w="235"/>
        <w:gridCol w:w="2608"/>
      </w:tblGrid>
      <w:tr w:rsidR="00B71BBA" w:rsidRPr="008F4DC8" w:rsidTr="002A4603">
        <w:trPr>
          <w:jc w:val="center"/>
        </w:trPr>
        <w:tc>
          <w:tcPr>
            <w:tcW w:w="4730" w:type="dxa"/>
            <w:shd w:val="clear" w:color="auto" w:fill="auto"/>
          </w:tcPr>
          <w:p w:rsidR="00B71BBA" w:rsidRPr="008F4DC8" w:rsidRDefault="00B71BBA" w:rsidP="002A4603">
            <w:pPr>
              <w:jc w:val="center"/>
              <w:rPr>
                <w:b/>
              </w:rPr>
            </w:pPr>
            <w:r w:rsidRPr="008F4DC8">
              <w:rPr>
                <w:b/>
              </w:rPr>
              <w:t>Назва підприємства (організації)</w:t>
            </w:r>
          </w:p>
        </w:tc>
        <w:tc>
          <w:tcPr>
            <w:tcW w:w="236" w:type="dxa"/>
            <w:shd w:val="clear" w:color="auto" w:fill="auto"/>
          </w:tcPr>
          <w:p w:rsidR="00B71BBA" w:rsidRPr="008F4DC8" w:rsidRDefault="00B71BBA" w:rsidP="002A4603">
            <w:pPr>
              <w:jc w:val="both"/>
            </w:pPr>
          </w:p>
        </w:tc>
        <w:tc>
          <w:tcPr>
            <w:tcW w:w="2340" w:type="dxa"/>
            <w:shd w:val="clear" w:color="auto" w:fill="auto"/>
          </w:tcPr>
          <w:p w:rsidR="00B71BBA" w:rsidRPr="008F4DC8" w:rsidRDefault="00B71BBA" w:rsidP="002A4603">
            <w:pPr>
              <w:jc w:val="center"/>
              <w:rPr>
                <w:b/>
              </w:rPr>
            </w:pPr>
            <w:r w:rsidRPr="008F4DC8">
              <w:rPr>
                <w:b/>
              </w:rPr>
              <w:t>Код ЄДРПОУ</w:t>
            </w:r>
          </w:p>
        </w:tc>
        <w:tc>
          <w:tcPr>
            <w:tcW w:w="236" w:type="dxa"/>
            <w:shd w:val="clear" w:color="auto" w:fill="auto"/>
          </w:tcPr>
          <w:p w:rsidR="00B71BBA" w:rsidRPr="008F4DC8" w:rsidRDefault="00B71BBA" w:rsidP="002A4603">
            <w:pPr>
              <w:jc w:val="both"/>
            </w:pPr>
          </w:p>
        </w:tc>
        <w:tc>
          <w:tcPr>
            <w:tcW w:w="2717" w:type="dxa"/>
            <w:shd w:val="clear" w:color="auto" w:fill="auto"/>
          </w:tcPr>
          <w:p w:rsidR="00B71BBA" w:rsidRPr="008F4DC8" w:rsidRDefault="00B71BBA" w:rsidP="002A4603">
            <w:pPr>
              <w:jc w:val="both"/>
              <w:rPr>
                <w:b/>
              </w:rPr>
            </w:pPr>
            <w:r w:rsidRPr="008F4DC8">
              <w:rPr>
                <w:b/>
              </w:rPr>
              <w:t>Картка замовника №:</w:t>
            </w:r>
          </w:p>
        </w:tc>
      </w:tr>
      <w:tr w:rsidR="00B71BBA" w:rsidRPr="00583396" w:rsidTr="002A4603">
        <w:trPr>
          <w:jc w:val="center"/>
        </w:trPr>
        <w:tc>
          <w:tcPr>
            <w:tcW w:w="4730" w:type="dxa"/>
            <w:tcBorders>
              <w:top w:val="nil"/>
              <w:left w:val="nil"/>
              <w:bottom w:val="single" w:sz="4" w:space="0" w:color="auto"/>
              <w:right w:val="nil"/>
            </w:tcBorders>
            <w:shd w:val="clear" w:color="auto" w:fill="auto"/>
          </w:tcPr>
          <w:p w:rsidR="00B71BBA" w:rsidRPr="00583396" w:rsidRDefault="00B71BBA" w:rsidP="002A4603">
            <w:pPr>
              <w:jc w:val="center"/>
              <w:rPr>
                <w:spacing w:val="-4"/>
                <w:lang w:val="en-US"/>
              </w:rPr>
            </w:pPr>
            <w:r>
              <w:rPr>
                <w:spacing w:val="-4"/>
                <w:lang w:val="en-US"/>
              </w:rPr>
              <w:t>ПРИВАТНЕ  АКЦІОНЕРНЕ ТОВАРИСТВО “ПРИКАРПАТТЯОБЛЕНЕРГО”</w:t>
            </w:r>
          </w:p>
        </w:tc>
        <w:tc>
          <w:tcPr>
            <w:tcW w:w="236" w:type="dxa"/>
            <w:shd w:val="clear" w:color="auto" w:fill="auto"/>
          </w:tcPr>
          <w:p w:rsidR="00B71BBA" w:rsidRPr="00583396" w:rsidRDefault="00B71BBA" w:rsidP="002A4603">
            <w:pPr>
              <w:jc w:val="both"/>
              <w:rPr>
                <w:spacing w:val="-4"/>
              </w:rPr>
            </w:pPr>
          </w:p>
        </w:tc>
        <w:tc>
          <w:tcPr>
            <w:tcW w:w="2340" w:type="dxa"/>
            <w:tcBorders>
              <w:top w:val="nil"/>
              <w:left w:val="nil"/>
              <w:bottom w:val="single" w:sz="4" w:space="0" w:color="auto"/>
              <w:right w:val="nil"/>
            </w:tcBorders>
            <w:shd w:val="clear" w:color="auto" w:fill="auto"/>
          </w:tcPr>
          <w:p w:rsidR="00B71BBA" w:rsidRPr="00583396" w:rsidRDefault="00B71BBA" w:rsidP="002A4603">
            <w:pPr>
              <w:jc w:val="center"/>
              <w:rPr>
                <w:spacing w:val="-4"/>
                <w:lang w:val="en-US"/>
              </w:rPr>
            </w:pPr>
            <w:r>
              <w:rPr>
                <w:spacing w:val="-4"/>
                <w:lang w:val="en-US"/>
              </w:rPr>
              <w:t>00131564</w:t>
            </w:r>
          </w:p>
        </w:tc>
        <w:tc>
          <w:tcPr>
            <w:tcW w:w="236" w:type="dxa"/>
            <w:shd w:val="clear" w:color="auto" w:fill="auto"/>
          </w:tcPr>
          <w:p w:rsidR="00B71BBA" w:rsidRPr="00583396" w:rsidRDefault="00B71BBA" w:rsidP="002A4603">
            <w:pPr>
              <w:jc w:val="both"/>
              <w:rPr>
                <w:spacing w:val="-4"/>
              </w:rPr>
            </w:pPr>
          </w:p>
        </w:tc>
        <w:tc>
          <w:tcPr>
            <w:tcW w:w="2717" w:type="dxa"/>
            <w:tcBorders>
              <w:top w:val="nil"/>
              <w:left w:val="nil"/>
              <w:bottom w:val="single" w:sz="4" w:space="0" w:color="auto"/>
              <w:right w:val="nil"/>
            </w:tcBorders>
            <w:shd w:val="clear" w:color="auto" w:fill="auto"/>
          </w:tcPr>
          <w:p w:rsidR="00B71BBA" w:rsidRPr="00583396" w:rsidRDefault="00B71BBA" w:rsidP="002A4603">
            <w:pPr>
              <w:jc w:val="center"/>
              <w:rPr>
                <w:spacing w:val="-4"/>
                <w:lang w:val="en-US"/>
              </w:rPr>
            </w:pPr>
          </w:p>
        </w:tc>
      </w:tr>
      <w:bookmarkEnd w:id="2"/>
    </w:tbl>
    <w:p w:rsidR="00B71BBA" w:rsidRPr="00583396" w:rsidRDefault="00B71BBA" w:rsidP="00B71BBA">
      <w:pPr>
        <w:jc w:val="both"/>
        <w:rPr>
          <w:spacing w:val="-4"/>
        </w:rPr>
      </w:pPr>
    </w:p>
    <w:tbl>
      <w:tblPr>
        <w:tblW w:w="100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019"/>
        <w:gridCol w:w="2753"/>
        <w:gridCol w:w="2597"/>
        <w:gridCol w:w="765"/>
        <w:gridCol w:w="702"/>
        <w:gridCol w:w="932"/>
        <w:gridCol w:w="772"/>
      </w:tblGrid>
      <w:tr w:rsidR="00B71BBA" w:rsidRPr="008F4DC8" w:rsidTr="00B71BBA">
        <w:trPr>
          <w:cantSplit/>
          <w:trHeight w:val="91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0"/>
                <w:szCs w:val="20"/>
              </w:rPr>
            </w:pPr>
            <w:bookmarkStart w:id="3" w:name="ТаблицаСИТ"/>
            <w:r w:rsidRPr="00743936">
              <w:rPr>
                <w:spacing w:val="-8"/>
                <w:sz w:val="20"/>
                <w:szCs w:val="20"/>
              </w:rPr>
              <w:lastRenderedPageBreak/>
              <w:t>№ з/п</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0"/>
                <w:szCs w:val="20"/>
              </w:rPr>
            </w:pPr>
            <w:r w:rsidRPr="00743936">
              <w:rPr>
                <w:spacing w:val="-8"/>
                <w:sz w:val="20"/>
                <w:szCs w:val="20"/>
              </w:rPr>
              <w:t>Код ЗВТ за збірником норм часу</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0"/>
                <w:szCs w:val="20"/>
              </w:rPr>
            </w:pPr>
            <w:r w:rsidRPr="00743936">
              <w:rPr>
                <w:spacing w:val="-8"/>
                <w:sz w:val="20"/>
                <w:szCs w:val="20"/>
              </w:rPr>
              <w:t>Назва ЗВТ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0"/>
                <w:szCs w:val="20"/>
              </w:rPr>
            </w:pPr>
            <w:r w:rsidRPr="00743936">
              <w:rPr>
                <w:spacing w:val="-8"/>
                <w:sz w:val="20"/>
                <w:szCs w:val="20"/>
              </w:rPr>
              <w:t>Тип ЗВТ</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0"/>
                <w:szCs w:val="20"/>
              </w:rPr>
            </w:pPr>
            <w:r w:rsidRPr="00743936">
              <w:rPr>
                <w:spacing w:val="-8"/>
                <w:sz w:val="20"/>
                <w:szCs w:val="20"/>
              </w:rPr>
              <w:t>К-сть</w:t>
            </w:r>
          </w:p>
          <w:p w:rsidR="00B71BBA" w:rsidRPr="00743936" w:rsidRDefault="00B71BBA" w:rsidP="002A4603">
            <w:pPr>
              <w:jc w:val="center"/>
              <w:rPr>
                <w:spacing w:val="-8"/>
                <w:sz w:val="20"/>
                <w:szCs w:val="20"/>
              </w:rPr>
            </w:pPr>
            <w:r w:rsidRPr="00743936">
              <w:rPr>
                <w:spacing w:val="-8"/>
                <w:sz w:val="20"/>
                <w:szCs w:val="20"/>
              </w:rPr>
              <w:t>ЗВТ,</w:t>
            </w:r>
          </w:p>
          <w:p w:rsidR="00B71BBA" w:rsidRPr="00743936" w:rsidRDefault="00B71BBA" w:rsidP="002A4603">
            <w:pPr>
              <w:jc w:val="center"/>
              <w:rPr>
                <w:spacing w:val="-8"/>
                <w:sz w:val="20"/>
                <w:szCs w:val="20"/>
              </w:rPr>
            </w:pPr>
            <w:r w:rsidRPr="00743936">
              <w:rPr>
                <w:spacing w:val="-8"/>
                <w:sz w:val="20"/>
                <w:szCs w:val="20"/>
              </w:rPr>
              <w:t>шт.</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0"/>
                <w:szCs w:val="20"/>
              </w:rPr>
            </w:pPr>
            <w:r w:rsidRPr="00743936">
              <w:rPr>
                <w:spacing w:val="-8"/>
                <w:sz w:val="20"/>
                <w:szCs w:val="20"/>
              </w:rPr>
              <w:t>К-сть</w:t>
            </w:r>
          </w:p>
          <w:p w:rsidR="00B71BBA" w:rsidRPr="00743936" w:rsidRDefault="00B71BBA" w:rsidP="002A4603">
            <w:pPr>
              <w:jc w:val="center"/>
              <w:rPr>
                <w:spacing w:val="-8"/>
                <w:sz w:val="20"/>
                <w:szCs w:val="20"/>
              </w:rPr>
            </w:pPr>
            <w:r w:rsidRPr="00743936">
              <w:rPr>
                <w:spacing w:val="-8"/>
                <w:sz w:val="20"/>
                <w:szCs w:val="20"/>
              </w:rPr>
              <w:t>оди-</w:t>
            </w:r>
          </w:p>
          <w:p w:rsidR="00B71BBA" w:rsidRPr="00743936" w:rsidRDefault="00B71BBA" w:rsidP="002A4603">
            <w:pPr>
              <w:jc w:val="center"/>
              <w:rPr>
                <w:spacing w:val="-8"/>
                <w:sz w:val="20"/>
                <w:szCs w:val="20"/>
              </w:rPr>
            </w:pPr>
            <w:r w:rsidRPr="00743936">
              <w:rPr>
                <w:spacing w:val="-8"/>
                <w:sz w:val="20"/>
                <w:szCs w:val="20"/>
              </w:rPr>
              <w:t>ниць</w:t>
            </w:r>
          </w:p>
          <w:p w:rsidR="00B71BBA" w:rsidRPr="00743936" w:rsidRDefault="00B71BBA" w:rsidP="002A4603">
            <w:pPr>
              <w:jc w:val="center"/>
              <w:rPr>
                <w:spacing w:val="-8"/>
                <w:sz w:val="20"/>
                <w:szCs w:val="20"/>
              </w:rPr>
            </w:pPr>
            <w:r w:rsidRPr="00743936">
              <w:rPr>
                <w:spacing w:val="-8"/>
                <w:sz w:val="20"/>
                <w:szCs w:val="20"/>
              </w:rPr>
              <w:t>вимір.</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0"/>
                <w:szCs w:val="20"/>
              </w:rPr>
            </w:pPr>
            <w:r w:rsidRPr="00743936">
              <w:rPr>
                <w:spacing w:val="-8"/>
                <w:sz w:val="20"/>
                <w:szCs w:val="20"/>
              </w:rPr>
              <w:t>Вартість</w:t>
            </w:r>
          </w:p>
          <w:p w:rsidR="00B71BBA" w:rsidRPr="00743936" w:rsidRDefault="00B71BBA" w:rsidP="002A4603">
            <w:pPr>
              <w:jc w:val="center"/>
              <w:rPr>
                <w:spacing w:val="-8"/>
                <w:sz w:val="20"/>
                <w:szCs w:val="20"/>
              </w:rPr>
            </w:pPr>
            <w:r w:rsidRPr="00743936">
              <w:rPr>
                <w:spacing w:val="-8"/>
                <w:sz w:val="20"/>
                <w:szCs w:val="20"/>
              </w:rPr>
              <w:t>Послуги</w:t>
            </w:r>
          </w:p>
          <w:p w:rsidR="00B71BBA" w:rsidRPr="00743936" w:rsidRDefault="00B71BBA" w:rsidP="002A4603">
            <w:pPr>
              <w:jc w:val="center"/>
              <w:rPr>
                <w:spacing w:val="-8"/>
                <w:sz w:val="20"/>
                <w:szCs w:val="20"/>
              </w:rPr>
            </w:pPr>
            <w:r w:rsidRPr="00743936">
              <w:rPr>
                <w:spacing w:val="-8"/>
                <w:sz w:val="20"/>
                <w:szCs w:val="20"/>
              </w:rPr>
              <w:t>за один.</w:t>
            </w:r>
          </w:p>
          <w:p w:rsidR="00B71BBA" w:rsidRPr="00743936" w:rsidRDefault="00B71BBA" w:rsidP="002A4603">
            <w:pPr>
              <w:jc w:val="center"/>
              <w:rPr>
                <w:spacing w:val="-8"/>
                <w:sz w:val="20"/>
                <w:szCs w:val="20"/>
              </w:rPr>
            </w:pPr>
            <w:r w:rsidRPr="00743936">
              <w:rPr>
                <w:spacing w:val="-8"/>
                <w:sz w:val="20"/>
                <w:szCs w:val="20"/>
              </w:rPr>
              <w:t>без ПДВ</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0"/>
                <w:szCs w:val="20"/>
              </w:rPr>
            </w:pPr>
            <w:r w:rsidRPr="00743936">
              <w:rPr>
                <w:spacing w:val="-8"/>
                <w:sz w:val="20"/>
                <w:szCs w:val="20"/>
              </w:rPr>
              <w:t>Сума</w:t>
            </w:r>
          </w:p>
          <w:p w:rsidR="00B71BBA" w:rsidRPr="00743936" w:rsidRDefault="00B71BBA" w:rsidP="002A4603">
            <w:pPr>
              <w:jc w:val="center"/>
              <w:rPr>
                <w:spacing w:val="-8"/>
                <w:sz w:val="20"/>
                <w:szCs w:val="20"/>
              </w:rPr>
            </w:pPr>
            <w:r w:rsidRPr="00743936">
              <w:rPr>
                <w:spacing w:val="-8"/>
                <w:sz w:val="20"/>
                <w:szCs w:val="20"/>
              </w:rPr>
              <w:t>без</w:t>
            </w:r>
          </w:p>
          <w:p w:rsidR="00B71BBA" w:rsidRPr="00743936" w:rsidRDefault="00B71BBA" w:rsidP="002A4603">
            <w:pPr>
              <w:jc w:val="center"/>
              <w:rPr>
                <w:spacing w:val="-8"/>
                <w:sz w:val="20"/>
                <w:szCs w:val="20"/>
              </w:rPr>
            </w:pPr>
            <w:r w:rsidRPr="00743936">
              <w:rPr>
                <w:spacing w:val="-8"/>
                <w:sz w:val="20"/>
                <w:szCs w:val="20"/>
              </w:rPr>
              <w:t>ПДВ,</w:t>
            </w:r>
          </w:p>
          <w:p w:rsidR="00B71BBA" w:rsidRPr="00743936" w:rsidRDefault="00B71BBA" w:rsidP="002A4603">
            <w:pPr>
              <w:jc w:val="center"/>
              <w:rPr>
                <w:spacing w:val="-8"/>
                <w:sz w:val="20"/>
                <w:szCs w:val="20"/>
              </w:rPr>
            </w:pPr>
            <w:r w:rsidRPr="00743936">
              <w:rPr>
                <w:spacing w:val="-8"/>
                <w:sz w:val="20"/>
                <w:szCs w:val="20"/>
              </w:rPr>
              <w:t>грн.</w:t>
            </w:r>
          </w:p>
        </w:tc>
      </w:tr>
      <w:tr w:rsidR="00B71BBA" w:rsidRPr="008F4DC8" w:rsidTr="00B71BBA">
        <w:trPr>
          <w:cantSplit/>
          <w:trHeight w:val="2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2"/>
                <w:szCs w:val="22"/>
                <w:lang w:val="en-US"/>
              </w:rPr>
            </w:pPr>
            <w:r w:rsidRPr="00743936">
              <w:rPr>
                <w:spacing w:val="-8"/>
                <w:sz w:val="22"/>
                <w:szCs w:val="22"/>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2"/>
                <w:szCs w:val="22"/>
                <w:lang w:val="en-US"/>
              </w:rPr>
            </w:pPr>
            <w:r w:rsidRPr="00743936">
              <w:rPr>
                <w:spacing w:val="-8"/>
                <w:sz w:val="22"/>
                <w:szCs w:val="22"/>
                <w:lang w:val="en-US"/>
              </w:rPr>
              <w:t>2</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2"/>
                <w:szCs w:val="22"/>
                <w:lang w:val="en-US"/>
              </w:rPr>
            </w:pPr>
            <w:r w:rsidRPr="00743936">
              <w:rPr>
                <w:spacing w:val="-8"/>
                <w:sz w:val="22"/>
                <w:szCs w:val="22"/>
                <w:lang w:val="en-US"/>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2"/>
                <w:szCs w:val="22"/>
                <w:lang w:val="en-US"/>
              </w:rPr>
            </w:pPr>
            <w:r w:rsidRPr="00743936">
              <w:rPr>
                <w:spacing w:val="-8"/>
                <w:sz w:val="22"/>
                <w:szCs w:val="22"/>
                <w:lang w:val="en-US"/>
              </w:rPr>
              <w:t>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2"/>
                <w:szCs w:val="22"/>
                <w:lang w:val="en-US"/>
              </w:rPr>
            </w:pPr>
            <w:r w:rsidRPr="00743936">
              <w:rPr>
                <w:spacing w:val="-8"/>
                <w:sz w:val="22"/>
                <w:szCs w:val="22"/>
                <w:lang w:val="en-US"/>
              </w:rPr>
              <w:t>5</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2"/>
                <w:szCs w:val="22"/>
                <w:lang w:val="en-US"/>
              </w:rPr>
            </w:pPr>
            <w:r w:rsidRPr="00743936">
              <w:rPr>
                <w:spacing w:val="-8"/>
                <w:sz w:val="22"/>
                <w:szCs w:val="22"/>
                <w:lang w:val="en-US"/>
              </w:rPr>
              <w:t>6</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2"/>
                <w:szCs w:val="22"/>
                <w:lang w:val="en-US"/>
              </w:rPr>
            </w:pPr>
            <w:r w:rsidRPr="00743936">
              <w:rPr>
                <w:spacing w:val="-8"/>
                <w:sz w:val="22"/>
                <w:szCs w:val="22"/>
                <w:lang w:val="en-US"/>
              </w:rPr>
              <w:t>7</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2"/>
                <w:szCs w:val="22"/>
                <w:lang w:val="en-US"/>
              </w:rPr>
            </w:pPr>
            <w:r w:rsidRPr="00743936">
              <w:rPr>
                <w:spacing w:val="-8"/>
                <w:sz w:val="22"/>
                <w:szCs w:val="22"/>
                <w:lang w:val="en-US"/>
              </w:rPr>
              <w:t>8</w:t>
            </w: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lang w:val="en-US"/>
              </w:rPr>
            </w:pPr>
            <w:r w:rsidRPr="008B0AFC">
              <w:rPr>
                <w:spacing w:val="-8"/>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D3603A" w:rsidRDefault="00B71BBA" w:rsidP="002A4603">
            <w:pPr>
              <w:rPr>
                <w:lang w:eastAsia="uk-UA"/>
              </w:rPr>
            </w:pPr>
            <w:proofErr w:type="spellStart"/>
            <w:r w:rsidRPr="00D008C0">
              <w:rPr>
                <w:lang w:eastAsia="uk-UA"/>
              </w:rPr>
              <w:t>Струмовимірювальні</w:t>
            </w:r>
            <w:proofErr w:type="spellEnd"/>
            <w:r w:rsidRPr="00D008C0">
              <w:rPr>
                <w:lang w:eastAsia="uk-UA"/>
              </w:rPr>
              <w:t xml:space="preserve"> кліщі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D008C0">
              <w:rPr>
                <w:lang w:eastAsia="uk-UA"/>
              </w:rPr>
              <w:t>РК-120</w:t>
            </w:r>
            <w:r>
              <w:rPr>
                <w:lang w:eastAsia="uk-UA"/>
              </w:rPr>
              <w:t>,</w:t>
            </w:r>
            <w:r w:rsidRPr="00D008C0">
              <w:rPr>
                <w:lang w:eastAsia="uk-UA"/>
              </w:rPr>
              <w:t xml:space="preserve"> DE-382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60</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020256" w:rsidRDefault="00B71BBA" w:rsidP="002A4603">
            <w:pPr>
              <w:rPr>
                <w:spacing w:val="-8"/>
                <w:sz w:val="22"/>
                <w:szCs w:val="22"/>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D3603A" w:rsidRDefault="00B71BBA" w:rsidP="002A4603">
            <w:pPr>
              <w:rPr>
                <w:lang w:eastAsia="uk-UA"/>
              </w:rPr>
            </w:pPr>
            <w:proofErr w:type="spellStart"/>
            <w:r w:rsidRPr="00D008C0">
              <w:rPr>
                <w:lang w:eastAsia="uk-UA"/>
              </w:rPr>
              <w:t>Струмовимірювальні</w:t>
            </w:r>
            <w:proofErr w:type="spellEnd"/>
            <w:r w:rsidRPr="00D008C0">
              <w:rPr>
                <w:lang w:eastAsia="uk-UA"/>
              </w:rPr>
              <w:t xml:space="preserve"> кліщі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D008C0">
              <w:rPr>
                <w:lang w:eastAsia="uk-UA"/>
              </w:rPr>
              <w:t>43111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4</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D3603A" w:rsidRDefault="00B71BBA" w:rsidP="002A4603">
            <w:pPr>
              <w:rPr>
                <w:lang w:eastAsia="uk-UA"/>
              </w:rPr>
            </w:pPr>
            <w:proofErr w:type="spellStart"/>
            <w:r w:rsidRPr="007654B2">
              <w:rPr>
                <w:lang w:eastAsia="uk-UA"/>
              </w:rPr>
              <w:t>Струмовимірювальні</w:t>
            </w:r>
            <w:proofErr w:type="spellEnd"/>
            <w:r w:rsidRPr="007654B2">
              <w:rPr>
                <w:lang w:eastAsia="uk-UA"/>
              </w:rPr>
              <w:t xml:space="preserve"> кліщі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E-321</w:t>
            </w:r>
            <w:r>
              <w:rPr>
                <w:lang w:eastAsia="uk-UA"/>
              </w:rPr>
              <w:t xml:space="preserve">, </w:t>
            </w:r>
            <w:r w:rsidRPr="007654B2">
              <w:rPr>
                <w:lang w:eastAsia="uk-UA"/>
              </w:rPr>
              <w:t>UNIT 1202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75</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lang w:val="en-US"/>
              </w:rPr>
            </w:pPr>
            <w:r w:rsidRPr="008B0AFC">
              <w:rPr>
                <w:spacing w:val="-8"/>
                <w:lang w:val="en-US"/>
              </w:rPr>
              <w:t>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D3603A" w:rsidRDefault="00B71BBA" w:rsidP="002A4603">
            <w:pPr>
              <w:rPr>
                <w:lang w:eastAsia="uk-UA"/>
              </w:rPr>
            </w:pPr>
            <w:proofErr w:type="spellStart"/>
            <w:r w:rsidRPr="007654B2">
              <w:rPr>
                <w:lang w:eastAsia="uk-UA"/>
              </w:rPr>
              <w:t>Струмовимірювальні</w:t>
            </w:r>
            <w:proofErr w:type="spellEnd"/>
            <w:r w:rsidRPr="007654B2">
              <w:rPr>
                <w:lang w:eastAsia="uk-UA"/>
              </w:rPr>
              <w:t xml:space="preserve"> кліщі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APPA A3D</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2</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86B7C"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roofErr w:type="spellStart"/>
            <w:r>
              <w:rPr>
                <w:lang w:eastAsia="uk-UA"/>
              </w:rPr>
              <w:t>Мультиметри</w:t>
            </w:r>
            <w:proofErr w:type="spellEnd"/>
            <w:r>
              <w:rPr>
                <w:lang w:eastAsia="uk-UA"/>
              </w:rPr>
              <w:t xml:space="preserve">  </w:t>
            </w:r>
          </w:p>
          <w:p w:rsidR="00B71BBA" w:rsidRPr="006039D4"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5C17F7" w:rsidRDefault="00B71BBA" w:rsidP="002A4603">
            <w:pPr>
              <w:rPr>
                <w:lang w:val="en-US" w:eastAsia="uk-UA"/>
              </w:rPr>
            </w:pPr>
            <w:r>
              <w:rPr>
                <w:lang w:eastAsia="uk-UA"/>
              </w:rPr>
              <w:t>А</w:t>
            </w:r>
            <w:r>
              <w:rPr>
                <w:lang w:val="en-US" w:eastAsia="uk-UA"/>
              </w:rPr>
              <w:t>PPA</w:t>
            </w:r>
            <w:r>
              <w:rPr>
                <w:lang w:eastAsia="uk-UA"/>
              </w:rPr>
              <w:t>;</w:t>
            </w:r>
            <w:r>
              <w:t xml:space="preserve"> </w:t>
            </w:r>
            <w:r w:rsidRPr="006039D4">
              <w:rPr>
                <w:lang w:eastAsia="uk-UA"/>
              </w:rPr>
              <w:t>FLUKE</w:t>
            </w:r>
            <w:r>
              <w:rPr>
                <w:lang w:eastAsia="uk-UA"/>
              </w:rPr>
              <w:t xml:space="preserve"> </w:t>
            </w:r>
            <w:r w:rsidRPr="006039D4">
              <w:rPr>
                <w:lang w:eastAsia="uk-UA"/>
              </w:rPr>
              <w:t>289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Pr="005C17F7" w:rsidRDefault="00B71BBA" w:rsidP="002A4603">
            <w:pPr>
              <w:rPr>
                <w:lang w:val="en-US" w:eastAsia="uk-UA"/>
              </w:rPr>
            </w:pPr>
            <w:r>
              <w:rPr>
                <w:lang w:val="en-US" w:eastAsia="uk-UA"/>
              </w:rPr>
              <w:t>2</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D3603A" w:rsidRDefault="00B71BBA" w:rsidP="002A4603">
            <w:pPr>
              <w:rPr>
                <w:lang w:eastAsia="uk-UA"/>
              </w:rPr>
            </w:pPr>
            <w:proofErr w:type="spellStart"/>
            <w:r w:rsidRPr="007654B2">
              <w:rPr>
                <w:lang w:eastAsia="uk-UA"/>
              </w:rPr>
              <w:t>Струмовимірювальні</w:t>
            </w:r>
            <w:proofErr w:type="spellEnd"/>
            <w:r w:rsidRPr="007654B2">
              <w:rPr>
                <w:lang w:eastAsia="uk-UA"/>
              </w:rPr>
              <w:t xml:space="preserve"> кліщі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UTM 1243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4</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 xml:space="preserve">Вимірювач заземлення </w:t>
            </w:r>
          </w:p>
          <w:p w:rsidR="00B71BBA" w:rsidRPr="00D3603A"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М416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Pr="00A81E3D" w:rsidRDefault="00B71BBA" w:rsidP="002A4603">
            <w:pPr>
              <w:rPr>
                <w:lang w:val="en-US" w:eastAsia="uk-UA"/>
              </w:rPr>
            </w:pPr>
            <w:r>
              <w:rPr>
                <w:lang w:eastAsia="uk-UA"/>
              </w:rPr>
              <w:t>18</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86B7C"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Вимірювач заземлення</w:t>
            </w:r>
          </w:p>
          <w:p w:rsidR="00B71BBA" w:rsidRPr="00D3603A" w:rsidRDefault="00B71BBA" w:rsidP="002A4603">
            <w:pPr>
              <w:rPr>
                <w:lang w:eastAsia="uk-UA"/>
              </w:rPr>
            </w:pPr>
            <w:r w:rsidRPr="007654B2">
              <w:rPr>
                <w:lang w:eastAsia="uk-UA"/>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Ф4103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5</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880B1D" w:rsidRDefault="00B71BBA" w:rsidP="002A4603">
            <w:pPr>
              <w:rPr>
                <w:spacing w:val="-8"/>
                <w:sz w:val="22"/>
                <w:szCs w:val="22"/>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D3603A" w:rsidRDefault="00B71BBA" w:rsidP="002A4603">
            <w:pPr>
              <w:rPr>
                <w:lang w:eastAsia="uk-UA"/>
              </w:rPr>
            </w:pPr>
            <w:r w:rsidRPr="007654B2">
              <w:rPr>
                <w:lang w:eastAsia="uk-UA"/>
              </w:rPr>
              <w:t xml:space="preserve">Вимірювач петля-фаза-нуль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М 417;ЕР180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6</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86B7C"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10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roofErr w:type="spellStart"/>
            <w:r w:rsidRPr="007654B2">
              <w:rPr>
                <w:lang w:eastAsia="uk-UA"/>
              </w:rPr>
              <w:t>Мікроомметр</w:t>
            </w:r>
            <w:proofErr w:type="spellEnd"/>
            <w:r w:rsidRPr="007654B2">
              <w:rPr>
                <w:lang w:eastAsia="uk-UA"/>
              </w:rPr>
              <w:t xml:space="preserve"> </w:t>
            </w:r>
          </w:p>
          <w:p w:rsidR="00B71BBA" w:rsidRPr="00D3603A"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Ф415, Ф4104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13</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86B7C"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11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roofErr w:type="spellStart"/>
            <w:r w:rsidRPr="007654B2">
              <w:rPr>
                <w:lang w:eastAsia="uk-UA"/>
              </w:rPr>
              <w:t>Мегаомметри</w:t>
            </w:r>
            <w:proofErr w:type="spellEnd"/>
            <w:r w:rsidRPr="007654B2">
              <w:rPr>
                <w:lang w:eastAsia="uk-UA"/>
              </w:rPr>
              <w:t xml:space="preserve"> </w:t>
            </w:r>
          </w:p>
          <w:p w:rsidR="00B71BBA" w:rsidRPr="00D3603A"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М4100/5;ЭСО202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50</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86B7C"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12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roofErr w:type="spellStart"/>
            <w:r w:rsidRPr="007654B2">
              <w:rPr>
                <w:lang w:eastAsia="uk-UA"/>
              </w:rPr>
              <w:t>Мегаомметри</w:t>
            </w:r>
            <w:proofErr w:type="spellEnd"/>
            <w:r w:rsidRPr="007654B2">
              <w:rPr>
                <w:lang w:eastAsia="uk-UA"/>
              </w:rPr>
              <w:t xml:space="preserve"> </w:t>
            </w:r>
          </w:p>
          <w:p w:rsidR="00B71BBA" w:rsidRPr="00D3603A"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М4100/3,4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4</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486B7C"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86B7C"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13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 xml:space="preserve">Мегомметри </w:t>
            </w:r>
          </w:p>
          <w:p w:rsidR="00B71BBA" w:rsidRPr="00D3603A"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Ф 4102;Ф4100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4</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rPr>
                <w:spacing w:val="-8"/>
                <w:sz w:val="22"/>
                <w:szCs w:val="22"/>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14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roofErr w:type="spellStart"/>
            <w:r w:rsidRPr="00BF11A1">
              <w:t>Стац</w:t>
            </w:r>
            <w:proofErr w:type="spellEnd"/>
            <w:r w:rsidRPr="00BF11A1">
              <w:t xml:space="preserve">.  </w:t>
            </w:r>
            <w:proofErr w:type="spellStart"/>
            <w:r w:rsidRPr="00BF11A1">
              <w:t>випробув</w:t>
            </w:r>
            <w:proofErr w:type="spellEnd"/>
            <w:r w:rsidRPr="00BF11A1">
              <w:t>. установ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6A338D" w:rsidRDefault="00B71BBA" w:rsidP="002A4603">
            <w:r w:rsidRPr="006A338D">
              <w:t>АИИ-70.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Pr="006A338D"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rPr>
                <w:spacing w:val="-8"/>
                <w:sz w:val="22"/>
                <w:szCs w:val="22"/>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15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r w:rsidRPr="00BF11A1">
              <w:t>Апарат SETA PM-93</w:t>
            </w:r>
          </w:p>
          <w:p w:rsidR="00B71BBA" w:rsidRPr="00BF11A1" w:rsidRDefault="00B71BBA" w:rsidP="002A4603"/>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BF11A1" w:rsidRDefault="00B71BBA" w:rsidP="002A4603">
            <w:r w:rsidRPr="00BF11A1">
              <w:t>SETA PM-93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Pr="00BF11A1" w:rsidRDefault="00B71BBA" w:rsidP="002A4603">
            <w: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rPr>
                <w:spacing w:val="-8"/>
                <w:sz w:val="22"/>
                <w:szCs w:val="22"/>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16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E53DDB" w:rsidRDefault="00B71BBA" w:rsidP="002A4603">
            <w:pPr>
              <w:rPr>
                <w:lang w:eastAsia="uk-UA"/>
              </w:rPr>
            </w:pPr>
            <w:r w:rsidRPr="00BF11A1">
              <w:t xml:space="preserve">Установка випроб. масла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BF11A1">
              <w:t>OLT-80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86B7C"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17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D3603A" w:rsidRDefault="00B71BBA" w:rsidP="002A4603">
            <w:pPr>
              <w:rPr>
                <w:lang w:eastAsia="uk-UA"/>
              </w:rPr>
            </w:pPr>
            <w:r w:rsidRPr="007654B2">
              <w:rPr>
                <w:lang w:eastAsia="uk-UA"/>
              </w:rPr>
              <w:t>Трансформатори струму 6-10кВ</w:t>
            </w:r>
            <w: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ТОЛ</w:t>
            </w:r>
            <w:r>
              <w:rPr>
                <w:lang w:eastAsia="uk-UA"/>
              </w:rPr>
              <w:t>У-10</w:t>
            </w:r>
            <w:r w:rsidRPr="007654B2">
              <w:rPr>
                <w:lang w:eastAsia="uk-UA"/>
              </w:rPr>
              <w:t>;</w:t>
            </w:r>
            <w:r>
              <w:rPr>
                <w:lang w:eastAsia="uk-UA"/>
              </w:rPr>
              <w:t xml:space="preserve">  </w:t>
            </w:r>
            <w:r w:rsidRPr="007654B2">
              <w:rPr>
                <w:lang w:eastAsia="uk-UA"/>
              </w:rPr>
              <w:t>ТПЛУ-10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95</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86B7C" w:rsidRDefault="00B71BBA" w:rsidP="002A4603">
            <w:pPr>
              <w:rPr>
                <w:spacing w:val="-8"/>
                <w:sz w:val="22"/>
                <w:szCs w:val="22"/>
                <w:lang w:val="en-US"/>
              </w:rPr>
            </w:pPr>
          </w:p>
        </w:tc>
      </w:tr>
      <w:tr w:rsidR="00B71BBA" w:rsidRPr="008F4DC8" w:rsidTr="00B71BBA">
        <w:trPr>
          <w:cantSplit/>
          <w:trHeight w:val="82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18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rPr>
                <w:lang w:eastAsia="uk-UA"/>
              </w:rPr>
            </w:pPr>
            <w:r w:rsidRPr="007654B2">
              <w:rPr>
                <w:lang w:eastAsia="uk-UA"/>
              </w:rPr>
              <w:t xml:space="preserve">Трансформатори напруги </w:t>
            </w:r>
            <w:r>
              <w:rPr>
                <w:lang w:eastAsia="uk-UA"/>
              </w:rPr>
              <w:t xml:space="preserve">трифазні </w:t>
            </w:r>
            <w:r w:rsidRPr="007654B2">
              <w:rPr>
                <w:lang w:eastAsia="uk-UA"/>
              </w:rPr>
              <w:t>6-</w:t>
            </w:r>
            <w:r>
              <w:rPr>
                <w:lang w:eastAsia="uk-UA"/>
              </w:rPr>
              <w:t>10</w:t>
            </w:r>
            <w:r w:rsidRPr="007654B2">
              <w:rPr>
                <w:lang w:eastAsia="uk-UA"/>
              </w:rPr>
              <w:t xml:space="preserve"> кВ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7654B2">
              <w:rPr>
                <w:lang w:eastAsia="uk-UA"/>
              </w:rPr>
              <w:t>НТМИ -6</w:t>
            </w:r>
            <w:r>
              <w:rPr>
                <w:lang w:eastAsia="uk-UA"/>
              </w:rPr>
              <w:t xml:space="preserve">, </w:t>
            </w:r>
            <w:r w:rsidRPr="007654B2">
              <w:rPr>
                <w:lang w:eastAsia="uk-UA"/>
              </w:rPr>
              <w:t xml:space="preserve">НТМИ -10,  </w:t>
            </w:r>
            <w:r>
              <w:rPr>
                <w:lang w:eastAsia="uk-UA"/>
              </w:rPr>
              <w:t>НАМИ-10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25</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jc w:val="center"/>
              <w:rPr>
                <w:spacing w:val="-8"/>
                <w:sz w:val="22"/>
                <w:szCs w:val="22"/>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86B7C" w:rsidRDefault="00B71BBA" w:rsidP="002A4603">
            <w:pPr>
              <w:rPr>
                <w:spacing w:val="-8"/>
                <w:sz w:val="22"/>
                <w:szCs w:val="22"/>
                <w:lang w:val="en-US"/>
              </w:rPr>
            </w:pPr>
          </w:p>
        </w:tc>
      </w:tr>
      <w:tr w:rsidR="00B71BBA" w:rsidRPr="008F4DC8" w:rsidTr="00B71BBA">
        <w:trPr>
          <w:cantSplit/>
          <w:trHeight w:val="82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19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rPr>
                <w:lang w:eastAsia="uk-UA"/>
              </w:rPr>
            </w:pPr>
            <w:r w:rsidRPr="007654B2">
              <w:rPr>
                <w:lang w:eastAsia="uk-UA"/>
              </w:rPr>
              <w:t xml:space="preserve">Трансформатори напруги </w:t>
            </w:r>
            <w:r>
              <w:rPr>
                <w:lang w:eastAsia="uk-UA"/>
              </w:rPr>
              <w:t xml:space="preserve">однофазні </w:t>
            </w:r>
            <w:r w:rsidRPr="007654B2">
              <w:rPr>
                <w:lang w:eastAsia="uk-UA"/>
              </w:rPr>
              <w:t>6-</w:t>
            </w:r>
            <w:r>
              <w:rPr>
                <w:lang w:eastAsia="uk-UA"/>
              </w:rPr>
              <w:t>10</w:t>
            </w:r>
            <w:r w:rsidRPr="007654B2">
              <w:rPr>
                <w:lang w:eastAsia="uk-UA"/>
              </w:rPr>
              <w:t xml:space="preserve"> кВ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D60474" w:rsidRDefault="00B71BBA" w:rsidP="002A4603">
            <w:pPr>
              <w:rPr>
                <w:lang w:eastAsia="uk-UA"/>
              </w:rPr>
            </w:pPr>
            <w:r w:rsidRPr="007654B2">
              <w:rPr>
                <w:lang w:eastAsia="uk-UA"/>
              </w:rPr>
              <w:t>ЗНОМ-6</w:t>
            </w:r>
            <w:r>
              <w:rPr>
                <w:lang w:eastAsia="uk-UA"/>
              </w:rPr>
              <w:t>,</w:t>
            </w:r>
            <w:r>
              <w:t xml:space="preserve"> </w:t>
            </w:r>
            <w:r w:rsidRPr="00D60474">
              <w:rPr>
                <w:lang w:eastAsia="uk-UA"/>
              </w:rPr>
              <w:t>IVS1F-1.1.1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50</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jc w:val="center"/>
              <w:rPr>
                <w:spacing w:val="-8"/>
                <w:sz w:val="22"/>
                <w:szCs w:val="22"/>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r>
      <w:tr w:rsidR="00B71BBA" w:rsidRPr="008F4DC8" w:rsidTr="00B71BBA">
        <w:trPr>
          <w:cantSplit/>
          <w:trHeight w:val="109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20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CB534A" w:rsidRDefault="00B71BBA" w:rsidP="002A4603">
            <w:proofErr w:type="spellStart"/>
            <w:r w:rsidRPr="00CB534A">
              <w:t>Багатотарифні</w:t>
            </w:r>
            <w:proofErr w:type="spellEnd"/>
            <w:r w:rsidRPr="00CB534A">
              <w:t xml:space="preserve"> лічильники електричної енергії класів точності: 0,5,  1,0</w:t>
            </w:r>
            <w:r w:rsidRPr="00347CA7">
              <w:t>.</w:t>
            </w:r>
            <w:r w:rsidRPr="00CB534A">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CB534A" w:rsidRDefault="00B71BBA" w:rsidP="002A4603">
            <w:pPr>
              <w:rPr>
                <w:lang w:eastAsia="uk-UA"/>
              </w:rPr>
            </w:pPr>
            <w:r w:rsidRPr="00CB534A">
              <w:rPr>
                <w:lang w:eastAsia="uk-UA"/>
              </w:rPr>
              <w:t>ZMD405CR, ZMD410CR, SL7000,         ACE 6000, LZQJ-XC</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50</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21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sidRPr="008B0AFC">
              <w:rPr>
                <w:lang w:eastAsia="uk-UA"/>
              </w:rPr>
              <w:t xml:space="preserve">Секундомір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347CA7" w:rsidRDefault="00B71BBA" w:rsidP="002A4603">
            <w:pPr>
              <w:rPr>
                <w:lang w:eastAsia="uk-UA"/>
              </w:rPr>
            </w:pPr>
            <w:r w:rsidRPr="008B0AFC">
              <w:rPr>
                <w:lang w:eastAsia="uk-UA"/>
              </w:rPr>
              <w:t>СОП-пр-2А,              СОСПР-2Б</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Pr="00A726B5" w:rsidRDefault="00B71BBA" w:rsidP="002A4603">
            <w:pPr>
              <w:rPr>
                <w:lang w:val="en-US" w:eastAsia="uk-UA"/>
              </w:rPr>
            </w:pPr>
            <w:r>
              <w:rPr>
                <w:lang w:eastAsia="uk-UA"/>
              </w:rPr>
              <w:t>26</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jc w:val="center"/>
              <w:rPr>
                <w:spacing w:val="-8"/>
                <w:sz w:val="22"/>
                <w:szCs w:val="22"/>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4E0276" w:rsidRDefault="00B71BBA" w:rsidP="002A4603">
            <w:pPr>
              <w:rPr>
                <w:spacing w:val="-8"/>
                <w:sz w:val="22"/>
                <w:szCs w:val="22"/>
                <w:lang w:val="en-US"/>
              </w:rPr>
            </w:pPr>
          </w:p>
        </w:tc>
      </w:tr>
      <w:tr w:rsidR="00B71BBA" w:rsidRPr="008F4DC8" w:rsidTr="00B71BBA">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22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sidRPr="008B0AFC">
              <w:rPr>
                <w:lang w:eastAsia="uk-UA"/>
              </w:rPr>
              <w:t>Штангенциркул</w:t>
            </w:r>
            <w:r>
              <w:rPr>
                <w:lang w:eastAsia="uk-UA"/>
              </w:rPr>
              <w:t>ь</w:t>
            </w:r>
            <w:r w:rsidRPr="008B0AFC">
              <w:rPr>
                <w:lang w:eastAsia="uk-UA"/>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roofErr w:type="spellStart"/>
            <w:r w:rsidRPr="008B0AFC">
              <w:rPr>
                <w:lang w:eastAsia="uk-UA"/>
              </w:rPr>
              <w:t>Шу</w:t>
            </w:r>
            <w:proofErr w:type="spellEnd"/>
            <w:r w:rsidRPr="008B0AFC">
              <w:rPr>
                <w:lang w:eastAsia="uk-UA"/>
              </w:rPr>
              <w:t xml:space="preserve"> - 11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34</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r>
      <w:tr w:rsidR="00B71BBA" w:rsidRPr="008F4DC8" w:rsidTr="00B71BBA">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23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sidRPr="008B0AFC">
              <w:rPr>
                <w:lang w:eastAsia="uk-UA"/>
              </w:rPr>
              <w:t xml:space="preserve">Динамометр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ДПУ-0,5-2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10</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lastRenderedPageBreak/>
              <w:t>24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proofErr w:type="spellStart"/>
            <w:r w:rsidRPr="008B0AFC">
              <w:rPr>
                <w:color w:val="272727"/>
              </w:rPr>
              <w:t>Іономір</w:t>
            </w:r>
            <w:proofErr w:type="spellEnd"/>
            <w:r w:rsidRPr="008B0AFC">
              <w:rPr>
                <w:color w:val="272727"/>
              </w:rPr>
              <w:t xml:space="preserve"> И130</w:t>
            </w:r>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color w:val="272727"/>
              </w:rPr>
              <w:t>И130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r>
      <w:tr w:rsidR="00B71BBA" w:rsidRPr="008F4DC8" w:rsidTr="00B71BBA">
        <w:trPr>
          <w:cantSplit/>
          <w:trHeight w:val="28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25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sidRPr="008B0AFC">
              <w:rPr>
                <w:lang w:eastAsia="uk-UA"/>
              </w:rPr>
              <w:t>Хроматограф</w:t>
            </w:r>
            <w:r w:rsidRPr="008B0AFC">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Кристал 2000М</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26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proofErr w:type="spellStart"/>
            <w:r w:rsidRPr="008B0AFC">
              <w:rPr>
                <w:lang w:eastAsia="uk-UA"/>
              </w:rPr>
              <w:t>Титратор</w:t>
            </w:r>
            <w:proofErr w:type="spellEnd"/>
            <w:r w:rsidRPr="008B0AFC">
              <w:rPr>
                <w:lang w:eastAsia="uk-UA"/>
              </w:rPr>
              <w:t xml:space="preserve"> автоматичний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DL15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27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ind w:left="708" w:hanging="708"/>
              <w:rPr>
                <w:lang w:eastAsia="uk-UA"/>
              </w:rPr>
            </w:pPr>
            <w:r>
              <w:rPr>
                <w:lang w:eastAsia="uk-UA"/>
              </w:rPr>
              <w:t>Е</w:t>
            </w:r>
            <w:r w:rsidRPr="008B0AFC">
              <w:rPr>
                <w:lang w:eastAsia="uk-UA"/>
              </w:rPr>
              <w:t>лектронна вага: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roofErr w:type="spellStart"/>
            <w:r w:rsidRPr="008B0AFC">
              <w:rPr>
                <w:lang w:eastAsia="uk-UA"/>
              </w:rPr>
              <w:t>Tiger</w:t>
            </w:r>
            <w:proofErr w:type="spellEnd"/>
            <w:r w:rsidRPr="008B0AFC">
              <w:rPr>
                <w:lang w:eastAsia="uk-UA"/>
              </w:rPr>
              <w:t xml:space="preserve"> - 15   №3201-094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28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sidRPr="008B0AFC">
              <w:rPr>
                <w:lang w:eastAsia="uk-UA"/>
              </w:rPr>
              <w:t>Електронна вага:</w:t>
            </w:r>
            <w:r>
              <w:rPr>
                <w:lang w:eastAsia="uk-UA"/>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roofErr w:type="spellStart"/>
            <w:r w:rsidRPr="008B0AFC">
              <w:rPr>
                <w:lang w:eastAsia="uk-UA"/>
              </w:rPr>
              <w:t>Мотех</w:t>
            </w:r>
            <w:proofErr w:type="spellEnd"/>
            <w:r w:rsidRPr="008B0AFC">
              <w:rPr>
                <w:lang w:eastAsia="uk-UA"/>
              </w:rPr>
              <w:t xml:space="preserve"> </w:t>
            </w:r>
            <w:proofErr w:type="spellStart"/>
            <w:r w:rsidRPr="008B0AFC">
              <w:rPr>
                <w:lang w:eastAsia="uk-UA"/>
              </w:rPr>
              <w:t>elektronic</w:t>
            </w:r>
            <w:proofErr w:type="spellEnd"/>
            <w:r w:rsidRPr="008B0AFC">
              <w:rPr>
                <w:lang w:eastAsia="uk-UA"/>
              </w:rPr>
              <w:t xml:space="preserve"> SC ALE №0710-2281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2</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29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sidRPr="008B0AFC">
              <w:rPr>
                <w:lang w:eastAsia="uk-UA"/>
              </w:rPr>
              <w:t>Електр</w:t>
            </w:r>
            <w:r>
              <w:rPr>
                <w:lang w:eastAsia="uk-UA"/>
              </w:rPr>
              <w:t>онна вага</w:t>
            </w:r>
            <w:r w:rsidRPr="008B0AFC">
              <w:rPr>
                <w:lang w:eastAsia="uk-UA"/>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DIGI DS-530 S-GA K-150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374788" w:rsidRDefault="00B71BBA" w:rsidP="002A4603">
            <w:pPr>
              <w:rPr>
                <w:spacing w:val="-8"/>
                <w:sz w:val="22"/>
                <w:szCs w:val="22"/>
                <w:lang w:val="en-US"/>
              </w:rPr>
            </w:pPr>
          </w:p>
        </w:tc>
      </w:tr>
      <w:tr w:rsidR="00B71BBA" w:rsidRPr="008F4DC8" w:rsidTr="00B71BBA">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sidRPr="008B0AFC">
              <w:rPr>
                <w:spacing w:val="-8"/>
              </w:rPr>
              <w:t>3</w:t>
            </w:r>
            <w:r>
              <w:rPr>
                <w:spacing w:val="-8"/>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Pr>
                <w:lang w:eastAsia="uk-UA"/>
              </w:rPr>
              <w:t>Циферблатна вага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РН - 10ЦІЗУ № 407709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31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Pr>
                <w:lang w:eastAsia="uk-UA"/>
              </w:rPr>
              <w:t>Електронна вага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DIGI DS-530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32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r w:rsidRPr="008B0AFC">
              <w:rPr>
                <w:color w:val="272727"/>
              </w:rPr>
              <w:t>Поштова вага: №34034</w:t>
            </w:r>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32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sidRPr="008B0AFC">
              <w:rPr>
                <w:color w:val="272727"/>
              </w:rPr>
              <w:t xml:space="preserve">Автомобільна вага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r w:rsidRPr="008B0AFC">
              <w:rPr>
                <w:color w:val="272727"/>
              </w:rPr>
              <w:t>РП-25</w:t>
            </w:r>
            <w:r>
              <w:rPr>
                <w:color w:val="272727"/>
              </w:rPr>
              <w:t xml:space="preserve"> </w:t>
            </w:r>
            <w:proofErr w:type="spellStart"/>
            <w:r w:rsidRPr="008B0AFC">
              <w:rPr>
                <w:color w:val="272727"/>
              </w:rPr>
              <w:t>тн</w:t>
            </w:r>
            <w:proofErr w:type="spellEnd"/>
            <w:r w:rsidRPr="008B0AFC">
              <w:rPr>
                <w:color w:val="272727"/>
              </w:rPr>
              <w:t xml:space="preserve">         </w:t>
            </w:r>
          </w:p>
          <w:p w:rsidR="00B71BBA" w:rsidRDefault="00B71BB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33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r w:rsidRPr="008B0AFC">
              <w:rPr>
                <w:color w:val="272727"/>
              </w:rPr>
              <w:t xml:space="preserve">Товарна вага </w:t>
            </w:r>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color w:val="272727"/>
              </w:rPr>
              <w:t xml:space="preserve">РП-500 кг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34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r w:rsidRPr="008B0AFC">
              <w:rPr>
                <w:color w:val="272727"/>
              </w:rPr>
              <w:t xml:space="preserve">Товарна вага </w:t>
            </w:r>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color w:val="272727"/>
              </w:rPr>
              <w:t xml:space="preserve">РП-200 кг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35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sidRPr="008B0AFC">
              <w:rPr>
                <w:color w:val="272727"/>
              </w:rPr>
              <w:t xml:space="preserve">Вага циферблатна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r w:rsidRPr="008B0AFC">
              <w:rPr>
                <w:color w:val="272727"/>
              </w:rPr>
              <w:t>РМН 10Ц13У</w:t>
            </w:r>
          </w:p>
          <w:p w:rsidR="00B71BBA" w:rsidRDefault="00B71BB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36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color w:val="272727"/>
              </w:rPr>
            </w:pPr>
            <w:r w:rsidRPr="008B0AFC">
              <w:rPr>
                <w:color w:val="272727"/>
              </w:rPr>
              <w:t xml:space="preserve">Комплект до дозиметрів </w:t>
            </w:r>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color w:val="272727"/>
              </w:rPr>
              <w:t>ДП -24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82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37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sidRPr="008B0AFC">
              <w:rPr>
                <w:color w:val="272727"/>
              </w:rPr>
              <w:t xml:space="preserve">Радіометр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r>
              <w:rPr>
                <w:color w:val="272727"/>
              </w:rPr>
              <w:t>«ПРИП</w:t>
            </w:r>
            <w:r>
              <w:rPr>
                <w:color w:val="272727"/>
                <w:lang w:val="en-US"/>
              </w:rPr>
              <w:t>’</w:t>
            </w:r>
            <w:r w:rsidRPr="008B0AFC">
              <w:rPr>
                <w:color w:val="272727"/>
              </w:rPr>
              <w:t>ЯТЬ»</w:t>
            </w:r>
            <w:r>
              <w:rPr>
                <w:color w:val="272727"/>
              </w:rPr>
              <w:t xml:space="preserve"> </w:t>
            </w:r>
            <w:proofErr w:type="spellStart"/>
            <w:r w:rsidRPr="008B0AFC">
              <w:rPr>
                <w:color w:val="272727"/>
              </w:rPr>
              <w:t>цс</w:t>
            </w:r>
            <w:proofErr w:type="spellEnd"/>
            <w:r>
              <w:rPr>
                <w:color w:val="272727"/>
              </w:rPr>
              <w:t xml:space="preserve"> </w:t>
            </w:r>
            <w:r w:rsidRPr="008B0AFC">
              <w:rPr>
                <w:color w:val="272727"/>
              </w:rPr>
              <w:t>РКС20.03</w:t>
            </w:r>
          </w:p>
          <w:p w:rsidR="00B71BBA" w:rsidRDefault="00B71BB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38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proofErr w:type="spellStart"/>
            <w:r w:rsidRPr="008B0AFC">
              <w:rPr>
                <w:color w:val="272727"/>
              </w:rPr>
              <w:t>Ренгенометр</w:t>
            </w:r>
            <w:proofErr w:type="spellEnd"/>
            <w:r w:rsidRPr="008B0AFC">
              <w:rPr>
                <w:color w:val="272727"/>
              </w:rPr>
              <w:t xml:space="preserve"> </w:t>
            </w:r>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color w:val="272727"/>
              </w:rPr>
              <w:t>ДП-5В</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39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proofErr w:type="spellStart"/>
            <w:r w:rsidRPr="008B0AFC">
              <w:rPr>
                <w:color w:val="272727"/>
              </w:rPr>
              <w:t>Алкотестер</w:t>
            </w:r>
            <w:proofErr w:type="spellEnd"/>
            <w:r w:rsidRPr="008B0AFC">
              <w:rPr>
                <w:color w:val="272727"/>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proofErr w:type="spellStart"/>
            <w:r w:rsidRPr="008B0AFC">
              <w:rPr>
                <w:color w:val="272727"/>
              </w:rPr>
              <w:t>Алкофор</w:t>
            </w:r>
            <w:proofErr w:type="spellEnd"/>
            <w:r w:rsidRPr="008B0AFC">
              <w:rPr>
                <w:color w:val="272727"/>
              </w:rPr>
              <w:t xml:space="preserve"> 405</w:t>
            </w:r>
          </w:p>
          <w:p w:rsidR="00B71BBA" w:rsidRPr="002E2F39" w:rsidRDefault="00B71BBA" w:rsidP="002A4603">
            <w:pPr>
              <w:rPr>
                <w:lang w:val="en-US"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Pr="002E2F39" w:rsidRDefault="00B71BBA" w:rsidP="002A4603">
            <w:pPr>
              <w:rPr>
                <w:lang w:val="en-US" w:eastAsia="uk-UA"/>
              </w:rPr>
            </w:pPr>
            <w:r>
              <w:rPr>
                <w:lang w:eastAsia="uk-UA"/>
              </w:rPr>
              <w:t>1</w:t>
            </w:r>
            <w:r>
              <w:rPr>
                <w:lang w:val="en-US" w:eastAsia="uk-UA"/>
              </w:rPr>
              <w:t>5</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40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proofErr w:type="spellStart"/>
            <w:r w:rsidRPr="008B0AFC">
              <w:rPr>
                <w:color w:val="272727"/>
              </w:rPr>
              <w:t>Алкотестер</w:t>
            </w:r>
            <w:proofErr w:type="spellEnd"/>
            <w:r w:rsidRPr="008B0AFC">
              <w:rPr>
                <w:color w:val="272727"/>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proofErr w:type="spellStart"/>
            <w:r w:rsidRPr="008B0AFC">
              <w:rPr>
                <w:color w:val="272727"/>
              </w:rPr>
              <w:t>АлкоФор</w:t>
            </w:r>
            <w:proofErr w:type="spellEnd"/>
            <w:r w:rsidRPr="008B0AFC">
              <w:rPr>
                <w:color w:val="272727"/>
              </w:rPr>
              <w:t xml:space="preserve"> 307</w:t>
            </w:r>
          </w:p>
          <w:p w:rsidR="00B71BBA" w:rsidRPr="00662E2C" w:rsidRDefault="00B71BBA" w:rsidP="002A4603">
            <w:pPr>
              <w:rPr>
                <w:lang w:val="en-US"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Pr="00662E2C" w:rsidRDefault="00B71BBA" w:rsidP="002A4603">
            <w:pPr>
              <w:rPr>
                <w:lang w:val="en-US" w:eastAsia="uk-UA"/>
              </w:rPr>
            </w:pPr>
            <w:r>
              <w:rPr>
                <w:lang w:eastAsia="uk-UA"/>
              </w:rPr>
              <w:t>20</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41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color w:val="272727"/>
                <w:lang w:eastAsia="uk-UA"/>
              </w:rPr>
            </w:pPr>
            <w:proofErr w:type="spellStart"/>
            <w:r w:rsidRPr="008B0AFC">
              <w:rPr>
                <w:color w:val="272727"/>
              </w:rPr>
              <w:t>Метрштоки</w:t>
            </w:r>
            <w:proofErr w:type="spellEnd"/>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15</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42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Pr>
                <w:lang w:eastAsia="uk-UA"/>
              </w:rPr>
              <w:t>Ваги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автомобільні</w:t>
            </w:r>
            <w:r w:rsidRPr="008B0AFC">
              <w:t xml:space="preserve"> </w:t>
            </w:r>
            <w:r w:rsidRPr="008B0AFC">
              <w:rPr>
                <w:lang w:eastAsia="uk-UA"/>
              </w:rPr>
              <w:t xml:space="preserve">товарні, </w:t>
            </w:r>
            <w:proofErr w:type="spellStart"/>
            <w:r w:rsidRPr="008B0AFC">
              <w:rPr>
                <w:lang w:eastAsia="uk-UA"/>
              </w:rPr>
              <w:t>статист.зважув</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43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sidRPr="008B0AFC">
              <w:rPr>
                <w:lang w:eastAsia="uk-UA"/>
              </w:rPr>
              <w:t>Автоцистерни  (на базі автомобілів)1000л.</w:t>
            </w:r>
            <w:r w:rsidRPr="008B0AFC">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Бензовози</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4</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44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Бензоколонки</w:t>
            </w:r>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30</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45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Ємність;</w:t>
            </w:r>
            <w:r>
              <w:rPr>
                <w:lang w:eastAsia="uk-UA"/>
              </w:rPr>
              <w:t xml:space="preserve"> </w:t>
            </w:r>
            <w:r w:rsidRPr="008B0AFC">
              <w:rPr>
                <w:lang w:eastAsia="uk-UA"/>
              </w:rPr>
              <w:t>Вимірники</w:t>
            </w:r>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48</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46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Манометри</w:t>
            </w:r>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30</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47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proofErr w:type="spellStart"/>
            <w:r w:rsidRPr="008B0AFC">
              <w:rPr>
                <w:lang w:eastAsia="uk-UA"/>
              </w:rPr>
              <w:t>Фотоелектроколориметр</w:t>
            </w:r>
            <w:proofErr w:type="spellEnd"/>
            <w:r w:rsidRPr="008B0AFC">
              <w:rPr>
                <w:lang w:eastAsia="uk-UA"/>
              </w:rPr>
              <w:t xml:space="preserve"> </w:t>
            </w:r>
            <w:r>
              <w:rPr>
                <w:lang w:eastAsia="uk-UA"/>
              </w:rPr>
              <w:t xml:space="preserve"> </w:t>
            </w:r>
          </w:p>
          <w:p w:rsidR="00B71BBA" w:rsidRPr="00693C6B"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ФЄК</w:t>
            </w:r>
            <w:r>
              <w:rPr>
                <w:lang w:eastAsia="uk-UA"/>
              </w:rPr>
              <w:t xml:space="preserve">,  </w:t>
            </w:r>
            <w:r w:rsidRPr="008B0AFC">
              <w:rPr>
                <w:lang w:eastAsia="uk-UA"/>
              </w:rPr>
              <w:t>ФЄ-56К</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2</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48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Психометр</w:t>
            </w:r>
            <w:r>
              <w:rPr>
                <w:lang w:eastAsia="uk-UA"/>
              </w:rPr>
              <w:t xml:space="preserve"> </w:t>
            </w:r>
            <w:r w:rsidRPr="008B0AFC">
              <w:rPr>
                <w:lang w:eastAsia="uk-UA"/>
              </w:rPr>
              <w:t xml:space="preserve"> </w:t>
            </w:r>
          </w:p>
          <w:p w:rsidR="00B71BBA" w:rsidRPr="008B0AFC" w:rsidRDefault="00B71BB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 xml:space="preserve">ВИТ-1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82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49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C0270E" w:rsidRDefault="00B71BBA" w:rsidP="002A4603">
            <w:pPr>
              <w:rPr>
                <w:lang w:eastAsia="uk-UA"/>
              </w:rPr>
            </w:pPr>
            <w:r w:rsidRPr="008B0AFC">
              <w:rPr>
                <w:lang w:eastAsia="uk-UA"/>
              </w:rPr>
              <w:t>Електроди для потенціометричних вимірювань</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ЄВЛ</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tr w:rsidR="00B71BBA" w:rsidRPr="008F4DC8" w:rsidTr="00B71BBA">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jc w:val="center"/>
              <w:rPr>
                <w:spacing w:val="-8"/>
              </w:rPr>
            </w:pPr>
            <w:r>
              <w:rPr>
                <w:spacing w:val="-8"/>
              </w:rPr>
              <w:t>50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B71BBA" w:rsidRPr="008B0AFC" w:rsidRDefault="00B71BBA" w:rsidP="002A4603">
            <w:pPr>
              <w:rPr>
                <w:lang w:eastAsia="uk-UA"/>
              </w:rPr>
            </w:pPr>
            <w:r>
              <w:rPr>
                <w:lang w:eastAsia="uk-UA"/>
              </w:rPr>
              <w:t>Електронна вага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sidRPr="008B0AFC">
              <w:rPr>
                <w:lang w:eastAsia="uk-UA"/>
              </w:rPr>
              <w:t>DIGI DS-530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71BBA" w:rsidRDefault="00B71BBA" w:rsidP="002A4603">
            <w:pPr>
              <w:rPr>
                <w:lang w:eastAsia="uk-UA"/>
              </w:rPr>
            </w:pPr>
            <w:r>
              <w:rPr>
                <w:lang w:eastAsia="uk-UA"/>
              </w:rPr>
              <w:t>1</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71BBA" w:rsidRPr="007654B2" w:rsidRDefault="00B71BBA" w:rsidP="002A4603">
            <w:pPr>
              <w:jc w:val="center"/>
              <w:rPr>
                <w:spacing w:val="-8"/>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B71BBA" w:rsidRPr="00920AA0" w:rsidRDefault="00B71BBA" w:rsidP="002A4603">
            <w:pPr>
              <w:rPr>
                <w:spacing w:val="-8"/>
                <w:sz w:val="22"/>
                <w:szCs w:val="22"/>
                <w:lang w:val="en-US"/>
              </w:rPr>
            </w:pPr>
          </w:p>
        </w:tc>
      </w:tr>
      <w:bookmarkEnd w:id="3"/>
    </w:tbl>
    <w:p w:rsidR="00B71BBA" w:rsidRPr="007654B2" w:rsidRDefault="00B71BBA" w:rsidP="00B71BBA">
      <w:pPr>
        <w:rPr>
          <w:sz w:val="4"/>
          <w:szCs w:val="4"/>
        </w:rPr>
      </w:pPr>
    </w:p>
    <w:tbl>
      <w:tblPr>
        <w:tblW w:w="98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6"/>
        <w:gridCol w:w="800"/>
        <w:gridCol w:w="799"/>
        <w:gridCol w:w="1066"/>
        <w:gridCol w:w="1066"/>
      </w:tblGrid>
      <w:tr w:rsidR="00B71BBA" w:rsidRPr="00DC564C" w:rsidTr="00B71BBA">
        <w:trPr>
          <w:trHeight w:val="352"/>
        </w:trPr>
        <w:tc>
          <w:tcPr>
            <w:tcW w:w="6166"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rPr>
                <w:b/>
                <w:spacing w:val="-8"/>
                <w:sz w:val="22"/>
                <w:szCs w:val="22"/>
              </w:rPr>
            </w:pPr>
            <w:proofErr w:type="spellStart"/>
            <w:r w:rsidRPr="00743936">
              <w:rPr>
                <w:b/>
                <w:spacing w:val="-8"/>
                <w:sz w:val="22"/>
                <w:szCs w:val="22"/>
                <w:lang w:val="en-US"/>
              </w:rPr>
              <w:t>Всього</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rPr>
                <w:spacing w:val="-8"/>
                <w:sz w:val="22"/>
                <w:szCs w:val="22"/>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2"/>
                <w:szCs w:val="22"/>
                <w:lang w:val="en-US"/>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jc w:val="center"/>
              <w:rPr>
                <w:spacing w:val="-8"/>
                <w:sz w:val="22"/>
                <w:szCs w:val="22"/>
                <w:lang w:val="en-US"/>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B71BBA" w:rsidRPr="00743936" w:rsidRDefault="00B71BBA" w:rsidP="002A4603">
            <w:pPr>
              <w:rPr>
                <w:spacing w:val="-8"/>
                <w:sz w:val="22"/>
                <w:szCs w:val="22"/>
                <w:lang w:val="en-US"/>
              </w:rPr>
            </w:pPr>
          </w:p>
        </w:tc>
      </w:tr>
    </w:tbl>
    <w:p w:rsidR="00B71BBA" w:rsidRPr="00583396" w:rsidRDefault="00B71BBA" w:rsidP="00B71BBA">
      <w:pPr>
        <w:rPr>
          <w:sz w:val="12"/>
          <w:szCs w:val="12"/>
          <w:lang w:val="en-US"/>
        </w:rPr>
      </w:pPr>
    </w:p>
    <w:tbl>
      <w:tblPr>
        <w:tblW w:w="9420" w:type="dxa"/>
        <w:tblLook w:val="01E0" w:firstRow="1" w:lastRow="1" w:firstColumn="1" w:lastColumn="1" w:noHBand="0" w:noVBand="0"/>
      </w:tblPr>
      <w:tblGrid>
        <w:gridCol w:w="7622"/>
        <w:gridCol w:w="981"/>
        <w:gridCol w:w="817"/>
      </w:tblGrid>
      <w:tr w:rsidR="00B71BBA" w:rsidRPr="00DC564C" w:rsidTr="00B71BBA">
        <w:trPr>
          <w:trHeight w:val="577"/>
        </w:trPr>
        <w:tc>
          <w:tcPr>
            <w:tcW w:w="7622" w:type="dxa"/>
            <w:shd w:val="clear" w:color="auto" w:fill="auto"/>
          </w:tcPr>
          <w:p w:rsidR="00B71BBA" w:rsidRPr="00DC564C" w:rsidRDefault="00B71BBA" w:rsidP="002A4603">
            <w:pPr>
              <w:rPr>
                <w:lang w:val="en-US"/>
              </w:rPr>
            </w:pPr>
          </w:p>
          <w:p w:rsidR="00B71BBA" w:rsidRPr="00DC564C" w:rsidRDefault="00B71BBA" w:rsidP="002A4603">
            <w:pPr>
              <w:rPr>
                <w:lang w:val="en-US"/>
              </w:rPr>
            </w:pPr>
            <w:r w:rsidRPr="009C6404">
              <w:t>Витрати</w:t>
            </w:r>
            <w:r w:rsidRPr="00DC564C">
              <w:rPr>
                <w:lang w:val="en-US"/>
              </w:rPr>
              <w:t xml:space="preserve"> </w:t>
            </w:r>
            <w:r w:rsidRPr="009C6404">
              <w:t>на</w:t>
            </w:r>
            <w:r w:rsidRPr="00DC564C">
              <w:rPr>
                <w:lang w:val="en-US"/>
              </w:rPr>
              <w:t xml:space="preserve"> </w:t>
            </w:r>
            <w:r w:rsidRPr="009C6404">
              <w:t>понадпланові</w:t>
            </w:r>
            <w:r w:rsidRPr="00DC564C">
              <w:rPr>
                <w:lang w:val="en-US"/>
              </w:rPr>
              <w:t xml:space="preserve"> </w:t>
            </w:r>
            <w:r w:rsidRPr="009C6404">
              <w:t>Послуги</w:t>
            </w:r>
            <w:r w:rsidRPr="00DC564C">
              <w:rPr>
                <w:lang w:val="en-US"/>
              </w:rPr>
              <w:t xml:space="preserve"> </w:t>
            </w:r>
            <w:r w:rsidRPr="009C6404">
              <w:t>в</w:t>
            </w:r>
            <w:r w:rsidRPr="00DC564C">
              <w:rPr>
                <w:lang w:val="en-US"/>
              </w:rPr>
              <w:t xml:space="preserve"> </w:t>
            </w:r>
            <w:r w:rsidRPr="009C6404">
              <w:t>розмірі</w:t>
            </w:r>
          </w:p>
        </w:tc>
        <w:tc>
          <w:tcPr>
            <w:tcW w:w="981" w:type="dxa"/>
            <w:tcBorders>
              <w:bottom w:val="single" w:sz="4" w:space="0" w:color="auto"/>
            </w:tcBorders>
            <w:shd w:val="clear" w:color="auto" w:fill="auto"/>
          </w:tcPr>
          <w:p w:rsidR="00B71BBA" w:rsidRPr="00DC564C" w:rsidRDefault="00B71BBA" w:rsidP="002A4603">
            <w:pPr>
              <w:rPr>
                <w:lang w:val="en-US"/>
              </w:rPr>
            </w:pPr>
          </w:p>
        </w:tc>
        <w:tc>
          <w:tcPr>
            <w:tcW w:w="817" w:type="dxa"/>
            <w:shd w:val="clear" w:color="auto" w:fill="auto"/>
          </w:tcPr>
          <w:p w:rsidR="00B71BBA" w:rsidRPr="00DC564C" w:rsidRDefault="00B71BBA" w:rsidP="002A4603">
            <w:pPr>
              <w:rPr>
                <w:lang w:val="en-US"/>
              </w:rPr>
            </w:pPr>
          </w:p>
        </w:tc>
      </w:tr>
      <w:tr w:rsidR="00B71BBA" w:rsidRPr="00DC564C" w:rsidTr="00B71BBA">
        <w:trPr>
          <w:trHeight w:val="140"/>
        </w:trPr>
        <w:tc>
          <w:tcPr>
            <w:tcW w:w="7622" w:type="dxa"/>
            <w:shd w:val="clear" w:color="auto" w:fill="auto"/>
          </w:tcPr>
          <w:p w:rsidR="00B71BBA" w:rsidRPr="00DC564C" w:rsidRDefault="00B71BBA" w:rsidP="002A4603">
            <w:pPr>
              <w:rPr>
                <w:sz w:val="12"/>
                <w:szCs w:val="12"/>
                <w:lang w:val="en-US"/>
              </w:rPr>
            </w:pPr>
          </w:p>
        </w:tc>
        <w:tc>
          <w:tcPr>
            <w:tcW w:w="981" w:type="dxa"/>
            <w:tcBorders>
              <w:top w:val="single" w:sz="4" w:space="0" w:color="auto"/>
            </w:tcBorders>
            <w:shd w:val="clear" w:color="auto" w:fill="auto"/>
          </w:tcPr>
          <w:p w:rsidR="00B71BBA" w:rsidRPr="00DC564C" w:rsidRDefault="00B71BBA" w:rsidP="002A4603">
            <w:pPr>
              <w:jc w:val="center"/>
              <w:rPr>
                <w:sz w:val="12"/>
                <w:szCs w:val="12"/>
                <w:lang w:val="en-US"/>
              </w:rPr>
            </w:pPr>
          </w:p>
        </w:tc>
        <w:tc>
          <w:tcPr>
            <w:tcW w:w="817" w:type="dxa"/>
            <w:shd w:val="clear" w:color="auto" w:fill="auto"/>
          </w:tcPr>
          <w:p w:rsidR="00B71BBA" w:rsidRPr="00DC564C" w:rsidRDefault="00B71BBA" w:rsidP="002A4603">
            <w:pPr>
              <w:rPr>
                <w:sz w:val="12"/>
                <w:szCs w:val="12"/>
                <w:lang w:val="en-US"/>
              </w:rPr>
            </w:pPr>
          </w:p>
        </w:tc>
      </w:tr>
      <w:tr w:rsidR="00B71BBA" w:rsidRPr="009C6404" w:rsidTr="00B71BBA">
        <w:trPr>
          <w:trHeight w:val="281"/>
        </w:trPr>
        <w:tc>
          <w:tcPr>
            <w:tcW w:w="7622" w:type="dxa"/>
            <w:shd w:val="clear" w:color="auto" w:fill="auto"/>
          </w:tcPr>
          <w:p w:rsidR="00B71BBA" w:rsidRPr="009C6404" w:rsidRDefault="00B71BBA" w:rsidP="002A4603">
            <w:r w:rsidRPr="009C6404">
              <w:t>Разом</w:t>
            </w:r>
            <w:r w:rsidRPr="00DC564C">
              <w:rPr>
                <w:lang w:val="en-US"/>
              </w:rPr>
              <w:t xml:space="preserve"> </w:t>
            </w:r>
            <w:r w:rsidRPr="009C6404">
              <w:t>з</w:t>
            </w:r>
            <w:r w:rsidRPr="00DC564C">
              <w:rPr>
                <w:lang w:val="en-US"/>
              </w:rPr>
              <w:t xml:space="preserve"> </w:t>
            </w:r>
            <w:r w:rsidRPr="009C6404">
              <w:t>витратами</w:t>
            </w:r>
            <w:r w:rsidRPr="00DC564C">
              <w:rPr>
                <w:lang w:val="en-US"/>
              </w:rPr>
              <w:t xml:space="preserve"> </w:t>
            </w:r>
            <w:r w:rsidRPr="009C6404">
              <w:t>на</w:t>
            </w:r>
            <w:r w:rsidRPr="00DC564C">
              <w:rPr>
                <w:lang w:val="en-US"/>
              </w:rPr>
              <w:t xml:space="preserve"> </w:t>
            </w:r>
            <w:r w:rsidRPr="009C6404">
              <w:t>понадпланові</w:t>
            </w:r>
            <w:r w:rsidRPr="00DC564C">
              <w:rPr>
                <w:lang w:val="en-US"/>
              </w:rPr>
              <w:t xml:space="preserve"> </w:t>
            </w:r>
            <w:r w:rsidRPr="009C6404">
              <w:t>Послуги</w:t>
            </w:r>
          </w:p>
        </w:tc>
        <w:tc>
          <w:tcPr>
            <w:tcW w:w="981" w:type="dxa"/>
            <w:tcBorders>
              <w:bottom w:val="single" w:sz="4" w:space="0" w:color="auto"/>
            </w:tcBorders>
            <w:shd w:val="clear" w:color="auto" w:fill="auto"/>
          </w:tcPr>
          <w:p w:rsidR="00B71BBA" w:rsidRPr="008F4DC8" w:rsidRDefault="00B71BBA" w:rsidP="002A4603">
            <w:pPr>
              <w:rPr>
                <w:lang w:val="en-US"/>
              </w:rPr>
            </w:pPr>
          </w:p>
        </w:tc>
        <w:tc>
          <w:tcPr>
            <w:tcW w:w="817" w:type="dxa"/>
            <w:shd w:val="clear" w:color="auto" w:fill="auto"/>
          </w:tcPr>
          <w:p w:rsidR="00B71BBA" w:rsidRPr="009C6404" w:rsidRDefault="00B71BBA" w:rsidP="002A4603"/>
        </w:tc>
      </w:tr>
      <w:tr w:rsidR="00B71BBA" w:rsidRPr="009C6404" w:rsidTr="00B71BBA">
        <w:trPr>
          <w:trHeight w:val="140"/>
        </w:trPr>
        <w:tc>
          <w:tcPr>
            <w:tcW w:w="7622" w:type="dxa"/>
            <w:shd w:val="clear" w:color="auto" w:fill="auto"/>
          </w:tcPr>
          <w:p w:rsidR="00B71BBA" w:rsidRPr="00583396" w:rsidRDefault="00B71BBA" w:rsidP="002A4603">
            <w:pPr>
              <w:rPr>
                <w:sz w:val="12"/>
                <w:szCs w:val="12"/>
              </w:rPr>
            </w:pPr>
          </w:p>
        </w:tc>
        <w:tc>
          <w:tcPr>
            <w:tcW w:w="981" w:type="dxa"/>
            <w:tcBorders>
              <w:top w:val="single" w:sz="4" w:space="0" w:color="auto"/>
            </w:tcBorders>
            <w:shd w:val="clear" w:color="auto" w:fill="auto"/>
          </w:tcPr>
          <w:p w:rsidR="00B71BBA" w:rsidRPr="00583396" w:rsidRDefault="00B71BBA" w:rsidP="002A4603">
            <w:pPr>
              <w:jc w:val="center"/>
              <w:rPr>
                <w:sz w:val="12"/>
                <w:szCs w:val="12"/>
              </w:rPr>
            </w:pPr>
          </w:p>
        </w:tc>
        <w:tc>
          <w:tcPr>
            <w:tcW w:w="817" w:type="dxa"/>
            <w:shd w:val="clear" w:color="auto" w:fill="auto"/>
          </w:tcPr>
          <w:p w:rsidR="00B71BBA" w:rsidRPr="00583396" w:rsidRDefault="00B71BBA" w:rsidP="002A4603">
            <w:pPr>
              <w:rPr>
                <w:sz w:val="12"/>
                <w:szCs w:val="12"/>
              </w:rPr>
            </w:pPr>
          </w:p>
        </w:tc>
      </w:tr>
      <w:tr w:rsidR="00B71BBA" w:rsidRPr="009C6404" w:rsidTr="00B71BBA">
        <w:trPr>
          <w:trHeight w:val="281"/>
        </w:trPr>
        <w:tc>
          <w:tcPr>
            <w:tcW w:w="7622" w:type="dxa"/>
            <w:shd w:val="clear" w:color="auto" w:fill="auto"/>
          </w:tcPr>
          <w:p w:rsidR="00B71BBA" w:rsidRPr="0004149D" w:rsidRDefault="00B71BBA" w:rsidP="002A4603">
            <w:r w:rsidRPr="0004149D">
              <w:t>Податок на додану вартість (ПДВ) 20%</w:t>
            </w:r>
          </w:p>
        </w:tc>
        <w:tc>
          <w:tcPr>
            <w:tcW w:w="981" w:type="dxa"/>
            <w:tcBorders>
              <w:bottom w:val="single" w:sz="4" w:space="0" w:color="auto"/>
            </w:tcBorders>
            <w:shd w:val="clear" w:color="auto" w:fill="auto"/>
          </w:tcPr>
          <w:p w:rsidR="00B71BBA" w:rsidRPr="008F4DC8" w:rsidRDefault="00B71BBA" w:rsidP="002A4603">
            <w:pPr>
              <w:rPr>
                <w:lang w:val="en-US"/>
              </w:rPr>
            </w:pPr>
          </w:p>
        </w:tc>
        <w:tc>
          <w:tcPr>
            <w:tcW w:w="817" w:type="dxa"/>
            <w:shd w:val="clear" w:color="auto" w:fill="auto"/>
          </w:tcPr>
          <w:p w:rsidR="00B71BBA" w:rsidRPr="009C6404" w:rsidRDefault="00B71BBA" w:rsidP="002A4603"/>
        </w:tc>
      </w:tr>
      <w:tr w:rsidR="00B71BBA" w:rsidRPr="009C6404" w:rsidTr="00B71BBA">
        <w:trPr>
          <w:trHeight w:val="140"/>
        </w:trPr>
        <w:tc>
          <w:tcPr>
            <w:tcW w:w="7622" w:type="dxa"/>
            <w:shd w:val="clear" w:color="auto" w:fill="auto"/>
          </w:tcPr>
          <w:p w:rsidR="00B71BBA" w:rsidRPr="00583396" w:rsidRDefault="00B71BBA" w:rsidP="002A4603">
            <w:pPr>
              <w:rPr>
                <w:sz w:val="12"/>
                <w:szCs w:val="12"/>
              </w:rPr>
            </w:pPr>
          </w:p>
        </w:tc>
        <w:tc>
          <w:tcPr>
            <w:tcW w:w="981" w:type="dxa"/>
            <w:tcBorders>
              <w:top w:val="single" w:sz="4" w:space="0" w:color="auto"/>
            </w:tcBorders>
            <w:shd w:val="clear" w:color="auto" w:fill="auto"/>
          </w:tcPr>
          <w:p w:rsidR="00B71BBA" w:rsidRPr="00583396" w:rsidRDefault="00B71BBA" w:rsidP="002A4603">
            <w:pPr>
              <w:jc w:val="center"/>
              <w:rPr>
                <w:sz w:val="12"/>
                <w:szCs w:val="12"/>
              </w:rPr>
            </w:pPr>
          </w:p>
        </w:tc>
        <w:tc>
          <w:tcPr>
            <w:tcW w:w="817" w:type="dxa"/>
            <w:shd w:val="clear" w:color="auto" w:fill="auto"/>
          </w:tcPr>
          <w:p w:rsidR="00B71BBA" w:rsidRPr="00583396" w:rsidRDefault="00B71BBA" w:rsidP="002A4603">
            <w:pPr>
              <w:rPr>
                <w:sz w:val="12"/>
                <w:szCs w:val="12"/>
              </w:rPr>
            </w:pPr>
          </w:p>
        </w:tc>
      </w:tr>
      <w:tr w:rsidR="00B71BBA" w:rsidRPr="009C6404" w:rsidTr="00B71BBA">
        <w:trPr>
          <w:trHeight w:val="281"/>
        </w:trPr>
        <w:tc>
          <w:tcPr>
            <w:tcW w:w="7622" w:type="dxa"/>
            <w:shd w:val="clear" w:color="auto" w:fill="auto"/>
          </w:tcPr>
          <w:p w:rsidR="00B71BBA" w:rsidRPr="0004149D" w:rsidRDefault="00B71BBA" w:rsidP="002A4603">
            <w:r w:rsidRPr="0004149D">
              <w:t>Всього до сплати</w:t>
            </w:r>
          </w:p>
        </w:tc>
        <w:tc>
          <w:tcPr>
            <w:tcW w:w="981" w:type="dxa"/>
            <w:tcBorders>
              <w:bottom w:val="single" w:sz="4" w:space="0" w:color="auto"/>
            </w:tcBorders>
            <w:shd w:val="clear" w:color="auto" w:fill="auto"/>
          </w:tcPr>
          <w:p w:rsidR="00B71BBA" w:rsidRPr="002C0BF2" w:rsidRDefault="00B71BBA" w:rsidP="002A4603"/>
        </w:tc>
        <w:tc>
          <w:tcPr>
            <w:tcW w:w="817" w:type="dxa"/>
            <w:shd w:val="clear" w:color="auto" w:fill="auto"/>
          </w:tcPr>
          <w:p w:rsidR="00B71BBA" w:rsidRPr="009C6404" w:rsidRDefault="00B71BBA" w:rsidP="002A4603"/>
        </w:tc>
      </w:tr>
    </w:tbl>
    <w:p w:rsidR="00B71BBA" w:rsidRPr="00583396" w:rsidRDefault="00B71BBA" w:rsidP="00B71BBA">
      <w:pPr>
        <w:rPr>
          <w:sz w:val="12"/>
          <w:szCs w:val="12"/>
          <w:lang w:val="en-US"/>
        </w:rPr>
      </w:pPr>
    </w:p>
    <w:tbl>
      <w:tblPr>
        <w:tblW w:w="10172" w:type="dxa"/>
        <w:tblLook w:val="01E0" w:firstRow="1" w:lastRow="1" w:firstColumn="1" w:lastColumn="1" w:noHBand="0" w:noVBand="0"/>
      </w:tblPr>
      <w:tblGrid>
        <w:gridCol w:w="5353"/>
        <w:gridCol w:w="284"/>
        <w:gridCol w:w="1417"/>
        <w:gridCol w:w="567"/>
        <w:gridCol w:w="2551"/>
      </w:tblGrid>
      <w:tr w:rsidR="00B71BBA" w:rsidRPr="00B73356" w:rsidTr="002A4603">
        <w:tc>
          <w:tcPr>
            <w:tcW w:w="5353" w:type="dxa"/>
            <w:tcBorders>
              <w:bottom w:val="single" w:sz="4" w:space="0" w:color="auto"/>
            </w:tcBorders>
            <w:shd w:val="clear" w:color="auto" w:fill="auto"/>
          </w:tcPr>
          <w:p w:rsidR="00B71BBA" w:rsidRPr="00ED0C3D" w:rsidRDefault="00B71BBA" w:rsidP="002A4603">
            <w:pPr>
              <w:rPr>
                <w:spacing w:val="-4"/>
              </w:rPr>
            </w:pPr>
            <w:r w:rsidRPr="00ED0C3D">
              <w:rPr>
                <w:spacing w:val="-4"/>
              </w:rPr>
              <w:t>Начальник організаційно-методичного відділу забезпечення метрологічних робіт</w:t>
            </w:r>
          </w:p>
        </w:tc>
        <w:tc>
          <w:tcPr>
            <w:tcW w:w="284" w:type="dxa"/>
            <w:shd w:val="clear" w:color="auto" w:fill="auto"/>
          </w:tcPr>
          <w:p w:rsidR="00B71BBA" w:rsidRPr="00ED0C3D" w:rsidRDefault="00B71BBA" w:rsidP="002A4603">
            <w:pPr>
              <w:rPr>
                <w:spacing w:val="-4"/>
              </w:rPr>
            </w:pPr>
          </w:p>
        </w:tc>
        <w:tc>
          <w:tcPr>
            <w:tcW w:w="1417" w:type="dxa"/>
            <w:tcBorders>
              <w:bottom w:val="single" w:sz="4" w:space="0" w:color="auto"/>
            </w:tcBorders>
            <w:shd w:val="clear" w:color="auto" w:fill="auto"/>
          </w:tcPr>
          <w:p w:rsidR="00B71BBA" w:rsidRPr="00ED0C3D" w:rsidRDefault="00B71BBA" w:rsidP="002A4603">
            <w:pPr>
              <w:rPr>
                <w:spacing w:val="-4"/>
              </w:rPr>
            </w:pPr>
          </w:p>
        </w:tc>
        <w:tc>
          <w:tcPr>
            <w:tcW w:w="567" w:type="dxa"/>
            <w:shd w:val="clear" w:color="auto" w:fill="auto"/>
          </w:tcPr>
          <w:p w:rsidR="00B71BBA" w:rsidRPr="00ED0C3D" w:rsidRDefault="00B71BBA" w:rsidP="002A4603">
            <w:pPr>
              <w:rPr>
                <w:spacing w:val="-4"/>
              </w:rPr>
            </w:pPr>
          </w:p>
        </w:tc>
        <w:tc>
          <w:tcPr>
            <w:tcW w:w="2551" w:type="dxa"/>
            <w:tcBorders>
              <w:bottom w:val="single" w:sz="4" w:space="0" w:color="auto"/>
            </w:tcBorders>
            <w:shd w:val="clear" w:color="auto" w:fill="auto"/>
            <w:vAlign w:val="bottom"/>
          </w:tcPr>
          <w:p w:rsidR="00B71BBA" w:rsidRPr="00B73356" w:rsidRDefault="00B71BBA" w:rsidP="002A4603">
            <w:pPr>
              <w:jc w:val="center"/>
              <w:rPr>
                <w:spacing w:val="-4"/>
                <w:lang w:val="en-US"/>
              </w:rPr>
            </w:pPr>
          </w:p>
        </w:tc>
      </w:tr>
      <w:tr w:rsidR="00B71BBA" w:rsidRPr="008F4DC8" w:rsidTr="002A4603">
        <w:tc>
          <w:tcPr>
            <w:tcW w:w="5353" w:type="dxa"/>
            <w:tcBorders>
              <w:top w:val="single" w:sz="4" w:space="0" w:color="auto"/>
            </w:tcBorders>
            <w:shd w:val="clear" w:color="auto" w:fill="auto"/>
          </w:tcPr>
          <w:p w:rsidR="00B71BBA" w:rsidRPr="008F4DC8" w:rsidRDefault="00B71BBA" w:rsidP="002A4603">
            <w:pPr>
              <w:jc w:val="center"/>
              <w:rPr>
                <w:sz w:val="20"/>
                <w:szCs w:val="20"/>
                <w:lang w:val="en-US"/>
              </w:rPr>
            </w:pPr>
            <w:r w:rsidRPr="008F4DC8">
              <w:rPr>
                <w:sz w:val="20"/>
                <w:szCs w:val="20"/>
                <w:lang w:val="en-US"/>
              </w:rPr>
              <w:t>(</w:t>
            </w:r>
            <w:proofErr w:type="spellStart"/>
            <w:r w:rsidRPr="008F4DC8">
              <w:rPr>
                <w:sz w:val="20"/>
                <w:szCs w:val="20"/>
                <w:lang w:val="en-US"/>
              </w:rPr>
              <w:t>посада</w:t>
            </w:r>
            <w:proofErr w:type="spellEnd"/>
            <w:r w:rsidRPr="008F4DC8">
              <w:rPr>
                <w:sz w:val="20"/>
                <w:szCs w:val="20"/>
                <w:lang w:val="en-US"/>
              </w:rPr>
              <w:t>)</w:t>
            </w:r>
          </w:p>
        </w:tc>
        <w:tc>
          <w:tcPr>
            <w:tcW w:w="284" w:type="dxa"/>
            <w:shd w:val="clear" w:color="auto" w:fill="auto"/>
          </w:tcPr>
          <w:p w:rsidR="00B71BBA" w:rsidRPr="008F4DC8" w:rsidRDefault="00B71BBA" w:rsidP="002A4603">
            <w:pPr>
              <w:rPr>
                <w:sz w:val="20"/>
                <w:szCs w:val="20"/>
                <w:lang w:val="en-US"/>
              </w:rPr>
            </w:pPr>
          </w:p>
        </w:tc>
        <w:tc>
          <w:tcPr>
            <w:tcW w:w="1417" w:type="dxa"/>
            <w:tcBorders>
              <w:top w:val="single" w:sz="4" w:space="0" w:color="auto"/>
            </w:tcBorders>
            <w:shd w:val="clear" w:color="auto" w:fill="auto"/>
          </w:tcPr>
          <w:p w:rsidR="00B71BBA" w:rsidRPr="008F4DC8" w:rsidRDefault="00B71BBA" w:rsidP="002A4603">
            <w:pPr>
              <w:jc w:val="center"/>
              <w:rPr>
                <w:sz w:val="20"/>
                <w:szCs w:val="20"/>
                <w:lang w:val="en-US"/>
              </w:rPr>
            </w:pPr>
            <w:r w:rsidRPr="008F4DC8">
              <w:rPr>
                <w:sz w:val="20"/>
                <w:szCs w:val="20"/>
                <w:lang w:val="en-US"/>
              </w:rPr>
              <w:t>(</w:t>
            </w:r>
            <w:proofErr w:type="spellStart"/>
            <w:r w:rsidRPr="008F4DC8">
              <w:rPr>
                <w:sz w:val="20"/>
                <w:szCs w:val="20"/>
                <w:lang w:val="en-US"/>
              </w:rPr>
              <w:t>підпис</w:t>
            </w:r>
            <w:proofErr w:type="spellEnd"/>
            <w:r w:rsidRPr="008F4DC8">
              <w:rPr>
                <w:sz w:val="20"/>
                <w:szCs w:val="20"/>
                <w:lang w:val="en-US"/>
              </w:rPr>
              <w:t>)</w:t>
            </w:r>
          </w:p>
        </w:tc>
        <w:tc>
          <w:tcPr>
            <w:tcW w:w="567" w:type="dxa"/>
            <w:shd w:val="clear" w:color="auto" w:fill="auto"/>
          </w:tcPr>
          <w:p w:rsidR="00B71BBA" w:rsidRPr="008F4DC8" w:rsidRDefault="00B71BBA" w:rsidP="002A4603">
            <w:pPr>
              <w:rPr>
                <w:sz w:val="20"/>
                <w:szCs w:val="20"/>
                <w:lang w:val="en-US"/>
              </w:rPr>
            </w:pPr>
          </w:p>
        </w:tc>
        <w:tc>
          <w:tcPr>
            <w:tcW w:w="2551" w:type="dxa"/>
            <w:tcBorders>
              <w:top w:val="single" w:sz="4" w:space="0" w:color="auto"/>
            </w:tcBorders>
            <w:shd w:val="clear" w:color="auto" w:fill="auto"/>
          </w:tcPr>
          <w:p w:rsidR="00B71BBA" w:rsidRPr="008F4DC8" w:rsidRDefault="00B71BBA" w:rsidP="002A4603">
            <w:pPr>
              <w:jc w:val="center"/>
              <w:rPr>
                <w:sz w:val="20"/>
                <w:szCs w:val="20"/>
                <w:lang w:val="en-US"/>
              </w:rPr>
            </w:pPr>
            <w:r w:rsidRPr="008F4DC8">
              <w:rPr>
                <w:sz w:val="20"/>
                <w:szCs w:val="20"/>
                <w:lang w:val="en-US"/>
              </w:rPr>
              <w:t>(</w:t>
            </w:r>
            <w:proofErr w:type="spellStart"/>
            <w:r w:rsidRPr="008F4DC8">
              <w:rPr>
                <w:sz w:val="20"/>
                <w:szCs w:val="20"/>
                <w:lang w:val="en-US"/>
              </w:rPr>
              <w:t>ініціали</w:t>
            </w:r>
            <w:proofErr w:type="spellEnd"/>
            <w:r w:rsidRPr="008F4DC8">
              <w:rPr>
                <w:sz w:val="20"/>
                <w:szCs w:val="20"/>
                <w:lang w:val="en-US"/>
              </w:rPr>
              <w:t xml:space="preserve">, </w:t>
            </w:r>
            <w:proofErr w:type="spellStart"/>
            <w:r w:rsidRPr="008F4DC8">
              <w:rPr>
                <w:sz w:val="20"/>
                <w:szCs w:val="20"/>
                <w:lang w:val="en-US"/>
              </w:rPr>
              <w:t>прізвище</w:t>
            </w:r>
            <w:proofErr w:type="spellEnd"/>
            <w:r w:rsidRPr="008F4DC8">
              <w:rPr>
                <w:sz w:val="20"/>
                <w:szCs w:val="20"/>
                <w:lang w:val="en-US"/>
              </w:rPr>
              <w:t>)</w:t>
            </w:r>
          </w:p>
        </w:tc>
      </w:tr>
      <w:tr w:rsidR="00B71BBA" w:rsidRPr="008F4DC8" w:rsidTr="002A4603">
        <w:tc>
          <w:tcPr>
            <w:tcW w:w="5353" w:type="dxa"/>
            <w:shd w:val="clear" w:color="auto" w:fill="auto"/>
          </w:tcPr>
          <w:p w:rsidR="00B71BBA" w:rsidRPr="00583396" w:rsidRDefault="00B71BBA" w:rsidP="002A4603">
            <w:pPr>
              <w:rPr>
                <w:sz w:val="12"/>
                <w:szCs w:val="12"/>
                <w:lang w:val="en-US"/>
              </w:rPr>
            </w:pPr>
          </w:p>
        </w:tc>
        <w:tc>
          <w:tcPr>
            <w:tcW w:w="284" w:type="dxa"/>
            <w:shd w:val="clear" w:color="auto" w:fill="auto"/>
          </w:tcPr>
          <w:p w:rsidR="00B71BBA" w:rsidRPr="00583396" w:rsidRDefault="00B71BBA" w:rsidP="002A4603">
            <w:pPr>
              <w:rPr>
                <w:sz w:val="12"/>
                <w:szCs w:val="12"/>
                <w:lang w:val="en-US"/>
              </w:rPr>
            </w:pPr>
          </w:p>
        </w:tc>
        <w:tc>
          <w:tcPr>
            <w:tcW w:w="1417" w:type="dxa"/>
            <w:shd w:val="clear" w:color="auto" w:fill="auto"/>
          </w:tcPr>
          <w:p w:rsidR="00B71BBA" w:rsidRPr="00583396" w:rsidRDefault="00B71BBA" w:rsidP="002A4603">
            <w:pPr>
              <w:rPr>
                <w:sz w:val="12"/>
                <w:szCs w:val="12"/>
                <w:lang w:val="en-US"/>
              </w:rPr>
            </w:pPr>
          </w:p>
        </w:tc>
        <w:tc>
          <w:tcPr>
            <w:tcW w:w="567" w:type="dxa"/>
            <w:shd w:val="clear" w:color="auto" w:fill="auto"/>
          </w:tcPr>
          <w:p w:rsidR="00B71BBA" w:rsidRPr="00583396" w:rsidRDefault="00B71BBA" w:rsidP="002A4603">
            <w:pPr>
              <w:rPr>
                <w:sz w:val="12"/>
                <w:szCs w:val="12"/>
                <w:lang w:val="en-US"/>
              </w:rPr>
            </w:pPr>
          </w:p>
        </w:tc>
        <w:tc>
          <w:tcPr>
            <w:tcW w:w="2551" w:type="dxa"/>
            <w:shd w:val="clear" w:color="auto" w:fill="auto"/>
          </w:tcPr>
          <w:p w:rsidR="00B71BBA" w:rsidRPr="00583396" w:rsidRDefault="00B71BBA" w:rsidP="002A4603">
            <w:pPr>
              <w:rPr>
                <w:sz w:val="12"/>
                <w:szCs w:val="12"/>
                <w:lang w:val="en-US"/>
              </w:rPr>
            </w:pPr>
          </w:p>
        </w:tc>
      </w:tr>
      <w:tr w:rsidR="00B71BBA" w:rsidRPr="008F4DC8" w:rsidTr="002A4603">
        <w:tc>
          <w:tcPr>
            <w:tcW w:w="5353" w:type="dxa"/>
            <w:shd w:val="clear" w:color="auto" w:fill="auto"/>
          </w:tcPr>
          <w:p w:rsidR="00B71BBA" w:rsidRPr="00583396" w:rsidRDefault="00B71BBA" w:rsidP="002A4603">
            <w:pPr>
              <w:rPr>
                <w:sz w:val="12"/>
                <w:szCs w:val="12"/>
                <w:lang w:val="en-US"/>
              </w:rPr>
            </w:pPr>
          </w:p>
        </w:tc>
        <w:tc>
          <w:tcPr>
            <w:tcW w:w="284" w:type="dxa"/>
            <w:shd w:val="clear" w:color="auto" w:fill="auto"/>
          </w:tcPr>
          <w:p w:rsidR="00B71BBA" w:rsidRPr="00583396" w:rsidRDefault="00B71BBA" w:rsidP="002A4603">
            <w:pPr>
              <w:rPr>
                <w:sz w:val="12"/>
                <w:szCs w:val="12"/>
                <w:lang w:val="en-US"/>
              </w:rPr>
            </w:pPr>
          </w:p>
        </w:tc>
        <w:tc>
          <w:tcPr>
            <w:tcW w:w="1417" w:type="dxa"/>
            <w:shd w:val="clear" w:color="auto" w:fill="auto"/>
          </w:tcPr>
          <w:p w:rsidR="00B71BBA" w:rsidRPr="00583396" w:rsidRDefault="00B71BBA" w:rsidP="002A4603">
            <w:pPr>
              <w:rPr>
                <w:sz w:val="12"/>
                <w:szCs w:val="12"/>
                <w:lang w:val="en-US"/>
              </w:rPr>
            </w:pPr>
          </w:p>
        </w:tc>
        <w:tc>
          <w:tcPr>
            <w:tcW w:w="567" w:type="dxa"/>
            <w:shd w:val="clear" w:color="auto" w:fill="auto"/>
          </w:tcPr>
          <w:p w:rsidR="00B71BBA" w:rsidRPr="00583396" w:rsidRDefault="00B71BBA" w:rsidP="002A4603">
            <w:pPr>
              <w:rPr>
                <w:sz w:val="12"/>
                <w:szCs w:val="12"/>
                <w:lang w:val="en-US"/>
              </w:rPr>
            </w:pPr>
          </w:p>
        </w:tc>
        <w:tc>
          <w:tcPr>
            <w:tcW w:w="2551" w:type="dxa"/>
            <w:shd w:val="clear" w:color="auto" w:fill="auto"/>
          </w:tcPr>
          <w:p w:rsidR="00B71BBA" w:rsidRPr="00583396" w:rsidRDefault="00B71BBA" w:rsidP="002A4603">
            <w:pPr>
              <w:rPr>
                <w:sz w:val="12"/>
                <w:szCs w:val="12"/>
                <w:lang w:val="en-US"/>
              </w:rPr>
            </w:pPr>
          </w:p>
        </w:tc>
      </w:tr>
    </w:tbl>
    <w:p w:rsidR="00B71BBA" w:rsidRPr="00F87B0A" w:rsidRDefault="00B71BBA" w:rsidP="00B71BBA">
      <w:pPr>
        <w:tabs>
          <w:tab w:val="left" w:pos="7740"/>
        </w:tabs>
      </w:pPr>
    </w:p>
    <w:p w:rsidR="00B71BBA" w:rsidRPr="008807C3" w:rsidRDefault="00B71BBA" w:rsidP="00EA1F97">
      <w:pPr>
        <w:jc w:val="center"/>
        <w:rPr>
          <w:b/>
        </w:rPr>
      </w:pPr>
    </w:p>
    <w:p w:rsidR="00EA1F97" w:rsidRPr="008807C3" w:rsidRDefault="00EA1F97" w:rsidP="00EA1F97">
      <w:pPr>
        <w:jc w:val="center"/>
        <w:rPr>
          <w:b/>
        </w:rPr>
      </w:pPr>
    </w:p>
    <w:p w:rsidR="00AF3AA6" w:rsidRPr="00A40930" w:rsidRDefault="00AF3AA6" w:rsidP="00AF3AA6">
      <w:pPr>
        <w:jc w:val="center"/>
        <w:rPr>
          <w:b/>
        </w:rPr>
      </w:pPr>
    </w:p>
    <w:p w:rsidR="00AF3AA6" w:rsidRPr="00A40930" w:rsidRDefault="00AF3AA6" w:rsidP="00AF3AA6">
      <w:pPr>
        <w:ind w:left="-540" w:firstLine="540"/>
        <w:jc w:val="both"/>
        <w:rPr>
          <w:b/>
        </w:rPr>
      </w:pPr>
      <w:r w:rsidRPr="00A40930">
        <w:rPr>
          <w:b/>
        </w:rPr>
        <w:t xml:space="preserve">м. </w:t>
      </w:r>
      <w:r w:rsidRPr="00A40930">
        <w:rPr>
          <w:iCs/>
        </w:rPr>
        <w:t xml:space="preserve">Івано-Франківськ                                                      </w:t>
      </w:r>
      <w:r w:rsidRPr="00A40930">
        <w:rPr>
          <w:iCs/>
        </w:rPr>
        <w:tab/>
      </w:r>
      <w:r>
        <w:rPr>
          <w:iCs/>
        </w:rPr>
        <w:t xml:space="preserve">               </w:t>
      </w:r>
      <w:r w:rsidRPr="00A40930">
        <w:rPr>
          <w:iCs/>
        </w:rPr>
        <w:t xml:space="preserve">   </w:t>
      </w:r>
      <w:r w:rsidRPr="00A40930">
        <w:rPr>
          <w:b/>
        </w:rPr>
        <w:t xml:space="preserve"> </w:t>
      </w:r>
      <w:r>
        <w:rPr>
          <w:b/>
        </w:rPr>
        <w:t>«____» _______  2024</w:t>
      </w:r>
      <w:r w:rsidRPr="00A40930">
        <w:rPr>
          <w:b/>
        </w:rPr>
        <w:t xml:space="preserve"> року</w:t>
      </w:r>
    </w:p>
    <w:p w:rsidR="0001003C" w:rsidRDefault="0001003C" w:rsidP="00767628">
      <w:pPr>
        <w:jc w:val="both"/>
        <w:rPr>
          <w:b/>
          <w:bCs/>
        </w:rPr>
      </w:pPr>
    </w:p>
    <w:p w:rsidR="0001003C" w:rsidRPr="00376823" w:rsidRDefault="0001003C" w:rsidP="0001003C">
      <w:pPr>
        <w:tabs>
          <w:tab w:val="left" w:pos="7797"/>
        </w:tabs>
        <w:ind w:right="-210" w:firstLine="8364"/>
        <w:rPr>
          <w:b/>
          <w:bCs/>
        </w:rPr>
      </w:pPr>
      <w:r w:rsidRPr="00376823">
        <w:rPr>
          <w:b/>
          <w:bCs/>
        </w:rPr>
        <w:t>Додаток №3.</w:t>
      </w:r>
    </w:p>
    <w:p w:rsidR="0001003C" w:rsidRPr="00376823" w:rsidRDefault="0001003C" w:rsidP="0001003C">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01003C" w:rsidRPr="00376823" w:rsidRDefault="0001003C" w:rsidP="0001003C">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01003C" w:rsidRPr="00376823" w:rsidRDefault="0001003C" w:rsidP="0001003C">
      <w:pPr>
        <w:jc w:val="center"/>
        <w:rPr>
          <w:b/>
          <w:sz w:val="12"/>
          <w:szCs w:val="12"/>
        </w:rPr>
      </w:pPr>
    </w:p>
    <w:p w:rsidR="0001003C" w:rsidRPr="00376823" w:rsidRDefault="0001003C" w:rsidP="0001003C">
      <w:pPr>
        <w:jc w:val="center"/>
        <w:rPr>
          <w:b/>
        </w:rPr>
      </w:pPr>
      <w:r w:rsidRPr="00376823">
        <w:rPr>
          <w:b/>
        </w:rPr>
        <w:t xml:space="preserve">ФОРМА </w:t>
      </w:r>
      <w:r>
        <w:rPr>
          <w:b/>
        </w:rPr>
        <w:t>ЦІНОВОЇ</w:t>
      </w:r>
      <w:r w:rsidRPr="00376823">
        <w:rPr>
          <w:b/>
        </w:rPr>
        <w:t xml:space="preserve"> ПРОПОЗИЦІЇ </w:t>
      </w:r>
    </w:p>
    <w:p w:rsidR="0001003C" w:rsidRPr="00376823" w:rsidRDefault="0001003C" w:rsidP="0001003C">
      <w:pPr>
        <w:rPr>
          <w:sz w:val="12"/>
          <w:szCs w:val="12"/>
        </w:rPr>
      </w:pPr>
    </w:p>
    <w:tbl>
      <w:tblPr>
        <w:tblW w:w="9493" w:type="dxa"/>
        <w:tblInd w:w="-5" w:type="dxa"/>
        <w:tblCellMar>
          <w:left w:w="0" w:type="dxa"/>
          <w:right w:w="0" w:type="dxa"/>
        </w:tblCellMar>
        <w:tblLook w:val="04A0" w:firstRow="1" w:lastRow="0" w:firstColumn="1" w:lastColumn="0" w:noHBand="0" w:noVBand="1"/>
      </w:tblPr>
      <w:tblGrid>
        <w:gridCol w:w="459"/>
        <w:gridCol w:w="4214"/>
        <w:gridCol w:w="950"/>
        <w:gridCol w:w="1097"/>
        <w:gridCol w:w="1355"/>
        <w:gridCol w:w="1418"/>
      </w:tblGrid>
      <w:tr w:rsidR="0001003C" w:rsidRPr="00123468" w:rsidTr="003B660F">
        <w:trPr>
          <w:trHeight w:val="1094"/>
        </w:trPr>
        <w:tc>
          <w:tcPr>
            <w:tcW w:w="4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1003C" w:rsidRPr="00123468" w:rsidRDefault="0001003C" w:rsidP="003B660F">
            <w:pPr>
              <w:jc w:val="center"/>
              <w:rPr>
                <w:rFonts w:eastAsia="Calibri"/>
                <w:b/>
                <w:bCs/>
                <w:sz w:val="22"/>
                <w:szCs w:val="22"/>
              </w:rPr>
            </w:pPr>
            <w:r w:rsidRPr="00123468">
              <w:rPr>
                <w:rFonts w:eastAsia="Calibri"/>
                <w:b/>
                <w:bCs/>
                <w:sz w:val="22"/>
                <w:szCs w:val="22"/>
              </w:rPr>
              <w:t>№</w:t>
            </w:r>
          </w:p>
        </w:tc>
        <w:tc>
          <w:tcPr>
            <w:tcW w:w="42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1003C" w:rsidRPr="00123468" w:rsidRDefault="0001003C" w:rsidP="003B660F">
            <w:pPr>
              <w:jc w:val="center"/>
              <w:rPr>
                <w:rFonts w:eastAsia="Calibri"/>
                <w:b/>
                <w:bCs/>
                <w:sz w:val="22"/>
                <w:szCs w:val="22"/>
              </w:rPr>
            </w:pPr>
            <w:r w:rsidRPr="00123468">
              <w:rPr>
                <w:rFonts w:eastAsia="Calibri"/>
                <w:b/>
                <w:bCs/>
                <w:sz w:val="22"/>
                <w:szCs w:val="22"/>
              </w:rPr>
              <w:t>Назва та опис послуг</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3B660F">
            <w:pPr>
              <w:ind w:left="-108" w:right="-108"/>
              <w:jc w:val="center"/>
              <w:rPr>
                <w:rFonts w:eastAsia="Calibri"/>
                <w:b/>
                <w:bCs/>
                <w:sz w:val="22"/>
                <w:szCs w:val="22"/>
              </w:rPr>
            </w:pPr>
            <w:r w:rsidRPr="00123468">
              <w:rPr>
                <w:rFonts w:eastAsia="Calibri"/>
                <w:b/>
                <w:bCs/>
                <w:sz w:val="22"/>
                <w:szCs w:val="22"/>
              </w:rPr>
              <w:t xml:space="preserve">Од. </w:t>
            </w:r>
            <w:proofErr w:type="spellStart"/>
            <w:r w:rsidRPr="00123468">
              <w:rPr>
                <w:rFonts w:eastAsia="Calibri"/>
                <w:b/>
                <w:bCs/>
                <w:sz w:val="22"/>
                <w:szCs w:val="22"/>
              </w:rPr>
              <w:t>вим</w:t>
            </w:r>
            <w:proofErr w:type="spellEnd"/>
            <w:r w:rsidRPr="00123468">
              <w:rPr>
                <w:rFonts w:eastAsia="Calibri"/>
                <w:b/>
                <w:bCs/>
                <w:sz w:val="22"/>
                <w:szCs w:val="22"/>
              </w:rPr>
              <w:t>.</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Кількість</w:t>
            </w:r>
          </w:p>
        </w:tc>
        <w:tc>
          <w:tcPr>
            <w:tcW w:w="135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Ціна послуги</w:t>
            </w:r>
          </w:p>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(без ПДВ), грн.</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Вартість послуги</w:t>
            </w:r>
          </w:p>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(без ПДВ), грн.</w:t>
            </w:r>
          </w:p>
        </w:tc>
      </w:tr>
      <w:tr w:rsidR="0001003C" w:rsidRPr="00123468" w:rsidTr="003B660F">
        <w:trPr>
          <w:trHeight w:val="820"/>
        </w:trPr>
        <w:tc>
          <w:tcPr>
            <w:tcW w:w="45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003C" w:rsidRPr="00123468" w:rsidRDefault="0001003C" w:rsidP="003B660F">
            <w:pPr>
              <w:spacing w:line="216" w:lineRule="auto"/>
              <w:jc w:val="center"/>
              <w:rPr>
                <w:rFonts w:eastAsia="Calibri"/>
                <w:sz w:val="22"/>
                <w:szCs w:val="22"/>
              </w:rPr>
            </w:pPr>
            <w:r w:rsidRPr="00123468">
              <w:rPr>
                <w:rFonts w:eastAsia="Calibri"/>
                <w:sz w:val="22"/>
                <w:szCs w:val="22"/>
                <w:lang w:val="en-US"/>
              </w:rPr>
              <w:t>1</w:t>
            </w:r>
            <w:r w:rsidRPr="00123468">
              <w:rPr>
                <w:rFonts w:eastAsia="Calibri"/>
                <w:sz w:val="22"/>
                <w:szCs w:val="22"/>
              </w:rPr>
              <w:t>.</w:t>
            </w:r>
          </w:p>
        </w:tc>
        <w:tc>
          <w:tcPr>
            <w:tcW w:w="4214"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01003C" w:rsidRPr="00123468" w:rsidRDefault="0001003C" w:rsidP="0001003C">
            <w:pPr>
              <w:ind w:left="63" w:right="63"/>
              <w:jc w:val="both"/>
              <w:rPr>
                <w:bCs/>
                <w:sz w:val="22"/>
                <w:szCs w:val="22"/>
              </w:rPr>
            </w:pPr>
          </w:p>
        </w:tc>
        <w:tc>
          <w:tcPr>
            <w:tcW w:w="950" w:type="dxa"/>
            <w:tcBorders>
              <w:top w:val="nil"/>
              <w:left w:val="nil"/>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3B660F">
            <w:pPr>
              <w:jc w:val="center"/>
              <w:rPr>
                <w:sz w:val="22"/>
                <w:szCs w:val="22"/>
              </w:rPr>
            </w:pPr>
          </w:p>
        </w:tc>
        <w:tc>
          <w:tcPr>
            <w:tcW w:w="1097" w:type="dxa"/>
            <w:tcBorders>
              <w:top w:val="nil"/>
              <w:left w:val="nil"/>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3B660F">
            <w:pPr>
              <w:jc w:val="center"/>
              <w:rPr>
                <w:sz w:val="22"/>
                <w:szCs w:val="22"/>
              </w:rPr>
            </w:pPr>
          </w:p>
        </w:tc>
        <w:tc>
          <w:tcPr>
            <w:tcW w:w="1355" w:type="dxa"/>
            <w:tcBorders>
              <w:top w:val="nil"/>
              <w:left w:val="nil"/>
              <w:bottom w:val="single" w:sz="4" w:space="0" w:color="auto"/>
              <w:right w:val="single" w:sz="4" w:space="0" w:color="auto"/>
            </w:tcBorders>
            <w:tcMar>
              <w:top w:w="0" w:type="dxa"/>
              <w:left w:w="108" w:type="dxa"/>
              <w:bottom w:w="0" w:type="dxa"/>
              <w:right w:w="108" w:type="dxa"/>
            </w:tcMar>
            <w:vAlign w:val="center"/>
          </w:tcPr>
          <w:p w:rsidR="0001003C" w:rsidRPr="00123468" w:rsidRDefault="0001003C" w:rsidP="003B660F">
            <w:pPr>
              <w:spacing w:line="216" w:lineRule="auto"/>
              <w:jc w:val="center"/>
              <w:rPr>
                <w:rFonts w:eastAsia="Calibri"/>
                <w:sz w:val="22"/>
                <w:szCs w:val="22"/>
              </w:rPr>
            </w:pPr>
          </w:p>
        </w:tc>
        <w:tc>
          <w:tcPr>
            <w:tcW w:w="141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3B660F">
            <w:pPr>
              <w:spacing w:line="216" w:lineRule="auto"/>
              <w:jc w:val="center"/>
              <w:rPr>
                <w:rFonts w:eastAsia="Calibri"/>
                <w:sz w:val="22"/>
                <w:szCs w:val="22"/>
              </w:rPr>
            </w:pPr>
          </w:p>
        </w:tc>
      </w:tr>
    </w:tbl>
    <w:p w:rsidR="0001003C" w:rsidRPr="00123468" w:rsidRDefault="0001003C" w:rsidP="0001003C">
      <w:pPr>
        <w:jc w:val="both"/>
      </w:pPr>
      <w:r w:rsidRPr="00123468">
        <w:rPr>
          <w:b/>
        </w:rPr>
        <w:t>Всього вартість закупівлі:</w:t>
      </w:r>
      <w:r w:rsidRPr="00123468">
        <w:t xml:space="preserve"> ______________ грн. (_________________________________) грн.</w:t>
      </w:r>
    </w:p>
    <w:p w:rsidR="0001003C" w:rsidRPr="00123468" w:rsidRDefault="0001003C" w:rsidP="0001003C">
      <w:pPr>
        <w:tabs>
          <w:tab w:val="left" w:pos="3420"/>
          <w:tab w:val="left" w:pos="7020"/>
        </w:tabs>
        <w:ind w:left="360" w:firstLine="540"/>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jc w:val="both"/>
      </w:pPr>
      <w:r w:rsidRPr="00123468">
        <w:rPr>
          <w:b/>
        </w:rPr>
        <w:t>ПДВ 20%:</w:t>
      </w:r>
      <w:r w:rsidRPr="00123468">
        <w:t xml:space="preserve"> ______________ грн. (_______________________________________________) грн.</w:t>
      </w:r>
    </w:p>
    <w:p w:rsidR="0001003C" w:rsidRPr="00123468" w:rsidRDefault="0001003C" w:rsidP="0001003C">
      <w:pPr>
        <w:tabs>
          <w:tab w:val="left" w:pos="1800"/>
          <w:tab w:val="left" w:pos="6120"/>
        </w:tabs>
        <w:jc w:val="both"/>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tabs>
          <w:tab w:val="left" w:pos="2160"/>
        </w:tabs>
        <w:jc w:val="both"/>
      </w:pPr>
      <w:r w:rsidRPr="00123468">
        <w:rPr>
          <w:b/>
        </w:rPr>
        <w:t>Разом з ПДВ:</w:t>
      </w:r>
      <w:r w:rsidRPr="00123468">
        <w:t xml:space="preserve"> ______________ грн. (_____________________________________________) грн.</w:t>
      </w:r>
    </w:p>
    <w:p w:rsidR="0001003C" w:rsidRPr="00123468" w:rsidRDefault="0001003C" w:rsidP="0001003C">
      <w:pPr>
        <w:tabs>
          <w:tab w:val="left" w:pos="1980"/>
          <w:tab w:val="left" w:pos="6120"/>
        </w:tabs>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02226C" w:rsidRDefault="0001003C" w:rsidP="0001003C">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1003C" w:rsidRPr="0002226C" w:rsidRDefault="0001003C" w:rsidP="0001003C">
      <w:pPr>
        <w:tabs>
          <w:tab w:val="left" w:pos="0"/>
          <w:tab w:val="center" w:pos="4153"/>
          <w:tab w:val="right" w:pos="8306"/>
        </w:tabs>
        <w:ind w:firstLine="540"/>
        <w:jc w:val="both"/>
      </w:pPr>
      <w:r w:rsidRPr="0002226C">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2226C">
        <w:t>закупівель</w:t>
      </w:r>
      <w:proofErr w:type="spellEnd"/>
      <w:r w:rsidRPr="0002226C">
        <w:t>.</w:t>
      </w:r>
    </w:p>
    <w:p w:rsidR="0001003C" w:rsidRPr="0002226C" w:rsidRDefault="0001003C" w:rsidP="0001003C">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1003C" w:rsidRPr="0002226C" w:rsidRDefault="0001003C" w:rsidP="0001003C">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1003C" w:rsidRPr="0002226C" w:rsidRDefault="0001003C" w:rsidP="0001003C">
      <w:pPr>
        <w:widowControl w:val="0"/>
        <w:autoSpaceDE w:val="0"/>
        <w:ind w:firstLine="540"/>
        <w:jc w:val="both"/>
      </w:pPr>
    </w:p>
    <w:p w:rsidR="0001003C" w:rsidRPr="0002226C" w:rsidRDefault="0001003C" w:rsidP="0001003C">
      <w:pPr>
        <w:tabs>
          <w:tab w:val="left" w:pos="3402"/>
          <w:tab w:val="left" w:pos="5954"/>
        </w:tabs>
        <w:jc w:val="center"/>
      </w:pPr>
      <w:r w:rsidRPr="0002226C">
        <w:rPr>
          <w:bCs/>
        </w:rPr>
        <w:t xml:space="preserve">«___» ___________ </w:t>
      </w:r>
      <w:r w:rsidRPr="0002226C">
        <w:t>202</w:t>
      </w:r>
      <w:r w:rsidR="0067291A">
        <w:t>4</w:t>
      </w:r>
      <w:r w:rsidRPr="0002226C">
        <w:t xml:space="preserve"> р. </w:t>
      </w:r>
      <w:r w:rsidRPr="0002226C">
        <w:tab/>
      </w:r>
      <w:r w:rsidRPr="0002226C">
        <w:tab/>
        <w:t xml:space="preserve">(Посада, власне ім’я та прізвище </w:t>
      </w:r>
      <w:r w:rsidRPr="0002226C">
        <w:tab/>
      </w:r>
      <w:r w:rsidRPr="0002226C">
        <w:tab/>
        <w:t>(останнє великими літерами), підпис)</w:t>
      </w:r>
    </w:p>
    <w:p w:rsidR="000D5B84" w:rsidRDefault="0001003C" w:rsidP="0001003C">
      <w:pPr>
        <w:jc w:val="right"/>
        <w:rPr>
          <w:b/>
          <w:bCs/>
        </w:rPr>
      </w:pPr>
      <w:r w:rsidRPr="00376823">
        <w:rPr>
          <w:b/>
          <w:bCs/>
        </w:rPr>
        <w:br w:type="page"/>
      </w:r>
      <w:r w:rsidR="000D5B84" w:rsidRPr="006F5888">
        <w:rPr>
          <w:b/>
          <w:bCs/>
        </w:rPr>
        <w:lastRenderedPageBreak/>
        <w:t>Додаток №4</w:t>
      </w:r>
    </w:p>
    <w:p w:rsidR="002C6200" w:rsidRDefault="002C6200" w:rsidP="002C6200">
      <w:pPr>
        <w:pStyle w:val="af6"/>
        <w:spacing w:before="0" w:beforeAutospacing="0" w:after="0" w:afterAutospacing="0"/>
        <w:jc w:val="both"/>
        <w:rPr>
          <w:lang w:val="uk-UA"/>
        </w:rPr>
      </w:pPr>
    </w:p>
    <w:p w:rsidR="00463171" w:rsidRDefault="00463171" w:rsidP="00463171">
      <w:pPr>
        <w:ind w:firstLine="567"/>
        <w:jc w:val="center"/>
        <w:rPr>
          <w:b/>
          <w:i/>
          <w:spacing w:val="2"/>
        </w:rPr>
      </w:pPr>
      <w:r w:rsidRPr="007C355C">
        <w:rPr>
          <w:b/>
          <w:i/>
          <w:spacing w:val="2"/>
        </w:rPr>
        <w:t>ІНФОРМАЦІЯ ПРО ТЕХНІЧНІ, ЯКІСНІ ТА КІЛЬКІСНІ ХАРАКТЕРИСТИКИ ПРЕДМЕТА ЗАКУПІВЛІ</w:t>
      </w:r>
    </w:p>
    <w:p w:rsidR="003D388A" w:rsidRDefault="003D388A" w:rsidP="003D388A">
      <w:pPr>
        <w:ind w:firstLine="567"/>
        <w:jc w:val="center"/>
      </w:pPr>
      <w:r>
        <w:t>П</w:t>
      </w:r>
      <w:r w:rsidRPr="009674E0">
        <w:t>ослуги з повірки засобів вимірювальної техніки</w:t>
      </w:r>
    </w:p>
    <w:p w:rsidR="003D388A" w:rsidRDefault="003D388A" w:rsidP="003D388A">
      <w:pPr>
        <w:ind w:firstLine="567"/>
        <w:jc w:val="center"/>
      </w:pPr>
    </w:p>
    <w:p w:rsidR="003D388A" w:rsidRPr="007B5D27" w:rsidRDefault="003D388A" w:rsidP="003D388A">
      <w:pPr>
        <w:rPr>
          <w:lang w:eastAsia="en-US"/>
        </w:rPr>
      </w:pPr>
    </w:p>
    <w:p w:rsidR="003D388A" w:rsidRPr="009674E0" w:rsidRDefault="003D388A" w:rsidP="003D388A">
      <w:pPr>
        <w:widowControl w:val="0"/>
        <w:shd w:val="clear" w:color="auto" w:fill="FFFFFF"/>
        <w:tabs>
          <w:tab w:val="left" w:pos="979"/>
        </w:tabs>
        <w:autoSpaceDE w:val="0"/>
        <w:autoSpaceDN w:val="0"/>
        <w:adjustRightInd w:val="0"/>
        <w:ind w:right="72"/>
        <w:jc w:val="both"/>
        <w:rPr>
          <w:color w:val="000000"/>
          <w:spacing w:val="-5"/>
        </w:rPr>
      </w:pPr>
      <w:r>
        <w:rPr>
          <w:color w:val="000000"/>
          <w:lang w:val="en-US"/>
        </w:rPr>
        <w:t xml:space="preserve">       </w:t>
      </w:r>
      <w:r w:rsidRPr="009674E0">
        <w:rPr>
          <w:color w:val="000000"/>
        </w:rPr>
        <w:t xml:space="preserve">Виконавець повинен надати Замовнику послуги, якість яких відповідає </w:t>
      </w:r>
      <w:r w:rsidRPr="009674E0">
        <w:rPr>
          <w:bCs/>
          <w:color w:val="000000"/>
        </w:rPr>
        <w:t xml:space="preserve">Наказу </w:t>
      </w:r>
      <w:proofErr w:type="spellStart"/>
      <w:r w:rsidRPr="009674E0">
        <w:rPr>
          <w:bCs/>
          <w:color w:val="000000"/>
        </w:rPr>
        <w:t>Мінекономрозвитку</w:t>
      </w:r>
      <w:proofErr w:type="spellEnd"/>
      <w:r w:rsidRPr="009674E0">
        <w:rPr>
          <w:bCs/>
          <w:color w:val="000000"/>
        </w:rPr>
        <w:t xml:space="preserve">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r>
        <w:rPr>
          <w:bCs/>
          <w:color w:val="000000"/>
        </w:rPr>
        <w:t xml:space="preserve"> </w:t>
      </w:r>
      <w:r w:rsidRPr="009674E0">
        <w:rPr>
          <w:color w:val="000000"/>
        </w:rPr>
        <w:t>та іншим нормативним документам.</w:t>
      </w:r>
    </w:p>
    <w:p w:rsidR="003D388A" w:rsidRDefault="003D388A" w:rsidP="003D388A">
      <w:pPr>
        <w:widowControl w:val="0"/>
        <w:shd w:val="clear" w:color="auto" w:fill="FFFFFF"/>
        <w:tabs>
          <w:tab w:val="left" w:pos="979"/>
        </w:tabs>
        <w:autoSpaceDE w:val="0"/>
        <w:autoSpaceDN w:val="0"/>
        <w:adjustRightInd w:val="0"/>
        <w:ind w:right="72"/>
        <w:jc w:val="both"/>
        <w:rPr>
          <w:color w:val="000000"/>
          <w:spacing w:val="-6"/>
        </w:rPr>
      </w:pPr>
      <w:r>
        <w:rPr>
          <w:color w:val="000000"/>
          <w:lang w:val="en-US"/>
        </w:rPr>
        <w:t xml:space="preserve">         </w:t>
      </w:r>
      <w:r>
        <w:rPr>
          <w:color w:val="000000"/>
        </w:rPr>
        <w:t xml:space="preserve">Повірка </w:t>
      </w:r>
      <w:r w:rsidRPr="009674E0">
        <w:rPr>
          <w:color w:val="000000"/>
        </w:rPr>
        <w:t xml:space="preserve">засобів вимірювальної техніки підтверджується Виконавцем шляхом видачі «Свідоцтва про повірку», «Довідки про непридатність» або відбитком </w:t>
      </w:r>
      <w:proofErr w:type="spellStart"/>
      <w:r w:rsidRPr="009674E0">
        <w:rPr>
          <w:color w:val="000000"/>
        </w:rPr>
        <w:t>повірочного</w:t>
      </w:r>
      <w:proofErr w:type="spellEnd"/>
      <w:r w:rsidRPr="009674E0">
        <w:rPr>
          <w:color w:val="000000"/>
        </w:rPr>
        <w:t xml:space="preserve"> тавра.</w:t>
      </w:r>
    </w:p>
    <w:p w:rsidR="003D388A" w:rsidRPr="0089369A" w:rsidRDefault="003D388A" w:rsidP="003D388A">
      <w:pPr>
        <w:widowControl w:val="0"/>
        <w:shd w:val="clear" w:color="auto" w:fill="FFFFFF"/>
        <w:tabs>
          <w:tab w:val="left" w:pos="979"/>
        </w:tabs>
        <w:autoSpaceDE w:val="0"/>
        <w:autoSpaceDN w:val="0"/>
        <w:adjustRightInd w:val="0"/>
        <w:ind w:right="72"/>
        <w:jc w:val="both"/>
        <w:rPr>
          <w:color w:val="000000"/>
          <w:spacing w:val="-6"/>
        </w:rPr>
      </w:pPr>
      <w:r>
        <w:rPr>
          <w:color w:val="000000"/>
          <w:lang w:val="en-US"/>
        </w:rPr>
        <w:t xml:space="preserve">          </w:t>
      </w:r>
      <w:r w:rsidRPr="00984220">
        <w:rPr>
          <w:color w:val="000000"/>
        </w:rPr>
        <w:t>Результати атестації випробувального обладнанн</w:t>
      </w:r>
      <w:r>
        <w:rPr>
          <w:color w:val="000000"/>
        </w:rPr>
        <w:t xml:space="preserve">я підтверджуються шляхом видачі </w:t>
      </w:r>
      <w:r w:rsidRPr="00984220">
        <w:rPr>
          <w:color w:val="000000"/>
        </w:rPr>
        <w:t>атестату</w:t>
      </w:r>
      <w:r w:rsidRPr="0089369A">
        <w:t>.</w:t>
      </w:r>
    </w:p>
    <w:p w:rsidR="003D388A" w:rsidRDefault="003D388A" w:rsidP="003D388A">
      <w:pPr>
        <w:jc w:val="both"/>
        <w:rPr>
          <w:rStyle w:val="xfm69113353"/>
          <w:color w:val="000000"/>
        </w:rPr>
      </w:pPr>
      <w:r>
        <w:rPr>
          <w:spacing w:val="-6"/>
          <w:lang w:val="en-US"/>
        </w:rPr>
        <w:t xml:space="preserve">           </w:t>
      </w:r>
      <w:r w:rsidRPr="003E16B5">
        <w:rPr>
          <w:spacing w:val="-6"/>
        </w:rPr>
        <w:t>Перевірка</w:t>
      </w:r>
      <w:r w:rsidRPr="003E16B5">
        <w:rPr>
          <w:rStyle w:val="xfm69113353"/>
          <w:color w:val="000000"/>
        </w:rPr>
        <w:t xml:space="preserve"> метрологічних характеристик ЗВТ підтверджується шляхом видачі висновку за результатами перевірки метрологічних характеристик ЗВТ.</w:t>
      </w:r>
    </w:p>
    <w:p w:rsidR="003D388A" w:rsidRPr="005B117D" w:rsidRDefault="003D388A" w:rsidP="003D388A">
      <w:pPr>
        <w:jc w:val="center"/>
        <w:rPr>
          <w:b/>
        </w:rPr>
      </w:pPr>
      <w:r w:rsidRPr="005B117D">
        <w:rPr>
          <w:b/>
        </w:rPr>
        <w:t xml:space="preserve">Технічні вимоги до закупівлі послуг з метрологічної повірки </w:t>
      </w:r>
      <w:r>
        <w:rPr>
          <w:b/>
        </w:rPr>
        <w:t xml:space="preserve">                                                  </w:t>
      </w:r>
      <w:r w:rsidRPr="005B117D">
        <w:rPr>
          <w:b/>
        </w:rPr>
        <w:t>засобів вимірювальної техніки</w:t>
      </w:r>
    </w:p>
    <w:p w:rsidR="003D388A" w:rsidRDefault="003D388A" w:rsidP="003D388A">
      <w:pPr>
        <w:ind w:firstLine="540"/>
        <w:jc w:val="both"/>
      </w:pPr>
      <w:r>
        <w:t xml:space="preserve">1. </w:t>
      </w:r>
      <w:r w:rsidRPr="00B05131">
        <w:t>Учасник закупівлі (Виконавець) повинен надати послуги, якість яких відповідає вимогам нормативних документів, що регламентують діяльність в сфері метрології    (зокрема, але не виключно Законом України «Про метрології та метрологічну діяльність», наказом МЕРТУ від 08.02.2016р.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3D388A" w:rsidRPr="00B05131" w:rsidRDefault="003D388A" w:rsidP="003D388A">
      <w:pPr>
        <w:ind w:firstLine="540"/>
        <w:jc w:val="both"/>
      </w:pPr>
      <w:r w:rsidRPr="00B05131">
        <w:t xml:space="preserve"> </w:t>
      </w:r>
      <w:r>
        <w:t>2.</w:t>
      </w:r>
      <w:r w:rsidRPr="00B05131">
        <w:t xml:space="preserve"> Місце надання послуг з метрологічної повірки</w:t>
      </w:r>
      <w:r w:rsidRPr="00E3551D">
        <w:t xml:space="preserve"> </w:t>
      </w:r>
      <w:r>
        <w:t>засобів</w:t>
      </w:r>
      <w:r w:rsidRPr="00B05131">
        <w:t xml:space="preserve"> вимірювальної техніки: за місцем знаходження обладнання Замовника в його структурних підрозділах та в окремих випадках (при метрологічній повірці засобів вимірювальної техніки, під час якої застосовуються стаціонарні </w:t>
      </w:r>
      <w:proofErr w:type="spellStart"/>
      <w:r w:rsidRPr="00B05131">
        <w:t>повірочні</w:t>
      </w:r>
      <w:proofErr w:type="spellEnd"/>
      <w:r w:rsidRPr="00B05131">
        <w:t xml:space="preserve"> ус</w:t>
      </w:r>
      <w:r>
        <w:t>тановки) за місцезнаходженням (</w:t>
      </w:r>
      <w:r w:rsidRPr="00B05131">
        <w:t xml:space="preserve">на базі) метрологічної лабораторії </w:t>
      </w:r>
      <w:r>
        <w:t>Виконавця</w:t>
      </w:r>
      <w:r w:rsidRPr="00B05131">
        <w:t xml:space="preserve">. </w:t>
      </w:r>
    </w:p>
    <w:p w:rsidR="003D388A" w:rsidRDefault="003D388A" w:rsidP="003D388A">
      <w:pPr>
        <w:ind w:firstLine="540"/>
        <w:jc w:val="both"/>
      </w:pPr>
      <w:r w:rsidRPr="00BB2ACB">
        <w:t xml:space="preserve"> </w:t>
      </w:r>
      <w:r>
        <w:t>Структурні підрозділи АТ «</w:t>
      </w:r>
      <w:proofErr w:type="spellStart"/>
      <w:r>
        <w:t>Прикарпаттяобленерго</w:t>
      </w:r>
      <w:proofErr w:type="spellEnd"/>
      <w:r>
        <w:t>», служби експлуатації електричних мереж (СЕЕМ):</w:t>
      </w:r>
    </w:p>
    <w:p w:rsidR="003D388A" w:rsidRDefault="003D388A" w:rsidP="003D388A">
      <w:pPr>
        <w:pStyle w:val="afd"/>
        <w:numPr>
          <w:ilvl w:val="0"/>
          <w:numId w:val="31"/>
        </w:numPr>
        <w:spacing w:after="160" w:line="259" w:lineRule="auto"/>
        <w:jc w:val="both"/>
        <w:rPr>
          <w:rFonts w:ascii="Times New Roman" w:hAnsi="Times New Roman"/>
          <w:sz w:val="24"/>
          <w:szCs w:val="24"/>
        </w:rPr>
      </w:pPr>
      <w:r>
        <w:rPr>
          <w:rFonts w:ascii="Times New Roman" w:hAnsi="Times New Roman"/>
          <w:sz w:val="24"/>
          <w:szCs w:val="24"/>
        </w:rPr>
        <w:t>Центральні виробничі служби м. Івано-Франківськ вул. Індустріальна, 34;</w:t>
      </w:r>
    </w:p>
    <w:p w:rsidR="003D388A" w:rsidRDefault="003D388A" w:rsidP="003D388A">
      <w:pPr>
        <w:pStyle w:val="afd"/>
        <w:numPr>
          <w:ilvl w:val="0"/>
          <w:numId w:val="31"/>
        </w:numPr>
        <w:spacing w:after="160" w:line="259" w:lineRule="auto"/>
        <w:jc w:val="both"/>
        <w:rPr>
          <w:rFonts w:ascii="Times New Roman" w:hAnsi="Times New Roman"/>
          <w:sz w:val="24"/>
          <w:szCs w:val="24"/>
        </w:rPr>
      </w:pPr>
      <w:r>
        <w:rPr>
          <w:rFonts w:ascii="Times New Roman" w:hAnsi="Times New Roman"/>
          <w:sz w:val="24"/>
          <w:szCs w:val="24"/>
        </w:rPr>
        <w:t xml:space="preserve">Філія АТ «Центральна»: Івано-Франківська СЕЕМ, </w:t>
      </w:r>
      <w:proofErr w:type="spellStart"/>
      <w:r>
        <w:rPr>
          <w:rFonts w:ascii="Times New Roman" w:hAnsi="Times New Roman"/>
          <w:sz w:val="24"/>
          <w:szCs w:val="24"/>
        </w:rPr>
        <w:t>Лисецька</w:t>
      </w:r>
      <w:proofErr w:type="spellEnd"/>
      <w:r>
        <w:rPr>
          <w:rFonts w:ascii="Times New Roman" w:hAnsi="Times New Roman"/>
          <w:sz w:val="24"/>
          <w:szCs w:val="24"/>
        </w:rPr>
        <w:t xml:space="preserve"> СЕЕМ;</w:t>
      </w:r>
    </w:p>
    <w:p w:rsidR="003D388A" w:rsidRDefault="003D388A" w:rsidP="003D388A">
      <w:pPr>
        <w:pStyle w:val="afd"/>
        <w:numPr>
          <w:ilvl w:val="0"/>
          <w:numId w:val="31"/>
        </w:numPr>
        <w:spacing w:after="160" w:line="259" w:lineRule="auto"/>
        <w:jc w:val="both"/>
        <w:rPr>
          <w:rFonts w:ascii="Times New Roman" w:hAnsi="Times New Roman"/>
          <w:sz w:val="24"/>
          <w:szCs w:val="24"/>
        </w:rPr>
      </w:pPr>
      <w:r>
        <w:rPr>
          <w:rFonts w:ascii="Times New Roman" w:hAnsi="Times New Roman"/>
          <w:sz w:val="24"/>
          <w:szCs w:val="24"/>
        </w:rPr>
        <w:t xml:space="preserve">Філія АТ «Північна»: </w:t>
      </w:r>
      <w:proofErr w:type="spellStart"/>
      <w:r>
        <w:rPr>
          <w:rFonts w:ascii="Times New Roman" w:hAnsi="Times New Roman"/>
          <w:sz w:val="24"/>
          <w:szCs w:val="24"/>
        </w:rPr>
        <w:t>Рогатинська</w:t>
      </w:r>
      <w:proofErr w:type="spellEnd"/>
      <w:r>
        <w:rPr>
          <w:rFonts w:ascii="Times New Roman" w:hAnsi="Times New Roman"/>
          <w:sz w:val="24"/>
          <w:szCs w:val="24"/>
        </w:rPr>
        <w:t xml:space="preserve"> СЕЕМ, Галицька СЕЕМ;</w:t>
      </w:r>
    </w:p>
    <w:p w:rsidR="003D388A" w:rsidRDefault="003D388A" w:rsidP="003D388A">
      <w:pPr>
        <w:pStyle w:val="afd"/>
        <w:numPr>
          <w:ilvl w:val="0"/>
          <w:numId w:val="31"/>
        </w:numPr>
        <w:spacing w:after="160" w:line="259" w:lineRule="auto"/>
        <w:jc w:val="both"/>
        <w:rPr>
          <w:rFonts w:ascii="Times New Roman" w:hAnsi="Times New Roman"/>
          <w:sz w:val="24"/>
          <w:szCs w:val="24"/>
        </w:rPr>
      </w:pPr>
      <w:r>
        <w:rPr>
          <w:rFonts w:ascii="Times New Roman" w:hAnsi="Times New Roman"/>
          <w:sz w:val="24"/>
          <w:szCs w:val="24"/>
        </w:rPr>
        <w:t xml:space="preserve">Філія АТ «Західна»: Калуська СЕЕМ, </w:t>
      </w:r>
      <w:proofErr w:type="spellStart"/>
      <w:r>
        <w:rPr>
          <w:rFonts w:ascii="Times New Roman" w:hAnsi="Times New Roman"/>
          <w:sz w:val="24"/>
          <w:szCs w:val="24"/>
        </w:rPr>
        <w:t>Рожнятівська</w:t>
      </w:r>
      <w:proofErr w:type="spellEnd"/>
      <w:r>
        <w:rPr>
          <w:rFonts w:ascii="Times New Roman" w:hAnsi="Times New Roman"/>
          <w:sz w:val="24"/>
          <w:szCs w:val="24"/>
        </w:rPr>
        <w:t xml:space="preserve"> СЕЕМ,</w:t>
      </w:r>
      <w:r w:rsidRPr="005607A9">
        <w:rPr>
          <w:rFonts w:ascii="Times New Roman" w:hAnsi="Times New Roman"/>
          <w:sz w:val="24"/>
          <w:szCs w:val="24"/>
        </w:rPr>
        <w:t xml:space="preserve"> </w:t>
      </w:r>
      <w:proofErr w:type="spellStart"/>
      <w:r>
        <w:rPr>
          <w:rFonts w:ascii="Times New Roman" w:hAnsi="Times New Roman"/>
          <w:sz w:val="24"/>
          <w:szCs w:val="24"/>
        </w:rPr>
        <w:t>Долинська</w:t>
      </w:r>
      <w:proofErr w:type="spellEnd"/>
      <w:r>
        <w:rPr>
          <w:rFonts w:ascii="Times New Roman" w:hAnsi="Times New Roman"/>
          <w:sz w:val="24"/>
          <w:szCs w:val="24"/>
        </w:rPr>
        <w:t xml:space="preserve"> СЕЕМ;</w:t>
      </w:r>
    </w:p>
    <w:p w:rsidR="003D388A" w:rsidRDefault="003D388A" w:rsidP="003D388A">
      <w:pPr>
        <w:pStyle w:val="afd"/>
        <w:numPr>
          <w:ilvl w:val="0"/>
          <w:numId w:val="31"/>
        </w:numPr>
        <w:spacing w:after="160" w:line="259" w:lineRule="auto"/>
        <w:jc w:val="both"/>
        <w:rPr>
          <w:rFonts w:ascii="Times New Roman" w:hAnsi="Times New Roman"/>
          <w:sz w:val="24"/>
          <w:szCs w:val="24"/>
        </w:rPr>
      </w:pPr>
      <w:r>
        <w:rPr>
          <w:rFonts w:ascii="Times New Roman" w:hAnsi="Times New Roman"/>
          <w:sz w:val="24"/>
          <w:szCs w:val="24"/>
        </w:rPr>
        <w:t>Філія АТ «Коломийська»:</w:t>
      </w:r>
      <w:r w:rsidRPr="005607A9">
        <w:rPr>
          <w:rFonts w:ascii="Times New Roman" w:hAnsi="Times New Roman"/>
          <w:sz w:val="24"/>
          <w:szCs w:val="24"/>
        </w:rPr>
        <w:t xml:space="preserve"> </w:t>
      </w:r>
      <w:r>
        <w:rPr>
          <w:rFonts w:ascii="Times New Roman" w:hAnsi="Times New Roman"/>
          <w:sz w:val="24"/>
          <w:szCs w:val="24"/>
        </w:rPr>
        <w:t>Коломийська СЕЕМ;</w:t>
      </w:r>
    </w:p>
    <w:p w:rsidR="003D388A" w:rsidRDefault="003D388A" w:rsidP="003D388A">
      <w:pPr>
        <w:pStyle w:val="afd"/>
        <w:numPr>
          <w:ilvl w:val="0"/>
          <w:numId w:val="31"/>
        </w:numPr>
        <w:spacing w:after="160" w:line="259" w:lineRule="auto"/>
        <w:jc w:val="both"/>
        <w:rPr>
          <w:rFonts w:ascii="Times New Roman" w:hAnsi="Times New Roman"/>
          <w:sz w:val="24"/>
          <w:szCs w:val="24"/>
        </w:rPr>
      </w:pPr>
      <w:r>
        <w:rPr>
          <w:rFonts w:ascii="Times New Roman" w:hAnsi="Times New Roman"/>
          <w:sz w:val="24"/>
          <w:szCs w:val="24"/>
        </w:rPr>
        <w:t>Філія АТ «Східна»:</w:t>
      </w:r>
      <w:r w:rsidRPr="00101F16">
        <w:rPr>
          <w:rFonts w:ascii="Times New Roman" w:hAnsi="Times New Roman"/>
          <w:sz w:val="24"/>
          <w:szCs w:val="24"/>
        </w:rPr>
        <w:t xml:space="preserve"> </w:t>
      </w:r>
      <w:proofErr w:type="spellStart"/>
      <w:r>
        <w:rPr>
          <w:rFonts w:ascii="Times New Roman" w:hAnsi="Times New Roman"/>
          <w:sz w:val="24"/>
          <w:szCs w:val="24"/>
        </w:rPr>
        <w:t>Тлумацька</w:t>
      </w:r>
      <w:proofErr w:type="spellEnd"/>
      <w:r>
        <w:rPr>
          <w:rFonts w:ascii="Times New Roman" w:hAnsi="Times New Roman"/>
          <w:sz w:val="24"/>
          <w:szCs w:val="24"/>
        </w:rPr>
        <w:t xml:space="preserve"> СЕЕМ,</w:t>
      </w:r>
      <w:r w:rsidRPr="00101F16">
        <w:rPr>
          <w:rFonts w:ascii="Times New Roman" w:hAnsi="Times New Roman"/>
          <w:sz w:val="24"/>
          <w:szCs w:val="24"/>
        </w:rPr>
        <w:t xml:space="preserve"> </w:t>
      </w:r>
      <w:proofErr w:type="spellStart"/>
      <w:r>
        <w:rPr>
          <w:rFonts w:ascii="Times New Roman" w:hAnsi="Times New Roman"/>
          <w:sz w:val="24"/>
          <w:szCs w:val="24"/>
        </w:rPr>
        <w:t>Снятинська</w:t>
      </w:r>
      <w:proofErr w:type="spellEnd"/>
      <w:r>
        <w:rPr>
          <w:rFonts w:ascii="Times New Roman" w:hAnsi="Times New Roman"/>
          <w:sz w:val="24"/>
          <w:szCs w:val="24"/>
        </w:rPr>
        <w:t xml:space="preserve"> СЕЕМ,</w:t>
      </w:r>
      <w:r w:rsidRPr="00101F16">
        <w:rPr>
          <w:rFonts w:ascii="Times New Roman" w:hAnsi="Times New Roman"/>
          <w:sz w:val="24"/>
          <w:szCs w:val="24"/>
        </w:rPr>
        <w:t xml:space="preserve"> </w:t>
      </w:r>
      <w:proofErr w:type="spellStart"/>
      <w:r>
        <w:rPr>
          <w:rFonts w:ascii="Times New Roman" w:hAnsi="Times New Roman"/>
          <w:sz w:val="24"/>
          <w:szCs w:val="24"/>
        </w:rPr>
        <w:t>Городенківська</w:t>
      </w:r>
      <w:proofErr w:type="spellEnd"/>
      <w:r>
        <w:rPr>
          <w:rFonts w:ascii="Times New Roman" w:hAnsi="Times New Roman"/>
          <w:sz w:val="24"/>
          <w:szCs w:val="24"/>
        </w:rPr>
        <w:t xml:space="preserve"> СЕЕМ;</w:t>
      </w:r>
    </w:p>
    <w:p w:rsidR="003D388A" w:rsidRDefault="003D388A" w:rsidP="003D388A">
      <w:pPr>
        <w:pStyle w:val="afd"/>
        <w:numPr>
          <w:ilvl w:val="0"/>
          <w:numId w:val="31"/>
        </w:numPr>
        <w:spacing w:after="160" w:line="259" w:lineRule="auto"/>
        <w:jc w:val="both"/>
        <w:rPr>
          <w:rFonts w:ascii="Times New Roman" w:hAnsi="Times New Roman"/>
          <w:sz w:val="24"/>
          <w:szCs w:val="24"/>
        </w:rPr>
      </w:pPr>
      <w:r>
        <w:rPr>
          <w:rFonts w:ascii="Times New Roman" w:hAnsi="Times New Roman"/>
          <w:sz w:val="24"/>
          <w:szCs w:val="24"/>
        </w:rPr>
        <w:t>Філія АТ «Південна»:</w:t>
      </w:r>
      <w:r w:rsidRPr="00101F16">
        <w:rPr>
          <w:rFonts w:ascii="Times New Roman" w:hAnsi="Times New Roman"/>
          <w:sz w:val="24"/>
          <w:szCs w:val="24"/>
        </w:rPr>
        <w:t xml:space="preserve"> </w:t>
      </w:r>
      <w:proofErr w:type="spellStart"/>
      <w:r>
        <w:rPr>
          <w:rFonts w:ascii="Times New Roman" w:hAnsi="Times New Roman"/>
          <w:sz w:val="24"/>
          <w:szCs w:val="24"/>
        </w:rPr>
        <w:t>Богородчанська</w:t>
      </w:r>
      <w:proofErr w:type="spellEnd"/>
      <w:r>
        <w:rPr>
          <w:rFonts w:ascii="Times New Roman" w:hAnsi="Times New Roman"/>
          <w:sz w:val="24"/>
          <w:szCs w:val="24"/>
        </w:rPr>
        <w:t xml:space="preserve"> СЕЕМ,</w:t>
      </w:r>
      <w:r w:rsidRPr="00101F16">
        <w:rPr>
          <w:rFonts w:ascii="Times New Roman" w:hAnsi="Times New Roman"/>
          <w:sz w:val="24"/>
          <w:szCs w:val="24"/>
        </w:rPr>
        <w:t xml:space="preserve"> </w:t>
      </w:r>
      <w:proofErr w:type="spellStart"/>
      <w:r>
        <w:rPr>
          <w:rFonts w:ascii="Times New Roman" w:hAnsi="Times New Roman"/>
          <w:sz w:val="24"/>
          <w:szCs w:val="24"/>
        </w:rPr>
        <w:t>Надвірнянська</w:t>
      </w:r>
      <w:proofErr w:type="spellEnd"/>
      <w:r>
        <w:rPr>
          <w:rFonts w:ascii="Times New Roman" w:hAnsi="Times New Roman"/>
          <w:sz w:val="24"/>
          <w:szCs w:val="24"/>
        </w:rPr>
        <w:t xml:space="preserve"> СЕЕМ,</w:t>
      </w:r>
      <w:r w:rsidRPr="00101F16">
        <w:rPr>
          <w:rFonts w:ascii="Times New Roman" w:hAnsi="Times New Roman"/>
          <w:sz w:val="24"/>
          <w:szCs w:val="24"/>
        </w:rPr>
        <w:t xml:space="preserve"> </w:t>
      </w:r>
      <w:proofErr w:type="spellStart"/>
      <w:r>
        <w:rPr>
          <w:rFonts w:ascii="Times New Roman" w:hAnsi="Times New Roman"/>
          <w:sz w:val="24"/>
          <w:szCs w:val="24"/>
        </w:rPr>
        <w:t>Яремчанська</w:t>
      </w:r>
      <w:proofErr w:type="spellEnd"/>
      <w:r>
        <w:rPr>
          <w:rFonts w:ascii="Times New Roman" w:hAnsi="Times New Roman"/>
          <w:sz w:val="24"/>
          <w:szCs w:val="24"/>
        </w:rPr>
        <w:t xml:space="preserve"> СЕЕМ;</w:t>
      </w:r>
    </w:p>
    <w:p w:rsidR="003D388A" w:rsidRPr="00D057F5" w:rsidRDefault="003D388A" w:rsidP="003D388A">
      <w:pPr>
        <w:pStyle w:val="afd"/>
        <w:numPr>
          <w:ilvl w:val="0"/>
          <w:numId w:val="31"/>
        </w:numPr>
        <w:spacing w:after="160" w:line="259" w:lineRule="auto"/>
        <w:jc w:val="both"/>
        <w:rPr>
          <w:rFonts w:ascii="Times New Roman" w:hAnsi="Times New Roman"/>
          <w:sz w:val="24"/>
          <w:szCs w:val="24"/>
        </w:rPr>
      </w:pPr>
      <w:r>
        <w:rPr>
          <w:rFonts w:ascii="Times New Roman" w:hAnsi="Times New Roman"/>
          <w:sz w:val="24"/>
          <w:szCs w:val="24"/>
        </w:rPr>
        <w:t>Філія АТ «Карпатська»:</w:t>
      </w:r>
      <w:r w:rsidRPr="00101F16">
        <w:rPr>
          <w:rFonts w:ascii="Times New Roman" w:hAnsi="Times New Roman"/>
          <w:sz w:val="24"/>
          <w:szCs w:val="24"/>
        </w:rPr>
        <w:t xml:space="preserve"> </w:t>
      </w:r>
      <w:r>
        <w:rPr>
          <w:rFonts w:ascii="Times New Roman" w:hAnsi="Times New Roman"/>
          <w:sz w:val="24"/>
          <w:szCs w:val="24"/>
        </w:rPr>
        <w:t>Косівська СЕЕМ,</w:t>
      </w:r>
      <w:r w:rsidRPr="00101F16">
        <w:rPr>
          <w:rFonts w:ascii="Times New Roman" w:hAnsi="Times New Roman"/>
          <w:sz w:val="24"/>
          <w:szCs w:val="24"/>
        </w:rPr>
        <w:t xml:space="preserve"> </w:t>
      </w:r>
      <w:r>
        <w:rPr>
          <w:rFonts w:ascii="Times New Roman" w:hAnsi="Times New Roman"/>
          <w:sz w:val="24"/>
          <w:szCs w:val="24"/>
        </w:rPr>
        <w:t>Верховинська СЕЕМ.</w:t>
      </w:r>
    </w:p>
    <w:p w:rsidR="003D388A" w:rsidRDefault="003D388A" w:rsidP="003D388A">
      <w:pPr>
        <w:ind w:firstLine="540"/>
        <w:jc w:val="both"/>
      </w:pPr>
      <w:r>
        <w:t>У випадку, якщо виконання послуги з метрологічної</w:t>
      </w:r>
      <w:r w:rsidRPr="00E3551D">
        <w:t xml:space="preserve"> </w:t>
      </w:r>
      <w:r w:rsidRPr="00B05131">
        <w:t xml:space="preserve">повірки </w:t>
      </w:r>
      <w:r>
        <w:t xml:space="preserve">засобів </w:t>
      </w:r>
      <w:r w:rsidRPr="00B05131">
        <w:t>вимірювальної техніки</w:t>
      </w:r>
      <w:r>
        <w:t xml:space="preserve"> неможливе на території Замовника, зокрема техніки, під час якої застосовуються стаціонарні </w:t>
      </w:r>
      <w:proofErr w:type="spellStart"/>
      <w:r>
        <w:t>повірочні</w:t>
      </w:r>
      <w:proofErr w:type="spellEnd"/>
      <w:r>
        <w:t xml:space="preserve"> установки, послуга з метрологічної</w:t>
      </w:r>
      <w:r w:rsidRPr="00E3551D">
        <w:t xml:space="preserve"> </w:t>
      </w:r>
      <w:r w:rsidRPr="00B05131">
        <w:t xml:space="preserve">повірки </w:t>
      </w:r>
      <w:r>
        <w:t xml:space="preserve">засобів </w:t>
      </w:r>
      <w:r w:rsidRPr="00B05131">
        <w:t>вимірювальної техніки</w:t>
      </w:r>
      <w:r>
        <w:t xml:space="preserve"> здійснюється за місцезнаходження (на базі) метрологічної лабораторії Виконавця, що знаходиться в межах Івано-Франківської області.</w:t>
      </w:r>
    </w:p>
    <w:p w:rsidR="003D388A" w:rsidRDefault="003D388A" w:rsidP="003D388A">
      <w:pPr>
        <w:ind w:firstLine="540"/>
        <w:jc w:val="both"/>
      </w:pPr>
      <w:r>
        <w:t>Відповідальність за цілісність обладнання в ході надання послуг несе Виконавець.</w:t>
      </w:r>
    </w:p>
    <w:p w:rsidR="003D388A" w:rsidRDefault="003D388A" w:rsidP="003D388A">
      <w:pPr>
        <w:ind w:firstLine="540"/>
        <w:jc w:val="both"/>
      </w:pPr>
      <w:r>
        <w:t>Строк надання послуг протягом 5 календарних днів з дати подання заявки Замовником. Заявка подається в межах терміну дії договору.</w:t>
      </w:r>
    </w:p>
    <w:p w:rsidR="003D388A" w:rsidRPr="006E6678" w:rsidRDefault="003D388A" w:rsidP="003D388A">
      <w:pPr>
        <w:ind w:firstLine="540"/>
        <w:jc w:val="center"/>
        <w:rPr>
          <w:b/>
        </w:rPr>
      </w:pPr>
      <w:r w:rsidRPr="006E6678">
        <w:rPr>
          <w:b/>
        </w:rPr>
        <w:t>Загальні вимоги:</w:t>
      </w:r>
    </w:p>
    <w:p w:rsidR="003D388A" w:rsidRDefault="003D388A" w:rsidP="003D388A">
      <w:pPr>
        <w:ind w:firstLine="540"/>
        <w:jc w:val="both"/>
      </w:pPr>
      <w:r>
        <w:t xml:space="preserve"> Після закінчення надання послуг з метрологічної</w:t>
      </w:r>
      <w:r w:rsidRPr="00E3551D">
        <w:t xml:space="preserve"> </w:t>
      </w:r>
      <w:r w:rsidRPr="00B05131">
        <w:t>повірки</w:t>
      </w:r>
      <w:r>
        <w:t xml:space="preserve"> протягом 3 (трьох) робочих днів Виконавець зобов</w:t>
      </w:r>
      <w:r>
        <w:rPr>
          <w:rFonts w:ascii="Calibri" w:hAnsi="Calibri" w:cs="Calibri"/>
        </w:rPr>
        <w:t>'</w:t>
      </w:r>
      <w:r>
        <w:t>язаний проставити  на засобах</w:t>
      </w:r>
      <w:r w:rsidRPr="006E6678">
        <w:t xml:space="preserve"> </w:t>
      </w:r>
      <w:r w:rsidRPr="00B05131">
        <w:t>вимірювальної техніки</w:t>
      </w:r>
      <w:r>
        <w:t xml:space="preserve"> </w:t>
      </w:r>
      <w:proofErr w:type="spellStart"/>
      <w:r>
        <w:t>повірочне</w:t>
      </w:r>
      <w:proofErr w:type="spellEnd"/>
      <w:r>
        <w:t xml:space="preserve"> тавро, або </w:t>
      </w:r>
      <w:r>
        <w:lastRenderedPageBreak/>
        <w:t>здійснити запис про проходження повірки у паспорті ЗВТ (за наявності), або видати свідоцтво про повірку ЗВТ.</w:t>
      </w:r>
    </w:p>
    <w:p w:rsidR="003D388A" w:rsidRDefault="003D388A" w:rsidP="003D388A">
      <w:pPr>
        <w:ind w:firstLine="540"/>
        <w:jc w:val="both"/>
      </w:pPr>
      <w:r>
        <w:t>Після проведення повірки у разі виявлення непридатності ЗВТ Учасник повинен протягом 3-х робочих днів видати відповідну довідку про непридатність засобу вимірювальної техніки.</w:t>
      </w:r>
    </w:p>
    <w:p w:rsidR="003D388A" w:rsidRDefault="003D388A" w:rsidP="003D388A">
      <w:pPr>
        <w:ind w:firstLine="540"/>
        <w:jc w:val="both"/>
      </w:pPr>
      <w:r>
        <w:t>Усі витрати при наданні послуг</w:t>
      </w:r>
      <w:r w:rsidRPr="005F62BA">
        <w:t xml:space="preserve"> </w:t>
      </w:r>
      <w:r>
        <w:t>з метрологічної</w:t>
      </w:r>
      <w:r w:rsidRPr="00E3551D">
        <w:t xml:space="preserve"> </w:t>
      </w:r>
      <w:r w:rsidRPr="00B05131">
        <w:t>повірки</w:t>
      </w:r>
      <w:r>
        <w:t xml:space="preserve"> в тому числі: транспортні витрати, пов</w:t>
      </w:r>
      <w:r>
        <w:rPr>
          <w:rFonts w:ascii="Calibri" w:hAnsi="Calibri" w:cs="Calibri"/>
        </w:rPr>
        <w:t>'</w:t>
      </w:r>
      <w:r>
        <w:t xml:space="preserve">язані з </w:t>
      </w:r>
      <w:proofErr w:type="spellStart"/>
      <w:r>
        <w:t>видачею</w:t>
      </w:r>
      <w:proofErr w:type="spellEnd"/>
      <w:r>
        <w:t xml:space="preserve"> відповідних </w:t>
      </w:r>
      <w:proofErr w:type="spellStart"/>
      <w:r>
        <w:t>свідоцтв</w:t>
      </w:r>
      <w:proofErr w:type="spellEnd"/>
      <w:r>
        <w:t>, довідок про повірку, витрати на відрядження повинні бути враховані у вартість пропозиції.</w:t>
      </w:r>
    </w:p>
    <w:p w:rsidR="003D388A" w:rsidRDefault="003D388A" w:rsidP="003D388A"/>
    <w:tbl>
      <w:tblPr>
        <w:tblW w:w="100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315"/>
        <w:gridCol w:w="3554"/>
        <w:gridCol w:w="3477"/>
        <w:gridCol w:w="1025"/>
      </w:tblGrid>
      <w:tr w:rsidR="003D388A" w:rsidRPr="00743936" w:rsidTr="002A4603">
        <w:trPr>
          <w:cantSplit/>
          <w:trHeight w:val="91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743936" w:rsidRDefault="003D388A" w:rsidP="002A4603">
            <w:pPr>
              <w:jc w:val="center"/>
              <w:rPr>
                <w:spacing w:val="-8"/>
                <w:sz w:val="20"/>
                <w:szCs w:val="20"/>
              </w:rPr>
            </w:pPr>
            <w:r w:rsidRPr="00743936">
              <w:rPr>
                <w:spacing w:val="-8"/>
                <w:sz w:val="20"/>
                <w:szCs w:val="20"/>
              </w:rPr>
              <w:lastRenderedPageBreak/>
              <w:t>№ з/п</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743936" w:rsidRDefault="003D388A" w:rsidP="002A4603">
            <w:pPr>
              <w:jc w:val="center"/>
              <w:rPr>
                <w:spacing w:val="-8"/>
                <w:sz w:val="20"/>
                <w:szCs w:val="20"/>
              </w:rPr>
            </w:pPr>
            <w:r w:rsidRPr="00743936">
              <w:rPr>
                <w:spacing w:val="-8"/>
                <w:sz w:val="20"/>
                <w:szCs w:val="20"/>
              </w:rPr>
              <w:t>Код ЗВТ за збірником норм часу</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743936" w:rsidRDefault="003D388A" w:rsidP="002A4603">
            <w:pPr>
              <w:jc w:val="center"/>
              <w:rPr>
                <w:spacing w:val="-8"/>
                <w:sz w:val="20"/>
                <w:szCs w:val="20"/>
              </w:rPr>
            </w:pPr>
            <w:r w:rsidRPr="00743936">
              <w:rPr>
                <w:spacing w:val="-8"/>
                <w:sz w:val="20"/>
                <w:szCs w:val="20"/>
              </w:rPr>
              <w:t>Назва ЗВТ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743936" w:rsidRDefault="003D388A" w:rsidP="002A4603">
            <w:pPr>
              <w:jc w:val="center"/>
              <w:rPr>
                <w:spacing w:val="-8"/>
                <w:sz w:val="20"/>
                <w:szCs w:val="20"/>
              </w:rPr>
            </w:pPr>
            <w:r w:rsidRPr="00743936">
              <w:rPr>
                <w:spacing w:val="-8"/>
                <w:sz w:val="20"/>
                <w:szCs w:val="20"/>
              </w:rPr>
              <w:t>Тип ЗВТ</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Pr="00743936" w:rsidRDefault="003D388A" w:rsidP="002A4603">
            <w:pPr>
              <w:jc w:val="center"/>
              <w:rPr>
                <w:spacing w:val="-8"/>
                <w:sz w:val="20"/>
                <w:szCs w:val="20"/>
              </w:rPr>
            </w:pPr>
            <w:r w:rsidRPr="00743936">
              <w:rPr>
                <w:spacing w:val="-8"/>
                <w:sz w:val="20"/>
                <w:szCs w:val="20"/>
              </w:rPr>
              <w:t>К-сть</w:t>
            </w:r>
          </w:p>
          <w:p w:rsidR="003D388A" w:rsidRPr="00743936" w:rsidRDefault="003D388A" w:rsidP="002A4603">
            <w:pPr>
              <w:jc w:val="center"/>
              <w:rPr>
                <w:spacing w:val="-8"/>
                <w:sz w:val="20"/>
                <w:szCs w:val="20"/>
              </w:rPr>
            </w:pPr>
            <w:r w:rsidRPr="00743936">
              <w:rPr>
                <w:spacing w:val="-8"/>
                <w:sz w:val="20"/>
                <w:szCs w:val="20"/>
              </w:rPr>
              <w:t>ЗВТ,</w:t>
            </w:r>
          </w:p>
          <w:p w:rsidR="003D388A" w:rsidRPr="00743936" w:rsidRDefault="003D388A" w:rsidP="002A4603">
            <w:pPr>
              <w:jc w:val="center"/>
              <w:rPr>
                <w:spacing w:val="-8"/>
                <w:sz w:val="20"/>
                <w:szCs w:val="20"/>
              </w:rPr>
            </w:pPr>
            <w:r w:rsidRPr="00743936">
              <w:rPr>
                <w:spacing w:val="-8"/>
                <w:sz w:val="20"/>
                <w:szCs w:val="20"/>
              </w:rPr>
              <w:t>шт.</w:t>
            </w:r>
          </w:p>
        </w:tc>
      </w:tr>
      <w:tr w:rsidR="003D388A" w:rsidRPr="00743936" w:rsidTr="002A4603">
        <w:trPr>
          <w:cantSplit/>
          <w:trHeight w:val="2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743936" w:rsidRDefault="003D388A" w:rsidP="002A4603">
            <w:pPr>
              <w:jc w:val="center"/>
              <w:rPr>
                <w:spacing w:val="-8"/>
                <w:sz w:val="22"/>
                <w:szCs w:val="22"/>
                <w:lang w:val="en-US"/>
              </w:rPr>
            </w:pPr>
            <w:r w:rsidRPr="00743936">
              <w:rPr>
                <w:spacing w:val="-8"/>
                <w:sz w:val="22"/>
                <w:szCs w:val="22"/>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743936" w:rsidRDefault="003D388A" w:rsidP="002A4603">
            <w:pPr>
              <w:jc w:val="center"/>
              <w:rPr>
                <w:spacing w:val="-8"/>
                <w:sz w:val="22"/>
                <w:szCs w:val="22"/>
                <w:lang w:val="en-US"/>
              </w:rPr>
            </w:pPr>
            <w:r w:rsidRPr="00743936">
              <w:rPr>
                <w:spacing w:val="-8"/>
                <w:sz w:val="22"/>
                <w:szCs w:val="22"/>
                <w:lang w:val="en-US"/>
              </w:rPr>
              <w:t>2</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743936" w:rsidRDefault="003D388A" w:rsidP="002A4603">
            <w:pPr>
              <w:jc w:val="center"/>
              <w:rPr>
                <w:spacing w:val="-8"/>
                <w:sz w:val="22"/>
                <w:szCs w:val="22"/>
                <w:lang w:val="en-US"/>
              </w:rPr>
            </w:pPr>
            <w:r w:rsidRPr="00743936">
              <w:rPr>
                <w:spacing w:val="-8"/>
                <w:sz w:val="22"/>
                <w:szCs w:val="22"/>
                <w:lang w:val="en-US"/>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743936" w:rsidRDefault="003D388A" w:rsidP="002A4603">
            <w:pPr>
              <w:jc w:val="center"/>
              <w:rPr>
                <w:spacing w:val="-8"/>
                <w:sz w:val="22"/>
                <w:szCs w:val="22"/>
                <w:lang w:val="en-US"/>
              </w:rPr>
            </w:pPr>
            <w:r w:rsidRPr="00743936">
              <w:rPr>
                <w:spacing w:val="-8"/>
                <w:sz w:val="22"/>
                <w:szCs w:val="22"/>
                <w:lang w:val="en-US"/>
              </w:rPr>
              <w:t>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Pr="00743936" w:rsidRDefault="003D388A" w:rsidP="002A4603">
            <w:pPr>
              <w:jc w:val="center"/>
              <w:rPr>
                <w:spacing w:val="-8"/>
                <w:sz w:val="22"/>
                <w:szCs w:val="22"/>
                <w:lang w:val="en-US"/>
              </w:rPr>
            </w:pPr>
            <w:r w:rsidRPr="00743936">
              <w:rPr>
                <w:spacing w:val="-8"/>
                <w:sz w:val="22"/>
                <w:szCs w:val="22"/>
                <w:lang w:val="en-US"/>
              </w:rPr>
              <w:t>5</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lang w:val="en-US"/>
              </w:rPr>
            </w:pPr>
            <w:r w:rsidRPr="008B0AFC">
              <w:rPr>
                <w:spacing w:val="-8"/>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D3603A" w:rsidRDefault="003D388A" w:rsidP="002A4603">
            <w:pPr>
              <w:rPr>
                <w:lang w:eastAsia="uk-UA"/>
              </w:rPr>
            </w:pPr>
            <w:proofErr w:type="spellStart"/>
            <w:r w:rsidRPr="00D008C0">
              <w:rPr>
                <w:lang w:eastAsia="uk-UA"/>
              </w:rPr>
              <w:t>Струмовимірювальні</w:t>
            </w:r>
            <w:proofErr w:type="spellEnd"/>
            <w:r w:rsidRPr="00D008C0">
              <w:rPr>
                <w:lang w:eastAsia="uk-UA"/>
              </w:rPr>
              <w:t xml:space="preserve"> кліщі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D008C0">
              <w:rPr>
                <w:lang w:eastAsia="uk-UA"/>
              </w:rPr>
              <w:t>РК-120</w:t>
            </w:r>
            <w:r>
              <w:rPr>
                <w:lang w:eastAsia="uk-UA"/>
              </w:rPr>
              <w:t>,</w:t>
            </w:r>
            <w:r w:rsidRPr="00D008C0">
              <w:rPr>
                <w:lang w:eastAsia="uk-UA"/>
              </w:rPr>
              <w:t xml:space="preserve"> DE-382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60</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D3603A" w:rsidRDefault="003D388A" w:rsidP="002A4603">
            <w:pPr>
              <w:rPr>
                <w:lang w:eastAsia="uk-UA"/>
              </w:rPr>
            </w:pPr>
            <w:proofErr w:type="spellStart"/>
            <w:r w:rsidRPr="00D008C0">
              <w:rPr>
                <w:lang w:eastAsia="uk-UA"/>
              </w:rPr>
              <w:t>Струмовимірювальні</w:t>
            </w:r>
            <w:proofErr w:type="spellEnd"/>
            <w:r w:rsidRPr="00D008C0">
              <w:rPr>
                <w:lang w:eastAsia="uk-UA"/>
              </w:rPr>
              <w:t xml:space="preserve"> кліщі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D008C0">
              <w:rPr>
                <w:lang w:eastAsia="uk-UA"/>
              </w:rPr>
              <w:t>43111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4</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D3603A" w:rsidRDefault="003D388A" w:rsidP="002A4603">
            <w:pPr>
              <w:rPr>
                <w:lang w:eastAsia="uk-UA"/>
              </w:rPr>
            </w:pPr>
            <w:proofErr w:type="spellStart"/>
            <w:r w:rsidRPr="007654B2">
              <w:rPr>
                <w:lang w:eastAsia="uk-UA"/>
              </w:rPr>
              <w:t>Струмовимірювальні</w:t>
            </w:r>
            <w:proofErr w:type="spellEnd"/>
            <w:r w:rsidRPr="007654B2">
              <w:rPr>
                <w:lang w:eastAsia="uk-UA"/>
              </w:rPr>
              <w:t xml:space="preserve"> кліщі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E-321</w:t>
            </w:r>
            <w:r>
              <w:rPr>
                <w:lang w:eastAsia="uk-UA"/>
              </w:rPr>
              <w:t xml:space="preserve">, </w:t>
            </w:r>
            <w:r w:rsidRPr="007654B2">
              <w:rPr>
                <w:lang w:eastAsia="uk-UA"/>
              </w:rPr>
              <w:t>UNIT 1202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75</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lang w:val="en-US"/>
              </w:rPr>
            </w:pPr>
            <w:r w:rsidRPr="008B0AFC">
              <w:rPr>
                <w:spacing w:val="-8"/>
                <w:lang w:val="en-US"/>
              </w:rPr>
              <w:t>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D3603A" w:rsidRDefault="003D388A" w:rsidP="002A4603">
            <w:pPr>
              <w:rPr>
                <w:lang w:eastAsia="uk-UA"/>
              </w:rPr>
            </w:pPr>
            <w:proofErr w:type="spellStart"/>
            <w:r w:rsidRPr="007654B2">
              <w:rPr>
                <w:lang w:eastAsia="uk-UA"/>
              </w:rPr>
              <w:t>Струмовимірювальні</w:t>
            </w:r>
            <w:proofErr w:type="spellEnd"/>
            <w:r w:rsidRPr="007654B2">
              <w:rPr>
                <w:lang w:eastAsia="uk-UA"/>
              </w:rPr>
              <w:t xml:space="preserve"> кліщі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APPA A3D</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2</w:t>
            </w:r>
          </w:p>
        </w:tc>
      </w:tr>
      <w:tr w:rsidR="003D388A" w:rsidRPr="005C17F7"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roofErr w:type="spellStart"/>
            <w:r>
              <w:rPr>
                <w:lang w:eastAsia="uk-UA"/>
              </w:rPr>
              <w:t>Мультиметри</w:t>
            </w:r>
            <w:proofErr w:type="spellEnd"/>
            <w:r>
              <w:rPr>
                <w:lang w:eastAsia="uk-UA"/>
              </w:rPr>
              <w:t xml:space="preserve">  </w:t>
            </w:r>
          </w:p>
          <w:p w:rsidR="003D388A" w:rsidRPr="006039D4"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5C17F7" w:rsidRDefault="003D388A" w:rsidP="002A4603">
            <w:pPr>
              <w:rPr>
                <w:lang w:val="en-US" w:eastAsia="uk-UA"/>
              </w:rPr>
            </w:pPr>
            <w:r>
              <w:rPr>
                <w:lang w:eastAsia="uk-UA"/>
              </w:rPr>
              <w:t>А</w:t>
            </w:r>
            <w:r>
              <w:rPr>
                <w:lang w:val="en-US" w:eastAsia="uk-UA"/>
              </w:rPr>
              <w:t>PPA</w:t>
            </w:r>
            <w:r>
              <w:rPr>
                <w:lang w:eastAsia="uk-UA"/>
              </w:rPr>
              <w:t>;</w:t>
            </w:r>
            <w:r>
              <w:t xml:space="preserve"> </w:t>
            </w:r>
            <w:r w:rsidRPr="006039D4">
              <w:rPr>
                <w:lang w:eastAsia="uk-UA"/>
              </w:rPr>
              <w:t>FLUKE</w:t>
            </w:r>
            <w:r>
              <w:rPr>
                <w:lang w:eastAsia="uk-UA"/>
              </w:rPr>
              <w:t xml:space="preserve"> </w:t>
            </w:r>
            <w:r w:rsidRPr="006039D4">
              <w:rPr>
                <w:lang w:eastAsia="uk-UA"/>
              </w:rPr>
              <w:t>289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Pr="005C17F7" w:rsidRDefault="003D388A" w:rsidP="002A4603">
            <w:pPr>
              <w:rPr>
                <w:lang w:val="en-US" w:eastAsia="uk-UA"/>
              </w:rPr>
            </w:pPr>
            <w:r>
              <w:rPr>
                <w:lang w:val="en-US" w:eastAsia="uk-UA"/>
              </w:rPr>
              <w:t>2</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D3603A" w:rsidRDefault="003D388A" w:rsidP="002A4603">
            <w:pPr>
              <w:rPr>
                <w:lang w:eastAsia="uk-UA"/>
              </w:rPr>
            </w:pPr>
            <w:proofErr w:type="spellStart"/>
            <w:r w:rsidRPr="007654B2">
              <w:rPr>
                <w:lang w:eastAsia="uk-UA"/>
              </w:rPr>
              <w:t>Струмовимірювальні</w:t>
            </w:r>
            <w:proofErr w:type="spellEnd"/>
            <w:r w:rsidRPr="007654B2">
              <w:rPr>
                <w:lang w:eastAsia="uk-UA"/>
              </w:rPr>
              <w:t xml:space="preserve"> кліщі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UTM 1243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4</w:t>
            </w:r>
          </w:p>
        </w:tc>
      </w:tr>
      <w:tr w:rsidR="003D388A" w:rsidRPr="00A81E3D"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 xml:space="preserve">Вимірювач заземлення </w:t>
            </w:r>
          </w:p>
          <w:p w:rsidR="003D388A" w:rsidRPr="00D3603A"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М416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Pr="00A81E3D" w:rsidRDefault="003D388A" w:rsidP="002A4603">
            <w:pPr>
              <w:rPr>
                <w:lang w:val="en-US" w:eastAsia="uk-UA"/>
              </w:rPr>
            </w:pPr>
            <w:r>
              <w:rPr>
                <w:lang w:eastAsia="uk-UA"/>
              </w:rPr>
              <w:t>18</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Вимірювач заземлення</w:t>
            </w:r>
          </w:p>
          <w:p w:rsidR="003D388A" w:rsidRPr="00D3603A" w:rsidRDefault="003D388A" w:rsidP="002A4603">
            <w:pPr>
              <w:rPr>
                <w:lang w:eastAsia="uk-UA"/>
              </w:rPr>
            </w:pPr>
            <w:r w:rsidRPr="007654B2">
              <w:rPr>
                <w:lang w:eastAsia="uk-UA"/>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Ф4103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5</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D3603A" w:rsidRDefault="003D388A" w:rsidP="002A4603">
            <w:pPr>
              <w:rPr>
                <w:lang w:eastAsia="uk-UA"/>
              </w:rPr>
            </w:pPr>
            <w:r w:rsidRPr="007654B2">
              <w:rPr>
                <w:lang w:eastAsia="uk-UA"/>
              </w:rPr>
              <w:t xml:space="preserve">Вимірювач петля-фаза-нуль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М 417;ЕР180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6</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10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roofErr w:type="spellStart"/>
            <w:r w:rsidRPr="007654B2">
              <w:rPr>
                <w:lang w:eastAsia="uk-UA"/>
              </w:rPr>
              <w:t>Мікроомметр</w:t>
            </w:r>
            <w:proofErr w:type="spellEnd"/>
            <w:r w:rsidRPr="007654B2">
              <w:rPr>
                <w:lang w:eastAsia="uk-UA"/>
              </w:rPr>
              <w:t xml:space="preserve"> </w:t>
            </w:r>
          </w:p>
          <w:p w:rsidR="003D388A" w:rsidRPr="00D3603A"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Ф415, Ф4104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13</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11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roofErr w:type="spellStart"/>
            <w:r w:rsidRPr="007654B2">
              <w:rPr>
                <w:lang w:eastAsia="uk-UA"/>
              </w:rPr>
              <w:t>Мегаомметри</w:t>
            </w:r>
            <w:proofErr w:type="spellEnd"/>
            <w:r w:rsidRPr="007654B2">
              <w:rPr>
                <w:lang w:eastAsia="uk-UA"/>
              </w:rPr>
              <w:t xml:space="preserve"> </w:t>
            </w:r>
          </w:p>
          <w:p w:rsidR="003D388A" w:rsidRPr="00D3603A"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М4100/5;ЭСО202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50</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12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roofErr w:type="spellStart"/>
            <w:r w:rsidRPr="007654B2">
              <w:rPr>
                <w:lang w:eastAsia="uk-UA"/>
              </w:rPr>
              <w:t>Мегаомметри</w:t>
            </w:r>
            <w:proofErr w:type="spellEnd"/>
            <w:r w:rsidRPr="007654B2">
              <w:rPr>
                <w:lang w:eastAsia="uk-UA"/>
              </w:rPr>
              <w:t xml:space="preserve"> </w:t>
            </w:r>
          </w:p>
          <w:p w:rsidR="003D388A" w:rsidRPr="00D3603A"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М4100/3,4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4</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13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 xml:space="preserve">Мегомметри </w:t>
            </w:r>
          </w:p>
          <w:p w:rsidR="003D388A" w:rsidRPr="00D3603A"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Ф 4102;Ф4100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4</w:t>
            </w:r>
          </w:p>
        </w:tc>
      </w:tr>
      <w:tr w:rsidR="003D388A" w:rsidRPr="006A338D"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14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roofErr w:type="spellStart"/>
            <w:r w:rsidRPr="00BF11A1">
              <w:t>Стац</w:t>
            </w:r>
            <w:proofErr w:type="spellEnd"/>
            <w:r w:rsidRPr="00BF11A1">
              <w:t xml:space="preserve">.  </w:t>
            </w:r>
            <w:proofErr w:type="spellStart"/>
            <w:r w:rsidRPr="00BF11A1">
              <w:t>випробув</w:t>
            </w:r>
            <w:proofErr w:type="spellEnd"/>
            <w:r w:rsidRPr="00BF11A1">
              <w:t>. установ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6A338D" w:rsidRDefault="003D388A" w:rsidP="002A4603">
            <w:r w:rsidRPr="006A338D">
              <w:t>АИИ-70.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Pr="006A338D" w:rsidRDefault="003D388A" w:rsidP="002A4603">
            <w:pPr>
              <w:rPr>
                <w:lang w:eastAsia="uk-UA"/>
              </w:rPr>
            </w:pPr>
            <w:r>
              <w:rPr>
                <w:lang w:eastAsia="uk-UA"/>
              </w:rPr>
              <w:t>1</w:t>
            </w:r>
          </w:p>
        </w:tc>
      </w:tr>
      <w:tr w:rsidR="003D388A" w:rsidRPr="00BF11A1"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15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r w:rsidRPr="00BF11A1">
              <w:t>Апарат SETA PM-93</w:t>
            </w:r>
          </w:p>
          <w:p w:rsidR="003D388A" w:rsidRPr="00BF11A1" w:rsidRDefault="003D388A" w:rsidP="002A4603"/>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BF11A1" w:rsidRDefault="003D388A" w:rsidP="002A4603">
            <w:r w:rsidRPr="00BF11A1">
              <w:t>SETA PM-93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Pr="00BF11A1" w:rsidRDefault="003D388A" w:rsidP="002A4603">
            <w:r>
              <w:t>1</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16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E53DDB" w:rsidRDefault="003D388A" w:rsidP="002A4603">
            <w:pPr>
              <w:rPr>
                <w:lang w:eastAsia="uk-UA"/>
              </w:rPr>
            </w:pPr>
            <w:r w:rsidRPr="00BF11A1">
              <w:t xml:space="preserve">Установка випроб. масла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BF11A1">
              <w:t>OLT-80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17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D3603A" w:rsidRDefault="003D388A" w:rsidP="002A4603">
            <w:pPr>
              <w:rPr>
                <w:lang w:eastAsia="uk-UA"/>
              </w:rPr>
            </w:pPr>
            <w:r w:rsidRPr="007654B2">
              <w:rPr>
                <w:lang w:eastAsia="uk-UA"/>
              </w:rPr>
              <w:t>Трансформатори струму 6-10кВ</w:t>
            </w:r>
            <w: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ТОЛ</w:t>
            </w:r>
            <w:r>
              <w:rPr>
                <w:lang w:eastAsia="uk-UA"/>
              </w:rPr>
              <w:t>У-10</w:t>
            </w:r>
            <w:r w:rsidRPr="007654B2">
              <w:rPr>
                <w:lang w:eastAsia="uk-UA"/>
              </w:rPr>
              <w:t>;</w:t>
            </w:r>
            <w:r>
              <w:rPr>
                <w:lang w:eastAsia="uk-UA"/>
              </w:rPr>
              <w:t xml:space="preserve">  </w:t>
            </w:r>
            <w:r w:rsidRPr="007654B2">
              <w:rPr>
                <w:lang w:eastAsia="uk-UA"/>
              </w:rPr>
              <w:t>ТПЛУ-10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95</w:t>
            </w:r>
          </w:p>
        </w:tc>
      </w:tr>
      <w:tr w:rsidR="003D388A" w:rsidTr="002A4603">
        <w:trPr>
          <w:cantSplit/>
          <w:trHeight w:val="82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18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7654B2" w:rsidRDefault="003D388A" w:rsidP="002A4603">
            <w:pPr>
              <w:rPr>
                <w:lang w:eastAsia="uk-UA"/>
              </w:rPr>
            </w:pPr>
            <w:r w:rsidRPr="007654B2">
              <w:rPr>
                <w:lang w:eastAsia="uk-UA"/>
              </w:rPr>
              <w:t xml:space="preserve">Трансформатори напруги </w:t>
            </w:r>
            <w:r>
              <w:rPr>
                <w:lang w:eastAsia="uk-UA"/>
              </w:rPr>
              <w:t xml:space="preserve">трифазні </w:t>
            </w:r>
            <w:r w:rsidRPr="007654B2">
              <w:rPr>
                <w:lang w:eastAsia="uk-UA"/>
              </w:rPr>
              <w:t>6-</w:t>
            </w:r>
            <w:r>
              <w:rPr>
                <w:lang w:eastAsia="uk-UA"/>
              </w:rPr>
              <w:t>10</w:t>
            </w:r>
            <w:r w:rsidRPr="007654B2">
              <w:rPr>
                <w:lang w:eastAsia="uk-UA"/>
              </w:rPr>
              <w:t xml:space="preserve"> кВ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7654B2">
              <w:rPr>
                <w:lang w:eastAsia="uk-UA"/>
              </w:rPr>
              <w:t>НТМИ -6</w:t>
            </w:r>
            <w:r>
              <w:rPr>
                <w:lang w:eastAsia="uk-UA"/>
              </w:rPr>
              <w:t xml:space="preserve">, </w:t>
            </w:r>
            <w:r w:rsidRPr="007654B2">
              <w:rPr>
                <w:lang w:eastAsia="uk-UA"/>
              </w:rPr>
              <w:t xml:space="preserve">НТМИ -10,  </w:t>
            </w:r>
            <w:r>
              <w:rPr>
                <w:lang w:eastAsia="uk-UA"/>
              </w:rPr>
              <w:t>НАМИ-10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25</w:t>
            </w:r>
          </w:p>
        </w:tc>
      </w:tr>
      <w:tr w:rsidR="003D388A" w:rsidTr="002A4603">
        <w:trPr>
          <w:cantSplit/>
          <w:trHeight w:val="82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19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7654B2" w:rsidRDefault="003D388A" w:rsidP="002A4603">
            <w:pPr>
              <w:rPr>
                <w:lang w:eastAsia="uk-UA"/>
              </w:rPr>
            </w:pPr>
            <w:r w:rsidRPr="007654B2">
              <w:rPr>
                <w:lang w:eastAsia="uk-UA"/>
              </w:rPr>
              <w:t xml:space="preserve">Трансформатори напруги </w:t>
            </w:r>
            <w:r>
              <w:rPr>
                <w:lang w:eastAsia="uk-UA"/>
              </w:rPr>
              <w:t xml:space="preserve">однофазні </w:t>
            </w:r>
            <w:r w:rsidRPr="007654B2">
              <w:rPr>
                <w:lang w:eastAsia="uk-UA"/>
              </w:rPr>
              <w:t>6-</w:t>
            </w:r>
            <w:r>
              <w:rPr>
                <w:lang w:eastAsia="uk-UA"/>
              </w:rPr>
              <w:t>10</w:t>
            </w:r>
            <w:r w:rsidRPr="007654B2">
              <w:rPr>
                <w:lang w:eastAsia="uk-UA"/>
              </w:rPr>
              <w:t xml:space="preserve"> кВ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D60474" w:rsidRDefault="003D388A" w:rsidP="002A4603">
            <w:pPr>
              <w:rPr>
                <w:lang w:eastAsia="uk-UA"/>
              </w:rPr>
            </w:pPr>
            <w:r w:rsidRPr="007654B2">
              <w:rPr>
                <w:lang w:eastAsia="uk-UA"/>
              </w:rPr>
              <w:t>ЗНОМ-6</w:t>
            </w:r>
            <w:r>
              <w:rPr>
                <w:lang w:eastAsia="uk-UA"/>
              </w:rPr>
              <w:t>,</w:t>
            </w:r>
            <w:r>
              <w:t xml:space="preserve"> </w:t>
            </w:r>
            <w:r w:rsidRPr="00D60474">
              <w:rPr>
                <w:lang w:eastAsia="uk-UA"/>
              </w:rPr>
              <w:t>IVS1F-1.1.1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50</w:t>
            </w:r>
          </w:p>
        </w:tc>
      </w:tr>
      <w:tr w:rsidR="003D388A" w:rsidTr="002A4603">
        <w:trPr>
          <w:cantSplit/>
          <w:trHeight w:val="109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20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CB534A" w:rsidRDefault="003D388A" w:rsidP="002A4603">
            <w:proofErr w:type="spellStart"/>
            <w:r w:rsidRPr="00CB534A">
              <w:t>Багатотарифні</w:t>
            </w:r>
            <w:proofErr w:type="spellEnd"/>
            <w:r w:rsidRPr="00CB534A">
              <w:t xml:space="preserve"> лічильники електричної енергії класів точності: 0,5,  1,0</w:t>
            </w:r>
            <w:r w:rsidRPr="00347CA7">
              <w:t>.</w:t>
            </w:r>
            <w:r w:rsidRPr="00CB534A">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CB534A" w:rsidRDefault="003D388A" w:rsidP="002A4603">
            <w:pPr>
              <w:rPr>
                <w:lang w:eastAsia="uk-UA"/>
              </w:rPr>
            </w:pPr>
            <w:r w:rsidRPr="00CB534A">
              <w:rPr>
                <w:lang w:eastAsia="uk-UA"/>
              </w:rPr>
              <w:t>ZMD405CR, ZMD410CR, SL7000,         ACE 6000, LZQJ-XC</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50</w:t>
            </w:r>
          </w:p>
        </w:tc>
      </w:tr>
      <w:tr w:rsidR="003D388A" w:rsidRPr="00A726B5"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21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sidRPr="008B0AFC">
              <w:rPr>
                <w:lang w:eastAsia="uk-UA"/>
              </w:rPr>
              <w:t xml:space="preserve">Секундомір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347CA7" w:rsidRDefault="003D388A" w:rsidP="002A4603">
            <w:pPr>
              <w:rPr>
                <w:lang w:eastAsia="uk-UA"/>
              </w:rPr>
            </w:pPr>
            <w:r w:rsidRPr="008B0AFC">
              <w:rPr>
                <w:lang w:eastAsia="uk-UA"/>
              </w:rPr>
              <w:t>СОП-пр-2А,              СОСПР-2Б</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Pr="00A726B5" w:rsidRDefault="003D388A" w:rsidP="002A4603">
            <w:pPr>
              <w:rPr>
                <w:lang w:val="en-US" w:eastAsia="uk-UA"/>
              </w:rPr>
            </w:pPr>
            <w:r>
              <w:rPr>
                <w:lang w:eastAsia="uk-UA"/>
              </w:rPr>
              <w:t>26</w:t>
            </w:r>
          </w:p>
        </w:tc>
      </w:tr>
      <w:tr w:rsidR="003D388A" w:rsidTr="002A4603">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22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sidRPr="008B0AFC">
              <w:rPr>
                <w:lang w:eastAsia="uk-UA"/>
              </w:rPr>
              <w:t>Штангенциркул</w:t>
            </w:r>
            <w:r>
              <w:rPr>
                <w:lang w:eastAsia="uk-UA"/>
              </w:rPr>
              <w:t>ь</w:t>
            </w:r>
            <w:r w:rsidRPr="008B0AFC">
              <w:rPr>
                <w:lang w:eastAsia="uk-UA"/>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roofErr w:type="spellStart"/>
            <w:r w:rsidRPr="008B0AFC">
              <w:rPr>
                <w:lang w:eastAsia="uk-UA"/>
              </w:rPr>
              <w:t>Шу</w:t>
            </w:r>
            <w:proofErr w:type="spellEnd"/>
            <w:r w:rsidRPr="008B0AFC">
              <w:rPr>
                <w:lang w:eastAsia="uk-UA"/>
              </w:rPr>
              <w:t xml:space="preserve"> - 11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34</w:t>
            </w:r>
          </w:p>
        </w:tc>
      </w:tr>
      <w:tr w:rsidR="003D388A" w:rsidTr="002A4603">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23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sidRPr="008B0AFC">
              <w:rPr>
                <w:lang w:eastAsia="uk-UA"/>
              </w:rPr>
              <w:t xml:space="preserve">Динамометр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ДПУ-0,5-2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10</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lastRenderedPageBreak/>
              <w:t>24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proofErr w:type="spellStart"/>
            <w:r w:rsidRPr="008B0AFC">
              <w:rPr>
                <w:color w:val="272727"/>
              </w:rPr>
              <w:t>Іономір</w:t>
            </w:r>
            <w:proofErr w:type="spellEnd"/>
            <w:r w:rsidRPr="008B0AFC">
              <w:rPr>
                <w:color w:val="272727"/>
              </w:rPr>
              <w:t xml:space="preserve"> И130</w:t>
            </w:r>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color w:val="272727"/>
              </w:rPr>
              <w:t>И130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28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25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sidRPr="008B0AFC">
              <w:rPr>
                <w:lang w:eastAsia="uk-UA"/>
              </w:rPr>
              <w:t>Хроматограф</w:t>
            </w:r>
            <w:r w:rsidRPr="008B0AFC">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Кристал 2000М</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26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proofErr w:type="spellStart"/>
            <w:r w:rsidRPr="008B0AFC">
              <w:rPr>
                <w:lang w:eastAsia="uk-UA"/>
              </w:rPr>
              <w:t>Титратор</w:t>
            </w:r>
            <w:proofErr w:type="spellEnd"/>
            <w:r w:rsidRPr="008B0AFC">
              <w:rPr>
                <w:lang w:eastAsia="uk-UA"/>
              </w:rPr>
              <w:t xml:space="preserve"> автоматичний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DL15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27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ind w:left="708" w:hanging="708"/>
              <w:rPr>
                <w:lang w:eastAsia="uk-UA"/>
              </w:rPr>
            </w:pPr>
            <w:r>
              <w:rPr>
                <w:lang w:eastAsia="uk-UA"/>
              </w:rPr>
              <w:t>Е</w:t>
            </w:r>
            <w:r w:rsidRPr="008B0AFC">
              <w:rPr>
                <w:lang w:eastAsia="uk-UA"/>
              </w:rPr>
              <w:t>лектронна вага: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roofErr w:type="spellStart"/>
            <w:r w:rsidRPr="008B0AFC">
              <w:rPr>
                <w:lang w:eastAsia="uk-UA"/>
              </w:rPr>
              <w:t>Tiger</w:t>
            </w:r>
            <w:proofErr w:type="spellEnd"/>
            <w:r w:rsidRPr="008B0AFC">
              <w:rPr>
                <w:lang w:eastAsia="uk-UA"/>
              </w:rPr>
              <w:t xml:space="preserve"> - 15   №3201-094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28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sidRPr="008B0AFC">
              <w:rPr>
                <w:lang w:eastAsia="uk-UA"/>
              </w:rPr>
              <w:t>Електронна вага:</w:t>
            </w:r>
            <w:r>
              <w:rPr>
                <w:lang w:eastAsia="uk-UA"/>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roofErr w:type="spellStart"/>
            <w:r w:rsidRPr="008B0AFC">
              <w:rPr>
                <w:lang w:eastAsia="uk-UA"/>
              </w:rPr>
              <w:t>Мотех</w:t>
            </w:r>
            <w:proofErr w:type="spellEnd"/>
            <w:r w:rsidRPr="008B0AFC">
              <w:rPr>
                <w:lang w:eastAsia="uk-UA"/>
              </w:rPr>
              <w:t xml:space="preserve"> </w:t>
            </w:r>
            <w:proofErr w:type="spellStart"/>
            <w:r w:rsidRPr="008B0AFC">
              <w:rPr>
                <w:lang w:eastAsia="uk-UA"/>
              </w:rPr>
              <w:t>elektronic</w:t>
            </w:r>
            <w:proofErr w:type="spellEnd"/>
            <w:r w:rsidRPr="008B0AFC">
              <w:rPr>
                <w:lang w:eastAsia="uk-UA"/>
              </w:rPr>
              <w:t xml:space="preserve"> SC ALE №0710-2281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2</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29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sidRPr="008B0AFC">
              <w:rPr>
                <w:lang w:eastAsia="uk-UA"/>
              </w:rPr>
              <w:t>Електр</w:t>
            </w:r>
            <w:r>
              <w:rPr>
                <w:lang w:eastAsia="uk-UA"/>
              </w:rPr>
              <w:t>онна вага</w:t>
            </w:r>
            <w:r w:rsidRPr="008B0AFC">
              <w:rPr>
                <w:lang w:eastAsia="uk-UA"/>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DIGI DS-530 S-GA K-150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sidRPr="008B0AFC">
              <w:rPr>
                <w:spacing w:val="-8"/>
              </w:rPr>
              <w:t>3</w:t>
            </w:r>
            <w:r>
              <w:rPr>
                <w:spacing w:val="-8"/>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Pr>
                <w:lang w:eastAsia="uk-UA"/>
              </w:rPr>
              <w:t>Циферблатна вага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РН - 10ЦІЗУ № 407709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31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Pr>
                <w:lang w:eastAsia="uk-UA"/>
              </w:rPr>
              <w:t>Електронна вага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DIGI DS-530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32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r w:rsidRPr="008B0AFC">
              <w:rPr>
                <w:color w:val="272727"/>
              </w:rPr>
              <w:t>Поштова вага: №34034</w:t>
            </w:r>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32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sidRPr="008B0AFC">
              <w:rPr>
                <w:color w:val="272727"/>
              </w:rPr>
              <w:t xml:space="preserve">Автомобільна вага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r w:rsidRPr="008B0AFC">
              <w:rPr>
                <w:color w:val="272727"/>
              </w:rPr>
              <w:t>РП-25</w:t>
            </w:r>
            <w:r>
              <w:rPr>
                <w:color w:val="272727"/>
              </w:rPr>
              <w:t xml:space="preserve"> </w:t>
            </w:r>
            <w:proofErr w:type="spellStart"/>
            <w:r w:rsidRPr="008B0AFC">
              <w:rPr>
                <w:color w:val="272727"/>
              </w:rPr>
              <w:t>тн</w:t>
            </w:r>
            <w:proofErr w:type="spellEnd"/>
            <w:r w:rsidRPr="008B0AFC">
              <w:rPr>
                <w:color w:val="272727"/>
              </w:rPr>
              <w:t xml:space="preserve">         </w:t>
            </w:r>
          </w:p>
          <w:p w:rsidR="003D388A" w:rsidRDefault="003D388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33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r w:rsidRPr="008B0AFC">
              <w:rPr>
                <w:color w:val="272727"/>
              </w:rPr>
              <w:t xml:space="preserve">Товарна вага </w:t>
            </w:r>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color w:val="272727"/>
              </w:rPr>
              <w:t xml:space="preserve">РП-500 кг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34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r w:rsidRPr="008B0AFC">
              <w:rPr>
                <w:color w:val="272727"/>
              </w:rPr>
              <w:t xml:space="preserve">Товарна вага </w:t>
            </w:r>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color w:val="272727"/>
              </w:rPr>
              <w:t xml:space="preserve">РП-200 кг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35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sidRPr="008B0AFC">
              <w:rPr>
                <w:color w:val="272727"/>
              </w:rPr>
              <w:t xml:space="preserve">Вага циферблатна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r w:rsidRPr="008B0AFC">
              <w:rPr>
                <w:color w:val="272727"/>
              </w:rPr>
              <w:t>РМН 10Ц13У</w:t>
            </w:r>
          </w:p>
          <w:p w:rsidR="003D388A" w:rsidRDefault="003D388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36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color w:val="272727"/>
              </w:rPr>
            </w:pPr>
            <w:r w:rsidRPr="008B0AFC">
              <w:rPr>
                <w:color w:val="272727"/>
              </w:rPr>
              <w:t xml:space="preserve">Комплект до дозиметрів </w:t>
            </w:r>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color w:val="272727"/>
              </w:rPr>
              <w:t>ДП -24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82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37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sidRPr="008B0AFC">
              <w:rPr>
                <w:color w:val="272727"/>
              </w:rPr>
              <w:t xml:space="preserve">Радіометр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r>
              <w:rPr>
                <w:color w:val="272727"/>
              </w:rPr>
              <w:t>«ПРИП</w:t>
            </w:r>
            <w:r>
              <w:rPr>
                <w:color w:val="272727"/>
                <w:lang w:val="en-US"/>
              </w:rPr>
              <w:t>’</w:t>
            </w:r>
            <w:r w:rsidRPr="008B0AFC">
              <w:rPr>
                <w:color w:val="272727"/>
              </w:rPr>
              <w:t>ЯТЬ»</w:t>
            </w:r>
            <w:r>
              <w:rPr>
                <w:color w:val="272727"/>
              </w:rPr>
              <w:t xml:space="preserve"> </w:t>
            </w:r>
            <w:proofErr w:type="spellStart"/>
            <w:r w:rsidRPr="008B0AFC">
              <w:rPr>
                <w:color w:val="272727"/>
              </w:rPr>
              <w:t>цс</w:t>
            </w:r>
            <w:proofErr w:type="spellEnd"/>
            <w:r>
              <w:rPr>
                <w:color w:val="272727"/>
              </w:rPr>
              <w:t xml:space="preserve"> </w:t>
            </w:r>
            <w:r w:rsidRPr="008B0AFC">
              <w:rPr>
                <w:color w:val="272727"/>
              </w:rPr>
              <w:t>РКС20.03</w:t>
            </w:r>
          </w:p>
          <w:p w:rsidR="003D388A" w:rsidRDefault="003D388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38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proofErr w:type="spellStart"/>
            <w:r w:rsidRPr="008B0AFC">
              <w:rPr>
                <w:color w:val="272727"/>
              </w:rPr>
              <w:t>Ренгенометр</w:t>
            </w:r>
            <w:proofErr w:type="spellEnd"/>
            <w:r w:rsidRPr="008B0AFC">
              <w:rPr>
                <w:color w:val="272727"/>
              </w:rPr>
              <w:t xml:space="preserve"> </w:t>
            </w:r>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color w:val="272727"/>
              </w:rPr>
              <w:t>ДП-5В</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RPr="002E2F39"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39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proofErr w:type="spellStart"/>
            <w:r w:rsidRPr="008B0AFC">
              <w:rPr>
                <w:color w:val="272727"/>
              </w:rPr>
              <w:t>Алкотестер</w:t>
            </w:r>
            <w:proofErr w:type="spellEnd"/>
            <w:r w:rsidRPr="008B0AFC">
              <w:rPr>
                <w:color w:val="272727"/>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proofErr w:type="spellStart"/>
            <w:r w:rsidRPr="008B0AFC">
              <w:rPr>
                <w:color w:val="272727"/>
              </w:rPr>
              <w:t>Алкофор</w:t>
            </w:r>
            <w:proofErr w:type="spellEnd"/>
            <w:r w:rsidRPr="008B0AFC">
              <w:rPr>
                <w:color w:val="272727"/>
              </w:rPr>
              <w:t xml:space="preserve"> 405</w:t>
            </w:r>
          </w:p>
          <w:p w:rsidR="003D388A" w:rsidRPr="002E2F39" w:rsidRDefault="003D388A" w:rsidP="002A4603">
            <w:pPr>
              <w:rPr>
                <w:lang w:val="en-US"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Pr="002E2F39" w:rsidRDefault="003D388A" w:rsidP="002A4603">
            <w:pPr>
              <w:rPr>
                <w:lang w:val="en-US" w:eastAsia="uk-UA"/>
              </w:rPr>
            </w:pPr>
            <w:r>
              <w:rPr>
                <w:lang w:eastAsia="uk-UA"/>
              </w:rPr>
              <w:t>1</w:t>
            </w:r>
            <w:r>
              <w:rPr>
                <w:lang w:val="en-US" w:eastAsia="uk-UA"/>
              </w:rPr>
              <w:t>5</w:t>
            </w:r>
          </w:p>
        </w:tc>
      </w:tr>
      <w:tr w:rsidR="003D388A" w:rsidRPr="00662E2C"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40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proofErr w:type="spellStart"/>
            <w:r w:rsidRPr="008B0AFC">
              <w:rPr>
                <w:color w:val="272727"/>
              </w:rPr>
              <w:t>Алкотестер</w:t>
            </w:r>
            <w:proofErr w:type="spellEnd"/>
            <w:r w:rsidRPr="008B0AFC">
              <w:rPr>
                <w:color w:val="272727"/>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proofErr w:type="spellStart"/>
            <w:r w:rsidRPr="008B0AFC">
              <w:rPr>
                <w:color w:val="272727"/>
              </w:rPr>
              <w:t>АлкоФор</w:t>
            </w:r>
            <w:proofErr w:type="spellEnd"/>
            <w:r w:rsidRPr="008B0AFC">
              <w:rPr>
                <w:color w:val="272727"/>
              </w:rPr>
              <w:t xml:space="preserve"> 307</w:t>
            </w:r>
          </w:p>
          <w:p w:rsidR="003D388A" w:rsidRPr="00662E2C" w:rsidRDefault="003D388A" w:rsidP="002A4603">
            <w:pPr>
              <w:rPr>
                <w:lang w:val="en-US"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Pr="00662E2C" w:rsidRDefault="003D388A" w:rsidP="002A4603">
            <w:pPr>
              <w:rPr>
                <w:lang w:val="en-US" w:eastAsia="uk-UA"/>
              </w:rPr>
            </w:pPr>
            <w:r>
              <w:rPr>
                <w:lang w:eastAsia="uk-UA"/>
              </w:rPr>
              <w:t>20</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41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color w:val="272727"/>
                <w:lang w:eastAsia="uk-UA"/>
              </w:rPr>
            </w:pPr>
            <w:proofErr w:type="spellStart"/>
            <w:r w:rsidRPr="008B0AFC">
              <w:rPr>
                <w:color w:val="272727"/>
              </w:rPr>
              <w:t>Метрштоки</w:t>
            </w:r>
            <w:proofErr w:type="spellEnd"/>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15</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42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Pr>
                <w:lang w:eastAsia="uk-UA"/>
              </w:rPr>
              <w:t>Ваги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автомобільні</w:t>
            </w:r>
            <w:r w:rsidRPr="008B0AFC">
              <w:t xml:space="preserve"> </w:t>
            </w:r>
            <w:r w:rsidRPr="008B0AFC">
              <w:rPr>
                <w:lang w:eastAsia="uk-UA"/>
              </w:rPr>
              <w:t xml:space="preserve">товарні, </w:t>
            </w:r>
            <w:proofErr w:type="spellStart"/>
            <w:r w:rsidRPr="008B0AFC">
              <w:rPr>
                <w:lang w:eastAsia="uk-UA"/>
              </w:rPr>
              <w:t>статист.зважув</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43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sidRPr="008B0AFC">
              <w:rPr>
                <w:lang w:eastAsia="uk-UA"/>
              </w:rPr>
              <w:t>Автоцистерни  (на базі автомобілів)1000л.</w:t>
            </w:r>
            <w:r w:rsidRPr="008B0AFC">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Бензовози</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4</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44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Бензоколонки</w:t>
            </w:r>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30</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45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Ємність;</w:t>
            </w:r>
            <w:r>
              <w:rPr>
                <w:lang w:eastAsia="uk-UA"/>
              </w:rPr>
              <w:t xml:space="preserve"> </w:t>
            </w:r>
            <w:r w:rsidRPr="008B0AFC">
              <w:rPr>
                <w:lang w:eastAsia="uk-UA"/>
              </w:rPr>
              <w:t>Вимірники</w:t>
            </w:r>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48</w:t>
            </w:r>
          </w:p>
        </w:tc>
      </w:tr>
      <w:tr w:rsidR="003D388A" w:rsidTr="002A4603">
        <w:trPr>
          <w:cantSplit/>
          <w:trHeight w:val="55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46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Манометри</w:t>
            </w:r>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30</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47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proofErr w:type="spellStart"/>
            <w:r w:rsidRPr="008B0AFC">
              <w:rPr>
                <w:lang w:eastAsia="uk-UA"/>
              </w:rPr>
              <w:t>Фотоелектроколориметр</w:t>
            </w:r>
            <w:proofErr w:type="spellEnd"/>
            <w:r w:rsidRPr="008B0AFC">
              <w:rPr>
                <w:lang w:eastAsia="uk-UA"/>
              </w:rPr>
              <w:t xml:space="preserve"> </w:t>
            </w:r>
            <w:r>
              <w:rPr>
                <w:lang w:eastAsia="uk-UA"/>
              </w:rPr>
              <w:t xml:space="preserve"> </w:t>
            </w:r>
          </w:p>
          <w:p w:rsidR="003D388A" w:rsidRPr="00693C6B"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ФЄК</w:t>
            </w:r>
            <w:r>
              <w:rPr>
                <w:lang w:eastAsia="uk-UA"/>
              </w:rPr>
              <w:t xml:space="preserve">,  </w:t>
            </w:r>
            <w:r w:rsidRPr="008B0AFC">
              <w:rPr>
                <w:lang w:eastAsia="uk-UA"/>
              </w:rPr>
              <w:t>ФЄ-56К</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2</w:t>
            </w:r>
          </w:p>
        </w:tc>
      </w:tr>
      <w:tr w:rsidR="003D388A" w:rsidTr="002A4603">
        <w:trPr>
          <w:cantSplit/>
          <w:trHeight w:val="54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48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Психометр</w:t>
            </w:r>
            <w:r>
              <w:rPr>
                <w:lang w:eastAsia="uk-UA"/>
              </w:rPr>
              <w:t xml:space="preserve"> </w:t>
            </w:r>
            <w:r w:rsidRPr="008B0AFC">
              <w:rPr>
                <w:lang w:eastAsia="uk-UA"/>
              </w:rPr>
              <w:t xml:space="preserve"> </w:t>
            </w:r>
          </w:p>
          <w:p w:rsidR="003D388A" w:rsidRPr="008B0AFC" w:rsidRDefault="003D388A" w:rsidP="002A4603">
            <w:pPr>
              <w:rPr>
                <w:lang w:eastAsia="uk-U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 xml:space="preserve">ВИТ-1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825"/>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49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C0270E" w:rsidRDefault="003D388A" w:rsidP="002A4603">
            <w:pPr>
              <w:rPr>
                <w:lang w:eastAsia="uk-UA"/>
              </w:rPr>
            </w:pPr>
            <w:r w:rsidRPr="008B0AFC">
              <w:rPr>
                <w:lang w:eastAsia="uk-UA"/>
              </w:rPr>
              <w:t>Електроди для потенціометричних вимірювань</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ЄВЛ</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r w:rsidR="003D388A" w:rsidTr="002A4603">
        <w:trPr>
          <w:cantSplit/>
          <w:trHeight w:val="270"/>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jc w:val="center"/>
              <w:rPr>
                <w:spacing w:val="-8"/>
              </w:rPr>
            </w:pPr>
            <w:r>
              <w:rPr>
                <w:spacing w:val="-8"/>
              </w:rPr>
              <w:t>50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spacing w:val="-8"/>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3D388A" w:rsidRPr="008B0AFC" w:rsidRDefault="003D388A" w:rsidP="002A4603">
            <w:pPr>
              <w:rPr>
                <w:lang w:eastAsia="uk-UA"/>
              </w:rPr>
            </w:pPr>
            <w:r>
              <w:rPr>
                <w:lang w:eastAsia="uk-UA"/>
              </w:rPr>
              <w:t>Електронна вага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sidRPr="008B0AFC">
              <w:rPr>
                <w:lang w:eastAsia="uk-UA"/>
              </w:rPr>
              <w:t>DIGI DS-530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D388A" w:rsidRDefault="003D388A" w:rsidP="002A4603">
            <w:pPr>
              <w:rPr>
                <w:lang w:eastAsia="uk-UA"/>
              </w:rPr>
            </w:pPr>
            <w:r>
              <w:rPr>
                <w:lang w:eastAsia="uk-UA"/>
              </w:rPr>
              <w:t>1</w:t>
            </w:r>
          </w:p>
        </w:tc>
      </w:tr>
    </w:tbl>
    <w:p w:rsidR="00501200" w:rsidRPr="009C4D25" w:rsidRDefault="003D388A" w:rsidP="00F04143">
      <w:pPr>
        <w:jc w:val="right"/>
        <w:rPr>
          <w:rFonts w:eastAsia="Times New Roman CYR" w:cs="Times New Roman CYR"/>
          <w:b/>
          <w:bCs/>
          <w:lang w:bidi="ru-RU"/>
        </w:rPr>
      </w:pPr>
      <w:r>
        <w:rPr>
          <w:rFonts w:eastAsia="Times New Roman CYR" w:cs="Times New Roman CYR"/>
          <w:b/>
          <w:bCs/>
          <w:lang w:bidi="ru-RU"/>
        </w:rPr>
        <w:lastRenderedPageBreak/>
        <w:t>Д</w:t>
      </w:r>
      <w:r w:rsidR="00501200" w:rsidRPr="009C4D25">
        <w:rPr>
          <w:rFonts w:eastAsia="Times New Roman CYR" w:cs="Times New Roman CYR"/>
          <w:b/>
          <w:bCs/>
          <w:lang w:bidi="ru-RU"/>
        </w:rPr>
        <w:t>одаток №</w:t>
      </w:r>
      <w:r>
        <w:rPr>
          <w:rFonts w:eastAsia="Times New Roman CYR" w:cs="Times New Roman CYR"/>
          <w:b/>
          <w:bCs/>
          <w:lang w:bidi="ru-RU"/>
        </w:rPr>
        <w:t>5</w:t>
      </w: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jc w:val="center"/>
        <w:rPr>
          <w:rFonts w:eastAsia="Times New Roman CYR" w:cs="Times New Roman CYR"/>
          <w:b/>
          <w:lang w:bidi="ru-RU"/>
        </w:rPr>
      </w:pPr>
      <w:r w:rsidRPr="009C4D25">
        <w:rPr>
          <w:rFonts w:eastAsia="Times New Roman CYR" w:cs="Times New Roman CYR"/>
          <w:b/>
          <w:lang w:bidi="ru-RU"/>
        </w:rPr>
        <w:t xml:space="preserve">Довідка про наявність працівників відповідної кваліфікації, </w:t>
      </w:r>
    </w:p>
    <w:p w:rsidR="00501200" w:rsidRPr="009C4D25" w:rsidRDefault="00501200" w:rsidP="00501200">
      <w:pPr>
        <w:jc w:val="center"/>
        <w:rPr>
          <w:rFonts w:eastAsia="Times New Roman CYR" w:cs="Times New Roman CYR"/>
          <w:b/>
          <w:lang w:bidi="ru-RU"/>
        </w:rPr>
      </w:pPr>
      <w:r w:rsidRPr="009C4D25">
        <w:rPr>
          <w:rFonts w:eastAsia="Times New Roman CYR" w:cs="Times New Roman CYR"/>
          <w:b/>
          <w:lang w:bidi="ru-RU"/>
        </w:rPr>
        <w:t>які мають необхідні знання та досвід</w:t>
      </w:r>
    </w:p>
    <w:tbl>
      <w:tblPr>
        <w:tblStyle w:val="af5"/>
        <w:tblW w:w="9921" w:type="dxa"/>
        <w:tblLook w:val="04A0" w:firstRow="1" w:lastRow="0" w:firstColumn="1" w:lastColumn="0" w:noHBand="0" w:noVBand="1"/>
      </w:tblPr>
      <w:tblGrid>
        <w:gridCol w:w="576"/>
        <w:gridCol w:w="1695"/>
        <w:gridCol w:w="1561"/>
        <w:gridCol w:w="2326"/>
        <w:gridCol w:w="1067"/>
        <w:gridCol w:w="1182"/>
        <w:gridCol w:w="1514"/>
      </w:tblGrid>
      <w:tr w:rsidR="00501200" w:rsidRPr="009C4D25" w:rsidTr="00501200">
        <w:tc>
          <w:tcPr>
            <w:tcW w:w="559" w:type="dxa"/>
            <w:vMerge w:val="restart"/>
            <w:vAlign w:val="center"/>
          </w:tcPr>
          <w:p w:rsidR="00501200" w:rsidRPr="009C4D25" w:rsidRDefault="00501200" w:rsidP="00501200">
            <w:pPr>
              <w:jc w:val="center"/>
              <w:rPr>
                <w:b/>
                <w:sz w:val="22"/>
                <w:szCs w:val="22"/>
              </w:rPr>
            </w:pPr>
            <w:r w:rsidRPr="009C4D25">
              <w:rPr>
                <w:b/>
                <w:sz w:val="22"/>
                <w:szCs w:val="22"/>
              </w:rPr>
              <w:t>№ з/п</w:t>
            </w:r>
          </w:p>
        </w:tc>
        <w:tc>
          <w:tcPr>
            <w:tcW w:w="1697" w:type="dxa"/>
            <w:vMerge w:val="restart"/>
            <w:vAlign w:val="center"/>
          </w:tcPr>
          <w:p w:rsidR="00501200" w:rsidRPr="009C4D25" w:rsidRDefault="00501200" w:rsidP="00501200">
            <w:pPr>
              <w:jc w:val="center"/>
              <w:rPr>
                <w:b/>
                <w:sz w:val="22"/>
                <w:szCs w:val="22"/>
              </w:rPr>
            </w:pPr>
            <w:r w:rsidRPr="009C4D25">
              <w:rPr>
                <w:b/>
                <w:sz w:val="22"/>
                <w:szCs w:val="22"/>
              </w:rPr>
              <w:t>Посада</w:t>
            </w:r>
          </w:p>
          <w:p w:rsidR="00501200" w:rsidRPr="009C4D25" w:rsidRDefault="00501200" w:rsidP="00501200">
            <w:pPr>
              <w:jc w:val="center"/>
              <w:rPr>
                <w:b/>
                <w:sz w:val="22"/>
                <w:szCs w:val="22"/>
              </w:rPr>
            </w:pPr>
          </w:p>
        </w:tc>
        <w:tc>
          <w:tcPr>
            <w:tcW w:w="1567" w:type="dxa"/>
            <w:vMerge w:val="restart"/>
            <w:vAlign w:val="center"/>
          </w:tcPr>
          <w:p w:rsidR="00501200" w:rsidRPr="009C4D25" w:rsidRDefault="00501200" w:rsidP="00501200">
            <w:pPr>
              <w:jc w:val="center"/>
              <w:rPr>
                <w:b/>
                <w:sz w:val="22"/>
                <w:szCs w:val="22"/>
              </w:rPr>
            </w:pPr>
            <w:r w:rsidRPr="009C4D25">
              <w:rPr>
                <w:b/>
                <w:sz w:val="22"/>
                <w:szCs w:val="22"/>
              </w:rPr>
              <w:t>ПІ</w:t>
            </w:r>
            <w:r>
              <w:rPr>
                <w:b/>
                <w:sz w:val="22"/>
                <w:szCs w:val="22"/>
              </w:rPr>
              <w:t>П</w:t>
            </w:r>
          </w:p>
        </w:tc>
        <w:tc>
          <w:tcPr>
            <w:tcW w:w="2333" w:type="dxa"/>
            <w:vMerge w:val="restart"/>
            <w:vAlign w:val="center"/>
          </w:tcPr>
          <w:p w:rsidR="00501200" w:rsidRPr="009C4D25" w:rsidRDefault="00501200" w:rsidP="00501200">
            <w:pPr>
              <w:jc w:val="center"/>
              <w:rPr>
                <w:b/>
                <w:sz w:val="22"/>
                <w:szCs w:val="22"/>
              </w:rPr>
            </w:pPr>
            <w:r w:rsidRPr="009C4D25">
              <w:rPr>
                <w:b/>
                <w:sz w:val="22"/>
                <w:szCs w:val="22"/>
              </w:rPr>
              <w:t>Працює в даній організації постійно /тимчасово</w:t>
            </w:r>
          </w:p>
          <w:p w:rsidR="00501200" w:rsidRPr="009C4D25" w:rsidRDefault="00501200" w:rsidP="00501200">
            <w:pPr>
              <w:jc w:val="center"/>
              <w:rPr>
                <w:b/>
                <w:sz w:val="22"/>
                <w:szCs w:val="22"/>
              </w:rPr>
            </w:pPr>
            <w:r w:rsidRPr="009C4D25">
              <w:rPr>
                <w:b/>
                <w:sz w:val="22"/>
                <w:szCs w:val="22"/>
              </w:rPr>
              <w:t>(за трудовою чи цивільно-правовою угодою)</w:t>
            </w:r>
          </w:p>
        </w:tc>
        <w:tc>
          <w:tcPr>
            <w:tcW w:w="2251" w:type="dxa"/>
            <w:gridSpan w:val="2"/>
            <w:vAlign w:val="center"/>
          </w:tcPr>
          <w:p w:rsidR="00501200" w:rsidRPr="009C4D25" w:rsidRDefault="00501200" w:rsidP="00501200">
            <w:pPr>
              <w:jc w:val="center"/>
              <w:rPr>
                <w:b/>
                <w:sz w:val="22"/>
                <w:szCs w:val="22"/>
              </w:rPr>
            </w:pPr>
            <w:r w:rsidRPr="009C4D25">
              <w:rPr>
                <w:b/>
                <w:sz w:val="22"/>
                <w:szCs w:val="22"/>
              </w:rPr>
              <w:t>Досвід роботи</w:t>
            </w:r>
          </w:p>
        </w:tc>
        <w:tc>
          <w:tcPr>
            <w:tcW w:w="1514" w:type="dxa"/>
            <w:vMerge w:val="restart"/>
            <w:vAlign w:val="center"/>
          </w:tcPr>
          <w:p w:rsidR="00501200" w:rsidRPr="009C4D25" w:rsidRDefault="00501200" w:rsidP="00501200">
            <w:pPr>
              <w:jc w:val="center"/>
              <w:rPr>
                <w:b/>
                <w:sz w:val="22"/>
                <w:szCs w:val="22"/>
              </w:rPr>
            </w:pPr>
            <w:r w:rsidRPr="009C4D25">
              <w:rPr>
                <w:b/>
                <w:sz w:val="22"/>
                <w:szCs w:val="22"/>
              </w:rPr>
              <w:t>Освіта,</w:t>
            </w:r>
          </w:p>
          <w:p w:rsidR="00501200" w:rsidRPr="009C4D25" w:rsidRDefault="00501200" w:rsidP="00501200">
            <w:pPr>
              <w:jc w:val="center"/>
              <w:rPr>
                <w:rFonts w:eastAsia="Times New Roman CYR" w:cs="Times New Roman CYR"/>
                <w:b/>
                <w:sz w:val="22"/>
                <w:szCs w:val="22"/>
                <w:lang w:bidi="ru-RU"/>
              </w:rPr>
            </w:pPr>
            <w:r w:rsidRPr="009C4D25">
              <w:rPr>
                <w:b/>
                <w:sz w:val="22"/>
                <w:szCs w:val="22"/>
              </w:rPr>
              <w:t>кваліфікація</w:t>
            </w:r>
          </w:p>
        </w:tc>
      </w:tr>
      <w:tr w:rsidR="00501200" w:rsidRPr="009C4D25" w:rsidTr="00501200">
        <w:tc>
          <w:tcPr>
            <w:tcW w:w="559" w:type="dxa"/>
            <w:vMerge/>
          </w:tcPr>
          <w:p w:rsidR="00501200" w:rsidRPr="009C4D25" w:rsidRDefault="00501200" w:rsidP="00501200">
            <w:pPr>
              <w:jc w:val="center"/>
              <w:rPr>
                <w:rFonts w:eastAsia="Times New Roman CYR" w:cs="Times New Roman CYR"/>
                <w:b/>
                <w:sz w:val="22"/>
                <w:szCs w:val="22"/>
                <w:lang w:bidi="ru-RU"/>
              </w:rPr>
            </w:pPr>
          </w:p>
        </w:tc>
        <w:tc>
          <w:tcPr>
            <w:tcW w:w="1697" w:type="dxa"/>
            <w:vMerge/>
          </w:tcPr>
          <w:p w:rsidR="00501200" w:rsidRPr="009C4D25" w:rsidRDefault="00501200" w:rsidP="00501200">
            <w:pPr>
              <w:jc w:val="center"/>
              <w:rPr>
                <w:rFonts w:eastAsia="Times New Roman CYR" w:cs="Times New Roman CYR"/>
                <w:b/>
                <w:sz w:val="22"/>
                <w:szCs w:val="22"/>
                <w:lang w:bidi="ru-RU"/>
              </w:rPr>
            </w:pPr>
          </w:p>
        </w:tc>
        <w:tc>
          <w:tcPr>
            <w:tcW w:w="1567" w:type="dxa"/>
            <w:vMerge/>
          </w:tcPr>
          <w:p w:rsidR="00501200" w:rsidRPr="009C4D25" w:rsidRDefault="00501200" w:rsidP="00501200">
            <w:pPr>
              <w:jc w:val="center"/>
              <w:rPr>
                <w:rFonts w:eastAsia="Times New Roman CYR" w:cs="Times New Roman CYR"/>
                <w:b/>
                <w:sz w:val="22"/>
                <w:szCs w:val="22"/>
                <w:lang w:bidi="ru-RU"/>
              </w:rPr>
            </w:pPr>
          </w:p>
        </w:tc>
        <w:tc>
          <w:tcPr>
            <w:tcW w:w="2333" w:type="dxa"/>
            <w:vMerge/>
          </w:tcPr>
          <w:p w:rsidR="00501200" w:rsidRPr="009C4D25" w:rsidRDefault="00501200" w:rsidP="00501200">
            <w:pPr>
              <w:jc w:val="center"/>
              <w:rPr>
                <w:rFonts w:eastAsia="Times New Roman CYR" w:cs="Times New Roman CYR"/>
                <w:b/>
                <w:sz w:val="22"/>
                <w:szCs w:val="22"/>
                <w:lang w:bidi="ru-RU"/>
              </w:rPr>
            </w:pPr>
          </w:p>
        </w:tc>
        <w:tc>
          <w:tcPr>
            <w:tcW w:w="1069" w:type="dxa"/>
            <w:vAlign w:val="center"/>
          </w:tcPr>
          <w:p w:rsidR="00501200" w:rsidRPr="009C4D25" w:rsidRDefault="00501200" w:rsidP="00501200">
            <w:pPr>
              <w:jc w:val="center"/>
              <w:rPr>
                <w:b/>
                <w:sz w:val="22"/>
                <w:szCs w:val="22"/>
              </w:rPr>
            </w:pPr>
            <w:r w:rsidRPr="009C4D25">
              <w:rPr>
                <w:b/>
                <w:sz w:val="22"/>
                <w:szCs w:val="22"/>
              </w:rPr>
              <w:t>за фахом</w:t>
            </w:r>
          </w:p>
        </w:tc>
        <w:tc>
          <w:tcPr>
            <w:tcW w:w="1182" w:type="dxa"/>
            <w:vAlign w:val="center"/>
          </w:tcPr>
          <w:p w:rsidR="00501200" w:rsidRPr="009C4D25" w:rsidRDefault="00501200" w:rsidP="00501200">
            <w:pPr>
              <w:jc w:val="center"/>
              <w:rPr>
                <w:b/>
                <w:sz w:val="22"/>
                <w:szCs w:val="22"/>
              </w:rPr>
            </w:pPr>
            <w:r w:rsidRPr="009C4D25">
              <w:rPr>
                <w:b/>
                <w:sz w:val="22"/>
                <w:szCs w:val="22"/>
              </w:rPr>
              <w:t>на займаній посаді</w:t>
            </w:r>
          </w:p>
        </w:tc>
        <w:tc>
          <w:tcPr>
            <w:tcW w:w="1514" w:type="dxa"/>
            <w:vMerge/>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1</w:t>
            </w:r>
          </w:p>
        </w:tc>
        <w:tc>
          <w:tcPr>
            <w:tcW w:w="1697"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2</w:t>
            </w:r>
          </w:p>
        </w:tc>
        <w:tc>
          <w:tcPr>
            <w:tcW w:w="1567"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3</w:t>
            </w:r>
          </w:p>
        </w:tc>
        <w:tc>
          <w:tcPr>
            <w:tcW w:w="2333"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4</w:t>
            </w:r>
          </w:p>
        </w:tc>
        <w:tc>
          <w:tcPr>
            <w:tcW w:w="1069"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5</w:t>
            </w:r>
          </w:p>
        </w:tc>
        <w:tc>
          <w:tcPr>
            <w:tcW w:w="1182"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6</w:t>
            </w:r>
          </w:p>
        </w:tc>
        <w:tc>
          <w:tcPr>
            <w:tcW w:w="1514"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7</w:t>
            </w:r>
          </w:p>
        </w:tc>
      </w:tr>
      <w:tr w:rsidR="00501200" w:rsidRPr="009C4D25" w:rsidTr="00501200">
        <w:tc>
          <w:tcPr>
            <w:tcW w:w="559" w:type="dxa"/>
          </w:tcPr>
          <w:p w:rsidR="00501200" w:rsidRPr="009C4D25" w:rsidRDefault="00501200" w:rsidP="00501200">
            <w:pPr>
              <w:jc w:val="center"/>
            </w:pPr>
          </w:p>
        </w:tc>
        <w:tc>
          <w:tcPr>
            <w:tcW w:w="1697" w:type="dxa"/>
          </w:tcPr>
          <w:p w:rsidR="00501200" w:rsidRPr="009C4D25" w:rsidRDefault="00501200" w:rsidP="00501200">
            <w:pPr>
              <w:jc w:val="both"/>
              <w:rPr>
                <w:i/>
              </w:rPr>
            </w:pPr>
            <w:r w:rsidRPr="009C4D25">
              <w:rPr>
                <w:i/>
              </w:rPr>
              <w:t>Керівники</w:t>
            </w: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r w:rsidRPr="009C4D25">
              <w:t>1…</w:t>
            </w:r>
          </w:p>
        </w:tc>
        <w:tc>
          <w:tcPr>
            <w:tcW w:w="1697" w:type="dxa"/>
          </w:tcPr>
          <w:p w:rsidR="00501200" w:rsidRPr="009C4D25" w:rsidRDefault="00501200" w:rsidP="00501200">
            <w:pPr>
              <w:jc w:val="both"/>
              <w:rPr>
                <w:i/>
              </w:rPr>
            </w:pP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p>
        </w:tc>
        <w:tc>
          <w:tcPr>
            <w:tcW w:w="1697" w:type="dxa"/>
          </w:tcPr>
          <w:p w:rsidR="00501200" w:rsidRPr="009C4D25" w:rsidRDefault="00501200" w:rsidP="00501200">
            <w:pPr>
              <w:rPr>
                <w:i/>
              </w:rPr>
            </w:pPr>
            <w:r w:rsidRPr="009C4D25">
              <w:rPr>
                <w:i/>
              </w:rPr>
              <w:t>Персонал (інженерно-технічний персонал тощо)</w:t>
            </w: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r w:rsidRPr="009C4D25">
              <w:t>1…</w:t>
            </w:r>
          </w:p>
        </w:tc>
        <w:tc>
          <w:tcPr>
            <w:tcW w:w="1697" w:type="dxa"/>
          </w:tcPr>
          <w:p w:rsidR="00501200" w:rsidRPr="009C4D25" w:rsidRDefault="00501200" w:rsidP="00501200">
            <w:pPr>
              <w:jc w:val="both"/>
            </w:pP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bl>
    <w:p w:rsidR="00501200" w:rsidRDefault="00501200" w:rsidP="00501200">
      <w:pPr>
        <w:jc w:val="both"/>
      </w:pPr>
    </w:p>
    <w:p w:rsidR="00463171" w:rsidRPr="009C4D25" w:rsidRDefault="00463171" w:rsidP="00501200">
      <w:pPr>
        <w:jc w:val="both"/>
      </w:pPr>
    </w:p>
    <w:p w:rsidR="00501200" w:rsidRPr="009C4D25" w:rsidRDefault="00501200" w:rsidP="00501200">
      <w:pPr>
        <w:jc w:val="both"/>
      </w:pPr>
      <w:r w:rsidRPr="009C4D25">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Default="00501200" w:rsidP="00501200">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501200" w:rsidRPr="009C4D25" w:rsidRDefault="00501200" w:rsidP="00501200">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501200" w:rsidRPr="00A428E4" w:rsidRDefault="00501200" w:rsidP="00501200">
      <w:pPr>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Pr="008677E0" w:rsidRDefault="00501200" w:rsidP="00501200">
      <w:pPr>
        <w:ind w:left="7380"/>
        <w:jc w:val="right"/>
        <w:rPr>
          <w:rFonts w:eastAsia="Times New Roman CYR"/>
          <w:b/>
          <w:bCs/>
          <w:lang w:val="ru-RU" w:bidi="ru-RU"/>
        </w:rPr>
      </w:pPr>
      <w:r w:rsidRPr="008677E0">
        <w:rPr>
          <w:rFonts w:eastAsia="Times New Roman CYR"/>
          <w:b/>
          <w:bCs/>
          <w:lang w:bidi="ru-RU"/>
        </w:rPr>
        <w:t>Додаток №</w:t>
      </w:r>
      <w:r w:rsidR="003D388A">
        <w:rPr>
          <w:rFonts w:eastAsia="Times New Roman CYR"/>
          <w:b/>
          <w:bCs/>
          <w:lang w:bidi="ru-RU"/>
        </w:rPr>
        <w:t>6</w:t>
      </w:r>
    </w:p>
    <w:p w:rsidR="00501200" w:rsidRPr="008677E0" w:rsidRDefault="00501200" w:rsidP="00501200">
      <w:pPr>
        <w:jc w:val="center"/>
        <w:rPr>
          <w:rFonts w:eastAsia="Times New Roman CYR"/>
          <w:b/>
          <w:lang w:bidi="ru-RU"/>
        </w:rPr>
      </w:pPr>
    </w:p>
    <w:p w:rsidR="00501200" w:rsidRPr="00CB29B1" w:rsidRDefault="00501200" w:rsidP="00501200">
      <w:pPr>
        <w:jc w:val="center"/>
        <w:rPr>
          <w:rFonts w:eastAsia="Times New Roman CYR" w:cs="Times New Roman CYR"/>
          <w:b/>
          <w:lang w:bidi="ru-RU"/>
        </w:rPr>
      </w:pPr>
      <w:r w:rsidRPr="00CB29B1">
        <w:rPr>
          <w:rFonts w:eastAsia="Times New Roman CYR" w:cs="Times New Roman CYR"/>
          <w:b/>
          <w:lang w:bidi="ru-RU"/>
        </w:rPr>
        <w:t>Довідка про наявність обладнання та матеріально-технічної бази</w:t>
      </w:r>
    </w:p>
    <w:p w:rsidR="00501200" w:rsidRDefault="00501200" w:rsidP="00501200">
      <w:pPr>
        <w:jc w:val="center"/>
        <w:rPr>
          <w:rFonts w:eastAsia="Times New Roman CYR" w:cs="Times New Roman CYR"/>
          <w:b/>
          <w:lang w:bidi="ru-RU"/>
        </w:rPr>
      </w:pPr>
      <w:r w:rsidRPr="00CB29B1">
        <w:rPr>
          <w:rFonts w:eastAsia="Times New Roman CYR" w:cs="Times New Roman CYR"/>
          <w:b/>
          <w:lang w:bidi="ru-RU"/>
        </w:rPr>
        <w:t>(механізмів, устаткування, засобів вимірювальної техніки), технологій</w:t>
      </w:r>
    </w:p>
    <w:p w:rsidR="00501200" w:rsidRPr="008A03B5" w:rsidRDefault="00501200" w:rsidP="00501200">
      <w:pPr>
        <w:jc w:val="center"/>
        <w:rPr>
          <w:rFonts w:eastAsia="Times New Roman CYR" w:cs="Times New Roman CYR"/>
          <w:b/>
          <w:lang w:bidi="ru-RU"/>
        </w:rPr>
      </w:pPr>
    </w:p>
    <w:p w:rsidR="00501200" w:rsidRPr="008D152D" w:rsidRDefault="00501200" w:rsidP="00501200">
      <w:pPr>
        <w:tabs>
          <w:tab w:val="left" w:pos="540"/>
        </w:tabs>
        <w:rPr>
          <w:rFonts w:eastAsia="Times New Roman CYR" w:cs="Times New Roman CYR"/>
          <w:b/>
          <w:i/>
          <w:color w:val="000000" w:themeColor="text1"/>
          <w:lang w:bidi="ru-RU"/>
        </w:rPr>
      </w:pPr>
      <w:r w:rsidRPr="008A03B5">
        <w:rPr>
          <w:rFonts w:eastAsia="Times New Roman CYR" w:cs="Times New Roman CYR"/>
          <w:b/>
          <w:i/>
          <w:lang w:bidi="ru-RU"/>
        </w:rPr>
        <w:t>1.</w:t>
      </w:r>
      <w:r w:rsidRPr="008A03B5">
        <w:rPr>
          <w:rFonts w:eastAsia="Times New Roman CYR" w:cs="Times New Roman CYR"/>
          <w:b/>
          <w:i/>
          <w:lang w:bidi="ru-RU"/>
        </w:rPr>
        <w:tab/>
        <w:t>Власн</w:t>
      </w:r>
      <w:r>
        <w:rPr>
          <w:rFonts w:eastAsia="Times New Roman CYR" w:cs="Times New Roman CYR"/>
          <w:b/>
          <w:i/>
          <w:lang w:bidi="ru-RU"/>
        </w:rPr>
        <w:t>і</w:t>
      </w:r>
      <w:r w:rsidRPr="008A03B5">
        <w:rPr>
          <w:rFonts w:eastAsia="Times New Roman CYR" w:cs="Times New Roman CYR"/>
          <w:b/>
          <w:i/>
          <w:lang w:bidi="ru-RU"/>
        </w:rPr>
        <w:t xml:space="preserve"> </w:t>
      </w:r>
      <w:r w:rsidRPr="00D14B50">
        <w:rPr>
          <w:rFonts w:eastAsia="Times New Roman CYR" w:cs="Times New Roman CYR"/>
          <w:b/>
          <w:i/>
          <w:lang w:bidi="ru-RU"/>
        </w:rPr>
        <w:t>машини, спеціальна техніка, механізми, обладнання та устаткування</w:t>
      </w:r>
      <w:r w:rsidRPr="008D152D">
        <w:rPr>
          <w:rFonts w:eastAsia="Times New Roman CYR" w:cs="Times New Roman CYR"/>
          <w:b/>
          <w:i/>
          <w:color w:val="000000" w:themeColor="text1"/>
          <w:lang w:bidi="ru-RU"/>
        </w:rPr>
        <w:t>, засоби вимірювальної техніки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9136"/>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913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jc w:val="both"/>
        <w:rPr>
          <w:b/>
        </w:rPr>
      </w:pPr>
    </w:p>
    <w:p w:rsidR="00501200" w:rsidRPr="008A03B5" w:rsidRDefault="00501200" w:rsidP="00501200">
      <w:pPr>
        <w:tabs>
          <w:tab w:val="left" w:pos="540"/>
        </w:tabs>
        <w:jc w:val="both"/>
        <w:rPr>
          <w:rFonts w:eastAsia="Times New Roman CYR" w:cs="Times New Roman CYR"/>
          <w:b/>
          <w:i/>
          <w:lang w:bidi="ru-RU"/>
        </w:rPr>
      </w:pPr>
      <w:r>
        <w:rPr>
          <w:rFonts w:eastAsia="Times New Roman CYR" w:cs="Times New Roman CYR"/>
          <w:b/>
          <w:i/>
          <w:lang w:bidi="ru-RU"/>
        </w:rPr>
        <w:t>2</w:t>
      </w:r>
      <w:r w:rsidRPr="008A03B5">
        <w:rPr>
          <w:rFonts w:eastAsia="Times New Roman CYR" w:cs="Times New Roman CYR"/>
          <w:b/>
          <w:i/>
          <w:lang w:bidi="ru-RU"/>
        </w:rPr>
        <w:t>.</w:t>
      </w:r>
      <w:r w:rsidRPr="008A03B5">
        <w:rPr>
          <w:rFonts w:eastAsia="Times New Roman CYR" w:cs="Times New Roman CYR"/>
          <w:b/>
          <w:i/>
          <w:lang w:bidi="ru-RU"/>
        </w:rPr>
        <w:tab/>
        <w:t>Власн</w:t>
      </w:r>
      <w:r>
        <w:rPr>
          <w:rFonts w:eastAsia="Times New Roman CYR" w:cs="Times New Roman CYR"/>
          <w:b/>
          <w:i/>
          <w:lang w:bidi="ru-RU"/>
        </w:rPr>
        <w:t>і</w:t>
      </w:r>
      <w:r w:rsidRPr="008A03B5">
        <w:rPr>
          <w:rFonts w:eastAsia="Times New Roman CYR" w:cs="Times New Roman CYR"/>
          <w:b/>
          <w:i/>
          <w:lang w:bidi="ru-RU"/>
        </w:rPr>
        <w:t xml:space="preserve"> </w:t>
      </w:r>
      <w:r>
        <w:rPr>
          <w:rFonts w:eastAsia="Times New Roman CYR" w:cs="Times New Roman CYR"/>
          <w:b/>
          <w:i/>
          <w:lang w:bidi="ru-RU"/>
        </w:rPr>
        <w:t>т</w:t>
      </w:r>
      <w:r w:rsidRPr="00D14B50">
        <w:rPr>
          <w:rFonts w:eastAsia="Times New Roman CYR" w:cs="Times New Roman CYR"/>
          <w:b/>
          <w:i/>
          <w:lang w:bidi="ru-RU"/>
        </w:rPr>
        <w:t>ранспортні засоби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lastRenderedPageBreak/>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jc w:val="both"/>
        <w:rPr>
          <w:b/>
        </w:rPr>
      </w:pPr>
    </w:p>
    <w:p w:rsidR="00501200" w:rsidRPr="008D152D" w:rsidRDefault="00501200" w:rsidP="00501200">
      <w:pPr>
        <w:jc w:val="both"/>
        <w:rPr>
          <w:rFonts w:eastAsia="Times New Roman CYR" w:cs="Times New Roman CYR"/>
          <w:b/>
          <w:i/>
          <w:color w:val="000000" w:themeColor="text1"/>
          <w:lang w:bidi="ru-RU"/>
        </w:rPr>
      </w:pPr>
      <w:r>
        <w:rPr>
          <w:rFonts w:eastAsia="Times New Roman CYR" w:cs="Times New Roman CYR"/>
          <w:b/>
          <w:i/>
          <w:lang w:bidi="ru-RU"/>
        </w:rPr>
        <w:t>3</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О</w:t>
      </w:r>
      <w:r w:rsidRPr="00D14B50">
        <w:rPr>
          <w:rFonts w:eastAsia="Times New Roman CYR" w:cs="Times New Roman CYR"/>
          <w:b/>
          <w:i/>
          <w:lang w:bidi="ru-RU"/>
        </w:rPr>
        <w:t>рендован</w:t>
      </w:r>
      <w:r>
        <w:rPr>
          <w:rFonts w:eastAsia="Times New Roman CYR" w:cs="Times New Roman CYR"/>
          <w:b/>
          <w:i/>
          <w:lang w:bidi="ru-RU"/>
        </w:rPr>
        <w:t>і</w:t>
      </w:r>
      <w:r w:rsidRPr="00D14B50">
        <w:rPr>
          <w:rFonts w:eastAsia="Times New Roman CYR" w:cs="Times New Roman CYR"/>
          <w:b/>
          <w:i/>
          <w:lang w:bidi="ru-RU"/>
        </w:rPr>
        <w:t>/отриман</w:t>
      </w:r>
      <w:r>
        <w:rPr>
          <w:rFonts w:eastAsia="Times New Roman CYR" w:cs="Times New Roman CYR"/>
          <w:b/>
          <w:i/>
          <w:lang w:bidi="ru-RU"/>
        </w:rPr>
        <w:t>і</w:t>
      </w:r>
      <w:r w:rsidRPr="00D14B50">
        <w:rPr>
          <w:rFonts w:eastAsia="Times New Roman CYR" w:cs="Times New Roman CYR"/>
          <w:b/>
          <w:i/>
          <w:lang w:bidi="ru-RU"/>
        </w:rPr>
        <w:t xml:space="preserve"> на підставі договору лізингу/позичен</w:t>
      </w:r>
      <w:r>
        <w:rPr>
          <w:rFonts w:eastAsia="Times New Roman CYR" w:cs="Times New Roman CYR"/>
          <w:b/>
          <w:i/>
          <w:lang w:bidi="ru-RU"/>
        </w:rPr>
        <w:t>і</w:t>
      </w:r>
      <w:r w:rsidRPr="00D14B50">
        <w:rPr>
          <w:rFonts w:eastAsia="Times New Roman CYR" w:cs="Times New Roman CYR"/>
          <w:b/>
          <w:i/>
          <w:lang w:bidi="ru-RU"/>
        </w:rPr>
        <w:t xml:space="preserve"> машини, спеціальна техніка, механізми, обладнання та устаткування, </w:t>
      </w:r>
      <w:r w:rsidRPr="008D152D">
        <w:rPr>
          <w:rFonts w:eastAsia="Times New Roman CYR" w:cs="Times New Roman CYR"/>
          <w:b/>
          <w:i/>
          <w:color w:val="000000" w:themeColor="text1"/>
          <w:lang w:bidi="ru-RU"/>
        </w:rPr>
        <w:t>засоби вимірювальної техніки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9136"/>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913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ind w:left="360"/>
        <w:jc w:val="center"/>
        <w:rPr>
          <w:i/>
          <w:sz w:val="18"/>
          <w:szCs w:val="18"/>
        </w:rPr>
      </w:pPr>
    </w:p>
    <w:p w:rsidR="00501200" w:rsidRPr="00D14B50" w:rsidRDefault="00501200" w:rsidP="00501200">
      <w:pPr>
        <w:jc w:val="both"/>
        <w:rPr>
          <w:rFonts w:eastAsia="Times New Roman CYR" w:cs="Times New Roman CYR"/>
          <w:b/>
          <w:i/>
          <w:lang w:bidi="ru-RU"/>
        </w:rPr>
      </w:pPr>
      <w:r>
        <w:rPr>
          <w:rFonts w:eastAsia="Times New Roman CYR" w:cs="Times New Roman CYR"/>
          <w:b/>
          <w:i/>
          <w:lang w:bidi="ru-RU"/>
        </w:rPr>
        <w:t>4</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О</w:t>
      </w:r>
      <w:r w:rsidRPr="00D14B50">
        <w:rPr>
          <w:rFonts w:eastAsia="Times New Roman CYR" w:cs="Times New Roman CYR"/>
          <w:b/>
          <w:i/>
          <w:lang w:bidi="ru-RU"/>
        </w:rPr>
        <w:t>рендован</w:t>
      </w:r>
      <w:r>
        <w:rPr>
          <w:rFonts w:eastAsia="Times New Roman CYR" w:cs="Times New Roman CYR"/>
          <w:b/>
          <w:i/>
          <w:lang w:bidi="ru-RU"/>
        </w:rPr>
        <w:t>і</w:t>
      </w:r>
      <w:r w:rsidRPr="00D14B50">
        <w:rPr>
          <w:rFonts w:eastAsia="Times New Roman CYR" w:cs="Times New Roman CYR"/>
          <w:b/>
          <w:i/>
          <w:lang w:bidi="ru-RU"/>
        </w:rPr>
        <w:t>/отриман</w:t>
      </w:r>
      <w:r>
        <w:rPr>
          <w:rFonts w:eastAsia="Times New Roman CYR" w:cs="Times New Roman CYR"/>
          <w:b/>
          <w:i/>
          <w:lang w:bidi="ru-RU"/>
        </w:rPr>
        <w:t>і</w:t>
      </w:r>
      <w:r w:rsidRPr="00D14B50">
        <w:rPr>
          <w:rFonts w:eastAsia="Times New Roman CYR" w:cs="Times New Roman CYR"/>
          <w:b/>
          <w:i/>
          <w:lang w:bidi="ru-RU"/>
        </w:rPr>
        <w:t xml:space="preserve"> на підставі договору лізингу/позичен</w:t>
      </w:r>
      <w:r>
        <w:rPr>
          <w:rFonts w:eastAsia="Times New Roman CYR" w:cs="Times New Roman CYR"/>
          <w:b/>
          <w:i/>
          <w:lang w:bidi="ru-RU"/>
        </w:rPr>
        <w:t>і</w:t>
      </w:r>
      <w:r w:rsidRPr="00D14B50">
        <w:rPr>
          <w:rFonts w:eastAsia="Times New Roman CYR" w:cs="Times New Roman CYR"/>
          <w:b/>
          <w:i/>
          <w:lang w:bidi="ru-RU"/>
        </w:rPr>
        <w:t xml:space="preserve"> транспортні засоби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ind w:left="360"/>
        <w:rPr>
          <w:rFonts w:eastAsia="Times New Roman CYR" w:cs="Times New Roman CYR"/>
          <w:i/>
          <w:sz w:val="20"/>
          <w:szCs w:val="20"/>
          <w:lang w:bidi="ru-RU"/>
        </w:rPr>
      </w:pPr>
    </w:p>
    <w:p w:rsidR="00501200" w:rsidRPr="008D152D" w:rsidRDefault="00501200" w:rsidP="00501200">
      <w:pPr>
        <w:tabs>
          <w:tab w:val="left" w:pos="540"/>
        </w:tabs>
        <w:jc w:val="both"/>
        <w:rPr>
          <w:rFonts w:eastAsia="Times New Roman CYR" w:cs="Times New Roman CYR"/>
          <w:b/>
          <w:i/>
          <w:color w:val="000000" w:themeColor="text1"/>
          <w:lang w:bidi="ru-RU"/>
        </w:rPr>
      </w:pPr>
      <w:r>
        <w:rPr>
          <w:rFonts w:eastAsia="Times New Roman CYR" w:cs="Times New Roman CYR"/>
          <w:b/>
          <w:i/>
          <w:lang w:bidi="ru-RU"/>
        </w:rPr>
        <w:t>5</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М</w:t>
      </w:r>
      <w:r w:rsidRPr="00D14B50">
        <w:rPr>
          <w:rFonts w:eastAsia="Times New Roman CYR" w:cs="Times New Roman CYR"/>
          <w:b/>
          <w:i/>
          <w:lang w:bidi="ru-RU"/>
        </w:rPr>
        <w:t xml:space="preserve">ашини, спеціальна техніка, механізми, обладнання та устаткування, </w:t>
      </w:r>
      <w:r w:rsidRPr="008D152D">
        <w:rPr>
          <w:rFonts w:eastAsia="Times New Roman CYR" w:cs="Times New Roman CYR"/>
          <w:b/>
          <w:i/>
          <w:color w:val="000000" w:themeColor="text1"/>
          <w:lang w:bidi="ru-RU"/>
        </w:rPr>
        <w:t xml:space="preserve">субпідрядника, що буде залучатись до </w:t>
      </w:r>
      <w:r w:rsidR="00F04143">
        <w:rPr>
          <w:rFonts w:eastAsia="Times New Roman CYR" w:cs="Times New Roman CYR"/>
          <w:b/>
          <w:i/>
          <w:color w:val="000000" w:themeColor="text1"/>
          <w:lang w:bidi="ru-RU"/>
        </w:rPr>
        <w:t>надання послуг</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683" w:type="dxa"/>
        <w:tblInd w:w="93" w:type="dxa"/>
        <w:tblLook w:val="0000" w:firstRow="0" w:lastRow="0" w:firstColumn="0" w:lastColumn="0" w:noHBand="0" w:noVBand="0"/>
      </w:tblPr>
      <w:tblGrid>
        <w:gridCol w:w="689"/>
        <w:gridCol w:w="8994"/>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8994"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ind w:left="360"/>
        <w:jc w:val="center"/>
        <w:rPr>
          <w:i/>
          <w:sz w:val="18"/>
          <w:szCs w:val="18"/>
        </w:rPr>
      </w:pPr>
    </w:p>
    <w:p w:rsidR="00501200" w:rsidRPr="008A03B5" w:rsidRDefault="00501200" w:rsidP="00501200">
      <w:pPr>
        <w:tabs>
          <w:tab w:val="left" w:pos="540"/>
        </w:tabs>
        <w:jc w:val="both"/>
        <w:rPr>
          <w:rFonts w:eastAsia="Times New Roman CYR" w:cs="Times New Roman CYR"/>
          <w:b/>
          <w:i/>
          <w:lang w:bidi="ru-RU"/>
        </w:rPr>
      </w:pPr>
      <w:r>
        <w:rPr>
          <w:rFonts w:eastAsia="Times New Roman CYR" w:cs="Times New Roman CYR"/>
          <w:b/>
          <w:i/>
          <w:lang w:bidi="ru-RU"/>
        </w:rPr>
        <w:t>6</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Т</w:t>
      </w:r>
      <w:r w:rsidRPr="00D14B50">
        <w:rPr>
          <w:rFonts w:eastAsia="Times New Roman CYR" w:cs="Times New Roman CYR"/>
          <w:b/>
          <w:i/>
          <w:lang w:bidi="ru-RU"/>
        </w:rPr>
        <w:t>ранспортні засоби</w:t>
      </w:r>
      <w:r w:rsidRPr="008A03B5">
        <w:rPr>
          <w:rFonts w:eastAsia="Times New Roman CYR" w:cs="Times New Roman CYR"/>
          <w:b/>
          <w:i/>
          <w:lang w:bidi="ru-RU"/>
        </w:rPr>
        <w:t xml:space="preserve"> субпідрядника, що буде залучатись до </w:t>
      </w:r>
      <w:r>
        <w:rPr>
          <w:rFonts w:eastAsia="Times New Roman CYR" w:cs="Times New Roman CYR"/>
          <w:b/>
          <w:i/>
          <w:lang w:bidi="ru-RU"/>
        </w:rPr>
        <w:t>надання послуг</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lastRenderedPageBreak/>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ind w:left="360"/>
        <w:jc w:val="center"/>
        <w:rPr>
          <w:i/>
          <w:sz w:val="18"/>
          <w:szCs w:val="18"/>
        </w:rPr>
      </w:pPr>
    </w:p>
    <w:p w:rsidR="00501200" w:rsidRPr="008A03B5" w:rsidRDefault="00501200" w:rsidP="00501200">
      <w:pPr>
        <w:ind w:left="360"/>
        <w:jc w:val="center"/>
        <w:rPr>
          <w:i/>
          <w:sz w:val="18"/>
          <w:szCs w:val="18"/>
        </w:rPr>
      </w:pPr>
    </w:p>
    <w:p w:rsidR="00501200" w:rsidRPr="008A03B5" w:rsidRDefault="00501200" w:rsidP="00501200">
      <w:pPr>
        <w:tabs>
          <w:tab w:val="left" w:pos="3402"/>
          <w:tab w:val="left" w:pos="6804"/>
        </w:tabs>
        <w:jc w:val="both"/>
        <w:rPr>
          <w:b/>
          <w:i/>
        </w:rPr>
      </w:pPr>
    </w:p>
    <w:p w:rsidR="00501200" w:rsidRPr="008A03B5" w:rsidRDefault="00501200" w:rsidP="00501200">
      <w:pPr>
        <w:tabs>
          <w:tab w:val="left" w:pos="3402"/>
          <w:tab w:val="left" w:pos="6804"/>
        </w:tabs>
        <w:jc w:val="both"/>
        <w:rPr>
          <w:b/>
          <w:i/>
        </w:rPr>
      </w:pPr>
    </w:p>
    <w:p w:rsidR="00501200" w:rsidRDefault="00501200" w:rsidP="00501200">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501200" w:rsidRPr="008A03B5" w:rsidRDefault="00501200" w:rsidP="00501200">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2C6200" w:rsidRDefault="002C6200" w:rsidP="002C6200">
      <w:pPr>
        <w:pStyle w:val="af6"/>
        <w:spacing w:before="0" w:beforeAutospacing="0" w:after="0" w:afterAutospacing="0"/>
        <w:jc w:val="both"/>
        <w:rPr>
          <w:lang w:val="uk-UA"/>
        </w:rPr>
      </w:pPr>
    </w:p>
    <w:sectPr w:rsidR="002C6200" w:rsidSect="001717BB">
      <w:footerReference w:type="default" r:id="rId26"/>
      <w:pgSz w:w="11906" w:h="16838" w:code="9"/>
      <w:pgMar w:top="993" w:right="748" w:bottom="1134" w:left="1202" w:header="720" w:footer="720"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AF4" w:rsidRDefault="00A32AF4">
      <w:r>
        <w:separator/>
      </w:r>
    </w:p>
  </w:endnote>
  <w:endnote w:type="continuationSeparator" w:id="0">
    <w:p w:rsidR="00A32AF4" w:rsidRDefault="00A3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Droid Sans Fallback">
    <w:altName w:val="Yu Gothic UI"/>
    <w:panose1 w:val="00000000000000000000"/>
    <w:charset w:val="00"/>
    <w:family w:val="roman"/>
    <w:notTrueType/>
    <w:pitch w:val="default"/>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Liberation Mono">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73" w:rsidRDefault="00A7767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77673" w:rsidRDefault="00A7767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73" w:rsidRDefault="00A7767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00F45">
      <w:rPr>
        <w:rStyle w:val="a9"/>
        <w:noProof/>
      </w:rPr>
      <w:t>39</w:t>
    </w:r>
    <w:r>
      <w:rPr>
        <w:rStyle w:val="a9"/>
      </w:rPr>
      <w:fldChar w:fldCharType="end"/>
    </w:r>
  </w:p>
  <w:p w:rsidR="00A77673" w:rsidRDefault="00A77673" w:rsidP="007A4B6C">
    <w:pPr>
      <w:pStyle w:val="a5"/>
      <w:framePr w:wrap="around" w:vAnchor="text" w:hAnchor="margin" w:xAlign="right" w:y="1"/>
      <w:jc w:val="center"/>
      <w:rPr>
        <w:rStyle w:val="a9"/>
      </w:rPr>
    </w:pPr>
  </w:p>
  <w:p w:rsidR="00A77673" w:rsidRDefault="00A77673" w:rsidP="009B0AC3">
    <w:pPr>
      <w:pStyle w:val="a5"/>
      <w:framePr w:wrap="around" w:vAnchor="text" w:hAnchor="margin" w:y="1"/>
      <w:ind w:right="360"/>
      <w:rPr>
        <w:rStyle w:val="a9"/>
      </w:rPr>
    </w:pPr>
  </w:p>
  <w:p w:rsidR="00A77673" w:rsidRDefault="00A7767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73" w:rsidRDefault="00A77673">
    <w:pPr>
      <w:pStyle w:val="a5"/>
      <w:jc w:val="center"/>
    </w:pPr>
    <w:r>
      <w:fldChar w:fldCharType="begin"/>
    </w:r>
    <w:r>
      <w:instrText xml:space="preserve"> PAGE   \* MERGEFORMAT </w:instrText>
    </w:r>
    <w:r>
      <w:fldChar w:fldCharType="separate"/>
    </w:r>
    <w:r w:rsidR="00F00F45">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AF4" w:rsidRDefault="00A32AF4">
      <w:r>
        <w:separator/>
      </w:r>
    </w:p>
  </w:footnote>
  <w:footnote w:type="continuationSeparator" w:id="0">
    <w:p w:rsidR="00A32AF4" w:rsidRDefault="00A3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8"/>
    <w:multiLevelType w:val="multilevel"/>
    <w:tmpl w:val="00000008"/>
    <w:name w:val="WW8Num8"/>
    <w:lvl w:ilvl="0">
      <w:start w:val="5"/>
      <w:numFmt w:val="decimal"/>
      <w:lvlText w:val="%1"/>
      <w:lvlJc w:val="left"/>
      <w:pPr>
        <w:tabs>
          <w:tab w:val="num" w:pos="0"/>
        </w:tabs>
        <w:ind w:left="480" w:hanging="480"/>
      </w:pPr>
    </w:lvl>
    <w:lvl w:ilvl="1">
      <w:start w:val="7"/>
      <w:numFmt w:val="decimal"/>
      <w:lvlText w:val="%1.%2"/>
      <w:lvlJc w:val="left"/>
      <w:pPr>
        <w:tabs>
          <w:tab w:val="num" w:pos="0"/>
        </w:tabs>
        <w:ind w:left="660" w:hanging="480"/>
      </w:pPr>
    </w:lvl>
    <w:lvl w:ilvl="2">
      <w:start w:val="3"/>
      <w:numFmt w:val="decimal"/>
      <w:lvlText w:val="%1.%2.%3"/>
      <w:lvlJc w:val="left"/>
      <w:pPr>
        <w:tabs>
          <w:tab w:val="num" w:pos="208"/>
        </w:tabs>
        <w:ind w:left="1288"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15:restartNumberingAfterBreak="0">
    <w:nsid w:val="02EF3364"/>
    <w:multiLevelType w:val="multilevel"/>
    <w:tmpl w:val="98AEAF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1029A8"/>
    <w:multiLevelType w:val="multilevel"/>
    <w:tmpl w:val="239A1FD0"/>
    <w:lvl w:ilvl="0">
      <w:start w:val="1"/>
      <w:numFmt w:val="decimal"/>
      <w:lvlText w:val="%1"/>
      <w:lvlJc w:val="left"/>
      <w:pPr>
        <w:tabs>
          <w:tab w:val="num" w:pos="432"/>
        </w:tabs>
        <w:ind w:left="432" w:hanging="432"/>
      </w:pPr>
      <w:rPr>
        <w:rFonts w:hint="default"/>
        <w:b/>
        <w:bCs/>
        <w:sz w:val="22"/>
        <w:szCs w:val="22"/>
      </w:rPr>
    </w:lvl>
    <w:lvl w:ilvl="1">
      <w:start w:val="1"/>
      <w:numFmt w:val="decimal"/>
      <w:lvlText w:val="9.%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6" w15:restartNumberingAfterBreak="0">
    <w:nsid w:val="06E37319"/>
    <w:multiLevelType w:val="multilevel"/>
    <w:tmpl w:val="BD1C880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8400FF"/>
    <w:multiLevelType w:val="multilevel"/>
    <w:tmpl w:val="4EEC3482"/>
    <w:lvl w:ilvl="0">
      <w:start w:val="1"/>
      <w:numFmt w:val="decimal"/>
      <w:lvlText w:val="%1"/>
      <w:lvlJc w:val="left"/>
      <w:pPr>
        <w:tabs>
          <w:tab w:val="num" w:pos="432"/>
        </w:tabs>
        <w:ind w:left="432" w:hanging="432"/>
      </w:pPr>
      <w:rPr>
        <w:rFonts w:hint="default"/>
        <w:b/>
        <w:bCs/>
        <w:sz w:val="22"/>
        <w:szCs w:val="22"/>
      </w:rPr>
    </w:lvl>
    <w:lvl w:ilvl="1">
      <w:start w:val="1"/>
      <w:numFmt w:val="decimal"/>
      <w:lvlText w:val="7.%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9"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1140059B"/>
    <w:multiLevelType w:val="multilevel"/>
    <w:tmpl w:val="8512853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5903F7"/>
    <w:multiLevelType w:val="hybridMultilevel"/>
    <w:tmpl w:val="63E48122"/>
    <w:lvl w:ilvl="0" w:tplc="4CD2743A">
      <w:start w:val="1"/>
      <w:numFmt w:val="bullet"/>
      <w:lvlText w:val="-"/>
      <w:lvlJc w:val="left"/>
      <w:pPr>
        <w:ind w:left="900" w:hanging="360"/>
      </w:pPr>
      <w:rPr>
        <w:rFonts w:ascii="Times New Roman" w:eastAsiaTheme="minorHAnsi"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3"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7C0A99"/>
    <w:multiLevelType w:val="multilevel"/>
    <w:tmpl w:val="1A243A80"/>
    <w:lvl w:ilvl="0">
      <w:start w:val="1"/>
      <w:numFmt w:val="decimal"/>
      <w:lvlText w:val="%1"/>
      <w:lvlJc w:val="left"/>
      <w:pPr>
        <w:tabs>
          <w:tab w:val="num" w:pos="432"/>
        </w:tabs>
        <w:ind w:left="432" w:hanging="432"/>
      </w:pPr>
      <w:rPr>
        <w:rFonts w:hint="default"/>
        <w:b/>
        <w:bCs/>
        <w:sz w:val="22"/>
        <w:szCs w:val="22"/>
      </w:rPr>
    </w:lvl>
    <w:lvl w:ilvl="1">
      <w:start w:val="1"/>
      <w:numFmt w:val="decimal"/>
      <w:lvlText w:val="8.%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6" w15:restartNumberingAfterBreak="0">
    <w:nsid w:val="24312EB5"/>
    <w:multiLevelType w:val="multilevel"/>
    <w:tmpl w:val="D74E7CB8"/>
    <w:lvl w:ilvl="0">
      <w:start w:val="1"/>
      <w:numFmt w:val="decimal"/>
      <w:lvlText w:val="%1"/>
      <w:lvlJc w:val="left"/>
      <w:pPr>
        <w:tabs>
          <w:tab w:val="num" w:pos="432"/>
        </w:tabs>
        <w:ind w:left="432" w:hanging="432"/>
      </w:pPr>
      <w:rPr>
        <w:rFonts w:hint="default"/>
        <w:b/>
        <w:bCs/>
        <w:sz w:val="22"/>
        <w:szCs w:val="22"/>
      </w:rPr>
    </w:lvl>
    <w:lvl w:ilvl="1">
      <w:start w:val="1"/>
      <w:numFmt w:val="decimal"/>
      <w:lvlText w:val="10.%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571A3B"/>
    <w:multiLevelType w:val="hybridMultilevel"/>
    <w:tmpl w:val="FD7053B4"/>
    <w:lvl w:ilvl="0" w:tplc="081EEB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CB4FEE"/>
    <w:multiLevelType w:val="hybridMultilevel"/>
    <w:tmpl w:val="BA7EF9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7D15D9B"/>
    <w:multiLevelType w:val="multilevel"/>
    <w:tmpl w:val="BC988A66"/>
    <w:lvl w:ilvl="0">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1343"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1" w15:restartNumberingAfterBreak="0">
    <w:nsid w:val="51AF741A"/>
    <w:multiLevelType w:val="multilevel"/>
    <w:tmpl w:val="32345E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2B70D03"/>
    <w:multiLevelType w:val="hybridMultilevel"/>
    <w:tmpl w:val="5CC8FCD8"/>
    <w:lvl w:ilvl="0" w:tplc="23FE2566">
      <w:start w:val="1"/>
      <w:numFmt w:val="decimal"/>
      <w:lvlText w:val="2.%1."/>
      <w:lvlJc w:val="left"/>
      <w:pPr>
        <w:tabs>
          <w:tab w:val="num" w:pos="1259"/>
        </w:tabs>
        <w:ind w:left="1259" w:hanging="360"/>
      </w:pPr>
      <w:rPr>
        <w:rFonts w:hint="default"/>
        <w:b w:val="0"/>
      </w:rPr>
    </w:lvl>
    <w:lvl w:ilvl="1" w:tplc="04220019" w:tentative="1">
      <w:start w:val="1"/>
      <w:numFmt w:val="lowerLetter"/>
      <w:lvlText w:val="%2."/>
      <w:lvlJc w:val="left"/>
      <w:pPr>
        <w:tabs>
          <w:tab w:val="num" w:pos="1979"/>
        </w:tabs>
        <w:ind w:left="1979" w:hanging="360"/>
      </w:p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24" w15:restartNumberingAfterBreak="0">
    <w:nsid w:val="56BC3E7F"/>
    <w:multiLevelType w:val="multilevel"/>
    <w:tmpl w:val="AF4465EA"/>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5.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5315E9"/>
    <w:multiLevelType w:val="multilevel"/>
    <w:tmpl w:val="DD48B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005E62"/>
    <w:multiLevelType w:val="hybridMultilevel"/>
    <w:tmpl w:val="2A3A7A24"/>
    <w:lvl w:ilvl="0" w:tplc="0E7C0B74">
      <w:start w:val="1"/>
      <w:numFmt w:val="decimal"/>
      <w:lvlText w:val="4.%1."/>
      <w:lvlJc w:val="left"/>
      <w:pPr>
        <w:tabs>
          <w:tab w:val="num" w:pos="1259"/>
        </w:tabs>
        <w:ind w:left="1259" w:hanging="360"/>
      </w:pPr>
      <w:rPr>
        <w:rFonts w:hint="default"/>
        <w:b w:val="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626B7CBF"/>
    <w:multiLevelType w:val="multilevel"/>
    <w:tmpl w:val="FD6CD660"/>
    <w:lvl w:ilvl="0">
      <w:start w:val="8"/>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EEA6385"/>
    <w:multiLevelType w:val="hybridMultilevel"/>
    <w:tmpl w:val="D6BC9904"/>
    <w:lvl w:ilvl="0" w:tplc="04220001">
      <w:start w:val="1"/>
      <w:numFmt w:val="bullet"/>
      <w:lvlText w:val=""/>
      <w:lvlJc w:val="left"/>
      <w:pPr>
        <w:ind w:left="720" w:hanging="360"/>
      </w:pPr>
      <w:rPr>
        <w:rFonts w:ascii="Symbol" w:hAnsi="Symbol" w:hint="default"/>
      </w:rPr>
    </w:lvl>
    <w:lvl w:ilvl="1" w:tplc="A6466A74">
      <w:start w:val="1"/>
      <w:numFmt w:val="decimal"/>
      <w:lvlText w:val="6.7.%2."/>
      <w:lvlJc w:val="left"/>
      <w:pPr>
        <w:ind w:left="1440" w:hanging="360"/>
      </w:pPr>
      <w:rPr>
        <w:rFonts w:hint="default"/>
        <w:sz w:val="22"/>
        <w:szCs w:val="2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FE0291F"/>
    <w:multiLevelType w:val="multilevel"/>
    <w:tmpl w:val="0C7AF6DC"/>
    <w:lvl w:ilvl="0">
      <w:start w:val="1"/>
      <w:numFmt w:val="decimal"/>
      <w:lvlText w:val="%1"/>
      <w:lvlJc w:val="left"/>
      <w:pPr>
        <w:tabs>
          <w:tab w:val="num" w:pos="432"/>
        </w:tabs>
        <w:ind w:left="432" w:hanging="432"/>
      </w:pPr>
      <w:rPr>
        <w:rFonts w:hint="default"/>
        <w:b/>
        <w:bCs/>
        <w:sz w:val="22"/>
        <w:szCs w:val="22"/>
      </w:rPr>
    </w:lvl>
    <w:lvl w:ilvl="1">
      <w:start w:val="1"/>
      <w:numFmt w:val="decimal"/>
      <w:lvlText w:val="6.%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3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0612A0"/>
    <w:multiLevelType w:val="singleLevel"/>
    <w:tmpl w:val="7B3067C6"/>
    <w:lvl w:ilvl="0">
      <w:start w:val="1"/>
      <w:numFmt w:val="decimal"/>
      <w:lvlText w:val="2.%1."/>
      <w:legacy w:legacy="1" w:legacySpace="0" w:legacyIndent="427"/>
      <w:lvlJc w:val="left"/>
      <w:pPr>
        <w:ind w:left="0" w:firstLine="0"/>
      </w:pPr>
      <w:rPr>
        <w:rFonts w:ascii="Times New Roman" w:hAnsi="Times New Roman" w:cs="Times New Roman" w:hint="default"/>
      </w:rPr>
    </w:lvl>
  </w:abstractNum>
  <w:num w:numId="1">
    <w:abstractNumId w:val="7"/>
  </w:num>
  <w:num w:numId="2">
    <w:abstractNumId w:val="9"/>
  </w:num>
  <w:num w:numId="3">
    <w:abstractNumId w:val="26"/>
  </w:num>
  <w:num w:numId="4">
    <w:abstractNumId w:val="32"/>
  </w:num>
  <w:num w:numId="5">
    <w:abstractNumId w:val="27"/>
  </w:num>
  <w:num w:numId="6">
    <w:abstractNumId w:val="11"/>
  </w:num>
  <w:num w:numId="7">
    <w:abstractNumId w:val="17"/>
  </w:num>
  <w:num w:numId="8">
    <w:abstractNumId w:val="14"/>
  </w:num>
  <w:num w:numId="9">
    <w:abstractNumId w:val="25"/>
  </w:num>
  <w:num w:numId="10">
    <w:abstractNumId w:val="23"/>
  </w:num>
  <w:num w:numId="11">
    <w:abstractNumId w:val="28"/>
  </w:num>
  <w:num w:numId="12">
    <w:abstractNumId w:val="24"/>
  </w:num>
  <w:num w:numId="13">
    <w:abstractNumId w:val="31"/>
  </w:num>
  <w:num w:numId="14">
    <w:abstractNumId w:val="8"/>
  </w:num>
  <w:num w:numId="15">
    <w:abstractNumId w:val="15"/>
  </w:num>
  <w:num w:numId="16">
    <w:abstractNumId w:val="5"/>
  </w:num>
  <w:num w:numId="17">
    <w:abstractNumId w:val="16"/>
  </w:num>
  <w:num w:numId="18">
    <w:abstractNumId w:val="18"/>
  </w:num>
  <w:num w:numId="19">
    <w:abstractNumId w:val="4"/>
  </w:num>
  <w:num w:numId="20">
    <w:abstractNumId w:val="21"/>
  </w:num>
  <w:num w:numId="21">
    <w:abstractNumId w:val="6"/>
  </w:num>
  <w:num w:numId="22">
    <w:abstractNumId w:val="30"/>
  </w:num>
  <w:num w:numId="23">
    <w:abstractNumId w:val="22"/>
  </w:num>
  <w:num w:numId="24">
    <w:abstractNumId w:val="20"/>
  </w:num>
  <w:num w:numId="25">
    <w:abstractNumId w:val="1"/>
  </w:num>
  <w:num w:numId="26">
    <w:abstractNumId w:val="3"/>
  </w:num>
  <w:num w:numId="27">
    <w:abstractNumId w:val="33"/>
    <w:lvlOverride w:ilvl="0">
      <w:startOverride w:val="1"/>
    </w:lvlOverride>
  </w:num>
  <w:num w:numId="28">
    <w:abstractNumId w:val="29"/>
  </w:num>
  <w:num w:numId="29">
    <w:abstractNumId w:val="13"/>
  </w:num>
  <w:num w:numId="30">
    <w:abstractNumId w:val="19"/>
  </w:num>
  <w:num w:numId="31">
    <w:abstractNumId w:val="12"/>
  </w:num>
  <w:num w:numId="3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3C"/>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0E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3FD6"/>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B62"/>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2DF"/>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7BB"/>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3B2"/>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60F"/>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88A"/>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171"/>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6DF"/>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AE4"/>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2F45"/>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318"/>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91A"/>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628"/>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77D86"/>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92"/>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C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AF4"/>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673"/>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AA6"/>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BBA"/>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AF3"/>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F3"/>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07"/>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3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1F97"/>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5"/>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5FB"/>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E58"/>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7D73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88A"/>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uiPriority w:val="99"/>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uiPriority w:val="99"/>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uiPriority w:val="99"/>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e">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
    <w:name w:val="Абзац списку1"/>
    <w:basedOn w:val="a"/>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0">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
    <w:name w:val="Заголовок №2_"/>
    <w:basedOn w:val="a0"/>
    <w:link w:val="2f0"/>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1">
    <w:name w:val="Основний текст (2)_"/>
    <w:basedOn w:val="a0"/>
    <w:link w:val="2f2"/>
    <w:rsid w:val="003C00F8"/>
    <w:rPr>
      <w:sz w:val="21"/>
      <w:szCs w:val="21"/>
      <w:shd w:val="clear" w:color="auto" w:fill="FFFFFF"/>
    </w:rPr>
  </w:style>
  <w:style w:type="character" w:customStyle="1" w:styleId="2f3">
    <w:name w:val="Основний текст (2) + Напівжирний"/>
    <w:basedOn w:val="2f1"/>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1">
    <w:name w:val="Заголовок №1_"/>
    <w:basedOn w:val="a0"/>
    <w:link w:val="1f2"/>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2">
    <w:name w:val="Основний текст (2)"/>
    <w:basedOn w:val="a"/>
    <w:link w:val="2f1"/>
    <w:rsid w:val="003C00F8"/>
    <w:pPr>
      <w:widowControl w:val="0"/>
      <w:shd w:val="clear" w:color="auto" w:fill="FFFFFF"/>
      <w:spacing w:before="180" w:after="300" w:line="0" w:lineRule="atLeast"/>
      <w:ind w:hanging="280"/>
      <w:jc w:val="both"/>
    </w:pPr>
    <w:rPr>
      <w:sz w:val="21"/>
      <w:szCs w:val="21"/>
      <w:lang w:eastAsia="uk-UA"/>
    </w:rPr>
  </w:style>
  <w:style w:type="paragraph" w:customStyle="1" w:styleId="2f0">
    <w:name w:val="Заголовок №2"/>
    <w:basedOn w:val="a"/>
    <w:link w:val="2f"/>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2">
    <w:name w:val="Заголовок №1"/>
    <w:basedOn w:val="a"/>
    <w:link w:val="1f1"/>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rsid w:val="00FB61A2"/>
    <w:rPr>
      <w:rFonts w:ascii="Courier New" w:hAnsi="Courier New" w:cs="Courier New"/>
      <w:sz w:val="20"/>
      <w:szCs w:val="20"/>
      <w:lang w:val="en-US" w:eastAsia="en-US"/>
    </w:rPr>
  </w:style>
  <w:style w:type="character" w:customStyle="1" w:styleId="affc">
    <w:name w:val="Текст Знак"/>
    <w:basedOn w:val="a0"/>
    <w:link w:val="affb"/>
    <w:rsid w:val="00FB61A2"/>
    <w:rPr>
      <w:rFonts w:ascii="Courier New" w:hAnsi="Courier New" w:cs="Courier New"/>
      <w:lang w:val="en-US" w:eastAsia="en-US"/>
    </w:rPr>
  </w:style>
  <w:style w:type="paragraph" w:customStyle="1" w:styleId="affd">
    <w:name w:val="Текст у вказаному форматі"/>
    <w:basedOn w:val="a"/>
    <w:rsid w:val="00EA1F97"/>
    <w:pPr>
      <w:suppressAutoHyphens/>
    </w:pPr>
    <w:rPr>
      <w:rFonts w:ascii="Liberation Mono" w:hAnsi="Liberation Mono" w:cs="Liberation Mono"/>
      <w:sz w:val="20"/>
      <w:szCs w:val="20"/>
      <w:lang w:val="ru-RU" w:eastAsia="zh-CN"/>
    </w:rPr>
  </w:style>
  <w:style w:type="paragraph" w:customStyle="1" w:styleId="affe">
    <w:name w:val="Îáû÷íûé"/>
    <w:rsid w:val="00EA1F97"/>
    <w:pPr>
      <w:suppressAutoHyphens/>
      <w:ind w:firstLine="720"/>
      <w:jc w:val="both"/>
    </w:pPr>
    <w:rPr>
      <w:rFonts w:eastAsia="MS Mincho"/>
      <w:sz w:val="24"/>
      <w:lang w:val="ru-RU" w:eastAsia="ar-SA"/>
    </w:rPr>
  </w:style>
  <w:style w:type="character" w:customStyle="1" w:styleId="xfm69113353">
    <w:name w:val="xfm_69113353"/>
    <w:rsid w:val="00EA1F97"/>
  </w:style>
  <w:style w:type="paragraph" w:customStyle="1" w:styleId="Style9">
    <w:name w:val="Style9"/>
    <w:basedOn w:val="a"/>
    <w:rsid w:val="00EA1F97"/>
    <w:pPr>
      <w:widowControl w:val="0"/>
      <w:autoSpaceDE w:val="0"/>
      <w:autoSpaceDN w:val="0"/>
      <w:adjustRightInd w:val="0"/>
      <w:spacing w:line="283" w:lineRule="exact"/>
      <w:jc w:val="both"/>
    </w:pPr>
    <w:rPr>
      <w:lang w:val="ru-RU"/>
    </w:rPr>
  </w:style>
  <w:style w:type="character" w:customStyle="1" w:styleId="FontStyle14">
    <w:name w:val="Font Style14"/>
    <w:rsid w:val="00EA1F9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435-15?find=1&amp;text=%D0%BD%D0%BE%D1%82%D0%B0%D1%80%D1%96%D0%B0%D0%BB%D1%8C" TargetMode="External"/><Relationship Id="rId20"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F3C98-F136-4B8D-AC1C-C9A561FF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97992</Words>
  <Characters>55857</Characters>
  <Application>Microsoft Office Word</Application>
  <DocSecurity>0</DocSecurity>
  <Lines>465</Lines>
  <Paragraphs>307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5</cp:revision>
  <cp:lastPrinted>2022-11-25T11:53:00Z</cp:lastPrinted>
  <dcterms:created xsi:type="dcterms:W3CDTF">2024-03-07T13:31:00Z</dcterms:created>
  <dcterms:modified xsi:type="dcterms:W3CDTF">2024-03-07T13:50:00Z</dcterms:modified>
</cp:coreProperties>
</file>