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3B22B6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3B22B6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3B22B6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3B22B6" w:rsidRDefault="00B20ED5" w:rsidP="00B20ED5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923364" w:rsidRDefault="00923364" w:rsidP="003E2AD9">
      <w:pPr>
        <w:jc w:val="center"/>
        <w:rPr>
          <w:b/>
          <w:bCs/>
          <w:lang w:val="uk-UA" w:eastAsia="uk-UA"/>
        </w:rPr>
      </w:pPr>
    </w:p>
    <w:p w:rsidR="00923364" w:rsidRDefault="00923364" w:rsidP="003E2AD9">
      <w:pPr>
        <w:jc w:val="center"/>
        <w:rPr>
          <w:b/>
          <w:bCs/>
          <w:lang w:val="uk-UA" w:eastAsia="uk-UA"/>
        </w:rPr>
      </w:pPr>
    </w:p>
    <w:p w:rsidR="00923364" w:rsidRDefault="00923364" w:rsidP="00923364">
      <w:pPr>
        <w:jc w:val="center"/>
        <w:rPr>
          <w:b/>
          <w:smallCaps/>
          <w:lang w:val="uk-UA"/>
        </w:rPr>
      </w:pPr>
      <w:r w:rsidRPr="0051491F">
        <w:rPr>
          <w:b/>
          <w:smallCaps/>
          <w:lang w:val="uk-UA"/>
        </w:rPr>
        <w:t>ТЕХНІЧНІ ВИМОГИ</w:t>
      </w:r>
    </w:p>
    <w:p w:rsidR="0076155C" w:rsidRDefault="0076155C" w:rsidP="00923364">
      <w:pPr>
        <w:jc w:val="center"/>
        <w:rPr>
          <w:b/>
          <w:smallCaps/>
          <w:lang w:val="uk-UA"/>
        </w:rPr>
      </w:pPr>
    </w:p>
    <w:p w:rsidR="0076155C" w:rsidRPr="00F65979" w:rsidRDefault="0076155C" w:rsidP="0076155C">
      <w:pPr>
        <w:shd w:val="clear" w:color="auto" w:fill="FFFFFF"/>
        <w:suppressAutoHyphens/>
        <w:ind w:firstLine="708"/>
        <w:jc w:val="both"/>
        <w:rPr>
          <w:b/>
          <w:bCs/>
          <w:color w:val="000000"/>
          <w:lang w:eastAsia="ar-SA"/>
        </w:rPr>
      </w:pPr>
      <w:bookmarkStart w:id="0" w:name="_Hlk94700125"/>
      <w:r w:rsidRPr="00F65979">
        <w:rPr>
          <w:color w:val="000000"/>
          <w:bdr w:val="none" w:sz="0" w:space="0" w:color="auto" w:frame="1"/>
        </w:rPr>
        <w:t xml:space="preserve">ДК 021:2015 - 77220000-8 </w:t>
      </w:r>
      <w:proofErr w:type="spellStart"/>
      <w:r w:rsidRPr="00F65979">
        <w:rPr>
          <w:color w:val="000000"/>
          <w:bdr w:val="none" w:sz="0" w:space="0" w:color="auto" w:frame="1"/>
        </w:rPr>
        <w:t>Послуги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з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просочування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деревини</w:t>
      </w:r>
      <w:proofErr w:type="spellEnd"/>
      <w:r w:rsidRPr="00F65979">
        <w:rPr>
          <w:color w:val="000000"/>
          <w:bdr w:val="none" w:sz="0" w:space="0" w:color="auto" w:frame="1"/>
        </w:rPr>
        <w:t xml:space="preserve"> (</w:t>
      </w:r>
      <w:proofErr w:type="spellStart"/>
      <w:r w:rsidRPr="00F65979">
        <w:rPr>
          <w:color w:val="000000"/>
          <w:bdr w:val="none" w:sz="0" w:space="0" w:color="auto" w:frame="1"/>
        </w:rPr>
        <w:t>Послуги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з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протипожежних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заходів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проведення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вогнезахисної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обробки</w:t>
      </w:r>
      <w:proofErr w:type="spellEnd"/>
      <w:r w:rsidRPr="00F65979">
        <w:rPr>
          <w:color w:val="000000"/>
          <w:bdr w:val="none" w:sz="0" w:space="0" w:color="auto" w:frame="1"/>
        </w:rPr>
        <w:t xml:space="preserve"> (</w:t>
      </w:r>
      <w:proofErr w:type="spellStart"/>
      <w:r w:rsidRPr="00F65979">
        <w:rPr>
          <w:color w:val="000000"/>
          <w:bdr w:val="none" w:sz="0" w:space="0" w:color="auto" w:frame="1"/>
        </w:rPr>
        <w:t>просочення</w:t>
      </w:r>
      <w:proofErr w:type="spellEnd"/>
      <w:r w:rsidRPr="00F65979">
        <w:rPr>
          <w:color w:val="000000"/>
          <w:bdr w:val="none" w:sz="0" w:space="0" w:color="auto" w:frame="1"/>
        </w:rPr>
        <w:t xml:space="preserve">) </w:t>
      </w:r>
      <w:proofErr w:type="spellStart"/>
      <w:r w:rsidRPr="00F65979">
        <w:rPr>
          <w:color w:val="000000"/>
          <w:bdr w:val="none" w:sz="0" w:space="0" w:color="auto" w:frame="1"/>
        </w:rPr>
        <w:t>дерев’яних</w:t>
      </w:r>
      <w:proofErr w:type="spellEnd"/>
      <w:r w:rsidRPr="00F65979">
        <w:rPr>
          <w:color w:val="000000"/>
          <w:bdr w:val="none" w:sz="0" w:space="0" w:color="auto" w:frame="1"/>
        </w:rPr>
        <w:t xml:space="preserve"> </w:t>
      </w:r>
      <w:proofErr w:type="spellStart"/>
      <w:r w:rsidRPr="00F65979">
        <w:rPr>
          <w:color w:val="000000"/>
          <w:bdr w:val="none" w:sz="0" w:space="0" w:color="auto" w:frame="1"/>
        </w:rPr>
        <w:t>конструкцій</w:t>
      </w:r>
      <w:proofErr w:type="spellEnd"/>
      <w:r w:rsidRPr="00F65979">
        <w:rPr>
          <w:color w:val="000000"/>
          <w:bdr w:val="none" w:sz="0" w:space="0" w:color="auto" w:frame="1"/>
        </w:rPr>
        <w:t xml:space="preserve"> горищ)</w:t>
      </w:r>
    </w:p>
    <w:p w:rsidR="0051491F" w:rsidRDefault="0051491F" w:rsidP="0051491F">
      <w:pPr>
        <w:shd w:val="clear" w:color="auto" w:fill="FFFFFF"/>
        <w:suppressAutoHyphens/>
        <w:jc w:val="both"/>
        <w:rPr>
          <w:bCs/>
          <w:lang w:val="uk-UA" w:eastAsia="ar-SA"/>
        </w:rPr>
      </w:pPr>
    </w:p>
    <w:p w:rsidR="0076155C" w:rsidRDefault="0076155C" w:rsidP="0051491F">
      <w:pPr>
        <w:shd w:val="clear" w:color="auto" w:fill="FFFFFF"/>
        <w:suppressAutoHyphens/>
        <w:jc w:val="both"/>
        <w:rPr>
          <w:bCs/>
          <w:lang w:val="uk-UA" w:eastAsia="ar-SA"/>
        </w:rPr>
      </w:pPr>
    </w:p>
    <w:p w:rsidR="0076155C" w:rsidRPr="0076155C" w:rsidRDefault="0076155C" w:rsidP="0076155C">
      <w:pPr>
        <w:widowControl w:val="0"/>
        <w:autoSpaceDE w:val="0"/>
        <w:autoSpaceDN w:val="0"/>
        <w:ind w:left="360"/>
        <w:jc w:val="both"/>
        <w:rPr>
          <w:lang w:val="uk-UA"/>
        </w:rPr>
      </w:pPr>
      <w:r>
        <w:rPr>
          <w:lang w:val="uk-UA"/>
        </w:rPr>
        <w:t xml:space="preserve">1. </w:t>
      </w:r>
      <w:r w:rsidRPr="0076155C">
        <w:rPr>
          <w:lang w:val="uk-UA"/>
        </w:rPr>
        <w:t xml:space="preserve">Очищення дерев’яних поверхонь від </w:t>
      </w:r>
      <w:r w:rsidRPr="0076155C">
        <w:rPr>
          <w:spacing w:val="-9"/>
          <w:lang w:val="uk-UA"/>
        </w:rPr>
        <w:t xml:space="preserve">бруду, </w:t>
      </w:r>
      <w:r w:rsidRPr="0076155C">
        <w:rPr>
          <w:lang w:val="uk-UA"/>
        </w:rPr>
        <w:t xml:space="preserve">старої вогнезахисної обробки, жироподібного шару проводять шляхом </w:t>
      </w:r>
      <w:proofErr w:type="spellStart"/>
      <w:r w:rsidRPr="0076155C">
        <w:rPr>
          <w:lang w:val="uk-UA"/>
        </w:rPr>
        <w:t>зіскоблювання</w:t>
      </w:r>
      <w:proofErr w:type="spellEnd"/>
      <w:r w:rsidRPr="0076155C">
        <w:rPr>
          <w:lang w:val="uk-UA"/>
        </w:rPr>
        <w:t xml:space="preserve"> або іншим інструментом; видалення пилу і сміття – щітками або шляхом обдування стисненим повітрям.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r w:rsidRPr="004E5BF5">
        <w:t xml:space="preserve">При </w:t>
      </w:r>
      <w:proofErr w:type="spellStart"/>
      <w:r w:rsidRPr="004E5BF5">
        <w:t>наявності</w:t>
      </w:r>
      <w:proofErr w:type="spellEnd"/>
      <w:r w:rsidRPr="004E5BF5">
        <w:t xml:space="preserve"> </w:t>
      </w:r>
      <w:proofErr w:type="spellStart"/>
      <w:proofErr w:type="gramStart"/>
      <w:r w:rsidRPr="004E5BF5">
        <w:t>ст</w:t>
      </w:r>
      <w:proofErr w:type="gramEnd"/>
      <w:r w:rsidRPr="004E5BF5">
        <w:t>ійких</w:t>
      </w:r>
      <w:proofErr w:type="spellEnd"/>
      <w:r w:rsidRPr="004E5BF5">
        <w:t xml:space="preserve"> </w:t>
      </w:r>
      <w:proofErr w:type="spellStart"/>
      <w:r w:rsidRPr="004E5BF5">
        <w:t>забруднень</w:t>
      </w:r>
      <w:proofErr w:type="spellEnd"/>
      <w:r w:rsidRPr="004E5BF5">
        <w:t xml:space="preserve"> </w:t>
      </w:r>
      <w:proofErr w:type="spellStart"/>
      <w:r w:rsidRPr="004E5BF5">
        <w:t>їх</w:t>
      </w:r>
      <w:proofErr w:type="spellEnd"/>
      <w:r w:rsidRPr="004E5BF5">
        <w:t xml:space="preserve"> </w:t>
      </w:r>
      <w:proofErr w:type="spellStart"/>
      <w:r>
        <w:t>видалення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 w:rsidRPr="004E5BF5">
        <w:t xml:space="preserve"> </w:t>
      </w:r>
      <w:proofErr w:type="spellStart"/>
      <w:r w:rsidRPr="004E5BF5">
        <w:t>струменем</w:t>
      </w:r>
      <w:proofErr w:type="spellEnd"/>
      <w:r w:rsidRPr="004E5BF5">
        <w:t xml:space="preserve"> водного </w:t>
      </w:r>
      <w:proofErr w:type="spellStart"/>
      <w:r w:rsidRPr="004E5BF5">
        <w:t>розчину</w:t>
      </w:r>
      <w:proofErr w:type="spellEnd"/>
      <w:r w:rsidRPr="004E5BF5">
        <w:t xml:space="preserve"> </w:t>
      </w:r>
      <w:proofErr w:type="spellStart"/>
      <w:r w:rsidRPr="004E5BF5">
        <w:t>миючого</w:t>
      </w:r>
      <w:proofErr w:type="spellEnd"/>
      <w:r w:rsidRPr="004E5BF5">
        <w:t xml:space="preserve"> </w:t>
      </w:r>
      <w:proofErr w:type="spellStart"/>
      <w:r w:rsidRPr="004E5BF5">
        <w:t>засобу</w:t>
      </w:r>
      <w:proofErr w:type="spellEnd"/>
      <w:r w:rsidRPr="004E5BF5">
        <w:t xml:space="preserve">. </w:t>
      </w:r>
      <w:proofErr w:type="spellStart"/>
      <w:proofErr w:type="gramStart"/>
      <w:r w:rsidRPr="004E5BF5">
        <w:t>П</w:t>
      </w:r>
      <w:proofErr w:type="gramEnd"/>
      <w:r w:rsidRPr="004E5BF5">
        <w:t>ісля</w:t>
      </w:r>
      <w:proofErr w:type="spellEnd"/>
      <w:r w:rsidRPr="004E5BF5">
        <w:t xml:space="preserve"> </w:t>
      </w:r>
      <w:proofErr w:type="spellStart"/>
      <w:r w:rsidRPr="004E5BF5">
        <w:t>очищення</w:t>
      </w:r>
      <w:proofErr w:type="spellEnd"/>
      <w:r w:rsidRPr="004E5BF5">
        <w:t xml:space="preserve"> </w:t>
      </w:r>
      <w:proofErr w:type="spellStart"/>
      <w:r w:rsidRPr="004E5BF5">
        <w:t>і</w:t>
      </w:r>
      <w:proofErr w:type="spellEnd"/>
      <w:r w:rsidRPr="004E5BF5">
        <w:t xml:space="preserve"> суш</w:t>
      </w:r>
      <w:r>
        <w:t xml:space="preserve">ки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деревини</w:t>
      </w:r>
      <w:proofErr w:type="spellEnd"/>
      <w:r>
        <w:t xml:space="preserve"> </w:t>
      </w:r>
      <w:proofErr w:type="spellStart"/>
      <w:r>
        <w:t>приступити</w:t>
      </w:r>
      <w:proofErr w:type="spellEnd"/>
      <w:r w:rsidRPr="004E5BF5">
        <w:t xml:space="preserve"> до </w:t>
      </w:r>
      <w:proofErr w:type="spellStart"/>
      <w:r w:rsidRPr="004E5BF5">
        <w:t>нанесення</w:t>
      </w:r>
      <w:proofErr w:type="spellEnd"/>
      <w:r w:rsidRPr="004E5BF5">
        <w:t xml:space="preserve"> </w:t>
      </w:r>
      <w:proofErr w:type="spellStart"/>
      <w:r w:rsidRPr="004E5BF5">
        <w:t>вогнезахисного</w:t>
      </w:r>
      <w:proofErr w:type="spellEnd"/>
      <w:r w:rsidRPr="004E5BF5">
        <w:t xml:space="preserve"> складу. 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proofErr w:type="spellStart"/>
      <w:r w:rsidRPr="004E5BF5">
        <w:t>Поверхня</w:t>
      </w:r>
      <w:proofErr w:type="spellEnd"/>
      <w:r w:rsidRPr="004E5BF5">
        <w:t xml:space="preserve"> </w:t>
      </w:r>
      <w:proofErr w:type="spellStart"/>
      <w:r w:rsidRPr="004E5BF5">
        <w:t>дерев’яних</w:t>
      </w:r>
      <w:proofErr w:type="spellEnd"/>
      <w:r w:rsidRPr="004E5BF5">
        <w:t xml:space="preserve"> </w:t>
      </w:r>
      <w:proofErr w:type="spellStart"/>
      <w:r w:rsidRPr="004E5BF5">
        <w:t>конструкцій</w:t>
      </w:r>
      <w:proofErr w:type="spellEnd"/>
      <w:r w:rsidRPr="004E5BF5">
        <w:t xml:space="preserve"> повинна </w:t>
      </w:r>
      <w:proofErr w:type="gramStart"/>
      <w:r w:rsidRPr="004E5BF5">
        <w:t>бути</w:t>
      </w:r>
      <w:proofErr w:type="gramEnd"/>
      <w:r w:rsidRPr="004E5BF5">
        <w:t xml:space="preserve"> очищена </w:t>
      </w:r>
      <w:proofErr w:type="spellStart"/>
      <w:r w:rsidRPr="004E5BF5">
        <w:t>від</w:t>
      </w:r>
      <w:proofErr w:type="spellEnd"/>
      <w:r w:rsidRPr="004E5BF5">
        <w:t xml:space="preserve"> </w:t>
      </w:r>
      <w:proofErr w:type="spellStart"/>
      <w:r w:rsidRPr="004E5BF5">
        <w:t>забруднень</w:t>
      </w:r>
      <w:proofErr w:type="spellEnd"/>
      <w:r w:rsidRPr="004E5BF5">
        <w:t xml:space="preserve">, пилу, </w:t>
      </w:r>
      <w:proofErr w:type="spellStart"/>
      <w:r w:rsidRPr="004E5BF5">
        <w:t>жирних</w:t>
      </w:r>
      <w:proofErr w:type="spellEnd"/>
      <w:r w:rsidRPr="004E5BF5">
        <w:t xml:space="preserve"> </w:t>
      </w:r>
      <w:proofErr w:type="spellStart"/>
      <w:r w:rsidRPr="004E5BF5">
        <w:t>плям</w:t>
      </w:r>
      <w:proofErr w:type="spellEnd"/>
      <w:r w:rsidRPr="004E5BF5">
        <w:t xml:space="preserve">. Деревина </w:t>
      </w:r>
      <w:proofErr w:type="gramStart"/>
      <w:r w:rsidRPr="004E5BF5">
        <w:t>повинна</w:t>
      </w:r>
      <w:proofErr w:type="gramEnd"/>
      <w:r w:rsidRPr="004E5BF5">
        <w:t xml:space="preserve"> бути сухою без </w:t>
      </w:r>
      <w:proofErr w:type="spellStart"/>
      <w:r w:rsidRPr="004E5BF5">
        <w:t>гнильних</w:t>
      </w:r>
      <w:proofErr w:type="spellEnd"/>
      <w:r w:rsidRPr="004E5BF5">
        <w:t xml:space="preserve"> </w:t>
      </w:r>
      <w:proofErr w:type="spellStart"/>
      <w:r w:rsidRPr="004E5BF5">
        <w:t>ушкоджень</w:t>
      </w:r>
      <w:proofErr w:type="spellEnd"/>
      <w:r w:rsidRPr="004E5BF5">
        <w:t xml:space="preserve">. При </w:t>
      </w:r>
      <w:proofErr w:type="spellStart"/>
      <w:r w:rsidRPr="004E5BF5">
        <w:t>наявності</w:t>
      </w:r>
      <w:proofErr w:type="spellEnd"/>
      <w:r w:rsidRPr="004E5BF5">
        <w:t xml:space="preserve"> </w:t>
      </w:r>
      <w:proofErr w:type="gramStart"/>
      <w:r w:rsidRPr="004E5BF5">
        <w:t>на</w:t>
      </w:r>
      <w:proofErr w:type="gramEnd"/>
      <w:r w:rsidRPr="004E5BF5">
        <w:t xml:space="preserve"> </w:t>
      </w:r>
      <w:proofErr w:type="spellStart"/>
      <w:proofErr w:type="gramStart"/>
      <w:r w:rsidRPr="004E5BF5">
        <w:t>деревин</w:t>
      </w:r>
      <w:proofErr w:type="gramEnd"/>
      <w:r w:rsidRPr="004E5BF5">
        <w:t>і</w:t>
      </w:r>
      <w:proofErr w:type="spellEnd"/>
      <w:r w:rsidRPr="004E5BF5">
        <w:t xml:space="preserve"> старого </w:t>
      </w:r>
      <w:proofErr w:type="spellStart"/>
      <w:r w:rsidRPr="004E5BF5">
        <w:t>покриття</w:t>
      </w:r>
      <w:proofErr w:type="spellEnd"/>
      <w:r w:rsidRPr="004E5BF5">
        <w:t xml:space="preserve"> </w:t>
      </w:r>
      <w:proofErr w:type="spellStart"/>
      <w:r w:rsidRPr="004E5BF5">
        <w:t>його</w:t>
      </w:r>
      <w:proofErr w:type="spellEnd"/>
      <w:r w:rsidRPr="004E5BF5">
        <w:t xml:space="preserve"> </w:t>
      </w:r>
      <w:proofErr w:type="spellStart"/>
      <w:r w:rsidRPr="004E5BF5">
        <w:t>необхідно</w:t>
      </w:r>
      <w:proofErr w:type="spellEnd"/>
      <w:r w:rsidRPr="004E5BF5">
        <w:t xml:space="preserve"> </w:t>
      </w:r>
      <w:proofErr w:type="spellStart"/>
      <w:r w:rsidRPr="004E5BF5">
        <w:t>видалити</w:t>
      </w:r>
      <w:proofErr w:type="spellEnd"/>
      <w:r w:rsidRPr="004E5BF5">
        <w:t xml:space="preserve"> </w:t>
      </w:r>
      <w:proofErr w:type="spellStart"/>
      <w:r w:rsidRPr="004E5BF5">
        <w:t>будь-яким</w:t>
      </w:r>
      <w:proofErr w:type="spellEnd"/>
      <w:r w:rsidRPr="004E5BF5">
        <w:t xml:space="preserve"> </w:t>
      </w:r>
      <w:proofErr w:type="spellStart"/>
      <w:r w:rsidRPr="004E5BF5">
        <w:t>доступним</w:t>
      </w:r>
      <w:proofErr w:type="spellEnd"/>
      <w:r w:rsidRPr="004E5BF5">
        <w:t xml:space="preserve"> способом.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proofErr w:type="spellStart"/>
      <w:r w:rsidRPr="004E5BF5">
        <w:t>Технологія</w:t>
      </w:r>
      <w:proofErr w:type="spellEnd"/>
      <w:r w:rsidRPr="004E5BF5">
        <w:t xml:space="preserve"> та </w:t>
      </w:r>
      <w:proofErr w:type="spellStart"/>
      <w:r w:rsidRPr="004E5BF5">
        <w:t>якість</w:t>
      </w:r>
      <w:proofErr w:type="spellEnd"/>
      <w:r w:rsidRPr="004E5BF5">
        <w:t xml:space="preserve"> </w:t>
      </w:r>
      <w:proofErr w:type="spellStart"/>
      <w:r w:rsidRPr="004E5BF5">
        <w:t>виконуваних</w:t>
      </w:r>
      <w:proofErr w:type="spellEnd"/>
      <w:r w:rsidRPr="004E5BF5">
        <w:t xml:space="preserve"> </w:t>
      </w:r>
      <w:proofErr w:type="spellStart"/>
      <w:r w:rsidRPr="004E5BF5">
        <w:t>робіт</w:t>
      </w:r>
      <w:proofErr w:type="spellEnd"/>
      <w:r w:rsidRPr="004E5BF5">
        <w:t>/</w:t>
      </w:r>
      <w:proofErr w:type="spellStart"/>
      <w:r w:rsidRPr="004E5BF5">
        <w:t>послуг</w:t>
      </w:r>
      <w:proofErr w:type="spellEnd"/>
      <w:r w:rsidRPr="004E5BF5">
        <w:t xml:space="preserve">, </w:t>
      </w:r>
      <w:proofErr w:type="spellStart"/>
      <w:r w:rsidRPr="004E5BF5">
        <w:t>якість</w:t>
      </w:r>
      <w:proofErr w:type="spellEnd"/>
      <w:r w:rsidRPr="004E5BF5">
        <w:t xml:space="preserve"> </w:t>
      </w:r>
      <w:proofErr w:type="spellStart"/>
      <w:r w:rsidRPr="004E5BF5">
        <w:t>застосованих</w:t>
      </w:r>
      <w:proofErr w:type="spellEnd"/>
      <w:r w:rsidRPr="004E5BF5">
        <w:t xml:space="preserve"> </w:t>
      </w:r>
      <w:proofErr w:type="spellStart"/>
      <w:proofErr w:type="gramStart"/>
      <w:r w:rsidRPr="004E5BF5">
        <w:t>матер</w:t>
      </w:r>
      <w:proofErr w:type="gramEnd"/>
      <w:r w:rsidRPr="004E5BF5">
        <w:t>іалів</w:t>
      </w:r>
      <w:proofErr w:type="spellEnd"/>
      <w:r w:rsidRPr="004E5BF5">
        <w:t xml:space="preserve"> </w:t>
      </w:r>
      <w:proofErr w:type="spellStart"/>
      <w:r w:rsidRPr="004E5BF5">
        <w:t>повинні</w:t>
      </w:r>
      <w:proofErr w:type="spellEnd"/>
      <w:r w:rsidRPr="004E5BF5">
        <w:t xml:space="preserve"> </w:t>
      </w:r>
      <w:proofErr w:type="spellStart"/>
      <w:r w:rsidRPr="004E5BF5">
        <w:t>відповідати</w:t>
      </w:r>
      <w:proofErr w:type="spellEnd"/>
      <w:r w:rsidRPr="004E5BF5">
        <w:t xml:space="preserve"> </w:t>
      </w:r>
      <w:proofErr w:type="spellStart"/>
      <w:r w:rsidRPr="004E5BF5">
        <w:t>вимогам</w:t>
      </w:r>
      <w:proofErr w:type="spellEnd"/>
      <w:r w:rsidRPr="004E5BF5">
        <w:t xml:space="preserve"> </w:t>
      </w:r>
      <w:proofErr w:type="spellStart"/>
      <w:r w:rsidRPr="004E5BF5">
        <w:t>діючих</w:t>
      </w:r>
      <w:proofErr w:type="spellEnd"/>
      <w:r w:rsidRPr="004E5BF5">
        <w:t xml:space="preserve"> </w:t>
      </w:r>
      <w:proofErr w:type="spellStart"/>
      <w:r w:rsidRPr="004E5BF5">
        <w:t>державних</w:t>
      </w:r>
      <w:proofErr w:type="spellEnd"/>
      <w:r w:rsidRPr="004E5BF5">
        <w:t xml:space="preserve"> </w:t>
      </w:r>
      <w:proofErr w:type="spellStart"/>
      <w:r w:rsidRPr="004E5BF5">
        <w:t>стандартів</w:t>
      </w:r>
      <w:proofErr w:type="spellEnd"/>
      <w:r w:rsidRPr="004E5BF5">
        <w:t xml:space="preserve">, </w:t>
      </w:r>
      <w:proofErr w:type="spellStart"/>
      <w:r w:rsidRPr="004E5BF5">
        <w:t>протипожежних</w:t>
      </w:r>
      <w:proofErr w:type="spellEnd"/>
      <w:r w:rsidRPr="004E5BF5">
        <w:t xml:space="preserve"> та </w:t>
      </w:r>
      <w:proofErr w:type="spellStart"/>
      <w:r w:rsidRPr="004E5BF5">
        <w:t>санітарних</w:t>
      </w:r>
      <w:proofErr w:type="spellEnd"/>
      <w:r w:rsidRPr="004E5BF5">
        <w:t xml:space="preserve"> норм </w:t>
      </w:r>
      <w:proofErr w:type="spellStart"/>
      <w:r w:rsidRPr="004E5BF5">
        <w:t>і</w:t>
      </w:r>
      <w:proofErr w:type="spellEnd"/>
      <w:r w:rsidRPr="004E5BF5">
        <w:t xml:space="preserve"> правил, </w:t>
      </w:r>
      <w:proofErr w:type="spellStart"/>
      <w:r w:rsidRPr="004E5BF5">
        <w:t>встановлених</w:t>
      </w:r>
      <w:proofErr w:type="spellEnd"/>
      <w:r w:rsidRPr="004E5BF5">
        <w:t xml:space="preserve"> для </w:t>
      </w:r>
      <w:proofErr w:type="spellStart"/>
      <w:r w:rsidRPr="004E5BF5">
        <w:t>даних</w:t>
      </w:r>
      <w:proofErr w:type="spellEnd"/>
      <w:r w:rsidRPr="004E5BF5">
        <w:t xml:space="preserve"> </w:t>
      </w:r>
      <w:proofErr w:type="spellStart"/>
      <w:r w:rsidRPr="004E5BF5">
        <w:t>видів</w:t>
      </w:r>
      <w:proofErr w:type="spellEnd"/>
      <w:r w:rsidRPr="004E5BF5">
        <w:t xml:space="preserve"> </w:t>
      </w:r>
      <w:proofErr w:type="spellStart"/>
      <w:r w:rsidRPr="004E5BF5">
        <w:t>робіт</w:t>
      </w:r>
      <w:proofErr w:type="spellEnd"/>
      <w:r w:rsidRPr="004E5BF5">
        <w:t xml:space="preserve">. </w:t>
      </w:r>
      <w:proofErr w:type="spellStart"/>
      <w:r w:rsidRPr="004E5BF5">
        <w:t>Учасник</w:t>
      </w:r>
      <w:proofErr w:type="spellEnd"/>
      <w:r w:rsidRPr="004E5BF5">
        <w:t xml:space="preserve"> повинен </w:t>
      </w:r>
      <w:proofErr w:type="spellStart"/>
      <w:r w:rsidRPr="004E5BF5">
        <w:t>виконати</w:t>
      </w:r>
      <w:proofErr w:type="spellEnd"/>
      <w:r w:rsidRPr="004E5BF5">
        <w:t xml:space="preserve"> </w:t>
      </w:r>
      <w:proofErr w:type="spellStart"/>
      <w:r w:rsidRPr="004E5BF5">
        <w:t>роботи</w:t>
      </w:r>
      <w:proofErr w:type="spellEnd"/>
      <w:r w:rsidRPr="004E5BF5">
        <w:t xml:space="preserve">, </w:t>
      </w:r>
      <w:proofErr w:type="spellStart"/>
      <w:r w:rsidRPr="004E5BF5">
        <w:t>якість</w:t>
      </w:r>
      <w:proofErr w:type="spellEnd"/>
      <w:r w:rsidRPr="004E5BF5">
        <w:t xml:space="preserve"> </w:t>
      </w:r>
      <w:proofErr w:type="spellStart"/>
      <w:r w:rsidRPr="004E5BF5">
        <w:t>яких</w:t>
      </w:r>
      <w:proofErr w:type="spellEnd"/>
      <w:r w:rsidRPr="004E5BF5">
        <w:t xml:space="preserve"> </w:t>
      </w:r>
      <w:proofErr w:type="spellStart"/>
      <w:r w:rsidRPr="004E5BF5">
        <w:t>відповідає</w:t>
      </w:r>
      <w:proofErr w:type="spellEnd"/>
      <w:r w:rsidRPr="004E5BF5">
        <w:t xml:space="preserve"> </w:t>
      </w:r>
      <w:proofErr w:type="spellStart"/>
      <w:r w:rsidRPr="004E5BF5">
        <w:t>умовам</w:t>
      </w:r>
      <w:proofErr w:type="spellEnd"/>
      <w:r w:rsidRPr="004E5BF5">
        <w:t xml:space="preserve"> чинного </w:t>
      </w:r>
      <w:proofErr w:type="spellStart"/>
      <w:r w:rsidRPr="004E5BF5">
        <w:t>законодавства</w:t>
      </w:r>
      <w:proofErr w:type="spellEnd"/>
      <w:r w:rsidRPr="004E5BF5">
        <w:t xml:space="preserve">, </w:t>
      </w:r>
      <w:proofErr w:type="spellStart"/>
      <w:r w:rsidRPr="004E5BF5">
        <w:t>нормативно-правовим</w:t>
      </w:r>
      <w:proofErr w:type="spellEnd"/>
      <w:r w:rsidRPr="004E5BF5">
        <w:t xml:space="preserve"> актам </w:t>
      </w:r>
      <w:proofErr w:type="spellStart"/>
      <w:r w:rsidRPr="004E5BF5">
        <w:t>з</w:t>
      </w:r>
      <w:proofErr w:type="spellEnd"/>
      <w:r w:rsidRPr="004E5BF5">
        <w:t xml:space="preserve"> </w:t>
      </w:r>
      <w:proofErr w:type="spellStart"/>
      <w:r w:rsidRPr="004E5BF5">
        <w:t>питань</w:t>
      </w:r>
      <w:proofErr w:type="spellEnd"/>
      <w:r w:rsidRPr="004E5BF5">
        <w:t xml:space="preserve"> </w:t>
      </w:r>
      <w:proofErr w:type="spellStart"/>
      <w:r w:rsidRPr="004E5BF5">
        <w:t>охорони</w:t>
      </w:r>
      <w:proofErr w:type="spellEnd"/>
      <w:r w:rsidRPr="004E5BF5">
        <w:t xml:space="preserve"> </w:t>
      </w:r>
      <w:proofErr w:type="spellStart"/>
      <w:r w:rsidRPr="004E5BF5">
        <w:t>навколишнього</w:t>
      </w:r>
      <w:proofErr w:type="spellEnd"/>
      <w:r w:rsidRPr="004E5BF5">
        <w:t xml:space="preserve"> природного </w:t>
      </w:r>
      <w:proofErr w:type="spellStart"/>
      <w:r w:rsidRPr="004E5BF5">
        <w:t>середовища</w:t>
      </w:r>
      <w:proofErr w:type="spellEnd"/>
      <w:r w:rsidRPr="004E5BF5">
        <w:t>.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proofErr w:type="spellStart"/>
      <w:proofErr w:type="gramStart"/>
      <w:r w:rsidRPr="004E5BF5">
        <w:t>П</w:t>
      </w:r>
      <w:proofErr w:type="gramEnd"/>
      <w:r w:rsidRPr="004E5BF5">
        <w:t>ід</w:t>
      </w:r>
      <w:proofErr w:type="spellEnd"/>
      <w:r w:rsidRPr="004E5BF5">
        <w:t xml:space="preserve"> час </w:t>
      </w:r>
      <w:proofErr w:type="spellStart"/>
      <w:r w:rsidRPr="004E5BF5">
        <w:t>виконання</w:t>
      </w:r>
      <w:proofErr w:type="spellEnd"/>
      <w:r w:rsidRPr="004E5BF5">
        <w:t xml:space="preserve"> </w:t>
      </w:r>
      <w:proofErr w:type="spellStart"/>
      <w:r w:rsidRPr="004E5BF5">
        <w:t>робіт</w:t>
      </w:r>
      <w:proofErr w:type="spellEnd"/>
      <w:r w:rsidRPr="004E5BF5">
        <w:t>/</w:t>
      </w:r>
      <w:proofErr w:type="spellStart"/>
      <w:r w:rsidRPr="004E5BF5">
        <w:t>надан</w:t>
      </w:r>
      <w:r>
        <w:t>ні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 w:rsidRPr="004E5BF5">
        <w:t xml:space="preserve"> заходи </w:t>
      </w:r>
      <w:proofErr w:type="spellStart"/>
      <w:r w:rsidRPr="004E5BF5">
        <w:t>із</w:t>
      </w:r>
      <w:proofErr w:type="spellEnd"/>
      <w:r w:rsidRPr="004E5BF5">
        <w:t xml:space="preserve"> </w:t>
      </w:r>
      <w:proofErr w:type="spellStart"/>
      <w:r w:rsidRPr="004E5BF5">
        <w:t>захисту</w:t>
      </w:r>
      <w:proofErr w:type="spellEnd"/>
      <w:r w:rsidRPr="004E5BF5">
        <w:t xml:space="preserve"> </w:t>
      </w:r>
      <w:proofErr w:type="spellStart"/>
      <w:r w:rsidRPr="004E5BF5">
        <w:t>довкілля</w:t>
      </w:r>
      <w:proofErr w:type="spellEnd"/>
      <w:r w:rsidRPr="004E5BF5">
        <w:t xml:space="preserve">, </w:t>
      </w:r>
      <w:proofErr w:type="spellStart"/>
      <w:r w:rsidRPr="004E5BF5">
        <w:t>зокрема</w:t>
      </w:r>
      <w:proofErr w:type="spellEnd"/>
      <w:r w:rsidRPr="004E5BF5">
        <w:t>: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r w:rsidRPr="004E5BF5">
        <w:t xml:space="preserve">- не </w:t>
      </w:r>
      <w:proofErr w:type="spellStart"/>
      <w:r w:rsidRPr="004E5BF5">
        <w:t>допускати</w:t>
      </w:r>
      <w:proofErr w:type="spellEnd"/>
      <w:r w:rsidRPr="004E5BF5">
        <w:t xml:space="preserve"> розливу </w:t>
      </w:r>
      <w:proofErr w:type="spellStart"/>
      <w:r w:rsidRPr="004E5BF5">
        <w:t>нафтопродуктів</w:t>
      </w:r>
      <w:proofErr w:type="spellEnd"/>
      <w:r w:rsidRPr="004E5BF5">
        <w:t xml:space="preserve">, </w:t>
      </w:r>
      <w:proofErr w:type="spellStart"/>
      <w:r w:rsidRPr="004E5BF5">
        <w:t>мастил</w:t>
      </w:r>
      <w:proofErr w:type="spellEnd"/>
      <w:r w:rsidRPr="004E5BF5">
        <w:t xml:space="preserve"> та </w:t>
      </w:r>
      <w:proofErr w:type="spellStart"/>
      <w:r w:rsidRPr="004E5BF5">
        <w:t>інших</w:t>
      </w:r>
      <w:proofErr w:type="spellEnd"/>
      <w:r w:rsidRPr="004E5BF5">
        <w:t xml:space="preserve"> </w:t>
      </w:r>
      <w:proofErr w:type="spellStart"/>
      <w:r w:rsidRPr="004E5BF5">
        <w:t>хімічних</w:t>
      </w:r>
      <w:proofErr w:type="spellEnd"/>
      <w:r w:rsidRPr="004E5BF5">
        <w:t xml:space="preserve"> </w:t>
      </w:r>
      <w:proofErr w:type="spellStart"/>
      <w:r w:rsidRPr="004E5BF5">
        <w:t>речовин</w:t>
      </w:r>
      <w:proofErr w:type="spellEnd"/>
      <w:r w:rsidRPr="004E5BF5">
        <w:t xml:space="preserve"> на </w:t>
      </w:r>
      <w:proofErr w:type="spellStart"/>
      <w:r w:rsidRPr="004E5BF5">
        <w:t>ґрунт</w:t>
      </w:r>
      <w:proofErr w:type="spellEnd"/>
      <w:r w:rsidRPr="004E5BF5">
        <w:t xml:space="preserve">, </w:t>
      </w:r>
      <w:proofErr w:type="spellStart"/>
      <w:r w:rsidRPr="004E5BF5">
        <w:t>асфальтове</w:t>
      </w:r>
      <w:proofErr w:type="spellEnd"/>
      <w:r w:rsidRPr="004E5BF5">
        <w:t xml:space="preserve"> </w:t>
      </w:r>
      <w:proofErr w:type="spellStart"/>
      <w:r w:rsidRPr="004E5BF5">
        <w:t>покриття</w:t>
      </w:r>
      <w:proofErr w:type="spellEnd"/>
      <w:r w:rsidRPr="004E5BF5">
        <w:t>;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r w:rsidRPr="004E5BF5">
        <w:t xml:space="preserve">- </w:t>
      </w:r>
      <w:proofErr w:type="spellStart"/>
      <w:proofErr w:type="gramStart"/>
      <w:r w:rsidRPr="004E5BF5">
        <w:t>п</w:t>
      </w:r>
      <w:proofErr w:type="gramEnd"/>
      <w:r w:rsidRPr="004E5BF5">
        <w:t>ід</w:t>
      </w:r>
      <w:proofErr w:type="spellEnd"/>
      <w:r w:rsidRPr="004E5BF5">
        <w:t xml:space="preserve"> час </w:t>
      </w:r>
      <w:proofErr w:type="spellStart"/>
      <w:r w:rsidRPr="004E5BF5">
        <w:t>експлуатації</w:t>
      </w:r>
      <w:proofErr w:type="spellEnd"/>
      <w:r w:rsidRPr="004E5BF5">
        <w:t xml:space="preserve"> автотранспорту </w:t>
      </w:r>
      <w:proofErr w:type="spellStart"/>
      <w:r w:rsidRPr="004E5BF5">
        <w:t>викид</w:t>
      </w:r>
      <w:proofErr w:type="spellEnd"/>
      <w:r w:rsidRPr="004E5BF5">
        <w:t xml:space="preserve"> </w:t>
      </w:r>
      <w:proofErr w:type="spellStart"/>
      <w:r w:rsidRPr="004E5BF5">
        <w:t>відпрацьованих</w:t>
      </w:r>
      <w:proofErr w:type="spellEnd"/>
      <w:r w:rsidRPr="004E5BF5">
        <w:t xml:space="preserve"> </w:t>
      </w:r>
      <w:proofErr w:type="spellStart"/>
      <w:r w:rsidRPr="004E5BF5">
        <w:t>газів</w:t>
      </w:r>
      <w:proofErr w:type="spellEnd"/>
      <w:r w:rsidRPr="004E5BF5">
        <w:t xml:space="preserve"> не повинен </w:t>
      </w:r>
      <w:proofErr w:type="spellStart"/>
      <w:r w:rsidRPr="004E5BF5">
        <w:t>перевищувати</w:t>
      </w:r>
      <w:proofErr w:type="spellEnd"/>
      <w:r w:rsidRPr="004E5BF5">
        <w:t xml:space="preserve"> </w:t>
      </w:r>
      <w:proofErr w:type="spellStart"/>
      <w:r w:rsidRPr="004E5BF5">
        <w:t>допустимі</w:t>
      </w:r>
      <w:proofErr w:type="spellEnd"/>
      <w:r w:rsidRPr="004E5BF5">
        <w:t xml:space="preserve"> </w:t>
      </w:r>
      <w:proofErr w:type="spellStart"/>
      <w:r w:rsidRPr="004E5BF5">
        <w:t>норми</w:t>
      </w:r>
      <w:proofErr w:type="spellEnd"/>
      <w:r w:rsidRPr="004E5BF5">
        <w:t>;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r w:rsidRPr="004E5BF5">
        <w:t xml:space="preserve">- не </w:t>
      </w:r>
      <w:proofErr w:type="spellStart"/>
      <w:r w:rsidRPr="004E5BF5">
        <w:t>допускати</w:t>
      </w:r>
      <w:proofErr w:type="spellEnd"/>
      <w:r w:rsidRPr="004E5BF5">
        <w:t xml:space="preserve"> </w:t>
      </w:r>
      <w:proofErr w:type="spellStart"/>
      <w:r w:rsidRPr="004E5BF5">
        <w:t>складування</w:t>
      </w:r>
      <w:proofErr w:type="spellEnd"/>
      <w:r w:rsidRPr="004E5BF5">
        <w:t xml:space="preserve"> </w:t>
      </w:r>
      <w:proofErr w:type="spellStart"/>
      <w:r w:rsidRPr="004E5BF5">
        <w:t>сміття</w:t>
      </w:r>
      <w:proofErr w:type="spellEnd"/>
      <w:r w:rsidRPr="004E5BF5">
        <w:t xml:space="preserve"> у </w:t>
      </w:r>
      <w:proofErr w:type="spellStart"/>
      <w:r w:rsidRPr="004E5BF5">
        <w:t>несанкціонованих</w:t>
      </w:r>
      <w:proofErr w:type="spellEnd"/>
      <w:r w:rsidRPr="004E5BF5">
        <w:t xml:space="preserve"> </w:t>
      </w:r>
      <w:proofErr w:type="spellStart"/>
      <w:r w:rsidRPr="004E5BF5">
        <w:t>місцях</w:t>
      </w:r>
      <w:proofErr w:type="spellEnd"/>
      <w:r w:rsidRPr="004E5BF5">
        <w:t xml:space="preserve">; 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r w:rsidRPr="004E5BF5">
        <w:t xml:space="preserve">- </w:t>
      </w:r>
      <w:proofErr w:type="spellStart"/>
      <w:r w:rsidRPr="004E5BF5">
        <w:t>компенсувати</w:t>
      </w:r>
      <w:proofErr w:type="spellEnd"/>
      <w:r w:rsidRPr="004E5BF5">
        <w:t xml:space="preserve"> шкоду, </w:t>
      </w:r>
      <w:proofErr w:type="spellStart"/>
      <w:r w:rsidRPr="004E5BF5">
        <w:t>заподіяну</w:t>
      </w:r>
      <w:proofErr w:type="spellEnd"/>
      <w:r w:rsidRPr="004E5BF5">
        <w:t xml:space="preserve"> в </w:t>
      </w:r>
      <w:proofErr w:type="spellStart"/>
      <w:r w:rsidRPr="004E5BF5">
        <w:t>разі</w:t>
      </w:r>
      <w:proofErr w:type="spellEnd"/>
      <w:r w:rsidRPr="004E5BF5">
        <w:t xml:space="preserve"> </w:t>
      </w:r>
      <w:proofErr w:type="spellStart"/>
      <w:r w:rsidRPr="004E5BF5">
        <w:t>забруднення</w:t>
      </w:r>
      <w:proofErr w:type="spellEnd"/>
      <w:r w:rsidRPr="004E5BF5">
        <w:t xml:space="preserve"> </w:t>
      </w:r>
      <w:proofErr w:type="spellStart"/>
      <w:r w:rsidRPr="004E5BF5">
        <w:t>або</w:t>
      </w:r>
      <w:proofErr w:type="spellEnd"/>
      <w:r w:rsidRPr="004E5BF5">
        <w:t xml:space="preserve"> </w:t>
      </w:r>
      <w:proofErr w:type="spellStart"/>
      <w:r w:rsidRPr="004E5BF5">
        <w:t>іншого</w:t>
      </w:r>
      <w:proofErr w:type="spellEnd"/>
      <w:r w:rsidRPr="004E5BF5">
        <w:t xml:space="preserve"> </w:t>
      </w:r>
      <w:proofErr w:type="gramStart"/>
      <w:r w:rsidRPr="004E5BF5">
        <w:t>негативного</w:t>
      </w:r>
      <w:proofErr w:type="gramEnd"/>
      <w:r w:rsidRPr="004E5BF5">
        <w:t xml:space="preserve"> </w:t>
      </w:r>
      <w:proofErr w:type="spellStart"/>
      <w:r w:rsidRPr="004E5BF5">
        <w:t>впливу</w:t>
      </w:r>
      <w:proofErr w:type="spellEnd"/>
      <w:r w:rsidRPr="004E5BF5">
        <w:t xml:space="preserve"> на </w:t>
      </w:r>
      <w:proofErr w:type="spellStart"/>
      <w:r w:rsidRPr="004E5BF5">
        <w:t>природне</w:t>
      </w:r>
      <w:proofErr w:type="spellEnd"/>
      <w:r w:rsidRPr="004E5BF5">
        <w:t xml:space="preserve"> </w:t>
      </w:r>
      <w:proofErr w:type="spellStart"/>
      <w:r w:rsidRPr="004E5BF5">
        <w:t>середовище</w:t>
      </w:r>
      <w:proofErr w:type="spellEnd"/>
      <w:r w:rsidRPr="004E5BF5">
        <w:t>.</w:t>
      </w:r>
    </w:p>
    <w:p w:rsidR="0076155C" w:rsidRPr="004E5BF5" w:rsidRDefault="0076155C" w:rsidP="0076155C">
      <w:pPr>
        <w:widowControl w:val="0"/>
        <w:autoSpaceDE w:val="0"/>
        <w:autoSpaceDN w:val="0"/>
        <w:jc w:val="both"/>
      </w:pPr>
      <w:r w:rsidRPr="004E5BF5">
        <w:t>2.</w:t>
      </w:r>
      <w:r>
        <w:rPr>
          <w:lang w:val="uk-UA"/>
        </w:rPr>
        <w:t xml:space="preserve"> </w:t>
      </w:r>
      <w:r w:rsidRPr="004E5BF5">
        <w:t xml:space="preserve">Для </w:t>
      </w:r>
      <w:proofErr w:type="spellStart"/>
      <w:r w:rsidRPr="004E5BF5">
        <w:t>виконання</w:t>
      </w:r>
      <w:proofErr w:type="spellEnd"/>
      <w:r w:rsidRPr="004E5BF5">
        <w:t xml:space="preserve"> </w:t>
      </w:r>
      <w:proofErr w:type="spellStart"/>
      <w:r w:rsidRPr="004E5BF5">
        <w:t>робіт</w:t>
      </w:r>
      <w:proofErr w:type="spellEnd"/>
      <w:r w:rsidRPr="004E5BF5">
        <w:t xml:space="preserve"> </w:t>
      </w:r>
      <w:proofErr w:type="spellStart"/>
      <w:r w:rsidRPr="004E5BF5">
        <w:t>повинні</w:t>
      </w:r>
      <w:proofErr w:type="spellEnd"/>
      <w:r w:rsidRPr="004E5BF5">
        <w:t xml:space="preserve"> </w:t>
      </w:r>
      <w:proofErr w:type="spellStart"/>
      <w:r w:rsidRPr="004E5BF5">
        <w:t>використовуватися</w:t>
      </w:r>
      <w:proofErr w:type="spellEnd"/>
      <w:r w:rsidRPr="004E5BF5">
        <w:t xml:space="preserve"> </w:t>
      </w:r>
      <w:proofErr w:type="spellStart"/>
      <w:r w:rsidRPr="004E5BF5">
        <w:t>якісні</w:t>
      </w:r>
      <w:proofErr w:type="spellEnd"/>
      <w:r w:rsidRPr="004E5BF5">
        <w:t xml:space="preserve"> </w:t>
      </w:r>
      <w:proofErr w:type="spellStart"/>
      <w:r w:rsidRPr="004E5BF5">
        <w:t>матеріали</w:t>
      </w:r>
      <w:proofErr w:type="spellEnd"/>
      <w:r w:rsidRPr="004E5BF5">
        <w:t xml:space="preserve">, </w:t>
      </w:r>
      <w:proofErr w:type="spellStart"/>
      <w:r w:rsidRPr="004E5BF5">
        <w:t>механізми</w:t>
      </w:r>
      <w:proofErr w:type="spellEnd"/>
      <w:r w:rsidRPr="004E5BF5">
        <w:t xml:space="preserve">, </w:t>
      </w:r>
      <w:proofErr w:type="spellStart"/>
      <w:r w:rsidRPr="004E5BF5">
        <w:t>які</w:t>
      </w:r>
      <w:proofErr w:type="spellEnd"/>
      <w:r w:rsidRPr="004E5BF5">
        <w:t xml:space="preserve"> </w:t>
      </w:r>
      <w:proofErr w:type="spellStart"/>
      <w:r w:rsidRPr="004E5BF5">
        <w:t>відповідають</w:t>
      </w:r>
      <w:proofErr w:type="spellEnd"/>
      <w:r w:rsidRPr="004E5BF5">
        <w:t xml:space="preserve"> </w:t>
      </w:r>
      <w:proofErr w:type="spellStart"/>
      <w:r w:rsidRPr="004E5BF5">
        <w:t>вимогам</w:t>
      </w:r>
      <w:proofErr w:type="spellEnd"/>
      <w:r w:rsidRPr="004E5BF5">
        <w:t xml:space="preserve"> </w:t>
      </w:r>
      <w:proofErr w:type="spellStart"/>
      <w:r w:rsidRPr="004E5BF5">
        <w:t>діючого</w:t>
      </w:r>
      <w:proofErr w:type="spellEnd"/>
      <w:r w:rsidRPr="004E5BF5">
        <w:t xml:space="preserve"> </w:t>
      </w:r>
      <w:proofErr w:type="spellStart"/>
      <w:r w:rsidRPr="004E5BF5">
        <w:t>природоохоронного</w:t>
      </w:r>
      <w:proofErr w:type="spellEnd"/>
      <w:r w:rsidRPr="004E5BF5">
        <w:t xml:space="preserve"> </w:t>
      </w:r>
      <w:proofErr w:type="spellStart"/>
      <w:r w:rsidRPr="004E5BF5">
        <w:t>законодавства</w:t>
      </w:r>
      <w:proofErr w:type="spellEnd"/>
      <w:r w:rsidRPr="004E5BF5">
        <w:t xml:space="preserve">, а </w:t>
      </w:r>
      <w:proofErr w:type="spellStart"/>
      <w:r w:rsidRPr="004E5BF5">
        <w:t>також</w:t>
      </w:r>
      <w:proofErr w:type="spellEnd"/>
      <w:r w:rsidRPr="004E5BF5">
        <w:t xml:space="preserve"> </w:t>
      </w:r>
      <w:proofErr w:type="spellStart"/>
      <w:r w:rsidRPr="004E5BF5">
        <w:t>застосовуватися</w:t>
      </w:r>
      <w:proofErr w:type="spellEnd"/>
      <w:r w:rsidRPr="004E5BF5">
        <w:t xml:space="preserve"> </w:t>
      </w:r>
      <w:proofErr w:type="spellStart"/>
      <w:r w:rsidRPr="004E5BF5">
        <w:t>інші</w:t>
      </w:r>
      <w:proofErr w:type="spellEnd"/>
      <w:r w:rsidRPr="004E5BF5">
        <w:t xml:space="preserve"> </w:t>
      </w:r>
      <w:proofErr w:type="spellStart"/>
      <w:r w:rsidRPr="004E5BF5">
        <w:t>необхідні</w:t>
      </w:r>
      <w:proofErr w:type="spellEnd"/>
      <w:r w:rsidRPr="004E5BF5">
        <w:t xml:space="preserve"> заходи </w:t>
      </w:r>
      <w:proofErr w:type="spellStart"/>
      <w:r w:rsidRPr="004E5BF5">
        <w:t>із</w:t>
      </w:r>
      <w:proofErr w:type="spellEnd"/>
      <w:r w:rsidRPr="004E5BF5">
        <w:t xml:space="preserve"> </w:t>
      </w:r>
      <w:proofErr w:type="spellStart"/>
      <w:r w:rsidRPr="004E5BF5">
        <w:t>захисту</w:t>
      </w:r>
      <w:proofErr w:type="spellEnd"/>
      <w:r w:rsidRPr="004E5BF5">
        <w:t xml:space="preserve"> </w:t>
      </w:r>
      <w:proofErr w:type="spellStart"/>
      <w:r w:rsidRPr="004E5BF5">
        <w:t>довкілля</w:t>
      </w:r>
      <w:proofErr w:type="spellEnd"/>
      <w:r w:rsidRPr="004E5BF5">
        <w:t>.</w:t>
      </w:r>
    </w:p>
    <w:p w:rsidR="0076155C" w:rsidRPr="004E5BF5" w:rsidRDefault="0076155C" w:rsidP="0076155C">
      <w:pPr>
        <w:widowControl w:val="0"/>
        <w:autoSpaceDE w:val="0"/>
        <w:autoSpaceDN w:val="0"/>
        <w:jc w:val="both"/>
      </w:pPr>
      <w:r w:rsidRPr="004E5BF5">
        <w:t>3.</w:t>
      </w:r>
      <w:r>
        <w:rPr>
          <w:lang w:val="uk-UA"/>
        </w:rPr>
        <w:t xml:space="preserve"> </w:t>
      </w:r>
      <w:r w:rsidRPr="004E5BF5">
        <w:t xml:space="preserve">У </w:t>
      </w:r>
      <w:proofErr w:type="spellStart"/>
      <w:r w:rsidRPr="004E5BF5">
        <w:t>звязку</w:t>
      </w:r>
      <w:proofErr w:type="spellEnd"/>
      <w:r w:rsidRPr="004E5BF5">
        <w:t xml:space="preserve"> </w:t>
      </w:r>
      <w:proofErr w:type="spellStart"/>
      <w:r w:rsidRPr="004E5BF5">
        <w:t>з</w:t>
      </w:r>
      <w:proofErr w:type="spellEnd"/>
      <w:r w:rsidRPr="004E5BF5">
        <w:t xml:space="preserve"> </w:t>
      </w:r>
      <w:proofErr w:type="spellStart"/>
      <w:r w:rsidRPr="004E5BF5">
        <w:t>тим</w:t>
      </w:r>
      <w:proofErr w:type="spellEnd"/>
      <w:r w:rsidRPr="004E5BF5">
        <w:t xml:space="preserve">, </w:t>
      </w:r>
      <w:proofErr w:type="spellStart"/>
      <w:r w:rsidRPr="004E5BF5">
        <w:t>що</w:t>
      </w:r>
      <w:proofErr w:type="spellEnd"/>
      <w:r w:rsidRPr="004E5BF5">
        <w:t xml:space="preserve"> </w:t>
      </w:r>
      <w:proofErr w:type="spellStart"/>
      <w:r w:rsidRPr="004E5BF5">
        <w:t>роботи</w:t>
      </w:r>
      <w:proofErr w:type="spellEnd"/>
      <w:r w:rsidRPr="004E5BF5">
        <w:t xml:space="preserve"> </w:t>
      </w:r>
      <w:proofErr w:type="spellStart"/>
      <w:r w:rsidRPr="004E5BF5">
        <w:t>передбачають</w:t>
      </w:r>
      <w:proofErr w:type="spellEnd"/>
      <w:r w:rsidRPr="004E5BF5">
        <w:t xml:space="preserve">  </w:t>
      </w:r>
      <w:proofErr w:type="spellStart"/>
      <w:r w:rsidRPr="004E5BF5">
        <w:t>технологічний</w:t>
      </w:r>
      <w:proofErr w:type="spellEnd"/>
      <w:r w:rsidRPr="004E5BF5">
        <w:t xml:space="preserve"> </w:t>
      </w:r>
      <w:proofErr w:type="spellStart"/>
      <w:r w:rsidRPr="004E5BF5">
        <w:t>процес</w:t>
      </w:r>
      <w:proofErr w:type="spellEnd"/>
      <w:r w:rsidRPr="004E5BF5">
        <w:t xml:space="preserve">, де </w:t>
      </w:r>
      <w:proofErr w:type="spellStart"/>
      <w:r w:rsidRPr="004E5BF5">
        <w:t>використовуване</w:t>
      </w:r>
      <w:proofErr w:type="spellEnd"/>
      <w:r w:rsidRPr="004E5BF5">
        <w:t xml:space="preserve"> </w:t>
      </w:r>
      <w:proofErr w:type="spellStart"/>
      <w:r w:rsidRPr="004E5BF5">
        <w:t>обладнання</w:t>
      </w:r>
      <w:proofErr w:type="spellEnd"/>
      <w:r w:rsidRPr="004E5BF5">
        <w:t xml:space="preserve">, </w:t>
      </w:r>
      <w:proofErr w:type="spellStart"/>
      <w:r w:rsidRPr="004E5BF5">
        <w:t>сировина</w:t>
      </w:r>
      <w:proofErr w:type="spellEnd"/>
      <w:r w:rsidRPr="004E5BF5">
        <w:t xml:space="preserve"> та </w:t>
      </w:r>
      <w:proofErr w:type="spellStart"/>
      <w:r w:rsidRPr="004E5BF5">
        <w:t>матеріали</w:t>
      </w:r>
      <w:proofErr w:type="spellEnd"/>
      <w:r w:rsidRPr="004E5BF5">
        <w:t xml:space="preserve"> </w:t>
      </w:r>
      <w:proofErr w:type="spellStart"/>
      <w:r w:rsidRPr="004E5BF5">
        <w:t>є</w:t>
      </w:r>
      <w:proofErr w:type="spellEnd"/>
      <w:r w:rsidRPr="004E5BF5">
        <w:t xml:space="preserve"> </w:t>
      </w:r>
      <w:proofErr w:type="spellStart"/>
      <w:r w:rsidRPr="004E5BF5">
        <w:t>потенційними</w:t>
      </w:r>
      <w:proofErr w:type="spellEnd"/>
      <w:r w:rsidRPr="004E5BF5">
        <w:t xml:space="preserve"> </w:t>
      </w:r>
      <w:proofErr w:type="spellStart"/>
      <w:r w:rsidRPr="004E5BF5">
        <w:t>джерелами</w:t>
      </w:r>
      <w:proofErr w:type="spellEnd"/>
      <w:r w:rsidRPr="004E5BF5">
        <w:t xml:space="preserve"> </w:t>
      </w:r>
      <w:proofErr w:type="spellStart"/>
      <w:r w:rsidRPr="004E5BF5">
        <w:t>шкідливих</w:t>
      </w:r>
      <w:proofErr w:type="spellEnd"/>
      <w:r w:rsidRPr="004E5BF5">
        <w:t xml:space="preserve"> </w:t>
      </w:r>
      <w:proofErr w:type="spellStart"/>
      <w:r w:rsidRPr="004E5BF5">
        <w:t>і</w:t>
      </w:r>
      <w:proofErr w:type="spellEnd"/>
      <w:r w:rsidRPr="004E5BF5">
        <w:t xml:space="preserve"> </w:t>
      </w:r>
      <w:proofErr w:type="spellStart"/>
      <w:r w:rsidRPr="004E5BF5">
        <w:t>небезпечних</w:t>
      </w:r>
      <w:proofErr w:type="spellEnd"/>
      <w:r w:rsidRPr="004E5BF5">
        <w:t xml:space="preserve"> </w:t>
      </w:r>
      <w:proofErr w:type="spellStart"/>
      <w:r w:rsidRPr="004E5BF5">
        <w:t>виробничих</w:t>
      </w:r>
      <w:proofErr w:type="spellEnd"/>
      <w:r w:rsidRPr="004E5BF5">
        <w:t xml:space="preserve"> </w:t>
      </w:r>
      <w:proofErr w:type="spellStart"/>
      <w:r w:rsidRPr="004E5BF5">
        <w:t>факторів</w:t>
      </w:r>
      <w:proofErr w:type="spellEnd"/>
      <w:r w:rsidRPr="004E5BF5">
        <w:t xml:space="preserve">, </w:t>
      </w:r>
      <w:proofErr w:type="spellStart"/>
      <w:r w:rsidRPr="004E5BF5">
        <w:t>що</w:t>
      </w:r>
      <w:proofErr w:type="spellEnd"/>
      <w:r w:rsidRPr="004E5BF5">
        <w:t xml:space="preserve"> </w:t>
      </w:r>
      <w:proofErr w:type="spellStart"/>
      <w:r w:rsidRPr="004E5BF5">
        <w:t>можуть</w:t>
      </w:r>
      <w:proofErr w:type="spellEnd"/>
      <w:r w:rsidRPr="004E5BF5">
        <w:t xml:space="preserve"> </w:t>
      </w:r>
      <w:proofErr w:type="spellStart"/>
      <w:r w:rsidRPr="004E5BF5">
        <w:t>несприятливо</w:t>
      </w:r>
      <w:proofErr w:type="spellEnd"/>
      <w:r w:rsidRPr="004E5BF5">
        <w:t xml:space="preserve"> </w:t>
      </w:r>
      <w:proofErr w:type="spellStart"/>
      <w:r w:rsidRPr="004E5BF5">
        <w:t>впливати</w:t>
      </w:r>
      <w:proofErr w:type="spellEnd"/>
      <w:r w:rsidRPr="004E5BF5">
        <w:t xml:space="preserve"> на стан </w:t>
      </w:r>
      <w:proofErr w:type="spellStart"/>
      <w:r w:rsidRPr="004E5BF5">
        <w:t>здоров'я</w:t>
      </w:r>
      <w:proofErr w:type="spellEnd"/>
      <w:r w:rsidRPr="004E5BF5">
        <w:t xml:space="preserve"> </w:t>
      </w:r>
      <w:proofErr w:type="spellStart"/>
      <w:r w:rsidRPr="004E5BF5">
        <w:t>працюючих</w:t>
      </w:r>
      <w:proofErr w:type="spellEnd"/>
      <w:r w:rsidRPr="004E5BF5">
        <w:t xml:space="preserve">, в тому </w:t>
      </w:r>
      <w:proofErr w:type="spellStart"/>
      <w:r w:rsidRPr="004E5BF5">
        <w:t>числі</w:t>
      </w:r>
      <w:proofErr w:type="spellEnd"/>
      <w:r w:rsidRPr="004E5BF5">
        <w:t xml:space="preserve">, </w:t>
      </w:r>
      <w:proofErr w:type="spellStart"/>
      <w:r w:rsidRPr="004E5BF5">
        <w:t>роботи</w:t>
      </w:r>
      <w:proofErr w:type="spellEnd"/>
      <w:r w:rsidRPr="004E5BF5">
        <w:t xml:space="preserve"> </w:t>
      </w:r>
      <w:proofErr w:type="spellStart"/>
      <w:r w:rsidRPr="004E5BF5">
        <w:t>пов`язані</w:t>
      </w:r>
      <w:proofErr w:type="spellEnd"/>
      <w:r w:rsidRPr="004E5BF5">
        <w:t xml:space="preserve"> </w:t>
      </w:r>
      <w:proofErr w:type="spellStart"/>
      <w:r w:rsidRPr="004E5BF5">
        <w:t>із</w:t>
      </w:r>
      <w:proofErr w:type="spellEnd"/>
      <w:proofErr w:type="gramStart"/>
      <w:r w:rsidRPr="004E5BF5">
        <w:t xml:space="preserve"> :</w:t>
      </w:r>
      <w:proofErr w:type="gramEnd"/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r w:rsidRPr="004E5BF5">
        <w:t xml:space="preserve">-  </w:t>
      </w:r>
      <w:proofErr w:type="spellStart"/>
      <w:r w:rsidRPr="004E5BF5">
        <w:t>вмістом</w:t>
      </w:r>
      <w:proofErr w:type="spellEnd"/>
      <w:r w:rsidRPr="004E5BF5">
        <w:t xml:space="preserve"> </w:t>
      </w:r>
      <w:proofErr w:type="spellStart"/>
      <w:proofErr w:type="gramStart"/>
      <w:r w:rsidRPr="004E5BF5">
        <w:t>р</w:t>
      </w:r>
      <w:proofErr w:type="gramEnd"/>
      <w:r w:rsidRPr="004E5BF5">
        <w:t>ізних</w:t>
      </w:r>
      <w:proofErr w:type="spellEnd"/>
      <w:r w:rsidRPr="004E5BF5">
        <w:t xml:space="preserve"> </w:t>
      </w:r>
      <w:proofErr w:type="spellStart"/>
      <w:r w:rsidRPr="004E5BF5">
        <w:t>видів</w:t>
      </w:r>
      <w:proofErr w:type="spellEnd"/>
      <w:r w:rsidRPr="004E5BF5">
        <w:t xml:space="preserve"> пилу у </w:t>
      </w:r>
      <w:proofErr w:type="spellStart"/>
      <w:r w:rsidRPr="004E5BF5">
        <w:t>повітрі</w:t>
      </w:r>
      <w:proofErr w:type="spellEnd"/>
      <w:r w:rsidRPr="004E5BF5">
        <w:t xml:space="preserve"> </w:t>
      </w:r>
      <w:proofErr w:type="spellStart"/>
      <w:r w:rsidRPr="004E5BF5">
        <w:t>робочої</w:t>
      </w:r>
      <w:proofErr w:type="spellEnd"/>
      <w:r w:rsidRPr="004E5BF5">
        <w:t xml:space="preserve"> </w:t>
      </w:r>
      <w:proofErr w:type="spellStart"/>
      <w:r w:rsidRPr="004E5BF5">
        <w:t>зони</w:t>
      </w:r>
      <w:proofErr w:type="spellEnd"/>
      <w:r w:rsidRPr="004E5BF5">
        <w:t xml:space="preserve"> при </w:t>
      </w:r>
      <w:proofErr w:type="spellStart"/>
      <w:r w:rsidRPr="004E5BF5">
        <w:t>виконанні</w:t>
      </w:r>
      <w:proofErr w:type="spellEnd"/>
      <w:r w:rsidRPr="004E5BF5">
        <w:t xml:space="preserve"> </w:t>
      </w:r>
      <w:proofErr w:type="spellStart"/>
      <w:r w:rsidRPr="004E5BF5">
        <w:t>робіт</w:t>
      </w:r>
      <w:proofErr w:type="spellEnd"/>
      <w:r w:rsidRPr="004E5BF5">
        <w:t>;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r w:rsidRPr="004E5BF5">
        <w:t xml:space="preserve">- </w:t>
      </w:r>
      <w:proofErr w:type="spellStart"/>
      <w:r w:rsidRPr="004E5BF5">
        <w:t>вмістом</w:t>
      </w:r>
      <w:proofErr w:type="spellEnd"/>
      <w:r w:rsidRPr="004E5BF5">
        <w:t xml:space="preserve"> </w:t>
      </w:r>
      <w:proofErr w:type="spellStart"/>
      <w:r w:rsidRPr="004E5BF5">
        <w:t>шкідливих</w:t>
      </w:r>
      <w:proofErr w:type="spellEnd"/>
      <w:r w:rsidRPr="004E5BF5">
        <w:t xml:space="preserve"> </w:t>
      </w:r>
      <w:proofErr w:type="spellStart"/>
      <w:r w:rsidRPr="004E5BF5">
        <w:t>хімічних</w:t>
      </w:r>
      <w:proofErr w:type="spellEnd"/>
      <w:r w:rsidRPr="004E5BF5">
        <w:t xml:space="preserve"> </w:t>
      </w:r>
      <w:proofErr w:type="spellStart"/>
      <w:r w:rsidRPr="004E5BF5">
        <w:t>речовин</w:t>
      </w:r>
      <w:proofErr w:type="spellEnd"/>
      <w:r w:rsidRPr="004E5BF5">
        <w:t xml:space="preserve"> у </w:t>
      </w:r>
      <w:proofErr w:type="spellStart"/>
      <w:r w:rsidRPr="004E5BF5">
        <w:t>пові</w:t>
      </w:r>
      <w:proofErr w:type="gramStart"/>
      <w:r w:rsidRPr="004E5BF5">
        <w:t>тр</w:t>
      </w:r>
      <w:proofErr w:type="gramEnd"/>
      <w:r w:rsidRPr="004E5BF5">
        <w:t>і</w:t>
      </w:r>
      <w:proofErr w:type="spellEnd"/>
      <w:r w:rsidRPr="004E5BF5">
        <w:t xml:space="preserve"> </w:t>
      </w:r>
      <w:proofErr w:type="spellStart"/>
      <w:r w:rsidRPr="004E5BF5">
        <w:t>робочої</w:t>
      </w:r>
      <w:proofErr w:type="spellEnd"/>
      <w:r w:rsidRPr="004E5BF5">
        <w:t xml:space="preserve"> </w:t>
      </w:r>
      <w:proofErr w:type="spellStart"/>
      <w:r w:rsidRPr="004E5BF5">
        <w:t>зони</w:t>
      </w:r>
      <w:proofErr w:type="spellEnd"/>
      <w:r w:rsidRPr="004E5BF5">
        <w:t xml:space="preserve"> (робота </w:t>
      </w:r>
      <w:proofErr w:type="spellStart"/>
      <w:r w:rsidRPr="004E5BF5">
        <w:t>з</w:t>
      </w:r>
      <w:proofErr w:type="spellEnd"/>
      <w:r w:rsidRPr="004E5BF5">
        <w:t xml:space="preserve"> лаками/ </w:t>
      </w:r>
      <w:proofErr w:type="spellStart"/>
      <w:r w:rsidRPr="004E5BF5">
        <w:t>фарбами</w:t>
      </w:r>
      <w:proofErr w:type="spellEnd"/>
      <w:r w:rsidRPr="004E5BF5">
        <w:t xml:space="preserve">/ </w:t>
      </w:r>
      <w:proofErr w:type="spellStart"/>
      <w:r w:rsidRPr="004E5BF5">
        <w:t>тощо</w:t>
      </w:r>
      <w:proofErr w:type="spellEnd"/>
      <w:r w:rsidRPr="004E5BF5">
        <w:t>);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r w:rsidRPr="004E5BF5">
        <w:t xml:space="preserve">- </w:t>
      </w:r>
      <w:proofErr w:type="spellStart"/>
      <w:r w:rsidRPr="004E5BF5">
        <w:t>важкістю</w:t>
      </w:r>
      <w:proofErr w:type="spellEnd"/>
      <w:r w:rsidRPr="004E5BF5">
        <w:t xml:space="preserve"> </w:t>
      </w:r>
      <w:proofErr w:type="spellStart"/>
      <w:r w:rsidRPr="004E5BF5">
        <w:t>праці</w:t>
      </w:r>
      <w:proofErr w:type="spellEnd"/>
      <w:r w:rsidRPr="004E5BF5">
        <w:t xml:space="preserve">, </w:t>
      </w:r>
      <w:proofErr w:type="spellStart"/>
      <w:r w:rsidRPr="004E5BF5">
        <w:t>що</w:t>
      </w:r>
      <w:proofErr w:type="spellEnd"/>
      <w:r w:rsidRPr="004E5BF5">
        <w:t xml:space="preserve"> </w:t>
      </w:r>
      <w:proofErr w:type="spellStart"/>
      <w:r w:rsidRPr="004E5BF5">
        <w:t>зумовлена</w:t>
      </w:r>
      <w:proofErr w:type="spellEnd"/>
      <w:r w:rsidRPr="004E5BF5">
        <w:t xml:space="preserve"> такими параметрами: </w:t>
      </w:r>
      <w:proofErr w:type="spellStart"/>
      <w:r w:rsidRPr="004E5BF5">
        <w:t>фізичне</w:t>
      </w:r>
      <w:proofErr w:type="spellEnd"/>
      <w:r w:rsidRPr="004E5BF5">
        <w:t xml:space="preserve"> </w:t>
      </w:r>
      <w:proofErr w:type="spellStart"/>
      <w:r w:rsidRPr="004E5BF5">
        <w:t>навантаження</w:t>
      </w:r>
      <w:proofErr w:type="spellEnd"/>
      <w:r w:rsidRPr="004E5BF5">
        <w:t xml:space="preserve"> (</w:t>
      </w:r>
      <w:proofErr w:type="spellStart"/>
      <w:r w:rsidRPr="004E5BF5">
        <w:t>статичне</w:t>
      </w:r>
      <w:proofErr w:type="spellEnd"/>
      <w:r w:rsidRPr="004E5BF5">
        <w:t xml:space="preserve">, </w:t>
      </w:r>
      <w:proofErr w:type="spellStart"/>
      <w:r w:rsidRPr="004E5BF5">
        <w:t>динамічне</w:t>
      </w:r>
      <w:proofErr w:type="spellEnd"/>
      <w:r w:rsidRPr="004E5BF5">
        <w:t xml:space="preserve">), </w:t>
      </w:r>
      <w:proofErr w:type="spellStart"/>
      <w:proofErr w:type="gramStart"/>
      <w:r w:rsidRPr="004E5BF5">
        <w:t>п</w:t>
      </w:r>
      <w:proofErr w:type="gramEnd"/>
      <w:r w:rsidRPr="004E5BF5">
        <w:t>іднімання</w:t>
      </w:r>
      <w:proofErr w:type="spellEnd"/>
      <w:r w:rsidRPr="004E5BF5">
        <w:t xml:space="preserve"> та </w:t>
      </w:r>
      <w:proofErr w:type="spellStart"/>
      <w:r w:rsidRPr="004E5BF5">
        <w:t>перенесення</w:t>
      </w:r>
      <w:proofErr w:type="spellEnd"/>
      <w:r w:rsidRPr="004E5BF5">
        <w:t xml:space="preserve"> </w:t>
      </w:r>
      <w:proofErr w:type="spellStart"/>
      <w:r w:rsidRPr="004E5BF5">
        <w:t>обладнання</w:t>
      </w:r>
      <w:proofErr w:type="spellEnd"/>
      <w:r w:rsidRPr="004E5BF5">
        <w:t xml:space="preserve">, та </w:t>
      </w:r>
      <w:proofErr w:type="spellStart"/>
      <w:r w:rsidRPr="004E5BF5">
        <w:t>інше</w:t>
      </w:r>
      <w:proofErr w:type="spellEnd"/>
      <w:r w:rsidRPr="004E5BF5">
        <w:t>;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r w:rsidRPr="004E5BF5">
        <w:t xml:space="preserve">- </w:t>
      </w:r>
      <w:proofErr w:type="spellStart"/>
      <w:r w:rsidRPr="004E5BF5">
        <w:t>незручна</w:t>
      </w:r>
      <w:proofErr w:type="spellEnd"/>
      <w:r w:rsidRPr="004E5BF5">
        <w:t xml:space="preserve">, </w:t>
      </w:r>
      <w:proofErr w:type="spellStart"/>
      <w:r w:rsidRPr="004E5BF5">
        <w:t>вимушена</w:t>
      </w:r>
      <w:proofErr w:type="spellEnd"/>
      <w:r w:rsidRPr="004E5BF5">
        <w:t xml:space="preserve"> </w:t>
      </w:r>
      <w:proofErr w:type="spellStart"/>
      <w:r w:rsidRPr="004E5BF5">
        <w:t>робоча</w:t>
      </w:r>
      <w:proofErr w:type="spellEnd"/>
      <w:r w:rsidRPr="004E5BF5">
        <w:t xml:space="preserve"> поза; </w:t>
      </w:r>
      <w:proofErr w:type="spellStart"/>
      <w:r w:rsidRPr="004E5BF5">
        <w:t>нахили</w:t>
      </w:r>
      <w:proofErr w:type="spellEnd"/>
      <w:r w:rsidRPr="004E5BF5">
        <w:t xml:space="preserve"> </w:t>
      </w:r>
      <w:proofErr w:type="spellStart"/>
      <w:r w:rsidRPr="004E5BF5">
        <w:t>тулуба</w:t>
      </w:r>
      <w:proofErr w:type="spellEnd"/>
      <w:r w:rsidRPr="004E5BF5">
        <w:t xml:space="preserve">, </w:t>
      </w:r>
      <w:proofErr w:type="spellStart"/>
      <w:r w:rsidRPr="004E5BF5">
        <w:t>Учасники</w:t>
      </w:r>
      <w:proofErr w:type="spellEnd"/>
      <w:r w:rsidRPr="004E5BF5">
        <w:t xml:space="preserve"> </w:t>
      </w:r>
      <w:proofErr w:type="spellStart"/>
      <w:r w:rsidRPr="004E5BF5">
        <w:t>повинні</w:t>
      </w:r>
      <w:proofErr w:type="spellEnd"/>
      <w:r w:rsidRPr="004E5BF5">
        <w:t xml:space="preserve"> </w:t>
      </w:r>
      <w:proofErr w:type="spellStart"/>
      <w:r w:rsidRPr="004E5BF5">
        <w:t>забезпечити</w:t>
      </w:r>
      <w:proofErr w:type="spellEnd"/>
      <w:r w:rsidRPr="004E5BF5">
        <w:t xml:space="preserve"> </w:t>
      </w:r>
      <w:proofErr w:type="spellStart"/>
      <w:r w:rsidRPr="004E5BF5">
        <w:t>працівникам</w:t>
      </w:r>
      <w:proofErr w:type="spellEnd"/>
      <w:r w:rsidRPr="004E5BF5">
        <w:t xml:space="preserve">  </w:t>
      </w:r>
      <w:proofErr w:type="spellStart"/>
      <w:r w:rsidRPr="004E5BF5">
        <w:t>відповідні</w:t>
      </w:r>
      <w:proofErr w:type="spellEnd"/>
      <w:r w:rsidRPr="004E5BF5">
        <w:t xml:space="preserve"> </w:t>
      </w:r>
      <w:proofErr w:type="spellStart"/>
      <w:r w:rsidRPr="004E5BF5">
        <w:t>умови</w:t>
      </w:r>
      <w:proofErr w:type="spellEnd"/>
      <w:r w:rsidRPr="004E5BF5">
        <w:t xml:space="preserve"> </w:t>
      </w:r>
      <w:proofErr w:type="spellStart"/>
      <w:r w:rsidRPr="004E5BF5">
        <w:t>праці</w:t>
      </w:r>
      <w:proofErr w:type="spellEnd"/>
      <w:r w:rsidRPr="004E5BF5">
        <w:t>.</w:t>
      </w:r>
    </w:p>
    <w:p w:rsidR="0076155C" w:rsidRPr="004E5BF5" w:rsidRDefault="0076155C" w:rsidP="0076155C">
      <w:pPr>
        <w:widowControl w:val="0"/>
        <w:autoSpaceDE w:val="0"/>
        <w:autoSpaceDN w:val="0"/>
        <w:ind w:firstLine="709"/>
        <w:jc w:val="both"/>
      </w:pPr>
      <w:proofErr w:type="spellStart"/>
      <w:r w:rsidRPr="004E5BF5">
        <w:t>Учасник</w:t>
      </w:r>
      <w:proofErr w:type="spellEnd"/>
      <w:r w:rsidRPr="004E5BF5">
        <w:t xml:space="preserve"> </w:t>
      </w:r>
      <w:proofErr w:type="spellStart"/>
      <w:r w:rsidRPr="004E5BF5">
        <w:t>має</w:t>
      </w:r>
      <w:proofErr w:type="spellEnd"/>
      <w:r w:rsidRPr="004E5BF5">
        <w:t xml:space="preserve"> </w:t>
      </w:r>
      <w:proofErr w:type="spellStart"/>
      <w:r w:rsidRPr="004E5BF5">
        <w:t>надати</w:t>
      </w:r>
      <w:proofErr w:type="spellEnd"/>
      <w:r w:rsidRPr="004E5BF5">
        <w:t xml:space="preserve"> </w:t>
      </w:r>
      <w:proofErr w:type="spellStart"/>
      <w:r w:rsidRPr="004E5BF5">
        <w:t>копії</w:t>
      </w:r>
      <w:proofErr w:type="spellEnd"/>
      <w:r w:rsidRPr="004E5BF5">
        <w:t xml:space="preserve"> </w:t>
      </w:r>
      <w:proofErr w:type="spellStart"/>
      <w:r w:rsidRPr="004E5BF5">
        <w:t>діючих</w:t>
      </w:r>
      <w:proofErr w:type="spellEnd"/>
      <w:r w:rsidRPr="004E5BF5">
        <w:t xml:space="preserve"> на </w:t>
      </w:r>
      <w:proofErr w:type="spellStart"/>
      <w:r w:rsidRPr="004E5BF5">
        <w:t>кінцеву</w:t>
      </w:r>
      <w:proofErr w:type="spellEnd"/>
      <w:r w:rsidRPr="004E5BF5">
        <w:t xml:space="preserve"> дату </w:t>
      </w:r>
      <w:proofErr w:type="spellStart"/>
      <w:r w:rsidRPr="004E5BF5">
        <w:t>подання</w:t>
      </w:r>
      <w:proofErr w:type="spellEnd"/>
      <w:r w:rsidRPr="004E5BF5">
        <w:t xml:space="preserve"> </w:t>
      </w:r>
      <w:proofErr w:type="spellStart"/>
      <w:r w:rsidRPr="004E5BF5">
        <w:t>пропозицій</w:t>
      </w:r>
      <w:proofErr w:type="spellEnd"/>
      <w:r w:rsidRPr="004E5BF5">
        <w:t xml:space="preserve"> </w:t>
      </w:r>
      <w:proofErr w:type="spellStart"/>
      <w:r w:rsidRPr="004E5BF5">
        <w:t>сертифікату</w:t>
      </w:r>
      <w:proofErr w:type="spellEnd"/>
      <w:r w:rsidRPr="004E5BF5">
        <w:t xml:space="preserve"> </w:t>
      </w:r>
      <w:proofErr w:type="spellStart"/>
      <w:r w:rsidRPr="004E5BF5">
        <w:t>відповідності</w:t>
      </w:r>
      <w:proofErr w:type="spellEnd"/>
      <w:r w:rsidRPr="004E5BF5">
        <w:t xml:space="preserve"> </w:t>
      </w:r>
      <w:proofErr w:type="gramStart"/>
      <w:r w:rsidRPr="004E5BF5">
        <w:t>Державного</w:t>
      </w:r>
      <w:proofErr w:type="gramEnd"/>
      <w:r w:rsidRPr="004E5BF5">
        <w:t xml:space="preserve"> центру </w:t>
      </w:r>
      <w:proofErr w:type="spellStart"/>
      <w:r w:rsidRPr="004E5BF5">
        <w:t>сертифікації</w:t>
      </w:r>
      <w:proofErr w:type="spellEnd"/>
      <w:r w:rsidRPr="004E5BF5">
        <w:t xml:space="preserve"> ДСНС </w:t>
      </w:r>
      <w:proofErr w:type="spellStart"/>
      <w:r w:rsidRPr="004E5BF5">
        <w:t>України</w:t>
      </w:r>
      <w:proofErr w:type="spellEnd"/>
      <w:r w:rsidRPr="004E5BF5">
        <w:t xml:space="preserve"> </w:t>
      </w:r>
      <w:proofErr w:type="spellStart"/>
      <w:r w:rsidRPr="004E5BF5">
        <w:t>або</w:t>
      </w:r>
      <w:proofErr w:type="spellEnd"/>
      <w:r w:rsidRPr="004E5BF5">
        <w:t xml:space="preserve"> </w:t>
      </w:r>
      <w:proofErr w:type="spellStart"/>
      <w:r w:rsidRPr="004E5BF5">
        <w:t>іншого</w:t>
      </w:r>
      <w:proofErr w:type="spellEnd"/>
      <w:r w:rsidRPr="004E5BF5">
        <w:t xml:space="preserve"> державного органу  та </w:t>
      </w:r>
      <w:proofErr w:type="spellStart"/>
      <w:r w:rsidRPr="004E5BF5">
        <w:t>висновку</w:t>
      </w:r>
      <w:proofErr w:type="spellEnd"/>
      <w:r w:rsidRPr="004E5BF5">
        <w:t xml:space="preserve"> </w:t>
      </w:r>
      <w:proofErr w:type="spellStart"/>
      <w:r w:rsidRPr="004E5BF5">
        <w:t>санітарно-епідеміологічної</w:t>
      </w:r>
      <w:proofErr w:type="spellEnd"/>
      <w:r w:rsidRPr="004E5BF5">
        <w:t xml:space="preserve"> </w:t>
      </w:r>
      <w:proofErr w:type="spellStart"/>
      <w:r w:rsidRPr="004E5BF5">
        <w:t>експертизи</w:t>
      </w:r>
      <w:proofErr w:type="spellEnd"/>
      <w:r w:rsidRPr="004E5BF5">
        <w:t xml:space="preserve"> </w:t>
      </w:r>
      <w:proofErr w:type="spellStart"/>
      <w:r w:rsidRPr="004E5BF5">
        <w:t>щодо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суміші</w:t>
      </w:r>
      <w:proofErr w:type="spellEnd"/>
      <w:r w:rsidRPr="004E5BF5">
        <w:t xml:space="preserve">, </w:t>
      </w:r>
      <w:proofErr w:type="spellStart"/>
      <w:r w:rsidRPr="004E5BF5">
        <w:t>що</w:t>
      </w:r>
      <w:proofErr w:type="spellEnd"/>
      <w:r w:rsidRPr="004E5BF5">
        <w:t xml:space="preserve"> </w:t>
      </w:r>
      <w:proofErr w:type="spellStart"/>
      <w:r w:rsidRPr="004E5BF5">
        <w:t>планується</w:t>
      </w:r>
      <w:proofErr w:type="spellEnd"/>
      <w:r w:rsidRPr="004E5BF5">
        <w:t xml:space="preserve"> </w:t>
      </w:r>
      <w:proofErr w:type="spellStart"/>
      <w:r w:rsidRPr="004E5BF5">
        <w:t>учасником</w:t>
      </w:r>
      <w:proofErr w:type="spellEnd"/>
      <w:r w:rsidRPr="004E5BF5">
        <w:t xml:space="preserve"> до </w:t>
      </w:r>
      <w:proofErr w:type="spellStart"/>
      <w:r w:rsidRPr="004E5BF5">
        <w:t>застосування</w:t>
      </w:r>
      <w:proofErr w:type="spellEnd"/>
      <w:r w:rsidRPr="004E5BF5">
        <w:t>.</w:t>
      </w:r>
    </w:p>
    <w:p w:rsidR="0076155C" w:rsidRPr="004E5BF5" w:rsidRDefault="0076155C" w:rsidP="0076155C">
      <w:pPr>
        <w:widowControl w:val="0"/>
        <w:autoSpaceDE w:val="0"/>
        <w:autoSpaceDN w:val="0"/>
        <w:jc w:val="both"/>
      </w:pPr>
      <w:r>
        <w:t>4</w:t>
      </w:r>
      <w:r w:rsidRPr="004E5BF5">
        <w:t xml:space="preserve">. Строк </w:t>
      </w:r>
      <w:proofErr w:type="spellStart"/>
      <w:r w:rsidRPr="004E5BF5">
        <w:t>придатності</w:t>
      </w:r>
      <w:proofErr w:type="spellEnd"/>
      <w:r w:rsidRPr="004E5BF5">
        <w:t xml:space="preserve">  </w:t>
      </w:r>
      <w:proofErr w:type="spellStart"/>
      <w:r w:rsidRPr="004E5BF5">
        <w:t>вогнезахисного</w:t>
      </w:r>
      <w:proofErr w:type="spellEnd"/>
      <w:r w:rsidRPr="004E5BF5">
        <w:t xml:space="preserve"> </w:t>
      </w:r>
      <w:proofErr w:type="spellStart"/>
      <w:r w:rsidRPr="004E5BF5">
        <w:t>покриття</w:t>
      </w:r>
      <w:proofErr w:type="spellEnd"/>
      <w:r w:rsidRPr="004E5BF5">
        <w:t xml:space="preserve"> </w:t>
      </w:r>
      <w:proofErr w:type="spellStart"/>
      <w:r w:rsidRPr="004E5BF5">
        <w:t>має</w:t>
      </w:r>
      <w:proofErr w:type="spellEnd"/>
      <w:r w:rsidRPr="004E5BF5">
        <w:t xml:space="preserve"> </w:t>
      </w:r>
      <w:proofErr w:type="spellStart"/>
      <w:r w:rsidRPr="004E5BF5">
        <w:t>складати</w:t>
      </w:r>
      <w:proofErr w:type="spellEnd"/>
      <w:r w:rsidRPr="004E5BF5">
        <w:t xml:space="preserve"> не </w:t>
      </w:r>
      <w:proofErr w:type="spellStart"/>
      <w:r w:rsidRPr="004E5BF5">
        <w:t>менше</w:t>
      </w:r>
      <w:proofErr w:type="spellEnd"/>
      <w:r w:rsidRPr="004E5BF5">
        <w:t xml:space="preserve"> 3 </w:t>
      </w:r>
      <w:proofErr w:type="spellStart"/>
      <w:r w:rsidRPr="004E5BF5">
        <w:t>років</w:t>
      </w:r>
      <w:proofErr w:type="spellEnd"/>
      <w:r w:rsidRPr="004E5BF5">
        <w:t xml:space="preserve"> </w:t>
      </w:r>
      <w:proofErr w:type="gramStart"/>
      <w:r w:rsidRPr="004E5BF5">
        <w:t>в</w:t>
      </w:r>
      <w:proofErr w:type="gramEnd"/>
      <w:r w:rsidRPr="004E5BF5">
        <w:t xml:space="preserve"> </w:t>
      </w:r>
      <w:proofErr w:type="spellStart"/>
      <w:r w:rsidRPr="004E5BF5">
        <w:t>належних</w:t>
      </w:r>
      <w:proofErr w:type="spellEnd"/>
      <w:r w:rsidRPr="004E5BF5">
        <w:t xml:space="preserve"> </w:t>
      </w:r>
      <w:proofErr w:type="spellStart"/>
      <w:r w:rsidRPr="004E5BF5">
        <w:lastRenderedPageBreak/>
        <w:t>умовах</w:t>
      </w:r>
      <w:proofErr w:type="spellEnd"/>
      <w:r w:rsidRPr="004E5BF5">
        <w:t xml:space="preserve"> </w:t>
      </w:r>
      <w:proofErr w:type="spellStart"/>
      <w:r w:rsidRPr="004E5BF5">
        <w:t>експлуатації</w:t>
      </w:r>
      <w:proofErr w:type="spellEnd"/>
      <w:r w:rsidRPr="004E5BF5">
        <w:t xml:space="preserve">, про </w:t>
      </w:r>
      <w:proofErr w:type="spellStart"/>
      <w:r w:rsidRPr="004E5BF5">
        <w:t>що</w:t>
      </w:r>
      <w:proofErr w:type="spellEnd"/>
      <w:r w:rsidRPr="004E5BF5">
        <w:t xml:space="preserve"> </w:t>
      </w:r>
      <w:proofErr w:type="spellStart"/>
      <w:r w:rsidRPr="004E5BF5">
        <w:t>учасник</w:t>
      </w:r>
      <w:proofErr w:type="spellEnd"/>
      <w:r w:rsidRPr="004E5BF5">
        <w:t xml:space="preserve"> </w:t>
      </w:r>
      <w:proofErr w:type="spellStart"/>
      <w:r w:rsidRPr="004E5BF5">
        <w:t>підтверджує</w:t>
      </w:r>
      <w:proofErr w:type="spellEnd"/>
      <w:r w:rsidRPr="004E5BF5">
        <w:t xml:space="preserve"> </w:t>
      </w:r>
      <w:proofErr w:type="spellStart"/>
      <w:r w:rsidRPr="004E5BF5">
        <w:t>копією</w:t>
      </w:r>
      <w:proofErr w:type="spellEnd"/>
      <w:r w:rsidRPr="004E5BF5">
        <w:t xml:space="preserve"> протоколу (</w:t>
      </w:r>
      <w:proofErr w:type="spellStart"/>
      <w:r w:rsidRPr="004E5BF5">
        <w:t>ів</w:t>
      </w:r>
      <w:proofErr w:type="spellEnd"/>
      <w:r w:rsidRPr="004E5BF5">
        <w:t xml:space="preserve">) </w:t>
      </w:r>
      <w:proofErr w:type="spellStart"/>
      <w:r w:rsidRPr="004E5BF5">
        <w:t>випробувань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суміші</w:t>
      </w:r>
      <w:proofErr w:type="spellEnd"/>
      <w:r w:rsidRPr="004E5BF5">
        <w:t xml:space="preserve"> (</w:t>
      </w:r>
      <w:proofErr w:type="spellStart"/>
      <w:r w:rsidRPr="004E5BF5">
        <w:t>із</w:t>
      </w:r>
      <w:proofErr w:type="spellEnd"/>
      <w:r w:rsidRPr="004E5BF5">
        <w:t xml:space="preserve"> </w:t>
      </w:r>
      <w:proofErr w:type="spellStart"/>
      <w:r w:rsidRPr="004E5BF5">
        <w:t>застосуванням</w:t>
      </w:r>
      <w:proofErr w:type="spellEnd"/>
      <w:r w:rsidRPr="004E5BF5">
        <w:t xml:space="preserve"> методу </w:t>
      </w:r>
      <w:proofErr w:type="spellStart"/>
      <w:r w:rsidRPr="004E5BF5">
        <w:t>вогневого</w:t>
      </w:r>
      <w:proofErr w:type="spellEnd"/>
      <w:r w:rsidRPr="004E5BF5">
        <w:t xml:space="preserve"> </w:t>
      </w:r>
      <w:proofErr w:type="spellStart"/>
      <w:r w:rsidRPr="004E5BF5">
        <w:t>випробування</w:t>
      </w:r>
      <w:proofErr w:type="spellEnd"/>
      <w:r w:rsidRPr="004E5BF5">
        <w:t xml:space="preserve">). </w:t>
      </w:r>
    </w:p>
    <w:p w:rsidR="0076155C" w:rsidRPr="004E5BF5" w:rsidRDefault="0076155C" w:rsidP="0076155C">
      <w:pPr>
        <w:widowControl w:val="0"/>
        <w:autoSpaceDE w:val="0"/>
        <w:autoSpaceDN w:val="0"/>
        <w:jc w:val="both"/>
      </w:pPr>
      <w:r>
        <w:t>5</w:t>
      </w:r>
      <w:r w:rsidRPr="004E5BF5">
        <w:t xml:space="preserve">. Для </w:t>
      </w:r>
      <w:proofErr w:type="spellStart"/>
      <w:r w:rsidRPr="004E5BF5">
        <w:t>забезпечення</w:t>
      </w:r>
      <w:proofErr w:type="spellEnd"/>
      <w:r w:rsidRPr="004E5BF5">
        <w:t xml:space="preserve"> </w:t>
      </w:r>
      <w:proofErr w:type="spellStart"/>
      <w:r w:rsidRPr="004E5BF5">
        <w:t>ефективного</w:t>
      </w:r>
      <w:proofErr w:type="spellEnd"/>
      <w:r w:rsidRPr="004E5BF5">
        <w:t xml:space="preserve"> </w:t>
      </w:r>
      <w:proofErr w:type="spellStart"/>
      <w:r w:rsidRPr="004E5BF5">
        <w:t>просочення</w:t>
      </w:r>
      <w:proofErr w:type="spellEnd"/>
      <w:r w:rsidRPr="004E5BF5">
        <w:t xml:space="preserve"> (</w:t>
      </w:r>
      <w:proofErr w:type="spellStart"/>
      <w:r w:rsidRPr="004E5BF5">
        <w:t>досягнення</w:t>
      </w:r>
      <w:proofErr w:type="spellEnd"/>
      <w:r w:rsidRPr="004E5BF5">
        <w:t xml:space="preserve"> </w:t>
      </w:r>
      <w:proofErr w:type="spellStart"/>
      <w:r w:rsidRPr="004E5BF5">
        <w:t>групи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ефективності</w:t>
      </w:r>
      <w:proofErr w:type="spellEnd"/>
      <w:r w:rsidRPr="004E5BF5">
        <w:t xml:space="preserve"> 1 </w:t>
      </w:r>
      <w:proofErr w:type="spellStart"/>
      <w:proofErr w:type="gramStart"/>
      <w:r w:rsidRPr="004E5BF5">
        <w:t>п</w:t>
      </w:r>
      <w:proofErr w:type="gramEnd"/>
      <w:r w:rsidRPr="004E5BF5">
        <w:t>ідгрупа</w:t>
      </w:r>
      <w:proofErr w:type="spellEnd"/>
      <w:r w:rsidRPr="004E5BF5">
        <w:t xml:space="preserve"> 1А </w:t>
      </w:r>
      <w:proofErr w:type="spellStart"/>
      <w:r w:rsidRPr="004E5BF5">
        <w:t>згідно</w:t>
      </w:r>
      <w:proofErr w:type="spellEnd"/>
      <w:r w:rsidRPr="004E5BF5">
        <w:t xml:space="preserve"> чинного </w:t>
      </w:r>
      <w:proofErr w:type="spellStart"/>
      <w:r w:rsidRPr="004E5BF5">
        <w:t>законодавства</w:t>
      </w:r>
      <w:proofErr w:type="spellEnd"/>
      <w:r w:rsidRPr="004E5BF5">
        <w:t xml:space="preserve">) та </w:t>
      </w:r>
      <w:proofErr w:type="spellStart"/>
      <w:r w:rsidRPr="004E5BF5">
        <w:t>виконання</w:t>
      </w:r>
      <w:proofErr w:type="spellEnd"/>
      <w:r w:rsidRPr="004E5BF5">
        <w:t xml:space="preserve"> </w:t>
      </w:r>
      <w:proofErr w:type="spellStart"/>
      <w:r w:rsidRPr="004E5BF5">
        <w:t>графіку</w:t>
      </w:r>
      <w:proofErr w:type="spellEnd"/>
      <w:r w:rsidRPr="004E5BF5">
        <w:t xml:space="preserve"> </w:t>
      </w:r>
      <w:proofErr w:type="spellStart"/>
      <w:r w:rsidRPr="004E5BF5">
        <w:t>обробки</w:t>
      </w:r>
      <w:proofErr w:type="spellEnd"/>
      <w:r w:rsidRPr="004E5BF5">
        <w:t xml:space="preserve">, </w:t>
      </w:r>
      <w:proofErr w:type="spellStart"/>
      <w:r w:rsidRPr="004E5BF5">
        <w:t>кількість</w:t>
      </w:r>
      <w:proofErr w:type="spellEnd"/>
      <w:r w:rsidRPr="004E5BF5">
        <w:t xml:space="preserve"> </w:t>
      </w:r>
      <w:proofErr w:type="spellStart"/>
      <w:r w:rsidRPr="004E5BF5">
        <w:t>шарів</w:t>
      </w:r>
      <w:proofErr w:type="spellEnd"/>
      <w:r w:rsidRPr="004E5BF5">
        <w:t xml:space="preserve"> </w:t>
      </w:r>
      <w:proofErr w:type="spellStart"/>
      <w:r w:rsidRPr="004E5BF5">
        <w:t>нанесення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суміші</w:t>
      </w:r>
      <w:proofErr w:type="spellEnd"/>
      <w:r w:rsidRPr="004E5BF5">
        <w:t xml:space="preserve">, яка </w:t>
      </w:r>
      <w:proofErr w:type="spellStart"/>
      <w:r w:rsidRPr="004E5BF5">
        <w:t>планується</w:t>
      </w:r>
      <w:proofErr w:type="spellEnd"/>
      <w:r w:rsidRPr="004E5BF5">
        <w:t xml:space="preserve"> </w:t>
      </w:r>
      <w:proofErr w:type="spellStart"/>
      <w:r w:rsidRPr="004E5BF5">
        <w:t>учасником</w:t>
      </w:r>
      <w:proofErr w:type="spellEnd"/>
      <w:r w:rsidRPr="004E5BF5">
        <w:t xml:space="preserve"> до </w:t>
      </w:r>
      <w:proofErr w:type="spellStart"/>
      <w:r w:rsidRPr="004E5BF5">
        <w:t>застосування</w:t>
      </w:r>
      <w:proofErr w:type="spellEnd"/>
      <w:r w:rsidRPr="004E5BF5">
        <w:t xml:space="preserve">, не повинна </w:t>
      </w:r>
      <w:proofErr w:type="spellStart"/>
      <w:r w:rsidRPr="004E5BF5">
        <w:t>перевищувати</w:t>
      </w:r>
      <w:proofErr w:type="spellEnd"/>
      <w:r w:rsidRPr="004E5BF5">
        <w:t xml:space="preserve"> </w:t>
      </w:r>
      <w:proofErr w:type="spellStart"/>
      <w:r w:rsidRPr="004E5BF5">
        <w:t>двох</w:t>
      </w:r>
      <w:proofErr w:type="spellEnd"/>
      <w:r w:rsidRPr="004E5BF5">
        <w:t xml:space="preserve"> (</w:t>
      </w:r>
      <w:proofErr w:type="spellStart"/>
      <w:r w:rsidRPr="004E5BF5">
        <w:t>механізованим</w:t>
      </w:r>
      <w:proofErr w:type="spellEnd"/>
      <w:r w:rsidRPr="004E5BF5">
        <w:t xml:space="preserve"> </w:t>
      </w:r>
      <w:proofErr w:type="spellStart"/>
      <w:r w:rsidRPr="004E5BF5">
        <w:t>спосіб</w:t>
      </w:r>
      <w:proofErr w:type="spellEnd"/>
      <w:r w:rsidRPr="004E5BF5">
        <w:t xml:space="preserve"> </w:t>
      </w:r>
      <w:proofErr w:type="spellStart"/>
      <w:r w:rsidRPr="004E5BF5">
        <w:t>нанесення</w:t>
      </w:r>
      <w:proofErr w:type="spellEnd"/>
      <w:r w:rsidRPr="004E5BF5">
        <w:t xml:space="preserve">) </w:t>
      </w:r>
      <w:proofErr w:type="spellStart"/>
      <w:r w:rsidRPr="004E5BF5">
        <w:t>або</w:t>
      </w:r>
      <w:proofErr w:type="spellEnd"/>
      <w:r w:rsidRPr="004E5BF5">
        <w:t xml:space="preserve"> </w:t>
      </w:r>
      <w:proofErr w:type="spellStart"/>
      <w:r w:rsidRPr="004E5BF5">
        <w:t>трьох</w:t>
      </w:r>
      <w:proofErr w:type="spellEnd"/>
      <w:r w:rsidRPr="004E5BF5">
        <w:t xml:space="preserve"> (при ручному </w:t>
      </w:r>
      <w:proofErr w:type="spellStart"/>
      <w:r w:rsidRPr="004E5BF5">
        <w:t>нанесенні</w:t>
      </w:r>
      <w:proofErr w:type="spellEnd"/>
      <w:r w:rsidRPr="004E5BF5">
        <w:t xml:space="preserve">), про </w:t>
      </w:r>
      <w:proofErr w:type="spellStart"/>
      <w:r w:rsidRPr="004E5BF5">
        <w:t>що</w:t>
      </w:r>
      <w:proofErr w:type="spellEnd"/>
      <w:r w:rsidRPr="004E5BF5">
        <w:t xml:space="preserve"> повинно бути </w:t>
      </w:r>
      <w:proofErr w:type="spellStart"/>
      <w:r w:rsidRPr="004E5BF5">
        <w:t>зазначено</w:t>
      </w:r>
      <w:proofErr w:type="spellEnd"/>
      <w:r w:rsidRPr="004E5BF5">
        <w:t xml:space="preserve"> у </w:t>
      </w:r>
      <w:proofErr w:type="spellStart"/>
      <w:r w:rsidRPr="004E5BF5">
        <w:t>Протоколі</w:t>
      </w:r>
      <w:proofErr w:type="spellEnd"/>
      <w:r w:rsidRPr="004E5BF5">
        <w:t xml:space="preserve"> </w:t>
      </w:r>
      <w:proofErr w:type="spellStart"/>
      <w:r w:rsidRPr="004E5BF5">
        <w:t>випробувань</w:t>
      </w:r>
      <w:proofErr w:type="spellEnd"/>
      <w:r w:rsidRPr="004E5BF5">
        <w:t xml:space="preserve"> </w:t>
      </w:r>
      <w:proofErr w:type="spellStart"/>
      <w:r w:rsidRPr="004E5BF5">
        <w:t>або</w:t>
      </w:r>
      <w:proofErr w:type="spellEnd"/>
      <w:r w:rsidRPr="004E5BF5">
        <w:t xml:space="preserve"> у </w:t>
      </w:r>
      <w:proofErr w:type="spellStart"/>
      <w:r w:rsidRPr="004E5BF5">
        <w:t>Регламенті</w:t>
      </w:r>
      <w:proofErr w:type="spellEnd"/>
      <w:r w:rsidRPr="004E5BF5">
        <w:t xml:space="preserve">, </w:t>
      </w:r>
      <w:proofErr w:type="spellStart"/>
      <w:r w:rsidRPr="004E5BF5">
        <w:t>затвердженого</w:t>
      </w:r>
      <w:proofErr w:type="spellEnd"/>
      <w:r w:rsidRPr="004E5BF5">
        <w:t xml:space="preserve"> </w:t>
      </w:r>
      <w:proofErr w:type="spellStart"/>
      <w:r w:rsidRPr="004E5BF5">
        <w:t>виробником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суміші</w:t>
      </w:r>
      <w:proofErr w:type="spellEnd"/>
      <w:r w:rsidRPr="004E5BF5">
        <w:t xml:space="preserve">.  </w:t>
      </w:r>
    </w:p>
    <w:p w:rsidR="0076155C" w:rsidRPr="004E5BF5" w:rsidRDefault="0076155C" w:rsidP="0076155C">
      <w:pPr>
        <w:widowControl w:val="0"/>
        <w:autoSpaceDE w:val="0"/>
        <w:autoSpaceDN w:val="0"/>
        <w:jc w:val="both"/>
      </w:pPr>
      <w:r>
        <w:t>6</w:t>
      </w:r>
      <w:r w:rsidRPr="004E5BF5">
        <w:t xml:space="preserve">. </w:t>
      </w:r>
      <w:proofErr w:type="spellStart"/>
      <w:proofErr w:type="gramStart"/>
      <w:r w:rsidRPr="004E5BF5">
        <w:t>П</w:t>
      </w:r>
      <w:proofErr w:type="gramEnd"/>
      <w:r w:rsidRPr="004E5BF5">
        <w:t>ід</w:t>
      </w:r>
      <w:proofErr w:type="spellEnd"/>
      <w:r w:rsidRPr="004E5BF5">
        <w:t xml:space="preserve"> час </w:t>
      </w:r>
      <w:proofErr w:type="spellStart"/>
      <w:r w:rsidRPr="004E5BF5">
        <w:t>надання</w:t>
      </w:r>
      <w:proofErr w:type="spellEnd"/>
      <w:r w:rsidRPr="004E5BF5">
        <w:t xml:space="preserve"> </w:t>
      </w:r>
      <w:proofErr w:type="spellStart"/>
      <w:r w:rsidRPr="004E5BF5">
        <w:t>послуг</w:t>
      </w:r>
      <w:proofErr w:type="spellEnd"/>
      <w:r w:rsidRPr="004E5BF5">
        <w:t xml:space="preserve"> </w:t>
      </w:r>
      <w:proofErr w:type="spellStart"/>
      <w:r w:rsidRPr="004E5BF5">
        <w:t>Учасник</w:t>
      </w:r>
      <w:proofErr w:type="spellEnd"/>
      <w:r w:rsidRPr="004E5BF5">
        <w:t xml:space="preserve"> </w:t>
      </w:r>
      <w:proofErr w:type="spellStart"/>
      <w:r w:rsidRPr="004E5BF5">
        <w:t>має</w:t>
      </w:r>
      <w:proofErr w:type="spellEnd"/>
      <w:r w:rsidRPr="004E5BF5">
        <w:t xml:space="preserve"> </w:t>
      </w:r>
      <w:proofErr w:type="spellStart"/>
      <w:r w:rsidRPr="004E5BF5">
        <w:t>застосовувати</w:t>
      </w:r>
      <w:proofErr w:type="spellEnd"/>
      <w:r w:rsidRPr="004E5BF5">
        <w:t xml:space="preserve"> </w:t>
      </w:r>
      <w:proofErr w:type="spellStart"/>
      <w:r w:rsidRPr="004E5BF5">
        <w:t>вогнезахисну</w:t>
      </w:r>
      <w:proofErr w:type="spellEnd"/>
      <w:r w:rsidRPr="004E5BF5">
        <w:t xml:space="preserve"> </w:t>
      </w:r>
      <w:proofErr w:type="spellStart"/>
      <w:r w:rsidRPr="004E5BF5">
        <w:t>суміш</w:t>
      </w:r>
      <w:proofErr w:type="spellEnd"/>
      <w:r w:rsidRPr="004E5BF5">
        <w:t xml:space="preserve">, </w:t>
      </w:r>
      <w:proofErr w:type="spellStart"/>
      <w:r w:rsidRPr="004E5BF5">
        <w:t>що</w:t>
      </w:r>
      <w:proofErr w:type="spellEnd"/>
      <w:r w:rsidRPr="004E5BF5">
        <w:t xml:space="preserve"> </w:t>
      </w:r>
      <w:proofErr w:type="spellStart"/>
      <w:r w:rsidRPr="004E5BF5">
        <w:t>створює</w:t>
      </w:r>
      <w:proofErr w:type="spellEnd"/>
      <w:r w:rsidRPr="004E5BF5">
        <w:t xml:space="preserve"> максимально </w:t>
      </w:r>
      <w:proofErr w:type="spellStart"/>
      <w:r w:rsidRPr="004E5BF5">
        <w:t>високий</w:t>
      </w:r>
      <w:proofErr w:type="spellEnd"/>
      <w:r w:rsidRPr="004E5BF5">
        <w:t xml:space="preserve"> </w:t>
      </w:r>
      <w:proofErr w:type="spellStart"/>
      <w:r w:rsidRPr="004E5BF5">
        <w:t>захист</w:t>
      </w:r>
      <w:proofErr w:type="spellEnd"/>
      <w:r w:rsidRPr="004E5BF5">
        <w:t xml:space="preserve"> </w:t>
      </w:r>
      <w:proofErr w:type="spellStart"/>
      <w:r w:rsidRPr="004E5BF5">
        <w:t>від</w:t>
      </w:r>
      <w:proofErr w:type="spellEnd"/>
      <w:r w:rsidRPr="004E5BF5">
        <w:t xml:space="preserve"> </w:t>
      </w:r>
      <w:proofErr w:type="spellStart"/>
      <w:r w:rsidRPr="004E5BF5">
        <w:t>вогню</w:t>
      </w:r>
      <w:proofErr w:type="spellEnd"/>
      <w:r w:rsidRPr="004E5BF5">
        <w:t xml:space="preserve"> (</w:t>
      </w:r>
      <w:proofErr w:type="spellStart"/>
      <w:r w:rsidRPr="004E5BF5">
        <w:t>група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ефективності</w:t>
      </w:r>
      <w:proofErr w:type="spellEnd"/>
      <w:r w:rsidRPr="004E5BF5">
        <w:t xml:space="preserve"> 1 </w:t>
      </w:r>
      <w:proofErr w:type="spellStart"/>
      <w:r w:rsidRPr="004E5BF5">
        <w:t>підгрупа</w:t>
      </w:r>
      <w:proofErr w:type="spellEnd"/>
      <w:r w:rsidRPr="004E5BF5">
        <w:t xml:space="preserve"> 1А </w:t>
      </w:r>
      <w:proofErr w:type="spellStart"/>
      <w:r w:rsidRPr="004E5BF5">
        <w:t>згідно</w:t>
      </w:r>
      <w:proofErr w:type="spellEnd"/>
      <w:r w:rsidRPr="004E5BF5">
        <w:t xml:space="preserve"> чинного </w:t>
      </w:r>
      <w:proofErr w:type="spellStart"/>
      <w:r w:rsidRPr="004E5BF5">
        <w:t>законодавства</w:t>
      </w:r>
      <w:proofErr w:type="spellEnd"/>
      <w:r w:rsidRPr="004E5BF5">
        <w:t xml:space="preserve">), про </w:t>
      </w:r>
      <w:proofErr w:type="spellStart"/>
      <w:r w:rsidRPr="004E5BF5">
        <w:t>що</w:t>
      </w:r>
      <w:proofErr w:type="spellEnd"/>
      <w:r w:rsidRPr="004E5BF5">
        <w:t xml:space="preserve"> у </w:t>
      </w:r>
      <w:proofErr w:type="spellStart"/>
      <w:r w:rsidRPr="004E5BF5">
        <w:t>складі</w:t>
      </w:r>
      <w:proofErr w:type="spellEnd"/>
      <w:r w:rsidRPr="004E5BF5">
        <w:t xml:space="preserve"> </w:t>
      </w:r>
      <w:proofErr w:type="spellStart"/>
      <w:r w:rsidRPr="004E5BF5">
        <w:t>пропозиції</w:t>
      </w:r>
      <w:proofErr w:type="spellEnd"/>
      <w:r w:rsidRPr="004E5BF5">
        <w:t xml:space="preserve"> </w:t>
      </w:r>
      <w:proofErr w:type="spellStart"/>
      <w:r w:rsidRPr="004E5BF5">
        <w:t>надає</w:t>
      </w:r>
      <w:proofErr w:type="spellEnd"/>
      <w:r w:rsidRPr="004E5BF5">
        <w:t xml:space="preserve"> </w:t>
      </w:r>
      <w:proofErr w:type="spellStart"/>
      <w:r w:rsidRPr="004E5BF5">
        <w:t>документи</w:t>
      </w:r>
      <w:proofErr w:type="spellEnd"/>
      <w:r w:rsidRPr="004E5BF5">
        <w:t xml:space="preserve"> </w:t>
      </w:r>
      <w:proofErr w:type="spellStart"/>
      <w:r w:rsidRPr="004E5BF5">
        <w:t>виробника</w:t>
      </w:r>
      <w:proofErr w:type="spellEnd"/>
      <w:r w:rsidRPr="004E5BF5">
        <w:t xml:space="preserve"> (-</w:t>
      </w:r>
      <w:proofErr w:type="spellStart"/>
      <w:r w:rsidRPr="004E5BF5">
        <w:t>ів</w:t>
      </w:r>
      <w:proofErr w:type="spellEnd"/>
      <w:r w:rsidRPr="004E5BF5">
        <w:t xml:space="preserve">)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суміші</w:t>
      </w:r>
      <w:proofErr w:type="spellEnd"/>
      <w:r w:rsidRPr="004E5BF5">
        <w:t xml:space="preserve"> </w:t>
      </w:r>
      <w:proofErr w:type="spellStart"/>
      <w:r w:rsidRPr="004E5BF5">
        <w:t>або</w:t>
      </w:r>
      <w:proofErr w:type="spellEnd"/>
      <w:r w:rsidRPr="004E5BF5">
        <w:t xml:space="preserve">  </w:t>
      </w:r>
      <w:proofErr w:type="spellStart"/>
      <w:r w:rsidRPr="004E5BF5">
        <w:t>представництва</w:t>
      </w:r>
      <w:proofErr w:type="spellEnd"/>
      <w:r w:rsidRPr="004E5BF5">
        <w:t xml:space="preserve"> (-в) </w:t>
      </w:r>
      <w:proofErr w:type="spellStart"/>
      <w:r w:rsidRPr="004E5BF5">
        <w:t>чи</w:t>
      </w:r>
      <w:proofErr w:type="spellEnd"/>
      <w:r w:rsidRPr="004E5BF5">
        <w:t xml:space="preserve"> </w:t>
      </w:r>
      <w:proofErr w:type="spellStart"/>
      <w:r w:rsidRPr="004E5BF5">
        <w:t>філії</w:t>
      </w:r>
      <w:proofErr w:type="spellEnd"/>
      <w:r w:rsidRPr="004E5BF5">
        <w:t xml:space="preserve"> </w:t>
      </w:r>
      <w:proofErr w:type="spellStart"/>
      <w:r w:rsidRPr="004E5BF5">
        <w:t>виробника</w:t>
      </w:r>
      <w:proofErr w:type="spellEnd"/>
      <w:r w:rsidRPr="004E5BF5">
        <w:t xml:space="preserve"> (-</w:t>
      </w:r>
      <w:proofErr w:type="spellStart"/>
      <w:r w:rsidRPr="004E5BF5">
        <w:t>ів</w:t>
      </w:r>
      <w:proofErr w:type="spellEnd"/>
      <w:r w:rsidRPr="004E5BF5">
        <w:t xml:space="preserve">) – </w:t>
      </w:r>
      <w:proofErr w:type="spellStart"/>
      <w:r w:rsidRPr="004E5BF5">
        <w:t>якщо</w:t>
      </w:r>
      <w:proofErr w:type="spellEnd"/>
      <w:r w:rsidRPr="004E5BF5">
        <w:t xml:space="preserve"> </w:t>
      </w:r>
      <w:proofErr w:type="spellStart"/>
      <w:r w:rsidRPr="004E5BF5">
        <w:t>їх</w:t>
      </w:r>
      <w:proofErr w:type="spellEnd"/>
      <w:r w:rsidRPr="004E5BF5">
        <w:t xml:space="preserve"> </w:t>
      </w:r>
      <w:proofErr w:type="spellStart"/>
      <w:r w:rsidRPr="004E5BF5">
        <w:t>відповідні</w:t>
      </w:r>
      <w:proofErr w:type="spellEnd"/>
      <w:r w:rsidRPr="004E5BF5">
        <w:t xml:space="preserve"> </w:t>
      </w:r>
      <w:proofErr w:type="spellStart"/>
      <w:r w:rsidRPr="004E5BF5">
        <w:t>повноваження</w:t>
      </w:r>
      <w:proofErr w:type="spellEnd"/>
      <w:r w:rsidRPr="004E5BF5">
        <w:t xml:space="preserve"> </w:t>
      </w:r>
      <w:proofErr w:type="spellStart"/>
      <w:r w:rsidRPr="004E5BF5">
        <w:t>поширюються</w:t>
      </w:r>
      <w:proofErr w:type="spellEnd"/>
      <w:r w:rsidRPr="004E5BF5">
        <w:t xml:space="preserve"> на </w:t>
      </w:r>
      <w:proofErr w:type="spellStart"/>
      <w:r w:rsidRPr="004E5BF5">
        <w:t>територію</w:t>
      </w:r>
      <w:proofErr w:type="spellEnd"/>
      <w:r w:rsidRPr="004E5BF5">
        <w:t xml:space="preserve"> </w:t>
      </w:r>
      <w:proofErr w:type="spellStart"/>
      <w:r w:rsidRPr="004E5BF5">
        <w:t>або</w:t>
      </w:r>
      <w:proofErr w:type="spellEnd"/>
      <w:r w:rsidRPr="004E5BF5">
        <w:t xml:space="preserve"> </w:t>
      </w:r>
      <w:proofErr w:type="spellStart"/>
      <w:r w:rsidRPr="004E5BF5">
        <w:t>імпортера</w:t>
      </w:r>
      <w:proofErr w:type="spellEnd"/>
      <w:r w:rsidRPr="004E5BF5">
        <w:t xml:space="preserve"> (-</w:t>
      </w:r>
      <w:proofErr w:type="spellStart"/>
      <w:r w:rsidRPr="004E5BF5">
        <w:t>ів</w:t>
      </w:r>
      <w:proofErr w:type="spellEnd"/>
      <w:r w:rsidRPr="004E5BF5">
        <w:t xml:space="preserve">)),  в </w:t>
      </w:r>
      <w:proofErr w:type="spellStart"/>
      <w:r w:rsidRPr="004E5BF5">
        <w:t>якому</w:t>
      </w:r>
      <w:proofErr w:type="spellEnd"/>
      <w:r w:rsidRPr="004E5BF5">
        <w:t xml:space="preserve"> </w:t>
      </w:r>
      <w:proofErr w:type="spellStart"/>
      <w:r w:rsidRPr="004E5BF5">
        <w:t>виробник</w:t>
      </w:r>
      <w:proofErr w:type="spellEnd"/>
      <w:r w:rsidRPr="004E5BF5">
        <w:t xml:space="preserve"> (-и) (</w:t>
      </w:r>
      <w:proofErr w:type="spellStart"/>
      <w:r w:rsidRPr="004E5BF5">
        <w:t>або</w:t>
      </w:r>
      <w:proofErr w:type="spellEnd"/>
      <w:r w:rsidRPr="004E5BF5">
        <w:t xml:space="preserve"> </w:t>
      </w:r>
      <w:proofErr w:type="spellStart"/>
      <w:r w:rsidRPr="004E5BF5">
        <w:t>представництво</w:t>
      </w:r>
      <w:proofErr w:type="spellEnd"/>
      <w:r w:rsidRPr="004E5BF5">
        <w:t xml:space="preserve"> (-а) </w:t>
      </w:r>
      <w:proofErr w:type="spellStart"/>
      <w:r w:rsidRPr="004E5BF5">
        <w:t>чи</w:t>
      </w:r>
      <w:proofErr w:type="spellEnd"/>
      <w:r w:rsidRPr="004E5BF5">
        <w:t xml:space="preserve"> </w:t>
      </w:r>
      <w:proofErr w:type="spellStart"/>
      <w:r w:rsidRPr="004E5BF5">
        <w:t>філія</w:t>
      </w:r>
      <w:proofErr w:type="spellEnd"/>
      <w:r w:rsidRPr="004E5BF5">
        <w:t xml:space="preserve"> </w:t>
      </w:r>
      <w:proofErr w:type="spellStart"/>
      <w:r w:rsidRPr="004E5BF5">
        <w:t>виробника</w:t>
      </w:r>
      <w:proofErr w:type="spellEnd"/>
      <w:r w:rsidRPr="004E5BF5">
        <w:t xml:space="preserve"> (-</w:t>
      </w:r>
      <w:proofErr w:type="spellStart"/>
      <w:r w:rsidRPr="004E5BF5">
        <w:t>ів</w:t>
      </w:r>
      <w:proofErr w:type="spellEnd"/>
      <w:r w:rsidRPr="004E5BF5">
        <w:t xml:space="preserve">) – </w:t>
      </w:r>
      <w:proofErr w:type="spellStart"/>
      <w:r w:rsidRPr="004E5BF5">
        <w:t>якщо</w:t>
      </w:r>
      <w:proofErr w:type="spellEnd"/>
      <w:r w:rsidRPr="004E5BF5">
        <w:t xml:space="preserve"> </w:t>
      </w:r>
      <w:proofErr w:type="spellStart"/>
      <w:r w:rsidRPr="004E5BF5">
        <w:t>їх</w:t>
      </w:r>
      <w:proofErr w:type="spellEnd"/>
      <w:r w:rsidRPr="004E5BF5">
        <w:t xml:space="preserve"> </w:t>
      </w:r>
      <w:proofErr w:type="spellStart"/>
      <w:r w:rsidRPr="004E5BF5">
        <w:t>відповідні</w:t>
      </w:r>
      <w:proofErr w:type="spellEnd"/>
      <w:r w:rsidRPr="004E5BF5">
        <w:t xml:space="preserve"> </w:t>
      </w:r>
      <w:proofErr w:type="spellStart"/>
      <w:r w:rsidRPr="004E5BF5">
        <w:t>повноваження</w:t>
      </w:r>
      <w:proofErr w:type="spellEnd"/>
      <w:r w:rsidRPr="004E5BF5">
        <w:t xml:space="preserve"> </w:t>
      </w:r>
      <w:proofErr w:type="spellStart"/>
      <w:r w:rsidRPr="004E5BF5">
        <w:t>поширюються</w:t>
      </w:r>
      <w:proofErr w:type="spellEnd"/>
      <w:r w:rsidRPr="004E5BF5">
        <w:t xml:space="preserve"> на </w:t>
      </w:r>
      <w:proofErr w:type="spellStart"/>
      <w:r w:rsidRPr="004E5BF5">
        <w:t>територію</w:t>
      </w:r>
      <w:proofErr w:type="spellEnd"/>
      <w:r w:rsidRPr="004E5BF5">
        <w:t xml:space="preserve"> </w:t>
      </w:r>
      <w:proofErr w:type="spellStart"/>
      <w:r w:rsidRPr="004E5BF5">
        <w:t>України</w:t>
      </w:r>
      <w:proofErr w:type="spellEnd"/>
      <w:r w:rsidRPr="004E5BF5">
        <w:t xml:space="preserve"> </w:t>
      </w:r>
      <w:proofErr w:type="spellStart"/>
      <w:r w:rsidRPr="004E5BF5">
        <w:t>або</w:t>
      </w:r>
      <w:proofErr w:type="spellEnd"/>
      <w:r w:rsidRPr="004E5BF5">
        <w:t xml:space="preserve"> </w:t>
      </w:r>
      <w:proofErr w:type="spellStart"/>
      <w:r w:rsidRPr="004E5BF5">
        <w:t>імпортер</w:t>
      </w:r>
      <w:proofErr w:type="spellEnd"/>
      <w:r w:rsidRPr="004E5BF5">
        <w:t xml:space="preserve">, </w:t>
      </w:r>
      <w:proofErr w:type="spellStart"/>
      <w:r w:rsidRPr="004E5BF5">
        <w:t>що</w:t>
      </w:r>
      <w:proofErr w:type="spellEnd"/>
      <w:r w:rsidRPr="004E5BF5">
        <w:t xml:space="preserve"> </w:t>
      </w:r>
      <w:proofErr w:type="spellStart"/>
      <w:proofErr w:type="gramStart"/>
      <w:r w:rsidRPr="004E5BF5">
        <w:t>п</w:t>
      </w:r>
      <w:proofErr w:type="gramEnd"/>
      <w:r w:rsidRPr="004E5BF5">
        <w:t>ідтверджують</w:t>
      </w:r>
      <w:proofErr w:type="spellEnd"/>
      <w:r w:rsidRPr="004E5BF5">
        <w:t xml:space="preserve"> </w:t>
      </w:r>
      <w:proofErr w:type="spellStart"/>
      <w:r w:rsidRPr="004E5BF5">
        <w:t>підгрупу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ефективності</w:t>
      </w:r>
      <w:proofErr w:type="spellEnd"/>
      <w:r w:rsidRPr="004E5BF5">
        <w:t xml:space="preserve"> 1А (</w:t>
      </w:r>
      <w:proofErr w:type="spellStart"/>
      <w:r w:rsidRPr="004E5BF5">
        <w:t>додатково</w:t>
      </w:r>
      <w:proofErr w:type="spellEnd"/>
      <w:r w:rsidRPr="004E5BF5">
        <w:t xml:space="preserve"> у </w:t>
      </w:r>
      <w:proofErr w:type="spellStart"/>
      <w:r w:rsidRPr="004E5BF5">
        <w:t>складі</w:t>
      </w:r>
      <w:proofErr w:type="spellEnd"/>
      <w:r w:rsidRPr="004E5BF5">
        <w:t xml:space="preserve"> </w:t>
      </w:r>
      <w:proofErr w:type="spellStart"/>
      <w:r w:rsidRPr="004E5BF5">
        <w:t>пропозиції</w:t>
      </w:r>
      <w:proofErr w:type="spellEnd"/>
      <w:r w:rsidRPr="004E5BF5">
        <w:t xml:space="preserve">  </w:t>
      </w:r>
      <w:proofErr w:type="spellStart"/>
      <w:r w:rsidRPr="004E5BF5">
        <w:t>надати</w:t>
      </w:r>
      <w:proofErr w:type="spellEnd"/>
      <w:r w:rsidRPr="004E5BF5">
        <w:t xml:space="preserve"> регламент </w:t>
      </w:r>
      <w:proofErr w:type="spellStart"/>
      <w:r w:rsidRPr="004E5BF5">
        <w:t>від</w:t>
      </w:r>
      <w:proofErr w:type="spellEnd"/>
      <w:r w:rsidRPr="004E5BF5">
        <w:t xml:space="preserve"> </w:t>
      </w:r>
      <w:proofErr w:type="spellStart"/>
      <w:r w:rsidRPr="004E5BF5">
        <w:t>виробника</w:t>
      </w:r>
      <w:proofErr w:type="spellEnd"/>
      <w:r w:rsidRPr="004E5BF5">
        <w:t>).</w:t>
      </w:r>
    </w:p>
    <w:p w:rsidR="0076155C" w:rsidRPr="004E5BF5" w:rsidRDefault="0076155C" w:rsidP="0076155C">
      <w:pPr>
        <w:widowControl w:val="0"/>
        <w:autoSpaceDE w:val="0"/>
        <w:autoSpaceDN w:val="0"/>
        <w:jc w:val="both"/>
      </w:pPr>
      <w:r>
        <w:rPr>
          <w:lang w:val="uk-UA"/>
        </w:rPr>
        <w:t xml:space="preserve"> </w:t>
      </w:r>
      <w:r>
        <w:t>7</w:t>
      </w:r>
      <w:r w:rsidRPr="004E5BF5">
        <w:t xml:space="preserve">. </w:t>
      </w:r>
      <w:proofErr w:type="gramStart"/>
      <w:r w:rsidRPr="004E5BF5">
        <w:t xml:space="preserve">У </w:t>
      </w:r>
      <w:proofErr w:type="spellStart"/>
      <w:r w:rsidRPr="004E5BF5">
        <w:t>складі</w:t>
      </w:r>
      <w:proofErr w:type="spellEnd"/>
      <w:r w:rsidRPr="004E5BF5">
        <w:t xml:space="preserve"> </w:t>
      </w:r>
      <w:proofErr w:type="spellStart"/>
      <w:r w:rsidRPr="004E5BF5">
        <w:t>пропозиції</w:t>
      </w:r>
      <w:proofErr w:type="spellEnd"/>
      <w:r w:rsidRPr="004E5BF5">
        <w:t xml:space="preserve">  </w:t>
      </w:r>
      <w:proofErr w:type="spellStart"/>
      <w:r w:rsidRPr="004E5BF5">
        <w:t>Учасник</w:t>
      </w:r>
      <w:proofErr w:type="spellEnd"/>
      <w:r w:rsidRPr="004E5BF5"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надати</w:t>
      </w:r>
      <w:proofErr w:type="spellEnd"/>
      <w:r w:rsidRPr="004E5BF5">
        <w:t xml:space="preserve"> </w:t>
      </w:r>
      <w:proofErr w:type="spellStart"/>
      <w:r w:rsidRPr="004E5BF5">
        <w:t>гарантійний</w:t>
      </w:r>
      <w:proofErr w:type="spellEnd"/>
      <w:r w:rsidRPr="004E5BF5">
        <w:t xml:space="preserve"> лист </w:t>
      </w:r>
      <w:proofErr w:type="spellStart"/>
      <w:r w:rsidRPr="004E5BF5">
        <w:t>виробника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суміші</w:t>
      </w:r>
      <w:proofErr w:type="spellEnd"/>
      <w:r w:rsidRPr="004E5BF5">
        <w:t xml:space="preserve"> </w:t>
      </w:r>
      <w:proofErr w:type="spellStart"/>
      <w:r w:rsidRPr="004E5BF5">
        <w:t>або</w:t>
      </w:r>
      <w:proofErr w:type="spellEnd"/>
      <w:r w:rsidRPr="004E5BF5">
        <w:t xml:space="preserve">  </w:t>
      </w:r>
      <w:proofErr w:type="spellStart"/>
      <w:r w:rsidRPr="004E5BF5">
        <w:t>представництва</w:t>
      </w:r>
      <w:proofErr w:type="spellEnd"/>
      <w:r w:rsidRPr="004E5BF5">
        <w:t xml:space="preserve"> (-в) </w:t>
      </w:r>
      <w:proofErr w:type="spellStart"/>
      <w:r w:rsidRPr="004E5BF5">
        <w:t>чи</w:t>
      </w:r>
      <w:proofErr w:type="spellEnd"/>
      <w:r w:rsidRPr="004E5BF5">
        <w:t xml:space="preserve"> </w:t>
      </w:r>
      <w:proofErr w:type="spellStart"/>
      <w:r w:rsidRPr="004E5BF5">
        <w:t>філії</w:t>
      </w:r>
      <w:proofErr w:type="spellEnd"/>
      <w:r w:rsidRPr="004E5BF5">
        <w:t xml:space="preserve"> </w:t>
      </w:r>
      <w:proofErr w:type="spellStart"/>
      <w:r w:rsidRPr="004E5BF5">
        <w:t>виробника</w:t>
      </w:r>
      <w:proofErr w:type="spellEnd"/>
      <w:r w:rsidRPr="004E5BF5">
        <w:t xml:space="preserve"> (-</w:t>
      </w:r>
      <w:proofErr w:type="spellStart"/>
      <w:r w:rsidRPr="004E5BF5">
        <w:t>ів</w:t>
      </w:r>
      <w:proofErr w:type="spellEnd"/>
      <w:r w:rsidRPr="004E5BF5">
        <w:t xml:space="preserve">) – </w:t>
      </w:r>
      <w:proofErr w:type="spellStart"/>
      <w:r w:rsidRPr="004E5BF5">
        <w:t>якщо</w:t>
      </w:r>
      <w:proofErr w:type="spellEnd"/>
      <w:r w:rsidRPr="004E5BF5">
        <w:t xml:space="preserve"> </w:t>
      </w:r>
      <w:proofErr w:type="spellStart"/>
      <w:r w:rsidRPr="004E5BF5">
        <w:t>їх</w:t>
      </w:r>
      <w:proofErr w:type="spellEnd"/>
      <w:r w:rsidRPr="004E5BF5">
        <w:t xml:space="preserve"> </w:t>
      </w:r>
      <w:proofErr w:type="spellStart"/>
      <w:r w:rsidRPr="004E5BF5">
        <w:t>відповідні</w:t>
      </w:r>
      <w:proofErr w:type="spellEnd"/>
      <w:r w:rsidRPr="004E5BF5">
        <w:t xml:space="preserve"> </w:t>
      </w:r>
      <w:proofErr w:type="spellStart"/>
      <w:r w:rsidRPr="004E5BF5">
        <w:t>повноваження</w:t>
      </w:r>
      <w:proofErr w:type="spellEnd"/>
      <w:r w:rsidRPr="004E5BF5">
        <w:t xml:space="preserve"> </w:t>
      </w:r>
      <w:proofErr w:type="spellStart"/>
      <w:r w:rsidRPr="004E5BF5">
        <w:t>поширюються</w:t>
      </w:r>
      <w:proofErr w:type="spellEnd"/>
      <w:r w:rsidRPr="004E5BF5">
        <w:t xml:space="preserve"> на </w:t>
      </w:r>
      <w:proofErr w:type="spellStart"/>
      <w:r w:rsidRPr="004E5BF5">
        <w:t>територію</w:t>
      </w:r>
      <w:proofErr w:type="spellEnd"/>
      <w:r w:rsidRPr="004E5BF5">
        <w:t xml:space="preserve"> </w:t>
      </w:r>
      <w:proofErr w:type="spellStart"/>
      <w:r w:rsidRPr="004E5BF5">
        <w:t>або</w:t>
      </w:r>
      <w:proofErr w:type="spellEnd"/>
      <w:r w:rsidRPr="004E5BF5">
        <w:t xml:space="preserve"> </w:t>
      </w:r>
      <w:proofErr w:type="spellStart"/>
      <w:r w:rsidRPr="004E5BF5">
        <w:t>імпортера</w:t>
      </w:r>
      <w:proofErr w:type="spellEnd"/>
      <w:r w:rsidRPr="004E5BF5">
        <w:t xml:space="preserve"> (-</w:t>
      </w:r>
      <w:proofErr w:type="spellStart"/>
      <w:r w:rsidRPr="004E5BF5">
        <w:t>ів</w:t>
      </w:r>
      <w:proofErr w:type="spellEnd"/>
      <w:r w:rsidRPr="004E5BF5">
        <w:t xml:space="preserve">)),  в </w:t>
      </w:r>
      <w:proofErr w:type="spellStart"/>
      <w:r w:rsidRPr="004E5BF5">
        <w:t>якому</w:t>
      </w:r>
      <w:proofErr w:type="spellEnd"/>
      <w:r w:rsidRPr="004E5BF5">
        <w:t xml:space="preserve"> </w:t>
      </w:r>
      <w:proofErr w:type="spellStart"/>
      <w:r w:rsidRPr="004E5BF5">
        <w:t>виробник</w:t>
      </w:r>
      <w:proofErr w:type="spellEnd"/>
      <w:r w:rsidRPr="004E5BF5">
        <w:t xml:space="preserve"> (-и) (</w:t>
      </w:r>
      <w:proofErr w:type="spellStart"/>
      <w:r w:rsidRPr="004E5BF5">
        <w:t>або</w:t>
      </w:r>
      <w:proofErr w:type="spellEnd"/>
      <w:r w:rsidRPr="004E5BF5">
        <w:t xml:space="preserve"> </w:t>
      </w:r>
      <w:proofErr w:type="spellStart"/>
      <w:r w:rsidRPr="004E5BF5">
        <w:t>представництво</w:t>
      </w:r>
      <w:proofErr w:type="spellEnd"/>
      <w:r w:rsidRPr="004E5BF5">
        <w:t xml:space="preserve"> (-а) </w:t>
      </w:r>
      <w:proofErr w:type="spellStart"/>
      <w:r w:rsidRPr="004E5BF5">
        <w:t>чи</w:t>
      </w:r>
      <w:proofErr w:type="spellEnd"/>
      <w:r w:rsidRPr="004E5BF5">
        <w:t xml:space="preserve"> </w:t>
      </w:r>
      <w:proofErr w:type="spellStart"/>
      <w:r w:rsidRPr="004E5BF5">
        <w:t>філія</w:t>
      </w:r>
      <w:proofErr w:type="spellEnd"/>
      <w:r w:rsidRPr="004E5BF5">
        <w:t xml:space="preserve"> </w:t>
      </w:r>
      <w:proofErr w:type="spellStart"/>
      <w:r w:rsidRPr="004E5BF5">
        <w:t>виробника</w:t>
      </w:r>
      <w:proofErr w:type="spellEnd"/>
      <w:r w:rsidRPr="004E5BF5">
        <w:t xml:space="preserve"> (-</w:t>
      </w:r>
      <w:proofErr w:type="spellStart"/>
      <w:r w:rsidRPr="004E5BF5">
        <w:t>ів</w:t>
      </w:r>
      <w:proofErr w:type="spellEnd"/>
      <w:r w:rsidRPr="004E5BF5">
        <w:t xml:space="preserve">) – </w:t>
      </w:r>
      <w:proofErr w:type="spellStart"/>
      <w:r w:rsidRPr="004E5BF5">
        <w:t>якщо</w:t>
      </w:r>
      <w:proofErr w:type="spellEnd"/>
      <w:r w:rsidRPr="004E5BF5">
        <w:t xml:space="preserve"> </w:t>
      </w:r>
      <w:proofErr w:type="spellStart"/>
      <w:r w:rsidRPr="004E5BF5">
        <w:t>їх</w:t>
      </w:r>
      <w:proofErr w:type="spellEnd"/>
      <w:r w:rsidRPr="004E5BF5">
        <w:t xml:space="preserve"> </w:t>
      </w:r>
      <w:proofErr w:type="spellStart"/>
      <w:r w:rsidRPr="004E5BF5">
        <w:t>відповідні</w:t>
      </w:r>
      <w:proofErr w:type="spellEnd"/>
      <w:r w:rsidRPr="004E5BF5">
        <w:t xml:space="preserve"> </w:t>
      </w:r>
      <w:proofErr w:type="spellStart"/>
      <w:r w:rsidRPr="004E5BF5">
        <w:t>повноваження</w:t>
      </w:r>
      <w:proofErr w:type="spellEnd"/>
      <w:r w:rsidRPr="004E5BF5">
        <w:t xml:space="preserve"> </w:t>
      </w:r>
      <w:proofErr w:type="spellStart"/>
      <w:r w:rsidRPr="004E5BF5">
        <w:t>поширюються</w:t>
      </w:r>
      <w:proofErr w:type="spellEnd"/>
      <w:r w:rsidRPr="004E5BF5">
        <w:t xml:space="preserve"> на </w:t>
      </w:r>
      <w:proofErr w:type="spellStart"/>
      <w:r w:rsidRPr="004E5BF5">
        <w:t>територію</w:t>
      </w:r>
      <w:proofErr w:type="spellEnd"/>
      <w:r w:rsidRPr="004E5BF5">
        <w:t xml:space="preserve"> </w:t>
      </w:r>
      <w:proofErr w:type="spellStart"/>
      <w:r w:rsidRPr="004E5BF5">
        <w:t>України</w:t>
      </w:r>
      <w:proofErr w:type="spellEnd"/>
      <w:r w:rsidRPr="004E5BF5">
        <w:t xml:space="preserve"> </w:t>
      </w:r>
      <w:proofErr w:type="spellStart"/>
      <w:r w:rsidRPr="004E5BF5">
        <w:t>або</w:t>
      </w:r>
      <w:proofErr w:type="spellEnd"/>
      <w:proofErr w:type="gramEnd"/>
      <w:r w:rsidRPr="004E5BF5">
        <w:t xml:space="preserve"> </w:t>
      </w:r>
      <w:proofErr w:type="spellStart"/>
      <w:r w:rsidRPr="004E5BF5">
        <w:t>імпортер</w:t>
      </w:r>
      <w:proofErr w:type="spellEnd"/>
      <w:r w:rsidRPr="004E5BF5">
        <w:t xml:space="preserve"> про </w:t>
      </w:r>
      <w:proofErr w:type="spellStart"/>
      <w:r w:rsidRPr="004E5BF5">
        <w:t>гарантовану</w:t>
      </w:r>
      <w:proofErr w:type="spellEnd"/>
      <w:r w:rsidRPr="004E5BF5">
        <w:t xml:space="preserve"> поставку </w:t>
      </w:r>
      <w:proofErr w:type="spellStart"/>
      <w:r w:rsidRPr="004E5BF5">
        <w:t>учаснику</w:t>
      </w:r>
      <w:proofErr w:type="spellEnd"/>
      <w:r w:rsidRPr="004E5BF5">
        <w:t xml:space="preserve"> </w:t>
      </w:r>
      <w:proofErr w:type="spellStart"/>
      <w:r w:rsidRPr="004E5BF5">
        <w:t>якісної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суміші</w:t>
      </w:r>
      <w:proofErr w:type="spellEnd"/>
      <w:r w:rsidRPr="004E5BF5">
        <w:t xml:space="preserve"> (</w:t>
      </w:r>
      <w:proofErr w:type="spellStart"/>
      <w:r w:rsidRPr="004E5BF5">
        <w:t>з</w:t>
      </w:r>
      <w:proofErr w:type="spellEnd"/>
      <w:r w:rsidRPr="004E5BF5">
        <w:t xml:space="preserve"> </w:t>
      </w:r>
      <w:proofErr w:type="spellStart"/>
      <w:r w:rsidRPr="004E5BF5">
        <w:t>інформацією</w:t>
      </w:r>
      <w:proofErr w:type="spellEnd"/>
      <w:r w:rsidRPr="004E5BF5">
        <w:t xml:space="preserve"> про </w:t>
      </w:r>
      <w:proofErr w:type="spellStart"/>
      <w:r w:rsidRPr="004E5BF5">
        <w:t>групу</w:t>
      </w:r>
      <w:proofErr w:type="spellEnd"/>
      <w:r w:rsidRPr="004E5BF5">
        <w:t xml:space="preserve"> </w:t>
      </w:r>
      <w:proofErr w:type="spellStart"/>
      <w:r w:rsidRPr="004E5BF5">
        <w:t>вогнезахисної</w:t>
      </w:r>
      <w:proofErr w:type="spellEnd"/>
      <w:r w:rsidRPr="004E5BF5">
        <w:t xml:space="preserve"> </w:t>
      </w:r>
      <w:proofErr w:type="spellStart"/>
      <w:r w:rsidRPr="004E5BF5">
        <w:t>ефективності</w:t>
      </w:r>
      <w:proofErr w:type="spellEnd"/>
      <w:r w:rsidRPr="004E5BF5">
        <w:t xml:space="preserve">  - 1 </w:t>
      </w:r>
      <w:proofErr w:type="spellStart"/>
      <w:proofErr w:type="gramStart"/>
      <w:r w:rsidRPr="004E5BF5">
        <w:t>п</w:t>
      </w:r>
      <w:proofErr w:type="gramEnd"/>
      <w:r w:rsidRPr="004E5BF5">
        <w:t>ідгрупа</w:t>
      </w:r>
      <w:proofErr w:type="spellEnd"/>
      <w:r w:rsidRPr="004E5BF5">
        <w:t xml:space="preserve"> 1А) в строк та в </w:t>
      </w:r>
      <w:proofErr w:type="spellStart"/>
      <w:r w:rsidRPr="004E5BF5">
        <w:t>обсягах</w:t>
      </w:r>
      <w:proofErr w:type="spellEnd"/>
      <w:r w:rsidRPr="004E5BF5">
        <w:t xml:space="preserve">, </w:t>
      </w:r>
      <w:proofErr w:type="spellStart"/>
      <w:r w:rsidRPr="004E5BF5">
        <w:t>необхідних</w:t>
      </w:r>
      <w:proofErr w:type="spellEnd"/>
      <w:r w:rsidRPr="004E5BF5">
        <w:t xml:space="preserve"> для </w:t>
      </w:r>
      <w:proofErr w:type="spellStart"/>
      <w:r w:rsidRPr="004E5BF5">
        <w:t>надання</w:t>
      </w:r>
      <w:proofErr w:type="spellEnd"/>
      <w:r w:rsidRPr="004E5BF5">
        <w:t xml:space="preserve"> </w:t>
      </w:r>
      <w:proofErr w:type="spellStart"/>
      <w:r w:rsidRPr="004E5BF5">
        <w:t>послуг</w:t>
      </w:r>
      <w:proofErr w:type="spellEnd"/>
      <w:r w:rsidRPr="004E5BF5">
        <w:t xml:space="preserve">, </w:t>
      </w:r>
      <w:proofErr w:type="spellStart"/>
      <w:r w:rsidRPr="004E5BF5">
        <w:t>передбачених</w:t>
      </w:r>
      <w:proofErr w:type="spellEnd"/>
      <w:r w:rsidRPr="004E5BF5">
        <w:t xml:space="preserve"> </w:t>
      </w:r>
      <w:proofErr w:type="spellStart"/>
      <w:r w:rsidRPr="004E5BF5">
        <w:t>цією</w:t>
      </w:r>
      <w:proofErr w:type="spellEnd"/>
      <w:r w:rsidRPr="004E5BF5">
        <w:t xml:space="preserve"> тендерною </w:t>
      </w:r>
      <w:proofErr w:type="spellStart"/>
      <w:r w:rsidRPr="004E5BF5">
        <w:t>документацією</w:t>
      </w:r>
      <w:proofErr w:type="spellEnd"/>
      <w:r w:rsidRPr="004E5BF5">
        <w:t xml:space="preserve">. </w:t>
      </w:r>
    </w:p>
    <w:p w:rsidR="0076155C" w:rsidRPr="004E5BF5" w:rsidRDefault="0076155C" w:rsidP="0076155C">
      <w:pPr>
        <w:widowControl w:val="0"/>
        <w:tabs>
          <w:tab w:val="left" w:pos="0"/>
        </w:tabs>
        <w:suppressAutoHyphens/>
        <w:adjustRightInd w:val="0"/>
        <w:jc w:val="both"/>
        <w:rPr>
          <w:lang w:eastAsia="ar-SA"/>
        </w:rPr>
      </w:pPr>
      <w:r>
        <w:rPr>
          <w:lang w:eastAsia="ar-SA"/>
        </w:rPr>
        <w:t xml:space="preserve"> 8</w:t>
      </w:r>
      <w:r w:rsidRPr="004E5BF5">
        <w:rPr>
          <w:lang w:eastAsia="ar-SA"/>
        </w:rPr>
        <w:t xml:space="preserve">. </w:t>
      </w:r>
      <w:proofErr w:type="spellStart"/>
      <w:r w:rsidRPr="004E5BF5">
        <w:rPr>
          <w:lang w:eastAsia="ar-SA"/>
        </w:rPr>
        <w:t>Розрахунки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ціни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тендерної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пропозиції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мають</w:t>
      </w:r>
      <w:proofErr w:type="spellEnd"/>
      <w:r w:rsidRPr="004E5BF5">
        <w:rPr>
          <w:lang w:eastAsia="ar-SA"/>
        </w:rPr>
        <w:t xml:space="preserve"> бути </w:t>
      </w:r>
      <w:proofErr w:type="spellStart"/>
      <w:proofErr w:type="gramStart"/>
      <w:r w:rsidRPr="004E5BF5">
        <w:rPr>
          <w:lang w:eastAsia="ar-SA"/>
        </w:rPr>
        <w:t>п</w:t>
      </w:r>
      <w:proofErr w:type="gramEnd"/>
      <w:r w:rsidRPr="004E5BF5">
        <w:rPr>
          <w:lang w:eastAsia="ar-SA"/>
        </w:rPr>
        <w:t>ідтверджені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наступними</w:t>
      </w:r>
      <w:proofErr w:type="spellEnd"/>
      <w:r w:rsidRPr="004E5BF5">
        <w:rPr>
          <w:lang w:eastAsia="ar-SA"/>
        </w:rPr>
        <w:t xml:space="preserve"> документами у </w:t>
      </w:r>
      <w:proofErr w:type="spellStart"/>
      <w:r w:rsidRPr="004E5BF5">
        <w:rPr>
          <w:lang w:eastAsia="ar-SA"/>
        </w:rPr>
        <w:t>складі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тендерної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пропозиції</w:t>
      </w:r>
      <w:proofErr w:type="spellEnd"/>
      <w:r w:rsidRPr="004E5BF5">
        <w:rPr>
          <w:lang w:eastAsia="ar-SA"/>
        </w:rPr>
        <w:t>:</w:t>
      </w:r>
    </w:p>
    <w:p w:rsidR="0076155C" w:rsidRPr="004E5BF5" w:rsidRDefault="0076155C" w:rsidP="0076155C">
      <w:pPr>
        <w:widowControl w:val="0"/>
        <w:tabs>
          <w:tab w:val="left" w:pos="0"/>
        </w:tabs>
        <w:suppressAutoHyphens/>
        <w:adjustRightInd w:val="0"/>
        <w:jc w:val="both"/>
        <w:rPr>
          <w:lang w:eastAsia="ar-SA"/>
        </w:rPr>
      </w:pPr>
      <w:r w:rsidRPr="004E5BF5">
        <w:rPr>
          <w:lang w:eastAsia="ar-SA"/>
        </w:rPr>
        <w:t xml:space="preserve">- </w:t>
      </w:r>
      <w:proofErr w:type="spellStart"/>
      <w:r w:rsidRPr="004E5BF5">
        <w:rPr>
          <w:lang w:eastAsia="ar-SA"/>
        </w:rPr>
        <w:t>локальний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кошторисний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розрахунок</w:t>
      </w:r>
      <w:proofErr w:type="spellEnd"/>
      <w:r w:rsidRPr="004E5BF5">
        <w:rPr>
          <w:lang w:eastAsia="ar-SA"/>
        </w:rPr>
        <w:t>;</w:t>
      </w:r>
    </w:p>
    <w:p w:rsidR="0076155C" w:rsidRPr="004E5BF5" w:rsidRDefault="0076155C" w:rsidP="0076155C">
      <w:pPr>
        <w:widowControl w:val="0"/>
        <w:tabs>
          <w:tab w:val="left" w:pos="0"/>
        </w:tabs>
        <w:suppressAutoHyphens/>
        <w:adjustRightInd w:val="0"/>
        <w:jc w:val="both"/>
        <w:rPr>
          <w:lang w:eastAsia="ar-SA"/>
        </w:rPr>
      </w:pPr>
      <w:r w:rsidRPr="004E5BF5">
        <w:rPr>
          <w:lang w:eastAsia="ar-SA"/>
        </w:rPr>
        <w:t xml:space="preserve"> - </w:t>
      </w:r>
      <w:proofErr w:type="spellStart"/>
      <w:proofErr w:type="gramStart"/>
      <w:r w:rsidRPr="004E5BF5">
        <w:rPr>
          <w:lang w:eastAsia="ar-SA"/>
        </w:rPr>
        <w:t>п</w:t>
      </w:r>
      <w:proofErr w:type="gramEnd"/>
      <w:r w:rsidRPr="004E5BF5">
        <w:rPr>
          <w:lang w:eastAsia="ar-SA"/>
        </w:rPr>
        <w:t>ідсумкова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відомість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ресурсів</w:t>
      </w:r>
      <w:proofErr w:type="spellEnd"/>
      <w:r w:rsidRPr="004E5BF5">
        <w:rPr>
          <w:lang w:eastAsia="ar-SA"/>
        </w:rPr>
        <w:t>.</w:t>
      </w:r>
    </w:p>
    <w:p w:rsidR="0076155C" w:rsidRDefault="0076155C" w:rsidP="0076155C">
      <w:pPr>
        <w:widowControl w:val="0"/>
        <w:tabs>
          <w:tab w:val="left" w:pos="0"/>
        </w:tabs>
        <w:suppressAutoHyphens/>
        <w:adjustRightInd w:val="0"/>
        <w:jc w:val="both"/>
        <w:rPr>
          <w:lang w:eastAsia="ar-SA"/>
        </w:rPr>
      </w:pPr>
      <w:r w:rsidRPr="004E5BF5">
        <w:rPr>
          <w:lang w:eastAsia="ar-SA"/>
        </w:rPr>
        <w:t xml:space="preserve">   До </w:t>
      </w:r>
      <w:proofErr w:type="spellStart"/>
      <w:r w:rsidRPr="004E5BF5">
        <w:rPr>
          <w:lang w:eastAsia="ar-SA"/>
        </w:rPr>
        <w:t>к</w:t>
      </w:r>
      <w:r>
        <w:rPr>
          <w:lang w:eastAsia="ar-SA"/>
        </w:rPr>
        <w:t>ошторисного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розрахунку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надати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пояснювальну</w:t>
      </w:r>
      <w:proofErr w:type="spellEnd"/>
      <w:r>
        <w:rPr>
          <w:lang w:eastAsia="ar-SA"/>
        </w:rPr>
        <w:t xml:space="preserve"> записку, </w:t>
      </w:r>
      <w:proofErr w:type="spellStart"/>
      <w:r>
        <w:rPr>
          <w:lang w:eastAsia="ar-SA"/>
        </w:rPr>
        <w:t>договірну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ціну</w:t>
      </w:r>
      <w:proofErr w:type="spellEnd"/>
      <w:r w:rsidRPr="004E5BF5">
        <w:rPr>
          <w:lang w:eastAsia="ar-SA"/>
        </w:rPr>
        <w:t xml:space="preserve">. </w:t>
      </w:r>
    </w:p>
    <w:p w:rsidR="0076155C" w:rsidRDefault="0076155C" w:rsidP="0076155C">
      <w:pPr>
        <w:widowControl w:val="0"/>
        <w:tabs>
          <w:tab w:val="left" w:pos="0"/>
        </w:tabs>
        <w:suppressAutoHyphens/>
        <w:adjustRightInd w:val="0"/>
        <w:jc w:val="both"/>
        <w:rPr>
          <w:lang w:eastAsia="ar-SA"/>
        </w:rPr>
      </w:pPr>
      <w:r>
        <w:rPr>
          <w:lang w:eastAsia="ar-SA"/>
        </w:rPr>
        <w:t xml:space="preserve">9. </w:t>
      </w:r>
      <w:r w:rsidRPr="004E5BF5">
        <w:rPr>
          <w:lang w:eastAsia="ar-SA"/>
        </w:rPr>
        <w:t xml:space="preserve">У </w:t>
      </w:r>
      <w:proofErr w:type="spellStart"/>
      <w:r w:rsidRPr="004E5BF5">
        <w:rPr>
          <w:lang w:eastAsia="ar-SA"/>
        </w:rPr>
        <w:t>пропозиції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надати</w:t>
      </w:r>
      <w:proofErr w:type="spellEnd"/>
      <w:r w:rsidRPr="004E5BF5">
        <w:rPr>
          <w:lang w:eastAsia="ar-SA"/>
        </w:rPr>
        <w:t xml:space="preserve">  </w:t>
      </w:r>
      <w:proofErr w:type="spellStart"/>
      <w:r w:rsidRPr="004E5BF5">
        <w:rPr>
          <w:lang w:eastAsia="ar-SA"/>
        </w:rPr>
        <w:t>окрему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довідку</w:t>
      </w:r>
      <w:proofErr w:type="spellEnd"/>
      <w:r w:rsidRPr="004E5BF5">
        <w:rPr>
          <w:lang w:eastAsia="ar-SA"/>
        </w:rPr>
        <w:t xml:space="preserve"> у </w:t>
      </w:r>
      <w:proofErr w:type="spellStart"/>
      <w:r w:rsidRPr="004E5BF5">
        <w:rPr>
          <w:lang w:eastAsia="ar-SA"/>
        </w:rPr>
        <w:t>довільній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формі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із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зазначенням</w:t>
      </w:r>
      <w:proofErr w:type="spellEnd"/>
      <w:r w:rsidRPr="004E5BF5">
        <w:rPr>
          <w:lang w:eastAsia="ar-SA"/>
        </w:rPr>
        <w:t xml:space="preserve"> про </w:t>
      </w:r>
      <w:proofErr w:type="spellStart"/>
      <w:r w:rsidRPr="004E5BF5">
        <w:rPr>
          <w:lang w:eastAsia="ar-SA"/>
        </w:rPr>
        <w:t>наявність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сертифікованого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інженера-проектувальника</w:t>
      </w:r>
      <w:proofErr w:type="spellEnd"/>
      <w:r w:rsidRPr="004E5BF5">
        <w:rPr>
          <w:lang w:eastAsia="ar-SA"/>
        </w:rPr>
        <w:t xml:space="preserve"> (</w:t>
      </w:r>
      <w:proofErr w:type="spellStart"/>
      <w:r w:rsidRPr="004E5BF5">
        <w:rPr>
          <w:lang w:eastAsia="ar-SA"/>
        </w:rPr>
        <w:t>інженера-кошторисника</w:t>
      </w:r>
      <w:proofErr w:type="spellEnd"/>
      <w:r w:rsidRPr="004E5BF5">
        <w:rPr>
          <w:lang w:eastAsia="ar-SA"/>
        </w:rPr>
        <w:t xml:space="preserve">) в </w:t>
      </w:r>
      <w:proofErr w:type="spellStart"/>
      <w:r w:rsidRPr="004E5BF5">
        <w:rPr>
          <w:lang w:eastAsia="ar-SA"/>
        </w:rPr>
        <w:t>частині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кошторисної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документації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з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кваліфікаційним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сертифікатом</w:t>
      </w:r>
      <w:proofErr w:type="spellEnd"/>
      <w:r w:rsidRPr="004E5BF5">
        <w:rPr>
          <w:lang w:eastAsia="ar-SA"/>
        </w:rPr>
        <w:t xml:space="preserve"> та </w:t>
      </w:r>
      <w:proofErr w:type="spellStart"/>
      <w:proofErr w:type="gramStart"/>
      <w:r w:rsidRPr="004E5BF5">
        <w:rPr>
          <w:lang w:eastAsia="ar-SA"/>
        </w:rPr>
        <w:t>св</w:t>
      </w:r>
      <w:proofErr w:type="gramEnd"/>
      <w:r w:rsidRPr="004E5BF5">
        <w:rPr>
          <w:lang w:eastAsia="ar-SA"/>
        </w:rPr>
        <w:t>ідоцтвом</w:t>
      </w:r>
      <w:proofErr w:type="spellEnd"/>
      <w:r w:rsidRPr="004E5BF5">
        <w:rPr>
          <w:lang w:eastAsia="ar-SA"/>
        </w:rPr>
        <w:t xml:space="preserve"> про </w:t>
      </w:r>
      <w:proofErr w:type="spellStart"/>
      <w:r w:rsidRPr="004E5BF5">
        <w:rPr>
          <w:lang w:eastAsia="ar-SA"/>
        </w:rPr>
        <w:t>підвищення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кваліфікації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якщо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кваліфікаційний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сертифікат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виданий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раніше</w:t>
      </w:r>
      <w:proofErr w:type="spellEnd"/>
      <w:r w:rsidRPr="004E5BF5">
        <w:rPr>
          <w:lang w:eastAsia="ar-SA"/>
        </w:rPr>
        <w:t xml:space="preserve"> 2016 року </w:t>
      </w:r>
      <w:proofErr w:type="spellStart"/>
      <w:r w:rsidRPr="004E5BF5">
        <w:rPr>
          <w:lang w:eastAsia="ar-SA"/>
        </w:rPr>
        <w:t>обов’язкова</w:t>
      </w:r>
      <w:proofErr w:type="spellEnd"/>
      <w:r w:rsidRPr="004E5BF5">
        <w:rPr>
          <w:lang w:eastAsia="ar-SA"/>
        </w:rPr>
        <w:t xml:space="preserve">.     </w:t>
      </w:r>
    </w:p>
    <w:p w:rsidR="0076155C" w:rsidRPr="004E5BF5" w:rsidRDefault="0076155C" w:rsidP="0076155C">
      <w:pPr>
        <w:widowControl w:val="0"/>
        <w:tabs>
          <w:tab w:val="left" w:pos="0"/>
        </w:tabs>
        <w:suppressAutoHyphens/>
        <w:adjustRightInd w:val="0"/>
        <w:jc w:val="both"/>
        <w:rPr>
          <w:lang w:eastAsia="ar-SA"/>
        </w:rPr>
      </w:pPr>
      <w:r>
        <w:rPr>
          <w:lang w:eastAsia="ar-SA"/>
        </w:rPr>
        <w:tab/>
      </w:r>
      <w:proofErr w:type="spellStart"/>
      <w:r w:rsidRPr="004E5BF5">
        <w:rPr>
          <w:lang w:eastAsia="ar-SA"/>
        </w:rPr>
        <w:t>Також</w:t>
      </w:r>
      <w:proofErr w:type="spellEnd"/>
      <w:r w:rsidRPr="004E5BF5">
        <w:rPr>
          <w:lang w:eastAsia="ar-SA"/>
        </w:rPr>
        <w:t xml:space="preserve">, </w:t>
      </w:r>
      <w:proofErr w:type="spellStart"/>
      <w:r>
        <w:rPr>
          <w:lang w:eastAsia="ar-SA"/>
        </w:rPr>
        <w:t>надати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оригінал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ліцензії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виданої</w:t>
      </w:r>
      <w:proofErr w:type="spellEnd"/>
      <w:r>
        <w:rPr>
          <w:lang w:eastAsia="ar-SA"/>
        </w:rPr>
        <w:t xml:space="preserve"> на </w:t>
      </w:r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Учасника</w:t>
      </w:r>
      <w:proofErr w:type="spellEnd"/>
      <w:r w:rsidRPr="004E5BF5">
        <w:rPr>
          <w:lang w:eastAsia="ar-SA"/>
        </w:rPr>
        <w:t xml:space="preserve">  на право </w:t>
      </w:r>
      <w:proofErr w:type="spellStart"/>
      <w:r w:rsidRPr="004E5BF5">
        <w:rPr>
          <w:lang w:eastAsia="ar-SA"/>
        </w:rPr>
        <w:t>користування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програмним</w:t>
      </w:r>
      <w:proofErr w:type="spellEnd"/>
      <w:r w:rsidRPr="004E5BF5">
        <w:rPr>
          <w:lang w:eastAsia="ar-SA"/>
        </w:rPr>
        <w:t xml:space="preserve"> комплексом, </w:t>
      </w:r>
      <w:proofErr w:type="spellStart"/>
      <w:r w:rsidRPr="004E5BF5">
        <w:rPr>
          <w:lang w:eastAsia="ar-SA"/>
        </w:rPr>
        <w:t>яким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він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користувався</w:t>
      </w:r>
      <w:proofErr w:type="spellEnd"/>
      <w:r w:rsidRPr="004E5BF5">
        <w:rPr>
          <w:lang w:eastAsia="ar-SA"/>
        </w:rPr>
        <w:t xml:space="preserve"> </w:t>
      </w:r>
      <w:proofErr w:type="spellStart"/>
      <w:proofErr w:type="gramStart"/>
      <w:r w:rsidRPr="004E5BF5">
        <w:rPr>
          <w:lang w:eastAsia="ar-SA"/>
        </w:rPr>
        <w:t>п</w:t>
      </w:r>
      <w:proofErr w:type="gramEnd"/>
      <w:r w:rsidRPr="004E5BF5">
        <w:rPr>
          <w:lang w:eastAsia="ar-SA"/>
        </w:rPr>
        <w:t>ід</w:t>
      </w:r>
      <w:proofErr w:type="spellEnd"/>
      <w:r w:rsidRPr="004E5BF5">
        <w:rPr>
          <w:lang w:eastAsia="ar-SA"/>
        </w:rPr>
        <w:t xml:space="preserve"> час </w:t>
      </w:r>
      <w:proofErr w:type="spellStart"/>
      <w:r w:rsidRPr="004E5BF5">
        <w:rPr>
          <w:lang w:eastAsia="ar-SA"/>
        </w:rPr>
        <w:t>формування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кошторисних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розрахунків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або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така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ліцензія</w:t>
      </w:r>
      <w:proofErr w:type="spellEnd"/>
      <w:r w:rsidRPr="004E5BF5">
        <w:rPr>
          <w:lang w:eastAsia="ar-SA"/>
        </w:rPr>
        <w:t xml:space="preserve"> повинна бути видана на </w:t>
      </w:r>
      <w:proofErr w:type="spellStart"/>
      <w:r w:rsidRPr="004E5BF5">
        <w:rPr>
          <w:lang w:eastAsia="ar-SA"/>
        </w:rPr>
        <w:t>працівника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Учасника</w:t>
      </w:r>
      <w:proofErr w:type="spellEnd"/>
      <w:r w:rsidRPr="004E5BF5">
        <w:rPr>
          <w:lang w:eastAsia="ar-SA"/>
        </w:rPr>
        <w:t xml:space="preserve"> - </w:t>
      </w:r>
      <w:proofErr w:type="spellStart"/>
      <w:r w:rsidRPr="004E5BF5">
        <w:rPr>
          <w:lang w:eastAsia="ar-SA"/>
        </w:rPr>
        <w:t>безпосереднього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виконавця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робіт</w:t>
      </w:r>
      <w:proofErr w:type="spellEnd"/>
      <w:r w:rsidRPr="004E5BF5">
        <w:rPr>
          <w:lang w:eastAsia="ar-SA"/>
        </w:rPr>
        <w:t xml:space="preserve">, разом </w:t>
      </w:r>
      <w:proofErr w:type="spellStart"/>
      <w:r w:rsidRPr="004E5BF5">
        <w:rPr>
          <w:lang w:eastAsia="ar-SA"/>
        </w:rPr>
        <w:t>із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копією</w:t>
      </w:r>
      <w:proofErr w:type="spellEnd"/>
      <w:r w:rsidRPr="004E5BF5">
        <w:rPr>
          <w:lang w:eastAsia="ar-SA"/>
        </w:rPr>
        <w:t xml:space="preserve"> трудового договору </w:t>
      </w:r>
      <w:proofErr w:type="spellStart"/>
      <w:r w:rsidRPr="004E5BF5">
        <w:rPr>
          <w:lang w:eastAsia="ar-SA"/>
        </w:rPr>
        <w:t>або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цивільно-правового</w:t>
      </w:r>
      <w:proofErr w:type="spellEnd"/>
      <w:r w:rsidRPr="004E5BF5">
        <w:rPr>
          <w:lang w:eastAsia="ar-SA"/>
        </w:rPr>
        <w:t xml:space="preserve">  договору </w:t>
      </w:r>
      <w:proofErr w:type="spellStart"/>
      <w:r w:rsidRPr="004E5BF5">
        <w:rPr>
          <w:lang w:eastAsia="ar-SA"/>
        </w:rPr>
        <w:t>або</w:t>
      </w:r>
      <w:proofErr w:type="spellEnd"/>
      <w:r w:rsidRPr="004E5BF5">
        <w:rPr>
          <w:lang w:eastAsia="ar-SA"/>
        </w:rPr>
        <w:t xml:space="preserve"> наказу про </w:t>
      </w:r>
      <w:proofErr w:type="spellStart"/>
      <w:r w:rsidRPr="004E5BF5">
        <w:rPr>
          <w:lang w:eastAsia="ar-SA"/>
        </w:rPr>
        <w:t>призначення</w:t>
      </w:r>
      <w:proofErr w:type="spellEnd"/>
      <w:r w:rsidRPr="004E5BF5">
        <w:rPr>
          <w:lang w:eastAsia="ar-SA"/>
        </w:rPr>
        <w:t xml:space="preserve"> на посаду такого </w:t>
      </w:r>
      <w:proofErr w:type="spellStart"/>
      <w:r w:rsidRPr="004E5BF5">
        <w:rPr>
          <w:lang w:eastAsia="ar-SA"/>
        </w:rPr>
        <w:t>працівника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або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Учасник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надає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інший</w:t>
      </w:r>
      <w:proofErr w:type="spellEnd"/>
      <w:r w:rsidRPr="004E5BF5">
        <w:rPr>
          <w:lang w:eastAsia="ar-SA"/>
        </w:rPr>
        <w:t xml:space="preserve"> документ, </w:t>
      </w:r>
      <w:proofErr w:type="spellStart"/>
      <w:r w:rsidRPr="004E5BF5">
        <w:rPr>
          <w:lang w:eastAsia="ar-SA"/>
        </w:rPr>
        <w:t>який</w:t>
      </w:r>
      <w:proofErr w:type="spellEnd"/>
      <w:r w:rsidRPr="004E5BF5">
        <w:rPr>
          <w:lang w:eastAsia="ar-SA"/>
        </w:rPr>
        <w:t xml:space="preserve"> </w:t>
      </w:r>
      <w:proofErr w:type="spellStart"/>
      <w:proofErr w:type="gramStart"/>
      <w:r w:rsidRPr="004E5BF5">
        <w:rPr>
          <w:lang w:eastAsia="ar-SA"/>
        </w:rPr>
        <w:t>п</w:t>
      </w:r>
      <w:proofErr w:type="gramEnd"/>
      <w:r w:rsidRPr="004E5BF5">
        <w:rPr>
          <w:lang w:eastAsia="ar-SA"/>
        </w:rPr>
        <w:t>ідтверджує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його</w:t>
      </w:r>
      <w:proofErr w:type="spellEnd"/>
      <w:r w:rsidRPr="004E5BF5">
        <w:rPr>
          <w:lang w:eastAsia="ar-SA"/>
        </w:rPr>
        <w:t xml:space="preserve"> право  на </w:t>
      </w:r>
      <w:proofErr w:type="spellStart"/>
      <w:r w:rsidRPr="004E5BF5">
        <w:rPr>
          <w:lang w:eastAsia="ar-SA"/>
        </w:rPr>
        <w:t>користування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вказаною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ліцензією</w:t>
      </w:r>
      <w:proofErr w:type="spellEnd"/>
      <w:r w:rsidRPr="004E5BF5">
        <w:rPr>
          <w:lang w:eastAsia="ar-SA"/>
        </w:rPr>
        <w:t xml:space="preserve"> на </w:t>
      </w:r>
      <w:proofErr w:type="spellStart"/>
      <w:r w:rsidRPr="004E5BF5">
        <w:rPr>
          <w:lang w:eastAsia="ar-SA"/>
        </w:rPr>
        <w:t>підставі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договірних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відносин</w:t>
      </w:r>
      <w:proofErr w:type="spellEnd"/>
      <w:r w:rsidRPr="004E5BF5">
        <w:rPr>
          <w:lang w:eastAsia="ar-SA"/>
        </w:rPr>
        <w:t>.</w:t>
      </w:r>
    </w:p>
    <w:p w:rsidR="0076155C" w:rsidRPr="004E5BF5" w:rsidRDefault="0076155C" w:rsidP="007615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iCs/>
          <w:color w:val="000000"/>
          <w:lang w:eastAsia="ar-SA"/>
        </w:rPr>
      </w:pPr>
      <w:r w:rsidRPr="004E5BF5">
        <w:rPr>
          <w:bCs/>
          <w:iCs/>
          <w:color w:val="000000"/>
          <w:lang w:eastAsia="ar-SA"/>
        </w:rPr>
        <w:t xml:space="preserve">10. </w:t>
      </w:r>
      <w:proofErr w:type="spellStart"/>
      <w:r w:rsidRPr="004E5BF5">
        <w:rPr>
          <w:bCs/>
          <w:iCs/>
          <w:color w:val="000000"/>
          <w:lang w:eastAsia="ar-SA"/>
        </w:rPr>
        <w:t>Додатково</w:t>
      </w:r>
      <w:proofErr w:type="spellEnd"/>
      <w:r w:rsidRPr="004E5BF5">
        <w:rPr>
          <w:bCs/>
          <w:iCs/>
          <w:color w:val="000000"/>
          <w:lang w:eastAsia="ar-SA"/>
        </w:rPr>
        <w:t xml:space="preserve"> у </w:t>
      </w:r>
      <w:proofErr w:type="spellStart"/>
      <w:r w:rsidRPr="004E5BF5">
        <w:rPr>
          <w:bCs/>
          <w:iCs/>
          <w:color w:val="000000"/>
          <w:lang w:eastAsia="ar-SA"/>
        </w:rPr>
        <w:t>пропозиції</w:t>
      </w:r>
      <w:proofErr w:type="spellEnd"/>
      <w:r w:rsidRPr="004E5BF5">
        <w:rPr>
          <w:bCs/>
          <w:iCs/>
          <w:color w:val="000000"/>
          <w:lang w:eastAsia="ar-SA"/>
        </w:rPr>
        <w:t xml:space="preserve"> </w:t>
      </w:r>
      <w:proofErr w:type="spellStart"/>
      <w:r w:rsidRPr="004E5BF5">
        <w:rPr>
          <w:bCs/>
          <w:iCs/>
          <w:color w:val="000000"/>
          <w:lang w:eastAsia="ar-SA"/>
        </w:rPr>
        <w:t>Учасник</w:t>
      </w:r>
      <w:proofErr w:type="spellEnd"/>
      <w:r w:rsidRPr="004E5BF5">
        <w:rPr>
          <w:bCs/>
          <w:iCs/>
          <w:color w:val="000000"/>
          <w:lang w:eastAsia="ar-SA"/>
        </w:rPr>
        <w:t xml:space="preserve"> </w:t>
      </w:r>
      <w:proofErr w:type="spellStart"/>
      <w:r w:rsidRPr="004E5BF5">
        <w:rPr>
          <w:bCs/>
          <w:iCs/>
          <w:color w:val="000000"/>
          <w:lang w:eastAsia="ar-SA"/>
        </w:rPr>
        <w:t>нада</w:t>
      </w:r>
      <w:proofErr w:type="gramStart"/>
      <w:r w:rsidRPr="004E5BF5">
        <w:rPr>
          <w:bCs/>
          <w:iCs/>
          <w:color w:val="000000"/>
          <w:lang w:eastAsia="ar-SA"/>
        </w:rPr>
        <w:t>є</w:t>
      </w:r>
      <w:proofErr w:type="spellEnd"/>
      <w:r w:rsidRPr="004E5BF5">
        <w:rPr>
          <w:bCs/>
          <w:iCs/>
          <w:color w:val="000000"/>
          <w:lang w:eastAsia="ar-SA"/>
        </w:rPr>
        <w:t>:</w:t>
      </w:r>
      <w:proofErr w:type="gramEnd"/>
    </w:p>
    <w:p w:rsidR="0076155C" w:rsidRPr="004E5BF5" w:rsidRDefault="0076155C" w:rsidP="0076155C">
      <w:pPr>
        <w:jc w:val="both"/>
        <w:rPr>
          <w:iCs/>
        </w:rPr>
      </w:pPr>
      <w:r w:rsidRPr="004E5BF5">
        <w:rPr>
          <w:lang w:eastAsia="ar-SA"/>
        </w:rPr>
        <w:t xml:space="preserve">  </w:t>
      </w:r>
      <w:proofErr w:type="gramStart"/>
      <w:r w:rsidRPr="004E5BF5">
        <w:rPr>
          <w:lang w:eastAsia="ar-SA"/>
        </w:rPr>
        <w:t xml:space="preserve">- </w:t>
      </w:r>
      <w:proofErr w:type="spellStart"/>
      <w:r w:rsidRPr="004E5BF5">
        <w:rPr>
          <w:lang w:eastAsia="ar-SA"/>
        </w:rPr>
        <w:t>сертифікат</w:t>
      </w:r>
      <w:proofErr w:type="spellEnd"/>
      <w:r w:rsidRPr="004E5BF5">
        <w:rPr>
          <w:lang w:eastAsia="ar-SA"/>
        </w:rPr>
        <w:t xml:space="preserve"> ДСТУ ISO 45001:2018 «</w:t>
      </w:r>
      <w:proofErr w:type="spellStart"/>
      <w:r w:rsidRPr="004E5BF5">
        <w:rPr>
          <w:lang w:eastAsia="ar-SA"/>
        </w:rPr>
        <w:t>Системи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управління</w:t>
      </w:r>
      <w:proofErr w:type="spellEnd"/>
      <w:r w:rsidRPr="004E5BF5">
        <w:rPr>
          <w:lang w:eastAsia="ar-SA"/>
        </w:rPr>
        <w:t xml:space="preserve">  </w:t>
      </w:r>
      <w:proofErr w:type="spellStart"/>
      <w:r w:rsidRPr="004E5BF5">
        <w:rPr>
          <w:lang w:eastAsia="ar-SA"/>
        </w:rPr>
        <w:t>охороною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здоров’я</w:t>
      </w:r>
      <w:proofErr w:type="spellEnd"/>
      <w:r w:rsidRPr="004E5BF5">
        <w:rPr>
          <w:lang w:eastAsia="ar-SA"/>
        </w:rPr>
        <w:t xml:space="preserve"> та </w:t>
      </w:r>
      <w:proofErr w:type="spellStart"/>
      <w:r w:rsidRPr="004E5BF5">
        <w:rPr>
          <w:lang w:eastAsia="ar-SA"/>
        </w:rPr>
        <w:t>безпекою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праці</w:t>
      </w:r>
      <w:proofErr w:type="spellEnd"/>
      <w:r w:rsidRPr="004E5BF5">
        <w:rPr>
          <w:lang w:eastAsia="ar-SA"/>
        </w:rPr>
        <w:t xml:space="preserve">. </w:t>
      </w:r>
      <w:proofErr w:type="spellStart"/>
      <w:r w:rsidRPr="004E5BF5">
        <w:rPr>
          <w:lang w:eastAsia="ar-SA"/>
        </w:rPr>
        <w:t>Вимоги</w:t>
      </w:r>
      <w:proofErr w:type="spellEnd"/>
      <w:r w:rsidRPr="004E5BF5">
        <w:rPr>
          <w:lang w:eastAsia="ar-SA"/>
        </w:rPr>
        <w:t xml:space="preserve"> та </w:t>
      </w:r>
      <w:proofErr w:type="spellStart"/>
      <w:r w:rsidRPr="004E5BF5">
        <w:rPr>
          <w:lang w:eastAsia="ar-SA"/>
        </w:rPr>
        <w:t>настанови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щодо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застосування</w:t>
      </w:r>
      <w:proofErr w:type="spellEnd"/>
      <w:r w:rsidRPr="004E5BF5">
        <w:rPr>
          <w:lang w:eastAsia="ar-SA"/>
        </w:rPr>
        <w:t xml:space="preserve">» </w:t>
      </w:r>
      <w:proofErr w:type="spellStart"/>
      <w:r w:rsidRPr="004E5BF5">
        <w:rPr>
          <w:lang w:eastAsia="ar-SA"/>
        </w:rPr>
        <w:t>чи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інший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аналогічний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сертифікат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виданий</w:t>
      </w:r>
      <w:proofErr w:type="spellEnd"/>
      <w:r w:rsidRPr="004E5BF5">
        <w:rPr>
          <w:lang w:eastAsia="ar-SA"/>
        </w:rPr>
        <w:t xml:space="preserve"> органом </w:t>
      </w:r>
      <w:proofErr w:type="spellStart"/>
      <w:r w:rsidRPr="004E5BF5">
        <w:rPr>
          <w:lang w:eastAsia="ar-SA"/>
        </w:rPr>
        <w:t>сертифікації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акредитованим</w:t>
      </w:r>
      <w:proofErr w:type="spellEnd"/>
      <w:r w:rsidRPr="004E5BF5">
        <w:rPr>
          <w:lang w:eastAsia="ar-SA"/>
        </w:rPr>
        <w:t xml:space="preserve"> НААУ </w:t>
      </w:r>
      <w:proofErr w:type="spellStart"/>
      <w:r w:rsidRPr="004E5BF5">
        <w:rPr>
          <w:lang w:eastAsia="ar-SA"/>
        </w:rPr>
        <w:t>або</w:t>
      </w:r>
      <w:proofErr w:type="spellEnd"/>
      <w:r w:rsidRPr="004E5BF5">
        <w:rPr>
          <w:lang w:eastAsia="ar-SA"/>
        </w:rPr>
        <w:t xml:space="preserve"> органом </w:t>
      </w:r>
      <w:proofErr w:type="spellStart"/>
      <w:r w:rsidRPr="004E5BF5">
        <w:rPr>
          <w:lang w:eastAsia="ar-SA"/>
        </w:rPr>
        <w:t>сертифікації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який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акредитований</w:t>
      </w:r>
      <w:proofErr w:type="spellEnd"/>
      <w:r w:rsidRPr="004E5BF5">
        <w:rPr>
          <w:lang w:eastAsia="ar-SA"/>
        </w:rPr>
        <w:t xml:space="preserve">  </w:t>
      </w:r>
      <w:proofErr w:type="spellStart"/>
      <w:r w:rsidRPr="004E5BF5">
        <w:rPr>
          <w:lang w:eastAsia="ar-SA"/>
        </w:rPr>
        <w:t>іншим</w:t>
      </w:r>
      <w:proofErr w:type="spellEnd"/>
      <w:r w:rsidRPr="004E5BF5">
        <w:rPr>
          <w:lang w:eastAsia="ar-SA"/>
        </w:rPr>
        <w:t xml:space="preserve"> органом в </w:t>
      </w:r>
      <w:proofErr w:type="spellStart"/>
      <w:r w:rsidRPr="004E5BF5">
        <w:rPr>
          <w:lang w:eastAsia="ar-SA"/>
        </w:rPr>
        <w:t>Україні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що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має</w:t>
      </w:r>
      <w:proofErr w:type="spellEnd"/>
      <w:r w:rsidRPr="004E5BF5">
        <w:rPr>
          <w:lang w:eastAsia="ar-SA"/>
        </w:rPr>
        <w:t xml:space="preserve"> право </w:t>
      </w:r>
      <w:proofErr w:type="spellStart"/>
      <w:r w:rsidRPr="004E5BF5">
        <w:rPr>
          <w:lang w:eastAsia="ar-SA"/>
        </w:rPr>
        <w:t>здійснювати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акредитацію</w:t>
      </w:r>
      <w:proofErr w:type="spellEnd"/>
      <w:r w:rsidRPr="004E5BF5">
        <w:rPr>
          <w:lang w:eastAsia="ar-SA"/>
        </w:rPr>
        <w:t xml:space="preserve"> таких </w:t>
      </w:r>
      <w:proofErr w:type="spellStart"/>
      <w:r w:rsidRPr="004E5BF5">
        <w:rPr>
          <w:lang w:eastAsia="ar-SA"/>
        </w:rPr>
        <w:t>органів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сертифікації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з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додаванням</w:t>
      </w:r>
      <w:proofErr w:type="spellEnd"/>
      <w:r w:rsidRPr="004E5BF5">
        <w:rPr>
          <w:lang w:eastAsia="ar-SA"/>
        </w:rPr>
        <w:t xml:space="preserve"> у </w:t>
      </w:r>
      <w:proofErr w:type="spellStart"/>
      <w:r w:rsidRPr="004E5BF5">
        <w:rPr>
          <w:lang w:eastAsia="ar-SA"/>
        </w:rPr>
        <w:t>пропозиції</w:t>
      </w:r>
      <w:proofErr w:type="spellEnd"/>
      <w:r w:rsidRPr="004E5BF5">
        <w:rPr>
          <w:lang w:eastAsia="ar-SA"/>
        </w:rPr>
        <w:t xml:space="preserve">  </w:t>
      </w:r>
      <w:proofErr w:type="spellStart"/>
      <w:r w:rsidRPr="004E5BF5">
        <w:rPr>
          <w:lang w:eastAsia="ar-SA"/>
        </w:rPr>
        <w:t>в</w:t>
      </w:r>
      <w:proofErr w:type="gramEnd"/>
      <w:r w:rsidRPr="004E5BF5">
        <w:rPr>
          <w:lang w:eastAsia="ar-SA"/>
        </w:rPr>
        <w:t>ідповідних</w:t>
      </w:r>
      <w:proofErr w:type="spellEnd"/>
      <w:r w:rsidRPr="004E5BF5">
        <w:rPr>
          <w:lang w:eastAsia="ar-SA"/>
        </w:rPr>
        <w:t xml:space="preserve"> </w:t>
      </w:r>
      <w:proofErr w:type="spellStart"/>
      <w:proofErr w:type="gramStart"/>
      <w:r w:rsidRPr="004E5BF5">
        <w:rPr>
          <w:lang w:eastAsia="ar-SA"/>
        </w:rPr>
        <w:t>п</w:t>
      </w:r>
      <w:proofErr w:type="gramEnd"/>
      <w:r w:rsidRPr="004E5BF5">
        <w:rPr>
          <w:lang w:eastAsia="ar-SA"/>
        </w:rPr>
        <w:t>ідтверджуючих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документів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щодо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наявності</w:t>
      </w:r>
      <w:proofErr w:type="spellEnd"/>
      <w:r w:rsidRPr="004E5BF5">
        <w:rPr>
          <w:lang w:eastAsia="ar-SA"/>
        </w:rPr>
        <w:t xml:space="preserve"> такого права. </w:t>
      </w:r>
      <w:proofErr w:type="spellStart"/>
      <w:proofErr w:type="gramStart"/>
      <w:r w:rsidRPr="004E5BF5">
        <w:rPr>
          <w:lang w:eastAsia="ar-SA"/>
        </w:rPr>
        <w:t>C</w:t>
      </w:r>
      <w:proofErr w:type="gramEnd"/>
      <w:r w:rsidRPr="004E5BF5">
        <w:rPr>
          <w:lang w:eastAsia="ar-SA"/>
        </w:rPr>
        <w:t>ертифікат</w:t>
      </w:r>
      <w:proofErr w:type="spellEnd"/>
      <w:r w:rsidRPr="004E5BF5">
        <w:rPr>
          <w:lang w:eastAsia="ar-SA"/>
        </w:rPr>
        <w:t xml:space="preserve"> ДСТУ ISO 14001:2015 «</w:t>
      </w:r>
      <w:proofErr w:type="spellStart"/>
      <w:r w:rsidRPr="004E5BF5">
        <w:rPr>
          <w:lang w:eastAsia="ar-SA"/>
        </w:rPr>
        <w:t>Системи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екологічного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управління</w:t>
      </w:r>
      <w:proofErr w:type="spellEnd"/>
      <w:r w:rsidRPr="004E5BF5">
        <w:rPr>
          <w:lang w:eastAsia="ar-SA"/>
        </w:rPr>
        <w:t xml:space="preserve">. </w:t>
      </w:r>
      <w:proofErr w:type="spellStart"/>
      <w:r w:rsidRPr="004E5BF5">
        <w:rPr>
          <w:lang w:eastAsia="ar-SA"/>
        </w:rPr>
        <w:t>Вимоги</w:t>
      </w:r>
      <w:proofErr w:type="spellEnd"/>
      <w:r w:rsidRPr="004E5BF5">
        <w:rPr>
          <w:lang w:eastAsia="ar-SA"/>
        </w:rPr>
        <w:t xml:space="preserve"> на </w:t>
      </w:r>
      <w:proofErr w:type="spellStart"/>
      <w:r w:rsidRPr="004E5BF5">
        <w:rPr>
          <w:lang w:eastAsia="ar-SA"/>
        </w:rPr>
        <w:t>настанови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щодо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застосування</w:t>
      </w:r>
      <w:proofErr w:type="spellEnd"/>
      <w:r w:rsidRPr="004E5BF5">
        <w:rPr>
          <w:lang w:eastAsia="ar-SA"/>
        </w:rPr>
        <w:t xml:space="preserve">», </w:t>
      </w:r>
      <w:proofErr w:type="spellStart"/>
      <w:r w:rsidRPr="004E5BF5">
        <w:rPr>
          <w:lang w:eastAsia="ar-SA"/>
        </w:rPr>
        <w:t>виданий</w:t>
      </w:r>
      <w:proofErr w:type="spellEnd"/>
      <w:r w:rsidRPr="004E5BF5">
        <w:rPr>
          <w:lang w:eastAsia="ar-SA"/>
        </w:rPr>
        <w:t xml:space="preserve"> органом </w:t>
      </w:r>
      <w:proofErr w:type="spellStart"/>
      <w:r w:rsidRPr="004E5BF5">
        <w:rPr>
          <w:lang w:eastAsia="ar-SA"/>
        </w:rPr>
        <w:t>сертифікації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акредитованим</w:t>
      </w:r>
      <w:proofErr w:type="spellEnd"/>
      <w:r w:rsidRPr="004E5BF5">
        <w:rPr>
          <w:lang w:eastAsia="ar-SA"/>
        </w:rPr>
        <w:t xml:space="preserve"> НААУ </w:t>
      </w:r>
      <w:proofErr w:type="spellStart"/>
      <w:r w:rsidRPr="004E5BF5">
        <w:rPr>
          <w:lang w:eastAsia="ar-SA"/>
        </w:rPr>
        <w:t>або</w:t>
      </w:r>
      <w:proofErr w:type="spellEnd"/>
      <w:r w:rsidRPr="004E5BF5">
        <w:rPr>
          <w:lang w:eastAsia="ar-SA"/>
        </w:rPr>
        <w:t xml:space="preserve"> органом </w:t>
      </w:r>
      <w:proofErr w:type="spellStart"/>
      <w:r w:rsidRPr="004E5BF5">
        <w:rPr>
          <w:lang w:eastAsia="ar-SA"/>
        </w:rPr>
        <w:t>сертифікації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який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акредитований</w:t>
      </w:r>
      <w:proofErr w:type="spellEnd"/>
      <w:r w:rsidRPr="004E5BF5">
        <w:rPr>
          <w:lang w:eastAsia="ar-SA"/>
        </w:rPr>
        <w:t xml:space="preserve">  </w:t>
      </w:r>
      <w:proofErr w:type="spellStart"/>
      <w:r w:rsidRPr="004E5BF5">
        <w:rPr>
          <w:lang w:eastAsia="ar-SA"/>
        </w:rPr>
        <w:t>іншим</w:t>
      </w:r>
      <w:proofErr w:type="spellEnd"/>
      <w:r w:rsidRPr="004E5BF5">
        <w:rPr>
          <w:lang w:eastAsia="ar-SA"/>
        </w:rPr>
        <w:t xml:space="preserve"> органом в </w:t>
      </w:r>
      <w:proofErr w:type="spellStart"/>
      <w:r w:rsidRPr="004E5BF5">
        <w:rPr>
          <w:lang w:eastAsia="ar-SA"/>
        </w:rPr>
        <w:t>Україні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що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має</w:t>
      </w:r>
      <w:proofErr w:type="spellEnd"/>
      <w:r w:rsidRPr="004E5BF5">
        <w:rPr>
          <w:lang w:eastAsia="ar-SA"/>
        </w:rPr>
        <w:t xml:space="preserve"> право </w:t>
      </w:r>
      <w:proofErr w:type="spellStart"/>
      <w:r w:rsidRPr="004E5BF5">
        <w:rPr>
          <w:lang w:eastAsia="ar-SA"/>
        </w:rPr>
        <w:t>здійснювати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акредитацію</w:t>
      </w:r>
      <w:proofErr w:type="spellEnd"/>
      <w:r w:rsidRPr="004E5BF5">
        <w:rPr>
          <w:lang w:eastAsia="ar-SA"/>
        </w:rPr>
        <w:t xml:space="preserve"> таких </w:t>
      </w:r>
      <w:proofErr w:type="spellStart"/>
      <w:r w:rsidRPr="004E5BF5">
        <w:rPr>
          <w:lang w:eastAsia="ar-SA"/>
        </w:rPr>
        <w:t>органів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сертифікації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з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додаванням</w:t>
      </w:r>
      <w:proofErr w:type="spellEnd"/>
      <w:r w:rsidRPr="004E5BF5">
        <w:rPr>
          <w:lang w:eastAsia="ar-SA"/>
        </w:rPr>
        <w:t xml:space="preserve"> у </w:t>
      </w:r>
      <w:proofErr w:type="spellStart"/>
      <w:r w:rsidRPr="004E5BF5">
        <w:rPr>
          <w:lang w:eastAsia="ar-SA"/>
        </w:rPr>
        <w:t>пропозиції</w:t>
      </w:r>
      <w:proofErr w:type="spellEnd"/>
      <w:r w:rsidRPr="004E5BF5">
        <w:rPr>
          <w:lang w:eastAsia="ar-SA"/>
        </w:rPr>
        <w:t xml:space="preserve">  </w:t>
      </w:r>
      <w:proofErr w:type="spellStart"/>
      <w:r w:rsidRPr="004E5BF5">
        <w:rPr>
          <w:lang w:eastAsia="ar-SA"/>
        </w:rPr>
        <w:t>відповідних</w:t>
      </w:r>
      <w:proofErr w:type="spellEnd"/>
      <w:r w:rsidRPr="004E5BF5">
        <w:rPr>
          <w:lang w:eastAsia="ar-SA"/>
        </w:rPr>
        <w:t xml:space="preserve"> </w:t>
      </w:r>
      <w:proofErr w:type="spellStart"/>
      <w:proofErr w:type="gramStart"/>
      <w:r w:rsidRPr="004E5BF5">
        <w:rPr>
          <w:lang w:eastAsia="ar-SA"/>
        </w:rPr>
        <w:t>п</w:t>
      </w:r>
      <w:proofErr w:type="gramEnd"/>
      <w:r w:rsidRPr="004E5BF5">
        <w:rPr>
          <w:lang w:eastAsia="ar-SA"/>
        </w:rPr>
        <w:t>ідтверджуючих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документів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щодо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наявності</w:t>
      </w:r>
      <w:proofErr w:type="spellEnd"/>
      <w:r w:rsidRPr="004E5BF5">
        <w:rPr>
          <w:lang w:eastAsia="ar-SA"/>
        </w:rPr>
        <w:t xml:space="preserve"> такого права. </w:t>
      </w:r>
      <w:proofErr w:type="spellStart"/>
      <w:r w:rsidRPr="004E5BF5">
        <w:rPr>
          <w:lang w:eastAsia="ar-SA"/>
        </w:rPr>
        <w:t>Сертифікат</w:t>
      </w:r>
      <w:proofErr w:type="spellEnd"/>
      <w:r w:rsidRPr="004E5BF5">
        <w:rPr>
          <w:lang w:eastAsia="ar-SA"/>
        </w:rPr>
        <w:t xml:space="preserve"> ДСТУ EN ISO 9001:2018  (EN ISO 9001:2015) «</w:t>
      </w:r>
      <w:proofErr w:type="spellStart"/>
      <w:r w:rsidRPr="004E5BF5">
        <w:rPr>
          <w:lang w:eastAsia="ar-SA"/>
        </w:rPr>
        <w:t>Системи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управління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якістю</w:t>
      </w:r>
      <w:proofErr w:type="spellEnd"/>
      <w:r w:rsidRPr="004E5BF5">
        <w:rPr>
          <w:lang w:eastAsia="ar-SA"/>
        </w:rPr>
        <w:t xml:space="preserve">. </w:t>
      </w:r>
      <w:proofErr w:type="spellStart"/>
      <w:r w:rsidRPr="004E5BF5">
        <w:rPr>
          <w:lang w:eastAsia="ar-SA"/>
        </w:rPr>
        <w:t>Вимоги</w:t>
      </w:r>
      <w:proofErr w:type="spellEnd"/>
      <w:r w:rsidRPr="004E5BF5">
        <w:rPr>
          <w:lang w:eastAsia="ar-SA"/>
        </w:rPr>
        <w:t xml:space="preserve">») </w:t>
      </w:r>
      <w:proofErr w:type="spellStart"/>
      <w:r w:rsidRPr="004E5BF5">
        <w:rPr>
          <w:lang w:eastAsia="ar-SA"/>
        </w:rPr>
        <w:t>чи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інший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аналогічний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сертифікат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виданий</w:t>
      </w:r>
      <w:proofErr w:type="spellEnd"/>
      <w:r w:rsidRPr="004E5BF5">
        <w:rPr>
          <w:lang w:eastAsia="ar-SA"/>
        </w:rPr>
        <w:t xml:space="preserve"> органом </w:t>
      </w:r>
      <w:proofErr w:type="spellStart"/>
      <w:r w:rsidRPr="004E5BF5">
        <w:rPr>
          <w:lang w:eastAsia="ar-SA"/>
        </w:rPr>
        <w:t>сертифікації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акредитованим</w:t>
      </w:r>
      <w:proofErr w:type="spellEnd"/>
      <w:r w:rsidRPr="004E5BF5">
        <w:rPr>
          <w:lang w:eastAsia="ar-SA"/>
        </w:rPr>
        <w:t xml:space="preserve"> НААУ </w:t>
      </w:r>
      <w:proofErr w:type="spellStart"/>
      <w:r w:rsidRPr="004E5BF5">
        <w:rPr>
          <w:lang w:eastAsia="ar-SA"/>
        </w:rPr>
        <w:t>або</w:t>
      </w:r>
      <w:proofErr w:type="spellEnd"/>
      <w:r w:rsidRPr="004E5BF5">
        <w:rPr>
          <w:lang w:eastAsia="ar-SA"/>
        </w:rPr>
        <w:t xml:space="preserve"> органом </w:t>
      </w:r>
      <w:proofErr w:type="spellStart"/>
      <w:r w:rsidRPr="004E5BF5">
        <w:rPr>
          <w:lang w:eastAsia="ar-SA"/>
        </w:rPr>
        <w:t>сертифікації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який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акредитований</w:t>
      </w:r>
      <w:proofErr w:type="spellEnd"/>
      <w:r w:rsidRPr="004E5BF5">
        <w:rPr>
          <w:lang w:eastAsia="ar-SA"/>
        </w:rPr>
        <w:t xml:space="preserve">  </w:t>
      </w:r>
      <w:proofErr w:type="spellStart"/>
      <w:r w:rsidRPr="004E5BF5">
        <w:rPr>
          <w:lang w:eastAsia="ar-SA"/>
        </w:rPr>
        <w:t>іншим</w:t>
      </w:r>
      <w:proofErr w:type="spellEnd"/>
      <w:r w:rsidRPr="004E5BF5">
        <w:rPr>
          <w:lang w:eastAsia="ar-SA"/>
        </w:rPr>
        <w:t xml:space="preserve"> органом в </w:t>
      </w:r>
      <w:proofErr w:type="spellStart"/>
      <w:r w:rsidRPr="004E5BF5">
        <w:rPr>
          <w:lang w:eastAsia="ar-SA"/>
        </w:rPr>
        <w:t>Україні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що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має</w:t>
      </w:r>
      <w:proofErr w:type="spellEnd"/>
      <w:r w:rsidRPr="004E5BF5">
        <w:rPr>
          <w:lang w:eastAsia="ar-SA"/>
        </w:rPr>
        <w:t xml:space="preserve"> право </w:t>
      </w:r>
      <w:proofErr w:type="spellStart"/>
      <w:r w:rsidRPr="004E5BF5">
        <w:rPr>
          <w:lang w:eastAsia="ar-SA"/>
        </w:rPr>
        <w:t>здійснювати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акредитацію</w:t>
      </w:r>
      <w:proofErr w:type="spellEnd"/>
      <w:r w:rsidRPr="004E5BF5">
        <w:rPr>
          <w:lang w:eastAsia="ar-SA"/>
        </w:rPr>
        <w:t xml:space="preserve"> таких </w:t>
      </w:r>
      <w:proofErr w:type="spellStart"/>
      <w:r w:rsidRPr="004E5BF5">
        <w:rPr>
          <w:lang w:eastAsia="ar-SA"/>
        </w:rPr>
        <w:t>органів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сертифікації</w:t>
      </w:r>
      <w:proofErr w:type="spellEnd"/>
      <w:r w:rsidRPr="004E5BF5">
        <w:rPr>
          <w:lang w:eastAsia="ar-SA"/>
        </w:rPr>
        <w:t xml:space="preserve">, </w:t>
      </w:r>
      <w:proofErr w:type="spellStart"/>
      <w:r w:rsidRPr="004E5BF5">
        <w:rPr>
          <w:lang w:eastAsia="ar-SA"/>
        </w:rPr>
        <w:t>з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додаванням</w:t>
      </w:r>
      <w:proofErr w:type="spellEnd"/>
      <w:r w:rsidRPr="004E5BF5">
        <w:rPr>
          <w:lang w:eastAsia="ar-SA"/>
        </w:rPr>
        <w:t xml:space="preserve"> у </w:t>
      </w:r>
      <w:proofErr w:type="spellStart"/>
      <w:r w:rsidRPr="004E5BF5">
        <w:rPr>
          <w:lang w:eastAsia="ar-SA"/>
        </w:rPr>
        <w:t>пропозиції</w:t>
      </w:r>
      <w:proofErr w:type="spellEnd"/>
      <w:r w:rsidRPr="004E5BF5">
        <w:rPr>
          <w:lang w:eastAsia="ar-SA"/>
        </w:rPr>
        <w:t xml:space="preserve">  </w:t>
      </w:r>
      <w:proofErr w:type="spellStart"/>
      <w:r w:rsidRPr="004E5BF5">
        <w:rPr>
          <w:lang w:eastAsia="ar-SA"/>
        </w:rPr>
        <w:t>відповідних</w:t>
      </w:r>
      <w:proofErr w:type="spellEnd"/>
      <w:r w:rsidRPr="004E5BF5">
        <w:rPr>
          <w:lang w:eastAsia="ar-SA"/>
        </w:rPr>
        <w:t xml:space="preserve"> </w:t>
      </w:r>
      <w:proofErr w:type="spellStart"/>
      <w:proofErr w:type="gramStart"/>
      <w:r w:rsidRPr="004E5BF5">
        <w:rPr>
          <w:lang w:eastAsia="ar-SA"/>
        </w:rPr>
        <w:t>п</w:t>
      </w:r>
      <w:proofErr w:type="gramEnd"/>
      <w:r w:rsidRPr="004E5BF5">
        <w:rPr>
          <w:lang w:eastAsia="ar-SA"/>
        </w:rPr>
        <w:t>ідтверджуючих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документів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щодо</w:t>
      </w:r>
      <w:proofErr w:type="spellEnd"/>
      <w:r w:rsidRPr="004E5BF5">
        <w:rPr>
          <w:lang w:eastAsia="ar-SA"/>
        </w:rPr>
        <w:t xml:space="preserve"> </w:t>
      </w:r>
      <w:proofErr w:type="spellStart"/>
      <w:r w:rsidRPr="004E5BF5">
        <w:rPr>
          <w:lang w:eastAsia="ar-SA"/>
        </w:rPr>
        <w:t>наявності</w:t>
      </w:r>
      <w:proofErr w:type="spellEnd"/>
      <w:r w:rsidRPr="004E5BF5">
        <w:rPr>
          <w:lang w:eastAsia="ar-SA"/>
        </w:rPr>
        <w:t xml:space="preserve"> такого права</w:t>
      </w:r>
      <w:r w:rsidRPr="004E5BF5">
        <w:rPr>
          <w:iCs/>
        </w:rPr>
        <w:t>;</w:t>
      </w:r>
    </w:p>
    <w:p w:rsidR="0076155C" w:rsidRPr="004E5BF5" w:rsidRDefault="0076155C" w:rsidP="0076155C">
      <w:pPr>
        <w:jc w:val="both"/>
        <w:rPr>
          <w:lang w:eastAsia="uk-UA"/>
        </w:rPr>
      </w:pPr>
      <w:r w:rsidRPr="004E5BF5">
        <w:rPr>
          <w:iCs/>
        </w:rPr>
        <w:lastRenderedPageBreak/>
        <w:t xml:space="preserve">- </w:t>
      </w:r>
      <w:r w:rsidRPr="004E5BF5">
        <w:rPr>
          <w:lang w:eastAsia="uk-UA"/>
        </w:rPr>
        <w:t xml:space="preserve"> документ, </w:t>
      </w:r>
      <w:proofErr w:type="spellStart"/>
      <w:r w:rsidRPr="004E5BF5">
        <w:rPr>
          <w:lang w:eastAsia="uk-UA"/>
        </w:rPr>
        <w:t>який</w:t>
      </w:r>
      <w:proofErr w:type="spellEnd"/>
      <w:r w:rsidRPr="004E5BF5">
        <w:rPr>
          <w:lang w:eastAsia="uk-UA"/>
        </w:rPr>
        <w:t xml:space="preserve"> </w:t>
      </w:r>
      <w:proofErr w:type="spellStart"/>
      <w:proofErr w:type="gramStart"/>
      <w:r w:rsidRPr="004E5BF5">
        <w:rPr>
          <w:lang w:eastAsia="uk-UA"/>
        </w:rPr>
        <w:t>п</w:t>
      </w:r>
      <w:proofErr w:type="gramEnd"/>
      <w:r w:rsidRPr="004E5BF5">
        <w:rPr>
          <w:lang w:eastAsia="uk-UA"/>
        </w:rPr>
        <w:t>ідтверджує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впровадження</w:t>
      </w:r>
      <w:proofErr w:type="spellEnd"/>
      <w:r w:rsidRPr="004E5BF5">
        <w:rPr>
          <w:lang w:eastAsia="uk-UA"/>
        </w:rPr>
        <w:t xml:space="preserve"> на </w:t>
      </w:r>
      <w:proofErr w:type="spellStart"/>
      <w:r w:rsidRPr="004E5BF5">
        <w:rPr>
          <w:lang w:eastAsia="uk-UA"/>
        </w:rPr>
        <w:t>підприємстві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системи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енергетичного</w:t>
      </w:r>
      <w:proofErr w:type="spellEnd"/>
      <w:r w:rsidRPr="004E5BF5">
        <w:rPr>
          <w:lang w:eastAsia="uk-UA"/>
        </w:rPr>
        <w:t xml:space="preserve"> менеджменту, яка  </w:t>
      </w:r>
      <w:proofErr w:type="spellStart"/>
      <w:r w:rsidRPr="004E5BF5">
        <w:rPr>
          <w:lang w:eastAsia="uk-UA"/>
        </w:rPr>
        <w:t>забезпечує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постійне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покращення</w:t>
      </w:r>
      <w:proofErr w:type="spellEnd"/>
      <w:r w:rsidRPr="004E5BF5">
        <w:rPr>
          <w:lang w:eastAsia="uk-UA"/>
        </w:rPr>
        <w:t xml:space="preserve"> у </w:t>
      </w:r>
      <w:proofErr w:type="spellStart"/>
      <w:r w:rsidRPr="004E5BF5">
        <w:rPr>
          <w:lang w:eastAsia="uk-UA"/>
        </w:rPr>
        <w:t>сфері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якості</w:t>
      </w:r>
      <w:proofErr w:type="spellEnd"/>
      <w:r w:rsidRPr="004E5BF5">
        <w:rPr>
          <w:lang w:eastAsia="uk-UA"/>
        </w:rPr>
        <w:t xml:space="preserve">, </w:t>
      </w:r>
      <w:proofErr w:type="spellStart"/>
      <w:r w:rsidRPr="004E5BF5">
        <w:rPr>
          <w:lang w:eastAsia="uk-UA"/>
        </w:rPr>
        <w:t>безпеки</w:t>
      </w:r>
      <w:proofErr w:type="spellEnd"/>
      <w:r w:rsidRPr="004E5BF5">
        <w:rPr>
          <w:lang w:eastAsia="uk-UA"/>
        </w:rPr>
        <w:t xml:space="preserve"> та </w:t>
      </w:r>
      <w:proofErr w:type="spellStart"/>
      <w:r w:rsidRPr="004E5BF5">
        <w:rPr>
          <w:lang w:eastAsia="uk-UA"/>
        </w:rPr>
        <w:t>охорони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навколишнього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середовища</w:t>
      </w:r>
      <w:proofErr w:type="spellEnd"/>
      <w:r w:rsidRPr="004E5BF5">
        <w:rPr>
          <w:lang w:eastAsia="uk-UA"/>
        </w:rPr>
        <w:t xml:space="preserve">, а </w:t>
      </w:r>
      <w:proofErr w:type="spellStart"/>
      <w:r w:rsidRPr="004E5BF5">
        <w:rPr>
          <w:lang w:eastAsia="uk-UA"/>
        </w:rPr>
        <w:t>саме</w:t>
      </w:r>
      <w:proofErr w:type="spellEnd"/>
      <w:r w:rsidRPr="004E5BF5">
        <w:rPr>
          <w:lang w:eastAsia="uk-UA"/>
        </w:rPr>
        <w:t xml:space="preserve">  </w:t>
      </w:r>
      <w:proofErr w:type="spellStart"/>
      <w:r w:rsidRPr="004E5BF5">
        <w:rPr>
          <w:lang w:eastAsia="uk-UA"/>
        </w:rPr>
        <w:t>сертифікат</w:t>
      </w:r>
      <w:proofErr w:type="spellEnd"/>
      <w:r w:rsidRPr="004E5BF5">
        <w:rPr>
          <w:lang w:eastAsia="uk-UA"/>
        </w:rPr>
        <w:t xml:space="preserve">  ДСТУ   ISO 50001:2020 «</w:t>
      </w:r>
      <w:proofErr w:type="spellStart"/>
      <w:r w:rsidRPr="004E5BF5">
        <w:rPr>
          <w:lang w:eastAsia="uk-UA"/>
        </w:rPr>
        <w:t>Системи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енергетичного</w:t>
      </w:r>
      <w:proofErr w:type="spellEnd"/>
      <w:r w:rsidRPr="004E5BF5">
        <w:rPr>
          <w:lang w:eastAsia="uk-UA"/>
        </w:rPr>
        <w:t xml:space="preserve"> менеджменту. </w:t>
      </w:r>
      <w:proofErr w:type="spellStart"/>
      <w:r w:rsidRPr="004E5BF5">
        <w:rPr>
          <w:lang w:eastAsia="uk-UA"/>
        </w:rPr>
        <w:t>Вимоги</w:t>
      </w:r>
      <w:proofErr w:type="spellEnd"/>
      <w:r w:rsidRPr="004E5BF5">
        <w:rPr>
          <w:lang w:eastAsia="uk-UA"/>
        </w:rPr>
        <w:t xml:space="preserve"> та </w:t>
      </w:r>
      <w:proofErr w:type="spellStart"/>
      <w:r w:rsidRPr="004E5BF5">
        <w:rPr>
          <w:lang w:eastAsia="uk-UA"/>
        </w:rPr>
        <w:t>настанова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щодо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використання</w:t>
      </w:r>
      <w:proofErr w:type="spellEnd"/>
      <w:r w:rsidRPr="004E5BF5">
        <w:rPr>
          <w:lang w:eastAsia="uk-UA"/>
        </w:rPr>
        <w:t xml:space="preserve">», </w:t>
      </w:r>
      <w:proofErr w:type="spellStart"/>
      <w:r w:rsidRPr="004E5BF5">
        <w:rPr>
          <w:lang w:eastAsia="uk-UA"/>
        </w:rPr>
        <w:t>виданий</w:t>
      </w:r>
      <w:proofErr w:type="spellEnd"/>
      <w:r w:rsidRPr="004E5BF5">
        <w:rPr>
          <w:lang w:eastAsia="uk-UA"/>
        </w:rPr>
        <w:t xml:space="preserve"> органом </w:t>
      </w:r>
      <w:proofErr w:type="spellStart"/>
      <w:r w:rsidRPr="004E5BF5">
        <w:rPr>
          <w:lang w:eastAsia="uk-UA"/>
        </w:rPr>
        <w:t>сертифікації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інформацією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щодо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надання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послуг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вогнезахисту</w:t>
      </w:r>
      <w:proofErr w:type="spellEnd"/>
      <w:r w:rsidRPr="004E5BF5">
        <w:rPr>
          <w:lang w:eastAsia="uk-UA"/>
        </w:rPr>
        <w:t xml:space="preserve"> (</w:t>
      </w:r>
      <w:proofErr w:type="spellStart"/>
      <w:r w:rsidRPr="004E5BF5">
        <w:rPr>
          <w:lang w:eastAsia="uk-UA"/>
        </w:rPr>
        <w:t>просочування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дерев`яних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конструкції</w:t>
      </w:r>
      <w:proofErr w:type="spellEnd"/>
      <w:r w:rsidRPr="004E5BF5">
        <w:rPr>
          <w:lang w:eastAsia="uk-UA"/>
        </w:rPr>
        <w:t xml:space="preserve">  ) </w:t>
      </w:r>
      <w:proofErr w:type="spellStart"/>
      <w:r w:rsidRPr="004E5BF5">
        <w:rPr>
          <w:lang w:eastAsia="uk-UA"/>
        </w:rPr>
        <w:t>чи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інший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аналогічний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сертифікат</w:t>
      </w:r>
      <w:proofErr w:type="spellEnd"/>
      <w:r w:rsidRPr="004E5BF5">
        <w:rPr>
          <w:lang w:eastAsia="uk-UA"/>
        </w:rPr>
        <w:t xml:space="preserve">, </w:t>
      </w:r>
      <w:proofErr w:type="spellStart"/>
      <w:r w:rsidRPr="004E5BF5">
        <w:rPr>
          <w:lang w:eastAsia="uk-UA"/>
        </w:rPr>
        <w:t>отриманий</w:t>
      </w:r>
      <w:proofErr w:type="spellEnd"/>
      <w:r w:rsidRPr="004E5BF5">
        <w:rPr>
          <w:lang w:eastAsia="uk-UA"/>
        </w:rPr>
        <w:t xml:space="preserve"> на </w:t>
      </w:r>
      <w:proofErr w:type="spellStart"/>
      <w:proofErr w:type="gramStart"/>
      <w:r w:rsidRPr="004E5BF5">
        <w:rPr>
          <w:lang w:eastAsia="uk-UA"/>
        </w:rPr>
        <w:t>п</w:t>
      </w:r>
      <w:proofErr w:type="gramEnd"/>
      <w:r w:rsidRPr="004E5BF5">
        <w:rPr>
          <w:lang w:eastAsia="uk-UA"/>
        </w:rPr>
        <w:t>ідставі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діючого</w:t>
      </w:r>
      <w:proofErr w:type="spellEnd"/>
      <w:r w:rsidRPr="004E5BF5">
        <w:rPr>
          <w:lang w:eastAsia="uk-UA"/>
        </w:rPr>
        <w:t xml:space="preserve"> на </w:t>
      </w:r>
      <w:proofErr w:type="spellStart"/>
      <w:r w:rsidRPr="004E5BF5">
        <w:rPr>
          <w:lang w:eastAsia="uk-UA"/>
        </w:rPr>
        <w:t>даний</w:t>
      </w:r>
      <w:proofErr w:type="spellEnd"/>
      <w:r w:rsidRPr="004E5BF5">
        <w:rPr>
          <w:lang w:eastAsia="uk-UA"/>
        </w:rPr>
        <w:t xml:space="preserve"> час нормативного документу, </w:t>
      </w:r>
      <w:proofErr w:type="spellStart"/>
      <w:r w:rsidRPr="004E5BF5">
        <w:rPr>
          <w:lang w:eastAsia="uk-UA"/>
        </w:rPr>
        <w:t>виданий</w:t>
      </w:r>
      <w:proofErr w:type="spellEnd"/>
      <w:r w:rsidRPr="004E5BF5">
        <w:rPr>
          <w:lang w:eastAsia="uk-UA"/>
        </w:rPr>
        <w:t xml:space="preserve"> органом </w:t>
      </w:r>
      <w:proofErr w:type="spellStart"/>
      <w:r w:rsidRPr="004E5BF5">
        <w:rPr>
          <w:lang w:eastAsia="uk-UA"/>
        </w:rPr>
        <w:t>сертифікації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інформацією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щодо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надання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послуг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вогнезахисту</w:t>
      </w:r>
      <w:proofErr w:type="spellEnd"/>
      <w:r w:rsidRPr="004E5BF5">
        <w:rPr>
          <w:lang w:eastAsia="uk-UA"/>
        </w:rPr>
        <w:t xml:space="preserve"> (</w:t>
      </w:r>
      <w:proofErr w:type="spellStart"/>
      <w:r w:rsidRPr="004E5BF5">
        <w:rPr>
          <w:lang w:eastAsia="uk-UA"/>
        </w:rPr>
        <w:t>просочування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дерев`яних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конструкції</w:t>
      </w:r>
      <w:proofErr w:type="spellEnd"/>
      <w:r w:rsidRPr="004E5BF5">
        <w:rPr>
          <w:lang w:eastAsia="uk-UA"/>
        </w:rPr>
        <w:t xml:space="preserve"> );</w:t>
      </w:r>
    </w:p>
    <w:p w:rsidR="0076155C" w:rsidRPr="004E5BF5" w:rsidRDefault="0076155C" w:rsidP="0076155C">
      <w:pPr>
        <w:jc w:val="both"/>
        <w:rPr>
          <w:lang w:eastAsia="uk-UA"/>
        </w:rPr>
      </w:pPr>
      <w:r w:rsidRPr="004E5BF5">
        <w:rPr>
          <w:lang w:eastAsia="uk-UA"/>
        </w:rPr>
        <w:t xml:space="preserve">- </w:t>
      </w:r>
      <w:proofErr w:type="spellStart"/>
      <w:r w:rsidRPr="004E5BF5">
        <w:rPr>
          <w:lang w:eastAsia="uk-UA"/>
        </w:rPr>
        <w:t>сертифікат</w:t>
      </w:r>
      <w:proofErr w:type="spellEnd"/>
      <w:r w:rsidRPr="004E5BF5">
        <w:rPr>
          <w:lang w:eastAsia="uk-UA"/>
        </w:rPr>
        <w:t xml:space="preserve">  ДСТУ   ISO/IEC  27001:2015 (ISO/IEC  27001:2013, </w:t>
      </w:r>
      <w:proofErr w:type="spellStart"/>
      <w:r w:rsidRPr="004E5BF5">
        <w:rPr>
          <w:lang w:eastAsia="uk-UA"/>
        </w:rPr>
        <w:t>Cor</w:t>
      </w:r>
      <w:proofErr w:type="spellEnd"/>
      <w:r w:rsidRPr="004E5BF5">
        <w:rPr>
          <w:lang w:eastAsia="uk-UA"/>
        </w:rPr>
        <w:t xml:space="preserve"> 1:2014, IDT)  «</w:t>
      </w:r>
      <w:proofErr w:type="spellStart"/>
      <w:r w:rsidRPr="004E5BF5">
        <w:rPr>
          <w:lang w:eastAsia="uk-UA"/>
        </w:rPr>
        <w:t>Інформаційні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технології</w:t>
      </w:r>
      <w:proofErr w:type="spellEnd"/>
      <w:r w:rsidRPr="004E5BF5">
        <w:rPr>
          <w:lang w:eastAsia="uk-UA"/>
        </w:rPr>
        <w:t xml:space="preserve">. </w:t>
      </w:r>
      <w:proofErr w:type="spellStart"/>
      <w:r w:rsidRPr="004E5BF5">
        <w:rPr>
          <w:lang w:eastAsia="uk-UA"/>
        </w:rPr>
        <w:t>Методи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захисту</w:t>
      </w:r>
      <w:proofErr w:type="spellEnd"/>
      <w:r w:rsidRPr="004E5BF5">
        <w:rPr>
          <w:lang w:eastAsia="uk-UA"/>
        </w:rPr>
        <w:t xml:space="preserve">. </w:t>
      </w:r>
      <w:proofErr w:type="spellStart"/>
      <w:r w:rsidRPr="004E5BF5">
        <w:rPr>
          <w:lang w:eastAsia="uk-UA"/>
        </w:rPr>
        <w:t>Системи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управління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інформаційною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безпекою</w:t>
      </w:r>
      <w:proofErr w:type="spellEnd"/>
      <w:r w:rsidRPr="004E5BF5">
        <w:rPr>
          <w:lang w:eastAsia="uk-UA"/>
        </w:rPr>
        <w:t xml:space="preserve">. </w:t>
      </w:r>
      <w:proofErr w:type="spellStart"/>
      <w:r w:rsidRPr="004E5BF5">
        <w:rPr>
          <w:lang w:eastAsia="uk-UA"/>
        </w:rPr>
        <w:t>Вимоги</w:t>
      </w:r>
      <w:proofErr w:type="spellEnd"/>
      <w:r w:rsidRPr="004E5BF5">
        <w:rPr>
          <w:lang w:eastAsia="uk-UA"/>
        </w:rPr>
        <w:t xml:space="preserve">», </w:t>
      </w:r>
      <w:proofErr w:type="spellStart"/>
      <w:r w:rsidRPr="004E5BF5">
        <w:rPr>
          <w:lang w:eastAsia="uk-UA"/>
        </w:rPr>
        <w:t>виданий</w:t>
      </w:r>
      <w:proofErr w:type="spellEnd"/>
      <w:r w:rsidRPr="004E5BF5">
        <w:rPr>
          <w:lang w:eastAsia="uk-UA"/>
        </w:rPr>
        <w:t xml:space="preserve"> органом </w:t>
      </w:r>
      <w:proofErr w:type="spellStart"/>
      <w:r w:rsidRPr="004E5BF5">
        <w:rPr>
          <w:lang w:eastAsia="uk-UA"/>
        </w:rPr>
        <w:t>сертифікації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інформацією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щодо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надання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послуг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вогнезахисту</w:t>
      </w:r>
      <w:proofErr w:type="spellEnd"/>
      <w:r w:rsidRPr="004E5BF5">
        <w:rPr>
          <w:lang w:eastAsia="uk-UA"/>
        </w:rPr>
        <w:t xml:space="preserve"> (</w:t>
      </w:r>
      <w:proofErr w:type="spellStart"/>
      <w:r w:rsidRPr="004E5BF5">
        <w:rPr>
          <w:lang w:eastAsia="uk-UA"/>
        </w:rPr>
        <w:t>просочування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дерев`яних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конструкції</w:t>
      </w:r>
      <w:proofErr w:type="spellEnd"/>
      <w:r w:rsidRPr="004E5BF5">
        <w:rPr>
          <w:lang w:eastAsia="uk-UA"/>
        </w:rPr>
        <w:t xml:space="preserve"> ) </w:t>
      </w:r>
      <w:proofErr w:type="spellStart"/>
      <w:r w:rsidRPr="004E5BF5">
        <w:rPr>
          <w:lang w:eastAsia="uk-UA"/>
        </w:rPr>
        <w:t>чи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інший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аналогічний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сертифікат</w:t>
      </w:r>
      <w:proofErr w:type="spellEnd"/>
      <w:r w:rsidRPr="004E5BF5">
        <w:rPr>
          <w:lang w:eastAsia="uk-UA"/>
        </w:rPr>
        <w:t xml:space="preserve">, </w:t>
      </w:r>
      <w:proofErr w:type="spellStart"/>
      <w:r w:rsidRPr="004E5BF5">
        <w:rPr>
          <w:lang w:eastAsia="uk-UA"/>
        </w:rPr>
        <w:t>отриманий</w:t>
      </w:r>
      <w:proofErr w:type="spellEnd"/>
      <w:r w:rsidRPr="004E5BF5">
        <w:rPr>
          <w:lang w:eastAsia="uk-UA"/>
        </w:rPr>
        <w:t xml:space="preserve"> на </w:t>
      </w:r>
      <w:proofErr w:type="spellStart"/>
      <w:proofErr w:type="gramStart"/>
      <w:r w:rsidRPr="004E5BF5">
        <w:rPr>
          <w:lang w:eastAsia="uk-UA"/>
        </w:rPr>
        <w:t>п</w:t>
      </w:r>
      <w:proofErr w:type="gramEnd"/>
      <w:r w:rsidRPr="004E5BF5">
        <w:rPr>
          <w:lang w:eastAsia="uk-UA"/>
        </w:rPr>
        <w:t>ідставі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діючого</w:t>
      </w:r>
      <w:proofErr w:type="spellEnd"/>
      <w:r w:rsidRPr="004E5BF5">
        <w:rPr>
          <w:lang w:eastAsia="uk-UA"/>
        </w:rPr>
        <w:t xml:space="preserve"> на </w:t>
      </w:r>
      <w:proofErr w:type="spellStart"/>
      <w:r w:rsidRPr="004E5BF5">
        <w:rPr>
          <w:lang w:eastAsia="uk-UA"/>
        </w:rPr>
        <w:t>даний</w:t>
      </w:r>
      <w:proofErr w:type="spellEnd"/>
      <w:r w:rsidRPr="004E5BF5">
        <w:rPr>
          <w:lang w:eastAsia="uk-UA"/>
        </w:rPr>
        <w:t xml:space="preserve"> час нормативного документу, </w:t>
      </w:r>
      <w:proofErr w:type="spellStart"/>
      <w:r w:rsidRPr="004E5BF5">
        <w:rPr>
          <w:lang w:eastAsia="uk-UA"/>
        </w:rPr>
        <w:t>виданий</w:t>
      </w:r>
      <w:proofErr w:type="spellEnd"/>
      <w:r w:rsidRPr="004E5BF5">
        <w:rPr>
          <w:lang w:eastAsia="uk-UA"/>
        </w:rPr>
        <w:t xml:space="preserve"> органом </w:t>
      </w:r>
      <w:proofErr w:type="spellStart"/>
      <w:r w:rsidRPr="004E5BF5">
        <w:rPr>
          <w:lang w:eastAsia="uk-UA"/>
        </w:rPr>
        <w:t>сертифікації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інформацією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щодо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надання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послуг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вогнезахисту</w:t>
      </w:r>
      <w:proofErr w:type="spellEnd"/>
      <w:r w:rsidRPr="004E5BF5">
        <w:rPr>
          <w:lang w:eastAsia="uk-UA"/>
        </w:rPr>
        <w:t xml:space="preserve"> (</w:t>
      </w:r>
      <w:proofErr w:type="spellStart"/>
      <w:r w:rsidRPr="004E5BF5">
        <w:rPr>
          <w:lang w:eastAsia="uk-UA"/>
        </w:rPr>
        <w:t>просочування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дерев`яних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конструкції</w:t>
      </w:r>
      <w:proofErr w:type="spellEnd"/>
      <w:r w:rsidRPr="004E5BF5">
        <w:rPr>
          <w:lang w:eastAsia="uk-UA"/>
        </w:rPr>
        <w:t xml:space="preserve"> );</w:t>
      </w:r>
    </w:p>
    <w:p w:rsidR="0076155C" w:rsidRDefault="0076155C" w:rsidP="0076155C">
      <w:pPr>
        <w:jc w:val="both"/>
        <w:rPr>
          <w:lang w:val="uk-UA" w:eastAsia="uk-UA"/>
        </w:rPr>
      </w:pPr>
      <w:r w:rsidRPr="00F858B5">
        <w:rPr>
          <w:lang w:eastAsia="uk-UA"/>
        </w:rPr>
        <w:t xml:space="preserve">- </w:t>
      </w:r>
      <w:proofErr w:type="spellStart"/>
      <w:r w:rsidRPr="00F858B5">
        <w:rPr>
          <w:lang w:eastAsia="uk-UA"/>
        </w:rPr>
        <w:t>сертифікат</w:t>
      </w:r>
      <w:proofErr w:type="spellEnd"/>
      <w:r w:rsidRPr="00F858B5">
        <w:rPr>
          <w:lang w:eastAsia="uk-UA"/>
        </w:rPr>
        <w:t xml:space="preserve">  ДСТУ   </w:t>
      </w:r>
      <w:r w:rsidRPr="004E5BF5">
        <w:rPr>
          <w:lang w:eastAsia="uk-UA"/>
        </w:rPr>
        <w:t>ISO</w:t>
      </w:r>
      <w:r w:rsidRPr="00F858B5">
        <w:rPr>
          <w:lang w:eastAsia="uk-UA"/>
        </w:rPr>
        <w:t xml:space="preserve">  37001:2018 (</w:t>
      </w:r>
      <w:r w:rsidRPr="004E5BF5">
        <w:rPr>
          <w:lang w:eastAsia="uk-UA"/>
        </w:rPr>
        <w:t>ISO</w:t>
      </w:r>
      <w:r w:rsidRPr="00F858B5">
        <w:rPr>
          <w:lang w:eastAsia="uk-UA"/>
        </w:rPr>
        <w:t xml:space="preserve"> 37001:2016, </w:t>
      </w:r>
      <w:r w:rsidRPr="004E5BF5">
        <w:rPr>
          <w:lang w:eastAsia="uk-UA"/>
        </w:rPr>
        <w:t>IDT</w:t>
      </w:r>
      <w:r w:rsidRPr="00F858B5">
        <w:rPr>
          <w:lang w:eastAsia="uk-UA"/>
        </w:rPr>
        <w:t>)  «</w:t>
      </w:r>
      <w:proofErr w:type="spellStart"/>
      <w:r w:rsidRPr="00F858B5">
        <w:rPr>
          <w:lang w:eastAsia="uk-UA"/>
        </w:rPr>
        <w:t>Системи</w:t>
      </w:r>
      <w:proofErr w:type="spellEnd"/>
      <w:r w:rsidRPr="00F858B5">
        <w:rPr>
          <w:lang w:eastAsia="uk-UA"/>
        </w:rPr>
        <w:t xml:space="preserve"> </w:t>
      </w:r>
      <w:proofErr w:type="spellStart"/>
      <w:r w:rsidRPr="00F858B5">
        <w:rPr>
          <w:lang w:eastAsia="uk-UA"/>
        </w:rPr>
        <w:t>управління</w:t>
      </w:r>
      <w:proofErr w:type="spellEnd"/>
      <w:r w:rsidRPr="00F858B5">
        <w:rPr>
          <w:lang w:eastAsia="uk-UA"/>
        </w:rPr>
        <w:t xml:space="preserve"> </w:t>
      </w:r>
      <w:proofErr w:type="spellStart"/>
      <w:r w:rsidRPr="00F858B5">
        <w:rPr>
          <w:lang w:eastAsia="uk-UA"/>
        </w:rPr>
        <w:t>щодо</w:t>
      </w:r>
      <w:proofErr w:type="spellEnd"/>
      <w:r w:rsidRPr="00F858B5">
        <w:rPr>
          <w:lang w:eastAsia="uk-UA"/>
        </w:rPr>
        <w:t xml:space="preserve"> </w:t>
      </w:r>
      <w:proofErr w:type="spellStart"/>
      <w:r w:rsidRPr="00F858B5">
        <w:rPr>
          <w:lang w:eastAsia="uk-UA"/>
        </w:rPr>
        <w:t>протидії</w:t>
      </w:r>
      <w:proofErr w:type="spellEnd"/>
      <w:r w:rsidRPr="00F858B5">
        <w:rPr>
          <w:lang w:eastAsia="uk-UA"/>
        </w:rPr>
        <w:t xml:space="preserve"> </w:t>
      </w:r>
      <w:proofErr w:type="spellStart"/>
      <w:r w:rsidRPr="00F858B5">
        <w:rPr>
          <w:lang w:eastAsia="uk-UA"/>
        </w:rPr>
        <w:t>корупції</w:t>
      </w:r>
      <w:proofErr w:type="spellEnd"/>
      <w:r w:rsidRPr="00F858B5">
        <w:rPr>
          <w:lang w:eastAsia="uk-UA"/>
        </w:rPr>
        <w:t xml:space="preserve">. </w:t>
      </w:r>
      <w:proofErr w:type="spellStart"/>
      <w:r w:rsidRPr="004E5BF5">
        <w:rPr>
          <w:lang w:eastAsia="uk-UA"/>
        </w:rPr>
        <w:t>Вимоги</w:t>
      </w:r>
      <w:proofErr w:type="spellEnd"/>
      <w:r w:rsidRPr="004E5BF5">
        <w:rPr>
          <w:lang w:eastAsia="uk-UA"/>
        </w:rPr>
        <w:t xml:space="preserve"> та </w:t>
      </w:r>
      <w:proofErr w:type="spellStart"/>
      <w:r w:rsidRPr="004E5BF5">
        <w:rPr>
          <w:lang w:eastAsia="uk-UA"/>
        </w:rPr>
        <w:t>настанови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щодо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застосування</w:t>
      </w:r>
      <w:proofErr w:type="spellEnd"/>
      <w:r w:rsidRPr="004E5BF5">
        <w:rPr>
          <w:lang w:eastAsia="uk-UA"/>
        </w:rPr>
        <w:t xml:space="preserve">», </w:t>
      </w:r>
      <w:proofErr w:type="spellStart"/>
      <w:r w:rsidRPr="004E5BF5">
        <w:rPr>
          <w:lang w:eastAsia="uk-UA"/>
        </w:rPr>
        <w:t>виданий</w:t>
      </w:r>
      <w:proofErr w:type="spellEnd"/>
      <w:r w:rsidRPr="004E5BF5">
        <w:rPr>
          <w:lang w:eastAsia="uk-UA"/>
        </w:rPr>
        <w:t xml:space="preserve"> органом </w:t>
      </w:r>
      <w:proofErr w:type="spellStart"/>
      <w:r w:rsidRPr="004E5BF5">
        <w:rPr>
          <w:lang w:eastAsia="uk-UA"/>
        </w:rPr>
        <w:t>сертифікації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інформацією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щодо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надання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послуг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вогнезахисту</w:t>
      </w:r>
      <w:proofErr w:type="spellEnd"/>
      <w:r w:rsidRPr="004E5BF5">
        <w:rPr>
          <w:lang w:eastAsia="uk-UA"/>
        </w:rPr>
        <w:t xml:space="preserve"> (</w:t>
      </w:r>
      <w:proofErr w:type="spellStart"/>
      <w:r w:rsidRPr="004E5BF5">
        <w:rPr>
          <w:lang w:eastAsia="uk-UA"/>
        </w:rPr>
        <w:t>просочування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дерев`яних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конструкції</w:t>
      </w:r>
      <w:proofErr w:type="spellEnd"/>
      <w:r w:rsidRPr="004E5BF5">
        <w:rPr>
          <w:lang w:eastAsia="uk-UA"/>
        </w:rPr>
        <w:t xml:space="preserve"> ) </w:t>
      </w:r>
      <w:proofErr w:type="spellStart"/>
      <w:r w:rsidRPr="004E5BF5">
        <w:rPr>
          <w:lang w:eastAsia="uk-UA"/>
        </w:rPr>
        <w:t>чи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інший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аналогічний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сертифікат</w:t>
      </w:r>
      <w:proofErr w:type="spellEnd"/>
      <w:r w:rsidRPr="004E5BF5">
        <w:rPr>
          <w:lang w:eastAsia="uk-UA"/>
        </w:rPr>
        <w:t xml:space="preserve">, </w:t>
      </w:r>
      <w:proofErr w:type="spellStart"/>
      <w:r w:rsidRPr="004E5BF5">
        <w:rPr>
          <w:lang w:eastAsia="uk-UA"/>
        </w:rPr>
        <w:t>отриманий</w:t>
      </w:r>
      <w:proofErr w:type="spellEnd"/>
      <w:r w:rsidRPr="004E5BF5">
        <w:rPr>
          <w:lang w:eastAsia="uk-UA"/>
        </w:rPr>
        <w:t xml:space="preserve"> на </w:t>
      </w:r>
      <w:proofErr w:type="spellStart"/>
      <w:proofErr w:type="gramStart"/>
      <w:r w:rsidRPr="004E5BF5">
        <w:rPr>
          <w:lang w:eastAsia="uk-UA"/>
        </w:rPr>
        <w:t>п</w:t>
      </w:r>
      <w:proofErr w:type="gramEnd"/>
      <w:r w:rsidRPr="004E5BF5">
        <w:rPr>
          <w:lang w:eastAsia="uk-UA"/>
        </w:rPr>
        <w:t>ідставі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діючого</w:t>
      </w:r>
      <w:proofErr w:type="spellEnd"/>
      <w:r w:rsidRPr="004E5BF5">
        <w:rPr>
          <w:lang w:eastAsia="uk-UA"/>
        </w:rPr>
        <w:t xml:space="preserve"> на </w:t>
      </w:r>
      <w:proofErr w:type="spellStart"/>
      <w:r w:rsidRPr="004E5BF5">
        <w:rPr>
          <w:lang w:eastAsia="uk-UA"/>
        </w:rPr>
        <w:t>даний</w:t>
      </w:r>
      <w:proofErr w:type="spellEnd"/>
      <w:r w:rsidRPr="004E5BF5">
        <w:rPr>
          <w:lang w:eastAsia="uk-UA"/>
        </w:rPr>
        <w:t xml:space="preserve"> час нормативного документу, </w:t>
      </w:r>
      <w:proofErr w:type="spellStart"/>
      <w:r w:rsidRPr="004E5BF5">
        <w:rPr>
          <w:lang w:eastAsia="uk-UA"/>
        </w:rPr>
        <w:t>виданий</w:t>
      </w:r>
      <w:proofErr w:type="spellEnd"/>
      <w:r w:rsidRPr="004E5BF5">
        <w:rPr>
          <w:lang w:eastAsia="uk-UA"/>
        </w:rPr>
        <w:t xml:space="preserve"> органом </w:t>
      </w:r>
      <w:proofErr w:type="spellStart"/>
      <w:r w:rsidRPr="004E5BF5">
        <w:rPr>
          <w:lang w:eastAsia="uk-UA"/>
        </w:rPr>
        <w:t>сертифікації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інформацією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щодо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надання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послуг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з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вогнезахисту</w:t>
      </w:r>
      <w:proofErr w:type="spellEnd"/>
      <w:r w:rsidRPr="004E5BF5">
        <w:rPr>
          <w:lang w:eastAsia="uk-UA"/>
        </w:rPr>
        <w:t xml:space="preserve"> (</w:t>
      </w:r>
      <w:proofErr w:type="spellStart"/>
      <w:r w:rsidRPr="004E5BF5">
        <w:rPr>
          <w:lang w:eastAsia="uk-UA"/>
        </w:rPr>
        <w:t>просочування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дерев`яних</w:t>
      </w:r>
      <w:proofErr w:type="spellEnd"/>
      <w:r w:rsidRPr="004E5BF5">
        <w:rPr>
          <w:lang w:eastAsia="uk-UA"/>
        </w:rPr>
        <w:t xml:space="preserve"> </w:t>
      </w:r>
      <w:proofErr w:type="spellStart"/>
      <w:r w:rsidRPr="004E5BF5">
        <w:rPr>
          <w:lang w:eastAsia="uk-UA"/>
        </w:rPr>
        <w:t>конструкції</w:t>
      </w:r>
      <w:proofErr w:type="spellEnd"/>
      <w:proofErr w:type="gramStart"/>
      <w:r w:rsidRPr="004E5BF5">
        <w:rPr>
          <w:lang w:eastAsia="uk-UA"/>
        </w:rPr>
        <w:t xml:space="preserve"> )</w:t>
      </w:r>
      <w:proofErr w:type="gramEnd"/>
      <w:r w:rsidRPr="004E5BF5">
        <w:rPr>
          <w:lang w:eastAsia="uk-UA"/>
        </w:rPr>
        <w:t>.</w:t>
      </w:r>
      <w:r w:rsidRPr="00351EB1">
        <w:rPr>
          <w:lang w:eastAsia="uk-UA"/>
        </w:rPr>
        <w:t xml:space="preserve"> </w:t>
      </w:r>
    </w:p>
    <w:p w:rsidR="0076155C" w:rsidRPr="0076155C" w:rsidRDefault="0076155C" w:rsidP="0076155C">
      <w:pPr>
        <w:jc w:val="both"/>
        <w:rPr>
          <w:lang w:val="uk-UA" w:eastAsia="uk-UA"/>
        </w:rPr>
      </w:pPr>
    </w:p>
    <w:p w:rsidR="0076155C" w:rsidRPr="0076155C" w:rsidRDefault="0076155C" w:rsidP="0076155C">
      <w:pPr>
        <w:jc w:val="center"/>
        <w:rPr>
          <w:b/>
          <w:i/>
          <w:u w:val="single"/>
        </w:rPr>
      </w:pPr>
      <w:proofErr w:type="spellStart"/>
      <w:r w:rsidRPr="0076155C">
        <w:rPr>
          <w:b/>
          <w:i/>
          <w:u w:val="single"/>
        </w:rPr>
        <w:t>Дислокація</w:t>
      </w:r>
      <w:proofErr w:type="spellEnd"/>
    </w:p>
    <w:p w:rsidR="0076155C" w:rsidRPr="00351EB1" w:rsidRDefault="0076155C" w:rsidP="0076155C">
      <w:pPr>
        <w:jc w:val="center"/>
        <w:rPr>
          <w:b/>
        </w:rPr>
      </w:pPr>
    </w:p>
    <w:tbl>
      <w:tblPr>
        <w:tblOverlap w:val="never"/>
        <w:tblW w:w="865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709"/>
        <w:gridCol w:w="2834"/>
        <w:gridCol w:w="146"/>
        <w:gridCol w:w="3117"/>
        <w:gridCol w:w="1842"/>
      </w:tblGrid>
      <w:tr w:rsidR="0076155C" w:rsidRPr="0076155C" w:rsidTr="0076155C">
        <w:trPr>
          <w:gridBefore w:val="1"/>
          <w:wBefore w:w="11" w:type="dxa"/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5C" w:rsidRPr="0076155C" w:rsidRDefault="0076155C" w:rsidP="00E44CFD">
            <w:pPr>
              <w:pStyle w:val="af0"/>
              <w:spacing w:line="30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5C" w:rsidRPr="0076155C" w:rsidRDefault="0076155C" w:rsidP="00E44CFD">
            <w:pPr>
              <w:pStyle w:val="af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5C" w:rsidRPr="0076155C" w:rsidRDefault="0076155C" w:rsidP="00E44C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5C" w:rsidRPr="0076155C" w:rsidRDefault="0076155C" w:rsidP="00E44C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C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5C" w:rsidRPr="0076155C" w:rsidRDefault="0076155C" w:rsidP="00E44C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5C" w:rsidRPr="0076155C" w:rsidRDefault="0076155C" w:rsidP="00E44C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C">
              <w:rPr>
                <w:rFonts w:ascii="Times New Roman" w:hAnsi="Times New Roman" w:cs="Times New Roman"/>
                <w:sz w:val="24"/>
                <w:szCs w:val="24"/>
              </w:rPr>
              <w:t xml:space="preserve">Метраж </w:t>
            </w:r>
            <w:proofErr w:type="spellStart"/>
            <w:r w:rsidRPr="007615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1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55C" w:rsidRPr="00B24D87" w:rsidTr="0076155C">
        <w:trPr>
          <w:gridBefore w:val="1"/>
          <w:wBefore w:w="11" w:type="dxa"/>
          <w:trHeight w:hRule="exact" w:val="519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5C" w:rsidRPr="00193765" w:rsidRDefault="0076155C" w:rsidP="00E44CF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b/>
                <w:sz w:val="24"/>
                <w:szCs w:val="24"/>
              </w:rPr>
              <w:t>Заклади загальної середньої освіти</w:t>
            </w:r>
          </w:p>
        </w:tc>
      </w:tr>
      <w:tr w:rsidR="0076155C" w:rsidRPr="00B24D87" w:rsidTr="0076155C">
        <w:trPr>
          <w:trHeight w:hRule="exact" w:val="330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ЗЗСО № 17</w:t>
            </w:r>
          </w:p>
        </w:tc>
        <w:tc>
          <w:tcPr>
            <w:tcW w:w="3118" w:type="dxa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вул. Кирилівська, 8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76155C" w:rsidRPr="00B24D87" w:rsidTr="0076155C">
        <w:trPr>
          <w:trHeight w:hRule="exact" w:val="318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ЗЗСО№ 19</w:t>
            </w:r>
          </w:p>
        </w:tc>
        <w:tc>
          <w:tcPr>
            <w:tcW w:w="3118" w:type="dxa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Межигірська</w:t>
            </w:r>
            <w:proofErr w:type="spellEnd"/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76155C" w:rsidRPr="00B24D87" w:rsidTr="0076155C">
        <w:trPr>
          <w:trHeight w:hRule="exact" w:val="337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ЗЗСО№ 68</w:t>
            </w:r>
          </w:p>
        </w:tc>
        <w:tc>
          <w:tcPr>
            <w:tcW w:w="3118" w:type="dxa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Білицька</w:t>
            </w:r>
            <w:proofErr w:type="spellEnd"/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, 41/43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bookmarkStart w:id="1" w:name="_GoBack"/>
            <w:bookmarkEnd w:id="1"/>
          </w:p>
        </w:tc>
      </w:tr>
      <w:tr w:rsidR="0076155C" w:rsidRPr="00B24D87" w:rsidTr="0076155C">
        <w:trPr>
          <w:trHeight w:hRule="exact" w:val="330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ЗЗСО « Ліцей №100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 xml:space="preserve"> Поділ»</w:t>
            </w:r>
          </w:p>
        </w:tc>
        <w:tc>
          <w:tcPr>
            <w:tcW w:w="3118" w:type="dxa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вул. Покровська, 4/6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76155C" w:rsidRPr="00B24D87" w:rsidTr="0076155C">
        <w:trPr>
          <w:trHeight w:hRule="exact" w:val="318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ЗЗСО № 123</w:t>
            </w:r>
          </w:p>
        </w:tc>
        <w:tc>
          <w:tcPr>
            <w:tcW w:w="3118" w:type="dxa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Копилівська</w:t>
            </w:r>
            <w:proofErr w:type="spellEnd"/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76155C" w:rsidRPr="00B24D87" w:rsidTr="0076155C">
        <w:trPr>
          <w:trHeight w:hRule="exact" w:val="324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ЗЗСО № 124</w:t>
            </w:r>
          </w:p>
        </w:tc>
        <w:tc>
          <w:tcPr>
            <w:tcW w:w="3118" w:type="dxa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вул. Спаська, 16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76155C" w:rsidRPr="00B24D87" w:rsidTr="0076155C">
        <w:trPr>
          <w:trHeight w:hRule="exact" w:val="330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Школа-інтернат №  19</w:t>
            </w:r>
          </w:p>
        </w:tc>
        <w:tc>
          <w:tcPr>
            <w:tcW w:w="3118" w:type="dxa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Білицька</w:t>
            </w:r>
            <w:proofErr w:type="spellEnd"/>
            <w:r w:rsidRPr="00C243F3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19376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5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</w:tr>
      <w:tr w:rsidR="0076155C" w:rsidRPr="00B24D87" w:rsidTr="0076155C">
        <w:trPr>
          <w:trHeight w:hRule="exact" w:val="336"/>
        </w:trPr>
        <w:tc>
          <w:tcPr>
            <w:tcW w:w="8658" w:type="dxa"/>
            <w:gridSpan w:val="6"/>
            <w:shd w:val="clear" w:color="auto" w:fill="auto"/>
          </w:tcPr>
          <w:p w:rsidR="0076155C" w:rsidRPr="00B24D87" w:rsidRDefault="0076155C" w:rsidP="0076155C">
            <w:pPr>
              <w:jc w:val="center"/>
              <w:rPr>
                <w:highlight w:val="yellow"/>
              </w:rPr>
            </w:pPr>
            <w:r w:rsidRPr="00193765">
              <w:rPr>
                <w:b/>
                <w:lang w:val="uk-UA"/>
              </w:rPr>
              <w:t>Заклади дошкільної освіти</w:t>
            </w:r>
          </w:p>
        </w:tc>
      </w:tr>
      <w:tr w:rsidR="0076155C" w:rsidRPr="00B24D87" w:rsidTr="0076155C">
        <w:trPr>
          <w:trHeight w:hRule="exact" w:val="313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45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вул. Межова, 17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76155C" w:rsidRPr="00B24D87" w:rsidTr="0076155C">
        <w:trPr>
          <w:trHeight w:hRule="exact" w:val="330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47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Сирецька</w:t>
            </w:r>
            <w:proofErr w:type="spellEnd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, 32/1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76155C" w:rsidRPr="00B24D87" w:rsidTr="0076155C">
        <w:trPr>
          <w:trHeight w:hRule="exact" w:val="701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96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вул. Перемишльська (</w:t>
            </w:r>
            <w:proofErr w:type="spellStart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Червонопільська</w:t>
            </w:r>
            <w:proofErr w:type="spellEnd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), 19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76155C" w:rsidRPr="00B24D87" w:rsidTr="0076155C">
        <w:trPr>
          <w:trHeight w:hRule="exact" w:val="324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104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вул. Полкова, 58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76155C" w:rsidRPr="00B24D87" w:rsidTr="0076155C">
        <w:trPr>
          <w:trHeight w:hRule="exact" w:val="673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120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Констянтинівська</w:t>
            </w:r>
            <w:proofErr w:type="spellEnd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, 13А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76155C" w:rsidRPr="00B24D87" w:rsidTr="0076155C">
        <w:trPr>
          <w:trHeight w:hRule="exact" w:val="324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163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Копилівська</w:t>
            </w:r>
            <w:proofErr w:type="spellEnd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76155C" w:rsidRPr="00B24D87" w:rsidTr="0076155C">
        <w:trPr>
          <w:trHeight w:hRule="exact" w:val="375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188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 Виговського, 6</w:t>
            </w: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76155C" w:rsidRPr="00B24D87" w:rsidTr="0076155C">
        <w:trPr>
          <w:trHeight w:hRule="exact" w:val="318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399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Межова, 12</w:t>
            </w: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76155C" w:rsidRPr="00B24D87" w:rsidTr="0076155C">
        <w:trPr>
          <w:trHeight w:hRule="exact" w:val="318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435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Межова, 22</w:t>
            </w: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76155C" w:rsidRPr="00B24D87" w:rsidTr="0076155C">
        <w:trPr>
          <w:trHeight w:hRule="exact" w:val="366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482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 Виговського, 14</w:t>
            </w: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76155C" w:rsidRPr="00B24D87" w:rsidTr="0076155C">
        <w:trPr>
          <w:trHeight w:hRule="exact" w:val="318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ЗДО № 486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 Виговського, 20</w:t>
            </w: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76155C" w:rsidRPr="00B24D87" w:rsidTr="0076155C">
        <w:trPr>
          <w:trHeight w:hRule="exact" w:val="324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204E55">
              <w:rPr>
                <w:rFonts w:ascii="Times New Roman" w:hAnsi="Times New Roman" w:cs="Times New Roman"/>
                <w:sz w:val="24"/>
                <w:szCs w:val="24"/>
              </w:rPr>
              <w:t xml:space="preserve"> Поділля</w:t>
            </w:r>
          </w:p>
        </w:tc>
        <w:tc>
          <w:tcPr>
            <w:tcW w:w="3118" w:type="dxa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Щекавицька</w:t>
            </w:r>
            <w:proofErr w:type="spellEnd"/>
            <w:r w:rsidRPr="00FB5A80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204E55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5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76155C" w:rsidRPr="00F65979" w:rsidTr="0076155C">
        <w:trPr>
          <w:trHeight w:hRule="exact" w:val="318"/>
        </w:trPr>
        <w:tc>
          <w:tcPr>
            <w:tcW w:w="8658" w:type="dxa"/>
            <w:gridSpan w:val="6"/>
            <w:shd w:val="clear" w:color="auto" w:fill="auto"/>
          </w:tcPr>
          <w:p w:rsidR="0076155C" w:rsidRPr="00B96013" w:rsidRDefault="0076155C" w:rsidP="0076155C">
            <w:pPr>
              <w:tabs>
                <w:tab w:val="left" w:pos="3090"/>
              </w:tabs>
              <w:jc w:val="center"/>
              <w:rPr>
                <w:b/>
                <w:highlight w:val="yellow"/>
              </w:rPr>
            </w:pPr>
            <w:proofErr w:type="spellStart"/>
            <w:proofErr w:type="gramStart"/>
            <w:r w:rsidRPr="00B96013">
              <w:rPr>
                <w:b/>
              </w:rPr>
              <w:t>Спец</w:t>
            </w:r>
            <w:proofErr w:type="gramEnd"/>
            <w:r w:rsidRPr="00B96013">
              <w:rPr>
                <w:b/>
              </w:rPr>
              <w:t>іальні</w:t>
            </w:r>
            <w:proofErr w:type="spellEnd"/>
            <w:r w:rsidRPr="00B96013">
              <w:rPr>
                <w:b/>
              </w:rPr>
              <w:t xml:space="preserve"> </w:t>
            </w:r>
            <w:proofErr w:type="spellStart"/>
            <w:r w:rsidRPr="00B96013">
              <w:rPr>
                <w:b/>
              </w:rPr>
              <w:t>школи</w:t>
            </w:r>
            <w:proofErr w:type="spellEnd"/>
            <w:r w:rsidRPr="00B96013">
              <w:rPr>
                <w:b/>
              </w:rPr>
              <w:t xml:space="preserve"> та </w:t>
            </w:r>
            <w:proofErr w:type="spellStart"/>
            <w:r w:rsidRPr="00B96013">
              <w:rPr>
                <w:b/>
              </w:rPr>
              <w:t>вечірні</w:t>
            </w:r>
            <w:proofErr w:type="spellEnd"/>
            <w:r w:rsidRPr="00B96013">
              <w:rPr>
                <w:b/>
              </w:rPr>
              <w:t xml:space="preserve"> </w:t>
            </w:r>
            <w:proofErr w:type="spellStart"/>
            <w:r w:rsidRPr="00B96013">
              <w:rPr>
                <w:b/>
              </w:rPr>
              <w:t>спеціальні</w:t>
            </w:r>
            <w:proofErr w:type="spellEnd"/>
            <w:r w:rsidRPr="00B96013">
              <w:rPr>
                <w:b/>
              </w:rPr>
              <w:t xml:space="preserve"> </w:t>
            </w:r>
            <w:proofErr w:type="spellStart"/>
            <w:r w:rsidRPr="00B96013">
              <w:rPr>
                <w:b/>
              </w:rPr>
              <w:t>школи</w:t>
            </w:r>
            <w:proofErr w:type="spellEnd"/>
          </w:p>
        </w:tc>
      </w:tr>
      <w:tr w:rsidR="0076155C" w:rsidRPr="00204E55" w:rsidTr="0076155C">
        <w:trPr>
          <w:trHeight w:hRule="exact" w:val="324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C243F3" w:rsidRDefault="0076155C" w:rsidP="0076155C">
            <w:pPr>
              <w:pStyle w:val="af0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№</w:t>
            </w:r>
            <w:r w:rsidRPr="00C2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8" w:type="dxa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FB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B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Вишгородська</w:t>
            </w:r>
            <w:proofErr w:type="spellEnd"/>
            <w:r w:rsidRPr="00FB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35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1860</w:t>
            </w:r>
          </w:p>
        </w:tc>
      </w:tr>
      <w:tr w:rsidR="0076155C" w:rsidRPr="00204E55" w:rsidTr="0076155C">
        <w:trPr>
          <w:trHeight w:hRule="exact" w:val="559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З)СШ № 27</w:t>
            </w:r>
          </w:p>
        </w:tc>
        <w:tc>
          <w:tcPr>
            <w:tcW w:w="3118" w:type="dxa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0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990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Цимлянський</w:t>
            </w:r>
            <w:proofErr w:type="spellEnd"/>
            <w:r w:rsidRPr="00990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2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</w:t>
            </w:r>
          </w:p>
        </w:tc>
      </w:tr>
      <w:tr w:rsidR="0076155C" w:rsidRPr="00204E55" w:rsidTr="0076155C">
        <w:trPr>
          <w:trHeight w:hRule="exact" w:val="318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СШ </w:t>
            </w:r>
            <w:proofErr w:type="spellStart"/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Малятко</w:t>
            </w:r>
            <w:proofErr w:type="spellEnd"/>
          </w:p>
        </w:tc>
        <w:tc>
          <w:tcPr>
            <w:tcW w:w="3118" w:type="dxa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0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990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90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Білицька</w:t>
            </w:r>
            <w:proofErr w:type="spellEnd"/>
            <w:r w:rsidRPr="00990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14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76155C" w:rsidRPr="00C243F3" w:rsidRDefault="0076155C" w:rsidP="007615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1386</w:t>
            </w:r>
          </w:p>
        </w:tc>
      </w:tr>
      <w:bookmarkEnd w:id="0"/>
    </w:tbl>
    <w:p w:rsidR="0076155C" w:rsidRPr="0076155C" w:rsidRDefault="0076155C" w:rsidP="0076155C">
      <w:pPr>
        <w:keepNext/>
        <w:keepLines/>
        <w:jc w:val="center"/>
        <w:rPr>
          <w:bCs/>
          <w:lang w:val="uk-UA" w:eastAsia="ar-SA"/>
        </w:rPr>
      </w:pPr>
    </w:p>
    <w:sectPr w:rsidR="0076155C" w:rsidRPr="0076155C" w:rsidSect="0076155C">
      <w:headerReference w:type="default" r:id="rId8"/>
      <w:pgSz w:w="11899" w:h="16841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8A" w:rsidRDefault="0076398A" w:rsidP="008B38B9">
      <w:r>
        <w:separator/>
      </w:r>
    </w:p>
  </w:endnote>
  <w:endnote w:type="continuationSeparator" w:id="0">
    <w:p w:rsidR="0076398A" w:rsidRDefault="0076398A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8A" w:rsidRDefault="0076398A" w:rsidP="008B38B9">
      <w:r>
        <w:separator/>
      </w:r>
    </w:p>
  </w:footnote>
  <w:footnote w:type="continuationSeparator" w:id="0">
    <w:p w:rsidR="0076398A" w:rsidRDefault="0076398A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3" w:rsidRPr="0051491F" w:rsidRDefault="00E150C3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8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D3389"/>
    <w:multiLevelType w:val="hybridMultilevel"/>
    <w:tmpl w:val="07024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2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6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5"/>
  </w:num>
  <w:num w:numId="6">
    <w:abstractNumId w:val="29"/>
  </w:num>
  <w:num w:numId="7">
    <w:abstractNumId w:val="17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4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2"/>
  </w:num>
  <w:num w:numId="18">
    <w:abstractNumId w:val="15"/>
  </w:num>
  <w:num w:numId="19">
    <w:abstractNumId w:val="30"/>
  </w:num>
  <w:num w:numId="20">
    <w:abstractNumId w:val="36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8"/>
  </w:num>
  <w:num w:numId="26">
    <w:abstractNumId w:val="1"/>
  </w:num>
  <w:num w:numId="27">
    <w:abstractNumId w:val="8"/>
  </w:num>
  <w:num w:numId="28">
    <w:abstractNumId w:val="7"/>
  </w:num>
  <w:num w:numId="29">
    <w:abstractNumId w:val="33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2BF4"/>
    <w:rsid w:val="00026FFC"/>
    <w:rsid w:val="000821A4"/>
    <w:rsid w:val="000B2BA3"/>
    <w:rsid w:val="00114A10"/>
    <w:rsid w:val="00116345"/>
    <w:rsid w:val="0014374B"/>
    <w:rsid w:val="00147052"/>
    <w:rsid w:val="00163649"/>
    <w:rsid w:val="0018459A"/>
    <w:rsid w:val="001846BF"/>
    <w:rsid w:val="00197E02"/>
    <w:rsid w:val="001F7BC0"/>
    <w:rsid w:val="002218A7"/>
    <w:rsid w:val="00280D5F"/>
    <w:rsid w:val="00287830"/>
    <w:rsid w:val="002C4B62"/>
    <w:rsid w:val="002C6AA1"/>
    <w:rsid w:val="0030121E"/>
    <w:rsid w:val="0030187F"/>
    <w:rsid w:val="00354234"/>
    <w:rsid w:val="003B3AD9"/>
    <w:rsid w:val="003E2AD9"/>
    <w:rsid w:val="00412E11"/>
    <w:rsid w:val="004135E6"/>
    <w:rsid w:val="0046192E"/>
    <w:rsid w:val="00484D1D"/>
    <w:rsid w:val="004C2408"/>
    <w:rsid w:val="004E257C"/>
    <w:rsid w:val="0051491F"/>
    <w:rsid w:val="00572A10"/>
    <w:rsid w:val="005A271B"/>
    <w:rsid w:val="007410A4"/>
    <w:rsid w:val="0076155C"/>
    <w:rsid w:val="0076398A"/>
    <w:rsid w:val="007C47DC"/>
    <w:rsid w:val="007C6EA5"/>
    <w:rsid w:val="007E6A8B"/>
    <w:rsid w:val="007F219C"/>
    <w:rsid w:val="00810C43"/>
    <w:rsid w:val="0087794E"/>
    <w:rsid w:val="008B38B9"/>
    <w:rsid w:val="00923364"/>
    <w:rsid w:val="0099759F"/>
    <w:rsid w:val="009C5A70"/>
    <w:rsid w:val="00A542F3"/>
    <w:rsid w:val="00AE002C"/>
    <w:rsid w:val="00B20ED5"/>
    <w:rsid w:val="00B335EE"/>
    <w:rsid w:val="00B54575"/>
    <w:rsid w:val="00B64ACD"/>
    <w:rsid w:val="00B76D59"/>
    <w:rsid w:val="00BF6593"/>
    <w:rsid w:val="00C00466"/>
    <w:rsid w:val="00C84326"/>
    <w:rsid w:val="00CC0F3E"/>
    <w:rsid w:val="00D0409F"/>
    <w:rsid w:val="00DB2593"/>
    <w:rsid w:val="00DF583B"/>
    <w:rsid w:val="00E150C3"/>
    <w:rsid w:val="00E529C8"/>
    <w:rsid w:val="00E84459"/>
    <w:rsid w:val="00F3597C"/>
    <w:rsid w:val="00F7202D"/>
    <w:rsid w:val="00F8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9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a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b">
    <w:name w:val="header"/>
    <w:basedOn w:val="a"/>
    <w:link w:val="ac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e">
    <w:name w:val="Нижний колонтитул Знак"/>
    <w:basedOn w:val="a0"/>
    <w:link w:val="ad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Другое_"/>
    <w:basedOn w:val="a0"/>
    <w:link w:val="af0"/>
    <w:rsid w:val="0076155C"/>
    <w:rPr>
      <w:rFonts w:ascii="Arial" w:eastAsia="Arial" w:hAnsi="Arial" w:cs="Arial"/>
      <w:sz w:val="20"/>
      <w:szCs w:val="20"/>
    </w:rPr>
  </w:style>
  <w:style w:type="paragraph" w:customStyle="1" w:styleId="af0">
    <w:name w:val="Другое"/>
    <w:basedOn w:val="a"/>
    <w:link w:val="af"/>
    <w:rsid w:val="0076155C"/>
    <w:pPr>
      <w:widowControl w:val="0"/>
    </w:pPr>
    <w:rPr>
      <w:rFonts w:ascii="Arial" w:eastAsia="Arial" w:hAnsi="Arial" w:cs="Arial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64FE-5905-48E2-B65C-B0821EA3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6451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2023-05-22T07:54:00Z</cp:lastPrinted>
  <dcterms:created xsi:type="dcterms:W3CDTF">2023-05-22T07:55:00Z</dcterms:created>
  <dcterms:modified xsi:type="dcterms:W3CDTF">2023-05-26T06:29:00Z</dcterms:modified>
</cp:coreProperties>
</file>