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FB90" w14:textId="77777777" w:rsidR="00A47F22" w:rsidRDefault="00A47F22" w:rsidP="00A0132F">
      <w:pPr>
        <w:shd w:val="clear" w:color="auto" w:fill="FFFFFF"/>
        <w:spacing w:after="0" w:line="240" w:lineRule="auto"/>
        <w:rPr>
          <w:rFonts w:ascii="Times New Roman" w:eastAsia="Times New Roman" w:hAnsi="Times New Roman" w:cs="Times New Roman"/>
          <w:b/>
          <w:bCs/>
          <w:color w:val="000000"/>
          <w:sz w:val="24"/>
          <w:szCs w:val="24"/>
          <w:lang w:eastAsia="ru-RU"/>
        </w:rPr>
      </w:pPr>
      <w:bookmarkStart w:id="0" w:name="_Hlk71786375"/>
    </w:p>
    <w:p w14:paraId="5011116C" w14:textId="493C91CB" w:rsidR="00A47F22" w:rsidRDefault="00ED1134" w:rsidP="00A47F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Національний фонд досліджень України</w:t>
      </w:r>
    </w:p>
    <w:p w14:paraId="33B1EFAA" w14:textId="4C441B35" w:rsidR="00ED1134" w:rsidRDefault="00ED1134" w:rsidP="00A47F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BD4A0E9" w14:textId="4FE8F580" w:rsidR="00ED1134" w:rsidRDefault="00ED1134" w:rsidP="00A47F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ПРОТОКОЛ № 0</w:t>
      </w:r>
      <w:r w:rsidR="0090274B">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-2</w:t>
      </w:r>
      <w:r w:rsidR="00FA3F51">
        <w:rPr>
          <w:rFonts w:ascii="Times New Roman" w:eastAsia="Times New Roman" w:hAnsi="Times New Roman" w:cs="Times New Roman"/>
          <w:b/>
          <w:bCs/>
          <w:color w:val="000000"/>
          <w:sz w:val="24"/>
          <w:szCs w:val="24"/>
          <w:lang w:eastAsia="ru-RU"/>
        </w:rPr>
        <w:t>02</w:t>
      </w:r>
      <w:r>
        <w:rPr>
          <w:rFonts w:ascii="Times New Roman" w:eastAsia="Times New Roman" w:hAnsi="Times New Roman" w:cs="Times New Roman"/>
          <w:b/>
          <w:bCs/>
          <w:color w:val="000000"/>
          <w:sz w:val="24"/>
          <w:szCs w:val="24"/>
          <w:lang w:eastAsia="ru-RU"/>
        </w:rPr>
        <w:t>3</w:t>
      </w:r>
    </w:p>
    <w:p w14:paraId="1E02E028" w14:textId="6F5E0E68" w:rsidR="00ED1134" w:rsidRDefault="00ED1134" w:rsidP="00A47F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065BAE9C" w14:textId="4ADE3287" w:rsidR="00ED1134" w:rsidRDefault="00ED1134" w:rsidP="005E264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494532D1" w14:textId="6A36619C" w:rsidR="00D45B14" w:rsidRPr="0064146A" w:rsidRDefault="0064146A" w:rsidP="005E264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січня 2023 року</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м. Київ</w:t>
      </w:r>
    </w:p>
    <w:p w14:paraId="255F2048" w14:textId="77777777" w:rsidR="005E2649" w:rsidRDefault="005E2649" w:rsidP="005E264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5E054CB2" w14:textId="2E7EC324" w:rsidR="00A0132F" w:rsidRPr="007634DF" w:rsidRDefault="00A0132F" w:rsidP="00A0132F">
      <w:pPr>
        <w:shd w:val="clear" w:color="auto" w:fill="FFFFFF"/>
        <w:spacing w:after="0" w:line="240" w:lineRule="auto"/>
        <w:rPr>
          <w:rFonts w:ascii="Times New Roman" w:eastAsia="Times New Roman" w:hAnsi="Times New Roman" w:cs="Times New Roman"/>
          <w:b/>
          <w:bCs/>
          <w:color w:val="000000"/>
          <w:sz w:val="24"/>
          <w:szCs w:val="24"/>
          <w:lang w:eastAsia="ru-RU"/>
        </w:rPr>
      </w:pPr>
      <w:r w:rsidRPr="007634DF">
        <w:rPr>
          <w:rFonts w:ascii="Times New Roman" w:eastAsia="Times New Roman" w:hAnsi="Times New Roman" w:cs="Times New Roman"/>
          <w:b/>
          <w:bCs/>
          <w:color w:val="000000"/>
          <w:sz w:val="24"/>
          <w:szCs w:val="24"/>
          <w:lang w:eastAsia="ru-RU"/>
        </w:rPr>
        <w:t xml:space="preserve">Щодо прийняття рішення </w:t>
      </w:r>
    </w:p>
    <w:p w14:paraId="0C5C3490" w14:textId="77777777" w:rsidR="00A0132F" w:rsidRPr="007634DF" w:rsidRDefault="00A0132F" w:rsidP="00A0132F">
      <w:pPr>
        <w:shd w:val="clear" w:color="auto" w:fill="FFFFFF"/>
        <w:spacing w:after="0" w:line="240" w:lineRule="auto"/>
        <w:rPr>
          <w:rFonts w:ascii="Times New Roman" w:eastAsia="Times New Roman" w:hAnsi="Times New Roman" w:cs="Times New Roman"/>
          <w:color w:val="000000"/>
          <w:sz w:val="24"/>
          <w:szCs w:val="24"/>
          <w:lang w:eastAsia="ru-RU"/>
        </w:rPr>
      </w:pPr>
      <w:r w:rsidRPr="007634DF">
        <w:rPr>
          <w:rFonts w:ascii="Times New Roman" w:eastAsia="Times New Roman" w:hAnsi="Times New Roman" w:cs="Times New Roman"/>
          <w:b/>
          <w:bCs/>
          <w:color w:val="000000"/>
          <w:sz w:val="24"/>
          <w:szCs w:val="24"/>
          <w:lang w:eastAsia="ru-RU"/>
        </w:rPr>
        <w:t>уповноваженою особою</w:t>
      </w:r>
    </w:p>
    <w:p w14:paraId="4859415E" w14:textId="77777777" w:rsidR="00A0132F" w:rsidRPr="007634DF" w:rsidRDefault="00A0132F" w:rsidP="00A0132F">
      <w:pPr>
        <w:spacing w:after="0" w:line="240" w:lineRule="auto"/>
        <w:ind w:firstLine="709"/>
        <w:rPr>
          <w:rFonts w:ascii="Times New Roman" w:eastAsia="Times New Roman" w:hAnsi="Times New Roman" w:cs="Times New Roman"/>
          <w:color w:val="000000"/>
          <w:sz w:val="24"/>
          <w:szCs w:val="24"/>
          <w:lang w:eastAsia="ru-RU"/>
        </w:rPr>
      </w:pPr>
    </w:p>
    <w:p w14:paraId="232D90D0" w14:textId="77777777" w:rsidR="00A0132F" w:rsidRPr="007634DF" w:rsidRDefault="00A0132F" w:rsidP="00A0132F">
      <w:pPr>
        <w:autoSpaceDE w:val="0"/>
        <w:autoSpaceDN w:val="0"/>
        <w:adjustRightInd w:val="0"/>
        <w:spacing w:after="0" w:line="210" w:lineRule="atLeast"/>
        <w:textAlignment w:val="center"/>
        <w:rPr>
          <w:rFonts w:ascii="Times New Roman" w:eastAsia="Times New Roman" w:hAnsi="Times New Roman" w:cs="Times New Roman"/>
          <w:color w:val="000000"/>
          <w:sz w:val="24"/>
          <w:szCs w:val="24"/>
          <w:lang w:eastAsia="ru-RU"/>
        </w:rPr>
      </w:pPr>
      <w:r w:rsidRPr="007634DF">
        <w:rPr>
          <w:rFonts w:ascii="Times New Roman" w:eastAsia="Times New Roman" w:hAnsi="Times New Roman" w:cs="Times New Roman"/>
          <w:color w:val="000000"/>
          <w:sz w:val="24"/>
          <w:szCs w:val="24"/>
          <w:lang w:eastAsia="ru-RU"/>
        </w:rPr>
        <w:t>Порядок денний: </w:t>
      </w:r>
    </w:p>
    <w:p w14:paraId="261930FD" w14:textId="611764EB" w:rsidR="00A0132F" w:rsidRPr="007634DF" w:rsidRDefault="00A0132F" w:rsidP="00A0132F">
      <w:pPr>
        <w:numPr>
          <w:ilvl w:val="0"/>
          <w:numId w:val="1"/>
        </w:numPr>
        <w:spacing w:before="120" w:after="0" w:line="240" w:lineRule="auto"/>
        <w:ind w:left="284"/>
        <w:contextualSpacing/>
        <w:jc w:val="both"/>
        <w:rPr>
          <w:rFonts w:ascii="Times New Roman" w:eastAsia="Calibri" w:hAnsi="Times New Roman" w:cs="Times New Roman"/>
          <w:sz w:val="24"/>
          <w:szCs w:val="24"/>
        </w:rPr>
      </w:pPr>
      <w:r w:rsidRPr="007634DF">
        <w:rPr>
          <w:rFonts w:ascii="Times New Roman" w:eastAsia="Calibri" w:hAnsi="Times New Roman" w:cs="Times New Roman"/>
          <w:sz w:val="24"/>
          <w:szCs w:val="24"/>
        </w:rPr>
        <w:t xml:space="preserve">Про придбання </w:t>
      </w:r>
      <w:r w:rsidR="0090274B">
        <w:rPr>
          <w:rFonts w:ascii="Times New Roman" w:eastAsia="Calibri" w:hAnsi="Times New Roman" w:cs="Times New Roman"/>
          <w:sz w:val="24"/>
          <w:szCs w:val="24"/>
        </w:rPr>
        <w:t>послуг утримання орендованих приміщень</w:t>
      </w:r>
      <w:r w:rsidRPr="007634DF">
        <w:rPr>
          <w:rFonts w:ascii="Times New Roman" w:eastAsia="Calibri" w:hAnsi="Times New Roman" w:cs="Times New Roman"/>
          <w:sz w:val="24"/>
          <w:szCs w:val="24"/>
        </w:rPr>
        <w:t xml:space="preserve"> без використання електронної системи закупівель.</w:t>
      </w:r>
    </w:p>
    <w:p w14:paraId="54F19EE2" w14:textId="77777777" w:rsidR="00A0132F" w:rsidRPr="007634DF" w:rsidRDefault="00A0132F" w:rsidP="00A0132F">
      <w:pPr>
        <w:numPr>
          <w:ilvl w:val="0"/>
          <w:numId w:val="1"/>
        </w:numPr>
        <w:spacing w:before="120" w:after="0" w:line="240" w:lineRule="auto"/>
        <w:ind w:left="284"/>
        <w:contextualSpacing/>
        <w:jc w:val="both"/>
        <w:rPr>
          <w:rFonts w:ascii="Times New Roman" w:eastAsia="Calibri" w:hAnsi="Times New Roman" w:cs="Times New Roman"/>
          <w:sz w:val="24"/>
          <w:szCs w:val="24"/>
        </w:rPr>
      </w:pPr>
      <w:r w:rsidRPr="007634DF">
        <w:rPr>
          <w:rFonts w:ascii="Times New Roman" w:eastAsia="Calibri" w:hAnsi="Times New Roman" w:cs="Times New Roman"/>
          <w:sz w:val="24"/>
          <w:szCs w:val="24"/>
        </w:rPr>
        <w:t>Про оприлюднення інформації про закупівлю в електронній системі закупівель.</w:t>
      </w:r>
    </w:p>
    <w:p w14:paraId="54691C11" w14:textId="77777777" w:rsidR="00A0132F" w:rsidRPr="007634DF" w:rsidRDefault="00A0132F" w:rsidP="00A0132F">
      <w:pPr>
        <w:spacing w:after="0" w:line="240" w:lineRule="auto"/>
        <w:ind w:left="-76"/>
        <w:jc w:val="both"/>
        <w:rPr>
          <w:rFonts w:ascii="Times New Roman" w:eastAsia="Calibri" w:hAnsi="Times New Roman" w:cs="Times New Roman"/>
          <w:sz w:val="24"/>
          <w:szCs w:val="24"/>
        </w:rPr>
      </w:pPr>
    </w:p>
    <w:p w14:paraId="5F669B74" w14:textId="77777777" w:rsidR="00A0132F" w:rsidRPr="007634DF" w:rsidRDefault="00A0132F" w:rsidP="00A0132F">
      <w:pPr>
        <w:spacing w:after="0" w:line="240" w:lineRule="auto"/>
        <w:jc w:val="both"/>
        <w:rPr>
          <w:rFonts w:ascii="Times New Roman" w:eastAsia="Calibri" w:hAnsi="Times New Roman" w:cs="Times New Roman"/>
          <w:sz w:val="24"/>
          <w:szCs w:val="24"/>
        </w:rPr>
      </w:pPr>
      <w:r w:rsidRPr="007634DF">
        <w:rPr>
          <w:rFonts w:ascii="Times New Roman" w:eastAsia="Calibri" w:hAnsi="Times New Roman" w:cs="Times New Roman"/>
          <w:sz w:val="24"/>
          <w:szCs w:val="24"/>
        </w:rPr>
        <w:t>Під час розгляду першого питання порядку денного:</w:t>
      </w:r>
    </w:p>
    <w:p w14:paraId="7E66A4D4" w14:textId="77777777" w:rsidR="00A0132F" w:rsidRPr="007634DF" w:rsidRDefault="00A0132F" w:rsidP="00A0132F">
      <w:pPr>
        <w:spacing w:after="0" w:line="240" w:lineRule="auto"/>
        <w:ind w:firstLine="720"/>
        <w:jc w:val="both"/>
        <w:rPr>
          <w:rFonts w:ascii="Times New Roman" w:eastAsia="Calibri" w:hAnsi="Times New Roman" w:cs="Times New Roman"/>
          <w:sz w:val="24"/>
          <w:szCs w:val="24"/>
        </w:rPr>
      </w:pPr>
    </w:p>
    <w:p w14:paraId="42CE443D" w14:textId="7675A575" w:rsidR="00A0132F" w:rsidRPr="007634DF" w:rsidRDefault="00A0132F" w:rsidP="00A0132F">
      <w:pPr>
        <w:spacing w:after="0" w:line="240" w:lineRule="auto"/>
        <w:ind w:firstLine="720"/>
        <w:jc w:val="both"/>
        <w:rPr>
          <w:rFonts w:ascii="Times New Roman" w:eastAsia="Times New Roman" w:hAnsi="Times New Roman" w:cs="Times New Roman"/>
          <w:color w:val="000000"/>
          <w:sz w:val="24"/>
          <w:szCs w:val="24"/>
        </w:rPr>
      </w:pPr>
      <w:r w:rsidRPr="007634DF">
        <w:rPr>
          <w:rFonts w:ascii="Times New Roman" w:eastAsia="Calibri" w:hAnsi="Times New Roman" w:cs="Times New Roman"/>
          <w:sz w:val="24"/>
          <w:szCs w:val="24"/>
        </w:rPr>
        <w:t xml:space="preserve">У замовника є необхідність провести закупівлю відповідно до Закону України «Про публічні закупівлі» від 25 грудня 2015 року № 922-VIII (далі </w:t>
      </w:r>
      <w:r w:rsidR="00703855">
        <w:rPr>
          <w:rFonts w:ascii="Times New Roman" w:eastAsia="Calibri" w:hAnsi="Times New Roman" w:cs="Times New Roman"/>
          <w:sz w:val="24"/>
          <w:szCs w:val="24"/>
        </w:rPr>
        <w:t>-</w:t>
      </w:r>
      <w:r w:rsidRPr="007634DF">
        <w:rPr>
          <w:rFonts w:ascii="Times New Roman" w:eastAsia="Calibri" w:hAnsi="Times New Roman" w:cs="Times New Roman"/>
          <w:sz w:val="24"/>
          <w:szCs w:val="24"/>
        </w:rPr>
        <w:t xml:space="preserve"> Закон) з урахуванням положень О</w:t>
      </w:r>
      <w:r w:rsidRPr="007634DF">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w:t>
      </w:r>
      <w:r w:rsidR="00703855">
        <w:rPr>
          <w:rFonts w:ascii="Times New Roman" w:eastAsia="Times New Roman" w:hAnsi="Times New Roman" w:cs="Times New Roman"/>
          <w:sz w:val="24"/>
          <w:szCs w:val="24"/>
        </w:rPr>
        <w:t>-</w:t>
      </w:r>
      <w:r w:rsidR="009823D6">
        <w:rPr>
          <w:rFonts w:ascii="Times New Roman" w:eastAsia="Times New Roman" w:hAnsi="Times New Roman" w:cs="Times New Roman"/>
          <w:sz w:val="24"/>
          <w:szCs w:val="24"/>
        </w:rPr>
        <w:t xml:space="preserve"> </w:t>
      </w:r>
      <w:r w:rsidRPr="007634DF">
        <w:rPr>
          <w:rFonts w:ascii="Times New Roman" w:eastAsia="Times New Roman" w:hAnsi="Times New Roman" w:cs="Times New Roman"/>
          <w:sz w:val="24"/>
          <w:szCs w:val="24"/>
        </w:rPr>
        <w:t xml:space="preserve"> Особливості).</w:t>
      </w:r>
    </w:p>
    <w:p w14:paraId="7E1CAF4C" w14:textId="671579AE" w:rsidR="00A0132F" w:rsidRPr="007634DF" w:rsidRDefault="00A0132F" w:rsidP="00BA0927">
      <w:pPr>
        <w:spacing w:after="0" w:line="240" w:lineRule="auto"/>
        <w:ind w:firstLine="709"/>
        <w:jc w:val="both"/>
        <w:rPr>
          <w:rFonts w:ascii="Times New Roman" w:eastAsia="Times New Roman" w:hAnsi="Times New Roman" w:cs="Times New Roman"/>
          <w:color w:val="000000"/>
          <w:sz w:val="24"/>
          <w:szCs w:val="24"/>
        </w:rPr>
      </w:pPr>
      <w:r w:rsidRPr="007634DF">
        <w:rPr>
          <w:rFonts w:ascii="Times New Roman" w:eastAsia="Times New Roman" w:hAnsi="Times New Roman" w:cs="Times New Roman"/>
          <w:color w:val="000000"/>
          <w:sz w:val="24"/>
          <w:szCs w:val="24"/>
        </w:rPr>
        <w:t xml:space="preserve">Відповідно до </w:t>
      </w:r>
      <w:r w:rsidR="00BA0927" w:rsidRPr="00BA0927">
        <w:rPr>
          <w:rFonts w:ascii="Times New Roman" w:eastAsia="Times New Roman" w:hAnsi="Times New Roman" w:cs="Times New Roman"/>
          <w:color w:val="000000"/>
          <w:sz w:val="24"/>
          <w:szCs w:val="24"/>
        </w:rPr>
        <w:t xml:space="preserve">абзацу четвертого підпункту п’ятого пункту </w:t>
      </w:r>
      <w:r w:rsidR="00FE461F" w:rsidRPr="00FE461F">
        <w:rPr>
          <w:rFonts w:ascii="Times New Roman" w:eastAsia="Times New Roman" w:hAnsi="Times New Roman" w:cs="Times New Roman"/>
          <w:color w:val="000000"/>
          <w:sz w:val="24"/>
          <w:szCs w:val="24"/>
        </w:rPr>
        <w:t>13</w:t>
      </w:r>
      <w:r w:rsidR="006F2BEE">
        <w:rPr>
          <w:rFonts w:ascii="Times New Roman" w:eastAsia="Times New Roman" w:hAnsi="Times New Roman" w:cs="Times New Roman"/>
          <w:color w:val="000000"/>
          <w:sz w:val="24"/>
          <w:szCs w:val="24"/>
        </w:rPr>
        <w:t xml:space="preserve"> Особливостей</w:t>
      </w:r>
      <w:r w:rsidR="00B62614">
        <w:rPr>
          <w:rFonts w:ascii="Times New Roman" w:eastAsia="Times New Roman" w:hAnsi="Times New Roman" w:cs="Times New Roman"/>
          <w:color w:val="000000"/>
          <w:sz w:val="24"/>
          <w:szCs w:val="24"/>
        </w:rPr>
        <w:t>,</w:t>
      </w:r>
      <w:r w:rsidR="00FE461F" w:rsidRPr="00FE461F">
        <w:rPr>
          <w:rFonts w:ascii="Times New Roman" w:eastAsia="Times New Roman" w:hAnsi="Times New Roman" w:cs="Times New Roman"/>
          <w:color w:val="000000"/>
          <w:sz w:val="24"/>
          <w:szCs w:val="24"/>
        </w:rPr>
        <w:t xml:space="preserve"> </w:t>
      </w:r>
      <w:r w:rsidR="00B62614">
        <w:rPr>
          <w:rFonts w:ascii="Times New Roman" w:eastAsia="Times New Roman" w:hAnsi="Times New Roman" w:cs="Times New Roman"/>
          <w:color w:val="000000"/>
          <w:sz w:val="24"/>
          <w:szCs w:val="24"/>
        </w:rPr>
        <w:t>п</w:t>
      </w:r>
      <w:r w:rsidR="00FE461F" w:rsidRPr="00FE461F">
        <w:rPr>
          <w:rFonts w:ascii="Times New Roman" w:eastAsia="Times New Roman" w:hAnsi="Times New Roman" w:cs="Times New Roman"/>
          <w:color w:val="000000"/>
          <w:sz w:val="24"/>
          <w:szCs w:val="24"/>
        </w:rPr>
        <w:t xml:space="preserve">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w:t>
      </w:r>
      <w:r w:rsidR="00C24C8C">
        <w:rPr>
          <w:rFonts w:ascii="Times New Roman" w:eastAsia="Times New Roman" w:hAnsi="Times New Roman" w:cs="Times New Roman"/>
          <w:color w:val="000000"/>
          <w:sz w:val="24"/>
          <w:szCs w:val="24"/>
        </w:rPr>
        <w:t xml:space="preserve">            </w:t>
      </w:r>
      <w:r w:rsidR="00FE461F" w:rsidRPr="00FE461F">
        <w:rPr>
          <w:rFonts w:ascii="Times New Roman" w:eastAsia="Times New Roman" w:hAnsi="Times New Roman" w:cs="Times New Roman"/>
          <w:color w:val="000000"/>
          <w:sz w:val="24"/>
          <w:szCs w:val="24"/>
        </w:rPr>
        <w:t>1,5 млн</w:t>
      </w:r>
      <w:r w:rsidR="00C24C8C">
        <w:rPr>
          <w:rFonts w:ascii="Times New Roman" w:eastAsia="Times New Roman" w:hAnsi="Times New Roman" w:cs="Times New Roman"/>
          <w:color w:val="000000"/>
          <w:sz w:val="24"/>
          <w:szCs w:val="24"/>
        </w:rPr>
        <w:t>.</w:t>
      </w:r>
      <w:r w:rsidR="00FE461F" w:rsidRPr="00FE461F">
        <w:rPr>
          <w:rFonts w:ascii="Times New Roman" w:eastAsia="Times New Roman" w:hAnsi="Times New Roman" w:cs="Times New Roman"/>
          <w:color w:val="000000"/>
          <w:sz w:val="24"/>
          <w:szCs w:val="24"/>
        </w:rPr>
        <w:t xml:space="preserve">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r w:rsidR="003C2282" w:rsidRPr="003C2282">
        <w:t xml:space="preserve"> </w:t>
      </w:r>
      <w:r w:rsidR="003C2282" w:rsidRPr="003C2282">
        <w:rPr>
          <w:rFonts w:ascii="Times New Roman" w:eastAsia="Times New Roman" w:hAnsi="Times New Roman" w:cs="Times New Roman"/>
          <w:color w:val="000000"/>
          <w:sz w:val="24"/>
          <w:szCs w:val="24"/>
        </w:rPr>
        <w:t>роботи, товари чи послуги можуть бути виконані, поставлені чи надані виключно певним суб’єктом господарювання в одному з таких випадків</w:t>
      </w:r>
      <w:r w:rsidR="008B0840">
        <w:rPr>
          <w:rFonts w:ascii="Times New Roman" w:eastAsia="Times New Roman" w:hAnsi="Times New Roman" w:cs="Times New Roman"/>
          <w:color w:val="000000"/>
          <w:sz w:val="24"/>
          <w:szCs w:val="24"/>
        </w:rPr>
        <w:t xml:space="preserve">, а саме через </w:t>
      </w:r>
      <w:r w:rsidR="008B0840" w:rsidRPr="008B0840">
        <w:rPr>
          <w:rFonts w:ascii="Times New Roman" w:eastAsia="Times New Roman" w:hAnsi="Times New Roman" w:cs="Times New Roman"/>
          <w:color w:val="000000"/>
          <w:sz w:val="24"/>
          <w:szCs w:val="24"/>
        </w:rPr>
        <w:t>відсутність конкуренції з технічних причин, яка повинна бути документально підтверджена замовником</w:t>
      </w:r>
      <w:r w:rsidR="001C407E">
        <w:rPr>
          <w:rFonts w:ascii="Times New Roman" w:eastAsia="Times New Roman" w:hAnsi="Times New Roman" w:cs="Times New Roman"/>
          <w:color w:val="000000"/>
          <w:sz w:val="24"/>
          <w:szCs w:val="24"/>
        </w:rPr>
        <w:t>.</w:t>
      </w:r>
      <w:r w:rsidR="00BA0927">
        <w:rPr>
          <w:rFonts w:ascii="Times New Roman" w:eastAsia="Times New Roman" w:hAnsi="Times New Roman" w:cs="Times New Roman"/>
          <w:color w:val="000000"/>
          <w:sz w:val="24"/>
          <w:szCs w:val="24"/>
        </w:rPr>
        <w:t xml:space="preserve"> </w:t>
      </w:r>
      <w:r w:rsidRPr="007634DF">
        <w:rPr>
          <w:rFonts w:ascii="Times New Roman" w:eastAsia="Calibri" w:hAnsi="Times New Roman" w:cs="Times New Roman"/>
          <w:color w:val="000000"/>
          <w:sz w:val="24"/>
          <w:szCs w:val="24"/>
          <w:shd w:val="clear" w:color="auto" w:fill="FFFFFF"/>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14:paraId="796A51C1" w14:textId="4675F75D" w:rsidR="007D16FE" w:rsidRDefault="002C68D2" w:rsidP="00A0132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E543FB">
        <w:rPr>
          <w:rFonts w:ascii="Times New Roman" w:eastAsia="Times New Roman" w:hAnsi="Times New Roman" w:cs="Times New Roman"/>
          <w:color w:val="000000"/>
          <w:sz w:val="24"/>
          <w:szCs w:val="24"/>
        </w:rPr>
        <w:t>а даний час Н</w:t>
      </w:r>
      <w:r w:rsidR="00441172">
        <w:rPr>
          <w:rFonts w:ascii="Times New Roman" w:eastAsia="Times New Roman" w:hAnsi="Times New Roman" w:cs="Times New Roman"/>
          <w:color w:val="000000"/>
          <w:sz w:val="24"/>
          <w:szCs w:val="24"/>
        </w:rPr>
        <w:t>ФДУ</w:t>
      </w:r>
      <w:r w:rsidR="00797C6B">
        <w:rPr>
          <w:rFonts w:ascii="Times New Roman" w:eastAsia="Times New Roman" w:hAnsi="Times New Roman" w:cs="Times New Roman"/>
          <w:color w:val="000000"/>
          <w:sz w:val="24"/>
          <w:szCs w:val="24"/>
        </w:rPr>
        <w:t xml:space="preserve"> </w:t>
      </w:r>
      <w:bookmarkStart w:id="1" w:name="_Hlk126082710"/>
      <w:r>
        <w:rPr>
          <w:rFonts w:ascii="Times New Roman" w:eastAsia="Times New Roman" w:hAnsi="Times New Roman" w:cs="Times New Roman"/>
          <w:color w:val="000000"/>
          <w:sz w:val="24"/>
          <w:szCs w:val="24"/>
        </w:rPr>
        <w:t xml:space="preserve">орендує нежитлові приміщення площею 301,3 </w:t>
      </w:r>
      <w:proofErr w:type="spellStart"/>
      <w:r>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 xml:space="preserve">., розташовані на п’ятому поверсі </w:t>
      </w:r>
      <w:r w:rsidR="007D16FE">
        <w:rPr>
          <w:rFonts w:ascii="Times New Roman" w:eastAsia="Times New Roman" w:hAnsi="Times New Roman" w:cs="Times New Roman"/>
          <w:color w:val="000000"/>
          <w:sz w:val="24"/>
          <w:szCs w:val="24"/>
        </w:rPr>
        <w:t>в адміністративній будівлі літ. «А», що знаходиться за адресою м. Київ, вул. Бориса Грінченка, 1</w:t>
      </w:r>
      <w:r>
        <w:rPr>
          <w:rFonts w:ascii="Times New Roman" w:eastAsia="Times New Roman" w:hAnsi="Times New Roman" w:cs="Times New Roman"/>
          <w:color w:val="000000"/>
          <w:sz w:val="24"/>
          <w:szCs w:val="24"/>
        </w:rPr>
        <w:t>,</w:t>
      </w:r>
      <w:r w:rsidR="007D16FE">
        <w:rPr>
          <w:rFonts w:ascii="Times New Roman" w:eastAsia="Times New Roman" w:hAnsi="Times New Roman" w:cs="Times New Roman"/>
          <w:color w:val="000000"/>
          <w:sz w:val="24"/>
          <w:szCs w:val="24"/>
        </w:rPr>
        <w:t xml:space="preserve"> на підставі</w:t>
      </w:r>
      <w:r w:rsidR="000C3298">
        <w:rPr>
          <w:rFonts w:ascii="Times New Roman" w:eastAsia="Times New Roman" w:hAnsi="Times New Roman" w:cs="Times New Roman"/>
          <w:color w:val="000000"/>
          <w:sz w:val="24"/>
          <w:szCs w:val="24"/>
        </w:rPr>
        <w:t xml:space="preserve"> </w:t>
      </w:r>
      <w:r w:rsidR="007D16FE">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оговору оренди </w:t>
      </w:r>
      <w:r w:rsidR="007D16FE">
        <w:rPr>
          <w:rFonts w:ascii="Times New Roman" w:eastAsia="Times New Roman" w:hAnsi="Times New Roman" w:cs="Times New Roman"/>
          <w:color w:val="000000"/>
          <w:sz w:val="24"/>
          <w:szCs w:val="24"/>
        </w:rPr>
        <w:t>нерухомого майна, що належить до державної власності № 8688 від 31.01.2020 року, укладеного з Регіональним відділенням Фонду державного майна України по м. Києву (балансоутримувачем  є ДП «</w:t>
      </w:r>
      <w:proofErr w:type="spellStart"/>
      <w:r w:rsidR="007D16FE">
        <w:rPr>
          <w:rFonts w:ascii="Times New Roman" w:eastAsia="Times New Roman" w:hAnsi="Times New Roman" w:cs="Times New Roman"/>
          <w:color w:val="000000"/>
          <w:sz w:val="24"/>
          <w:szCs w:val="24"/>
        </w:rPr>
        <w:t>Спецагро</w:t>
      </w:r>
      <w:proofErr w:type="spellEnd"/>
      <w:r w:rsidR="007D16FE">
        <w:rPr>
          <w:rFonts w:ascii="Times New Roman" w:eastAsia="Times New Roman" w:hAnsi="Times New Roman" w:cs="Times New Roman"/>
          <w:color w:val="000000"/>
          <w:sz w:val="24"/>
          <w:szCs w:val="24"/>
        </w:rPr>
        <w:t>»)</w:t>
      </w:r>
      <w:bookmarkEnd w:id="1"/>
      <w:r w:rsidR="007D16FE">
        <w:rPr>
          <w:rFonts w:ascii="Times New Roman" w:eastAsia="Times New Roman" w:hAnsi="Times New Roman" w:cs="Times New Roman"/>
          <w:color w:val="000000"/>
          <w:sz w:val="24"/>
          <w:szCs w:val="24"/>
        </w:rPr>
        <w:t>.</w:t>
      </w:r>
    </w:p>
    <w:p w14:paraId="369F7916" w14:textId="02B05C51" w:rsidR="007D16FE" w:rsidRDefault="007D16FE" w:rsidP="00A0132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Також, НФДУ </w:t>
      </w:r>
      <w:r w:rsidRPr="007D16FE">
        <w:rPr>
          <w:rFonts w:ascii="Times New Roman" w:eastAsia="Times New Roman" w:hAnsi="Times New Roman" w:cs="Times New Roman"/>
          <w:color w:val="000000"/>
          <w:sz w:val="24"/>
          <w:szCs w:val="24"/>
        </w:rPr>
        <w:t xml:space="preserve">орендує нежитлові приміщення площею </w:t>
      </w:r>
      <w:r>
        <w:rPr>
          <w:rFonts w:ascii="Times New Roman" w:eastAsia="Times New Roman" w:hAnsi="Times New Roman" w:cs="Times New Roman"/>
          <w:color w:val="000000"/>
          <w:sz w:val="24"/>
          <w:szCs w:val="24"/>
        </w:rPr>
        <w:t>105,1</w:t>
      </w:r>
      <w:r w:rsidRPr="007D16FE">
        <w:rPr>
          <w:rFonts w:ascii="Times New Roman" w:eastAsia="Times New Roman" w:hAnsi="Times New Roman" w:cs="Times New Roman"/>
          <w:color w:val="000000"/>
          <w:sz w:val="24"/>
          <w:szCs w:val="24"/>
        </w:rPr>
        <w:t xml:space="preserve"> </w:t>
      </w:r>
      <w:proofErr w:type="spellStart"/>
      <w:r w:rsidRPr="007D16FE">
        <w:rPr>
          <w:rFonts w:ascii="Times New Roman" w:eastAsia="Times New Roman" w:hAnsi="Times New Roman" w:cs="Times New Roman"/>
          <w:color w:val="000000"/>
          <w:sz w:val="24"/>
          <w:szCs w:val="24"/>
        </w:rPr>
        <w:t>кв.м</w:t>
      </w:r>
      <w:proofErr w:type="spellEnd"/>
      <w:r w:rsidRPr="007D16FE">
        <w:rPr>
          <w:rFonts w:ascii="Times New Roman" w:eastAsia="Times New Roman" w:hAnsi="Times New Roman" w:cs="Times New Roman"/>
          <w:color w:val="000000"/>
          <w:sz w:val="24"/>
          <w:szCs w:val="24"/>
        </w:rPr>
        <w:t xml:space="preserve">., розташовані на </w:t>
      </w:r>
      <w:r w:rsidR="00F613B0">
        <w:rPr>
          <w:rFonts w:ascii="Times New Roman" w:eastAsia="Times New Roman" w:hAnsi="Times New Roman" w:cs="Times New Roman"/>
          <w:color w:val="000000"/>
          <w:sz w:val="24"/>
          <w:szCs w:val="24"/>
        </w:rPr>
        <w:t>першому</w:t>
      </w:r>
      <w:r w:rsidRPr="007D16FE">
        <w:rPr>
          <w:rFonts w:ascii="Times New Roman" w:eastAsia="Times New Roman" w:hAnsi="Times New Roman" w:cs="Times New Roman"/>
          <w:color w:val="000000"/>
          <w:sz w:val="24"/>
          <w:szCs w:val="24"/>
        </w:rPr>
        <w:t xml:space="preserve"> поверсі в адміністративній будівлі літ. «А», що знаходиться за адресою м. Київ, вул. Бориса Грінченка, 1, на підставі Договору оренди нерухомого майна, що належить до державної власності № </w:t>
      </w:r>
      <w:r w:rsidR="00F613B0">
        <w:rPr>
          <w:rFonts w:ascii="Times New Roman" w:eastAsia="Times New Roman" w:hAnsi="Times New Roman" w:cs="Times New Roman"/>
          <w:color w:val="000000"/>
          <w:sz w:val="24"/>
          <w:szCs w:val="24"/>
        </w:rPr>
        <w:t>8793 від 16.04.2021 року</w:t>
      </w:r>
      <w:r w:rsidRPr="007D16FE">
        <w:rPr>
          <w:rFonts w:ascii="Times New Roman" w:eastAsia="Times New Roman" w:hAnsi="Times New Roman" w:cs="Times New Roman"/>
          <w:color w:val="000000"/>
          <w:sz w:val="24"/>
          <w:szCs w:val="24"/>
        </w:rPr>
        <w:t xml:space="preserve">, укладеного з Регіональним відділенням Фонду державного майна України по м. Києву (балансоутримувачем </w:t>
      </w:r>
      <w:r w:rsidR="00F613B0">
        <w:rPr>
          <w:rFonts w:ascii="Times New Roman" w:eastAsia="Times New Roman" w:hAnsi="Times New Roman" w:cs="Times New Roman"/>
          <w:color w:val="000000"/>
          <w:sz w:val="24"/>
          <w:szCs w:val="24"/>
        </w:rPr>
        <w:t>також</w:t>
      </w:r>
      <w:r w:rsidRPr="007D16FE">
        <w:rPr>
          <w:rFonts w:ascii="Times New Roman" w:eastAsia="Times New Roman" w:hAnsi="Times New Roman" w:cs="Times New Roman"/>
          <w:color w:val="000000"/>
          <w:sz w:val="24"/>
          <w:szCs w:val="24"/>
        </w:rPr>
        <w:t xml:space="preserve"> є ДП «</w:t>
      </w:r>
      <w:proofErr w:type="spellStart"/>
      <w:r w:rsidRPr="007D16FE">
        <w:rPr>
          <w:rFonts w:ascii="Times New Roman" w:eastAsia="Times New Roman" w:hAnsi="Times New Roman" w:cs="Times New Roman"/>
          <w:color w:val="000000"/>
          <w:sz w:val="24"/>
          <w:szCs w:val="24"/>
        </w:rPr>
        <w:t>Спецагро</w:t>
      </w:r>
      <w:proofErr w:type="spellEnd"/>
      <w:r w:rsidRPr="007D16FE">
        <w:rPr>
          <w:rFonts w:ascii="Times New Roman" w:eastAsia="Times New Roman" w:hAnsi="Times New Roman" w:cs="Times New Roman"/>
          <w:color w:val="000000"/>
          <w:sz w:val="24"/>
          <w:szCs w:val="24"/>
        </w:rPr>
        <w:t>»)</w:t>
      </w:r>
      <w:r w:rsidR="00F613B0">
        <w:rPr>
          <w:rFonts w:ascii="Times New Roman" w:eastAsia="Times New Roman" w:hAnsi="Times New Roman" w:cs="Times New Roman"/>
          <w:color w:val="000000"/>
          <w:sz w:val="24"/>
          <w:szCs w:val="24"/>
        </w:rPr>
        <w:t>.</w:t>
      </w:r>
    </w:p>
    <w:p w14:paraId="700A008C" w14:textId="54A282B1" w:rsidR="002C68D2" w:rsidRDefault="00F613B0" w:rsidP="00F613B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Зважаючи на вищевикладене та беручи до уваги клопотання ДП «</w:t>
      </w:r>
      <w:proofErr w:type="spellStart"/>
      <w:r>
        <w:rPr>
          <w:rFonts w:ascii="Times New Roman" w:eastAsia="Times New Roman" w:hAnsi="Times New Roman" w:cs="Times New Roman"/>
          <w:color w:val="000000"/>
          <w:sz w:val="24"/>
          <w:szCs w:val="24"/>
        </w:rPr>
        <w:t>Спецагро</w:t>
      </w:r>
      <w:proofErr w:type="spellEnd"/>
      <w:r>
        <w:rPr>
          <w:rFonts w:ascii="Times New Roman" w:eastAsia="Times New Roman" w:hAnsi="Times New Roman" w:cs="Times New Roman"/>
          <w:color w:val="000000"/>
          <w:sz w:val="24"/>
          <w:szCs w:val="24"/>
        </w:rPr>
        <w:t>» щодо відшкодування послуг утримання орендованих Національним фондом досліджень України приміщень протягом 2023 року</w:t>
      </w:r>
      <w:r w:rsidR="005C390D">
        <w:rPr>
          <w:rFonts w:ascii="Times New Roman" w:eastAsia="Times New Roman" w:hAnsi="Times New Roman" w:cs="Times New Roman"/>
          <w:color w:val="000000"/>
          <w:sz w:val="24"/>
          <w:szCs w:val="24"/>
        </w:rPr>
        <w:t xml:space="preserve"> (</w:t>
      </w:r>
      <w:r w:rsidR="005C390D" w:rsidRPr="005C390D">
        <w:rPr>
          <w:rFonts w:ascii="Times New Roman" w:eastAsia="Times New Roman" w:hAnsi="Times New Roman" w:cs="Times New Roman"/>
          <w:color w:val="000000"/>
          <w:sz w:val="24"/>
          <w:szCs w:val="24"/>
          <w:u w:val="single"/>
        </w:rPr>
        <w:t xml:space="preserve">такі послуги може надавати виключно </w:t>
      </w:r>
      <w:proofErr w:type="spellStart"/>
      <w:r w:rsidR="005C390D" w:rsidRPr="005C390D">
        <w:rPr>
          <w:rFonts w:ascii="Times New Roman" w:eastAsia="Times New Roman" w:hAnsi="Times New Roman" w:cs="Times New Roman"/>
          <w:color w:val="000000"/>
          <w:sz w:val="24"/>
          <w:szCs w:val="24"/>
          <w:u w:val="single"/>
        </w:rPr>
        <w:t>ДП»Спецагро</w:t>
      </w:r>
      <w:proofErr w:type="spellEnd"/>
      <w:r w:rsidR="005C390D" w:rsidRPr="005C390D">
        <w:rPr>
          <w:rFonts w:ascii="Times New Roman" w:eastAsia="Times New Roman" w:hAnsi="Times New Roman" w:cs="Times New Roman"/>
          <w:color w:val="000000"/>
          <w:sz w:val="24"/>
          <w:szCs w:val="24"/>
          <w:u w:val="single"/>
        </w:rPr>
        <w:t>», як єдиний балансоутримувач адміністративної будівлі літ. «А»</w:t>
      </w:r>
      <w:r w:rsidR="005C390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3C4074">
        <w:rPr>
          <w:rFonts w:ascii="Times New Roman" w:eastAsia="Times New Roman" w:hAnsi="Times New Roman" w:cs="Times New Roman"/>
          <w:color w:val="000000"/>
          <w:sz w:val="24"/>
          <w:szCs w:val="24"/>
        </w:rPr>
        <w:t xml:space="preserve"> </w:t>
      </w:r>
      <w:r w:rsidR="00EC02EF">
        <w:rPr>
          <w:rFonts w:ascii="Times New Roman" w:eastAsia="Times New Roman" w:hAnsi="Times New Roman" w:cs="Times New Roman"/>
          <w:color w:val="000000"/>
          <w:sz w:val="24"/>
          <w:szCs w:val="24"/>
        </w:rPr>
        <w:t xml:space="preserve">доцільно провести закупівлю </w:t>
      </w:r>
      <w:r w:rsidR="00D51329">
        <w:rPr>
          <w:rFonts w:ascii="Times New Roman" w:eastAsia="Times New Roman" w:hAnsi="Times New Roman" w:cs="Times New Roman"/>
          <w:color w:val="000000"/>
          <w:sz w:val="24"/>
          <w:szCs w:val="24"/>
        </w:rPr>
        <w:t xml:space="preserve">за предметом </w:t>
      </w:r>
      <w:r w:rsidR="00C4166F">
        <w:rPr>
          <w:rFonts w:ascii="Times New Roman" w:eastAsia="Times New Roman" w:hAnsi="Times New Roman" w:cs="Times New Roman"/>
          <w:color w:val="000000"/>
          <w:sz w:val="24"/>
          <w:szCs w:val="24"/>
        </w:rPr>
        <w:t xml:space="preserve"> </w:t>
      </w:r>
      <w:bookmarkStart w:id="2" w:name="_Hlk126083464"/>
      <w:r w:rsidR="00D51329">
        <w:rPr>
          <w:rFonts w:ascii="Times New Roman" w:eastAsia="Times New Roman" w:hAnsi="Times New Roman" w:cs="Times New Roman"/>
          <w:color w:val="000000"/>
          <w:sz w:val="24"/>
          <w:szCs w:val="24"/>
        </w:rPr>
        <w:t>«П</w:t>
      </w:r>
      <w:r w:rsidR="00D51329" w:rsidRPr="00D51329">
        <w:rPr>
          <w:rFonts w:ascii="Times New Roman" w:eastAsia="Times New Roman" w:hAnsi="Times New Roman" w:cs="Times New Roman"/>
          <w:color w:val="000000"/>
          <w:sz w:val="24"/>
          <w:szCs w:val="24"/>
        </w:rPr>
        <w:t xml:space="preserve">ослуги </w:t>
      </w:r>
      <w:r>
        <w:rPr>
          <w:rFonts w:ascii="Times New Roman" w:eastAsia="Times New Roman" w:hAnsi="Times New Roman" w:cs="Times New Roman"/>
          <w:color w:val="000000"/>
          <w:sz w:val="24"/>
          <w:szCs w:val="24"/>
        </w:rPr>
        <w:t>з утримання орендованих приміщень»</w:t>
      </w:r>
      <w:bookmarkStart w:id="3" w:name="_Hlk126079043"/>
      <w:r w:rsidR="002C68D2" w:rsidRPr="002C68D2">
        <w:rPr>
          <w:rFonts w:ascii="Times New Roman" w:eastAsia="Times New Roman" w:hAnsi="Times New Roman" w:cs="Times New Roman"/>
          <w:color w:val="000000"/>
          <w:sz w:val="24"/>
          <w:szCs w:val="24"/>
        </w:rPr>
        <w:t xml:space="preserve"> (код ДК 021:2015:79990000-0 </w:t>
      </w:r>
      <w:r w:rsidR="002C68D2" w:rsidRPr="002C68D2">
        <w:rPr>
          <w:rFonts w:ascii="Times New Roman" w:eastAsia="Times New Roman" w:hAnsi="Times New Roman" w:cs="Times New Roman"/>
          <w:color w:val="000000"/>
          <w:sz w:val="24"/>
          <w:szCs w:val="24"/>
        </w:rPr>
        <w:lastRenderedPageBreak/>
        <w:t xml:space="preserve">Різні послуги, пов’язані з діловою сферою), очікувана вартість </w:t>
      </w:r>
      <w:r>
        <w:rPr>
          <w:rFonts w:ascii="Times New Roman" w:eastAsia="Times New Roman" w:hAnsi="Times New Roman" w:cs="Times New Roman"/>
          <w:color w:val="000000"/>
          <w:sz w:val="24"/>
          <w:szCs w:val="24"/>
        </w:rPr>
        <w:t xml:space="preserve">закупівлі </w:t>
      </w:r>
      <w:r w:rsidR="002C68D2" w:rsidRPr="002C68D2">
        <w:rPr>
          <w:rFonts w:ascii="Times New Roman" w:eastAsia="Times New Roman" w:hAnsi="Times New Roman" w:cs="Times New Roman"/>
          <w:color w:val="000000"/>
          <w:sz w:val="24"/>
          <w:szCs w:val="24"/>
        </w:rPr>
        <w:t xml:space="preserve">становить 684 000,00 грн. </w:t>
      </w:r>
      <w:bookmarkEnd w:id="2"/>
      <w:r w:rsidR="002C68D2" w:rsidRPr="002C68D2">
        <w:rPr>
          <w:rFonts w:ascii="Times New Roman" w:eastAsia="Times New Roman" w:hAnsi="Times New Roman" w:cs="Times New Roman"/>
          <w:color w:val="000000"/>
          <w:sz w:val="24"/>
          <w:szCs w:val="24"/>
        </w:rPr>
        <w:t>(далі - Закупівля).</w:t>
      </w:r>
    </w:p>
    <w:p w14:paraId="2D7E0054" w14:textId="0C8CA677" w:rsidR="00A0132F" w:rsidRPr="007634DF" w:rsidRDefault="00F613B0" w:rsidP="00A0132F">
      <w:pPr>
        <w:spacing w:after="0" w:line="240" w:lineRule="auto"/>
        <w:ind w:firstLine="709"/>
        <w:jc w:val="both"/>
        <w:rPr>
          <w:rFonts w:ascii="Times New Roman" w:eastAsia="Calibri"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В</w:t>
      </w:r>
      <w:r w:rsidR="00A0132F" w:rsidRPr="007634DF">
        <w:rPr>
          <w:rFonts w:ascii="Times New Roman" w:eastAsia="Times New Roman" w:hAnsi="Times New Roman" w:cs="Times New Roman"/>
          <w:color w:val="000000"/>
          <w:sz w:val="24"/>
          <w:szCs w:val="24"/>
        </w:rPr>
        <w:t xml:space="preserve">ідповідно до пункту </w:t>
      </w:r>
      <w:r w:rsidR="00704EFD">
        <w:rPr>
          <w:rFonts w:ascii="Times New Roman" w:eastAsia="Times New Roman" w:hAnsi="Times New Roman" w:cs="Times New Roman"/>
          <w:color w:val="000000"/>
          <w:sz w:val="24"/>
          <w:szCs w:val="24"/>
        </w:rPr>
        <w:t>абзацу четвертого підпункту п</w:t>
      </w:r>
      <w:r w:rsidR="0070003F">
        <w:rPr>
          <w:rFonts w:ascii="Times New Roman" w:eastAsia="Times New Roman" w:hAnsi="Times New Roman" w:cs="Times New Roman"/>
          <w:color w:val="000000"/>
          <w:sz w:val="24"/>
          <w:szCs w:val="24"/>
        </w:rPr>
        <w:t>’</w:t>
      </w:r>
      <w:r w:rsidR="00704EFD">
        <w:rPr>
          <w:rFonts w:ascii="Times New Roman" w:eastAsia="Times New Roman" w:hAnsi="Times New Roman" w:cs="Times New Roman"/>
          <w:color w:val="000000"/>
          <w:sz w:val="24"/>
          <w:szCs w:val="24"/>
        </w:rPr>
        <w:t xml:space="preserve">ятого </w:t>
      </w:r>
      <w:r w:rsidR="0070003F">
        <w:rPr>
          <w:rFonts w:ascii="Times New Roman" w:eastAsia="Times New Roman" w:hAnsi="Times New Roman" w:cs="Times New Roman"/>
          <w:color w:val="000000"/>
          <w:sz w:val="24"/>
          <w:szCs w:val="24"/>
        </w:rPr>
        <w:t xml:space="preserve">пункту </w:t>
      </w:r>
      <w:r w:rsidR="00A0132F" w:rsidRPr="007634DF">
        <w:rPr>
          <w:rFonts w:ascii="Times New Roman" w:eastAsia="Times New Roman" w:hAnsi="Times New Roman" w:cs="Times New Roman"/>
          <w:color w:val="000000"/>
          <w:sz w:val="24"/>
          <w:szCs w:val="24"/>
        </w:rPr>
        <w:t>1</w:t>
      </w:r>
      <w:r w:rsidR="009F7CBD">
        <w:rPr>
          <w:rFonts w:ascii="Times New Roman" w:eastAsia="Times New Roman" w:hAnsi="Times New Roman" w:cs="Times New Roman"/>
          <w:color w:val="000000"/>
          <w:sz w:val="24"/>
          <w:szCs w:val="24"/>
        </w:rPr>
        <w:t>3</w:t>
      </w:r>
      <w:r w:rsidR="00A0132F" w:rsidRPr="007634DF">
        <w:rPr>
          <w:rFonts w:ascii="Times New Roman" w:eastAsia="Times New Roman" w:hAnsi="Times New Roman" w:cs="Times New Roman"/>
          <w:color w:val="000000"/>
          <w:sz w:val="24"/>
          <w:szCs w:val="24"/>
        </w:rPr>
        <w:t xml:space="preserve"> Особливостей</w:t>
      </w:r>
      <w:bookmarkEnd w:id="3"/>
      <w:r w:rsidR="00441ACF">
        <w:rPr>
          <w:rFonts w:ascii="Times New Roman" w:eastAsia="Times New Roman" w:hAnsi="Times New Roman" w:cs="Times New Roman"/>
          <w:color w:val="000000"/>
          <w:sz w:val="24"/>
          <w:szCs w:val="24"/>
        </w:rPr>
        <w:t xml:space="preserve">, </w:t>
      </w:r>
      <w:r w:rsidR="000D72D3">
        <w:rPr>
          <w:rFonts w:ascii="Times New Roman" w:eastAsia="Times New Roman" w:hAnsi="Times New Roman" w:cs="Times New Roman"/>
          <w:color w:val="000000"/>
          <w:sz w:val="24"/>
          <w:szCs w:val="24"/>
        </w:rPr>
        <w:t>передбачено,</w:t>
      </w:r>
      <w:r w:rsidR="00441ACF">
        <w:rPr>
          <w:rFonts w:ascii="Times New Roman" w:eastAsia="Times New Roman" w:hAnsi="Times New Roman" w:cs="Times New Roman"/>
          <w:color w:val="000000"/>
          <w:sz w:val="24"/>
          <w:szCs w:val="24"/>
        </w:rPr>
        <w:t xml:space="preserve"> що</w:t>
      </w:r>
      <w:r w:rsidR="00A0132F" w:rsidRPr="007634DF">
        <w:rPr>
          <w:rFonts w:ascii="Times New Roman" w:eastAsia="Times New Roman" w:hAnsi="Times New Roman" w:cs="Times New Roman"/>
          <w:color w:val="000000"/>
          <w:sz w:val="24"/>
          <w:szCs w:val="24"/>
        </w:rPr>
        <w:t xml:space="preserve"> </w:t>
      </w:r>
      <w:r w:rsidR="00A0132F" w:rsidRPr="007634DF">
        <w:rPr>
          <w:rFonts w:ascii="Times New Roman" w:eastAsia="Calibri" w:hAnsi="Times New Roman" w:cs="Times New Roman"/>
          <w:color w:val="000000"/>
          <w:sz w:val="24"/>
          <w:szCs w:val="24"/>
          <w:shd w:val="clear" w:color="auto" w:fill="FFFFFF"/>
        </w:rPr>
        <w:t>замовник може здійснити таку закупівель без використання електронної системи закупівель</w:t>
      </w:r>
      <w:r w:rsidR="009751D0" w:rsidRPr="009751D0">
        <w:t xml:space="preserve"> </w:t>
      </w:r>
      <w:r w:rsidR="003315E7">
        <w:t>(</w:t>
      </w:r>
      <w:r w:rsidR="00E52AD2" w:rsidRPr="00E52AD2">
        <w:rPr>
          <w:rFonts w:ascii="Times New Roman" w:hAnsi="Times New Roman" w:cs="Times New Roman"/>
        </w:rPr>
        <w:t>в зв’язку з</w:t>
      </w:r>
      <w:r w:rsidR="00E52AD2">
        <w:t xml:space="preserve"> </w:t>
      </w:r>
      <w:r w:rsidR="009751D0" w:rsidRPr="009751D0">
        <w:rPr>
          <w:rFonts w:ascii="Times New Roman" w:eastAsia="Calibri" w:hAnsi="Times New Roman" w:cs="Times New Roman"/>
          <w:color w:val="000000"/>
          <w:sz w:val="24"/>
          <w:szCs w:val="24"/>
          <w:shd w:val="clear" w:color="auto" w:fill="FFFFFF"/>
        </w:rPr>
        <w:t>відсутність конкуренції з технічних причин, яка повинна бути документально підтверджена замовником</w:t>
      </w:r>
      <w:r w:rsidR="003315E7">
        <w:rPr>
          <w:rFonts w:ascii="Times New Roman" w:eastAsia="Calibri" w:hAnsi="Times New Roman" w:cs="Times New Roman"/>
          <w:color w:val="000000"/>
          <w:sz w:val="24"/>
          <w:szCs w:val="24"/>
          <w:shd w:val="clear" w:color="auto" w:fill="FFFFFF"/>
        </w:rPr>
        <w:t>)</w:t>
      </w:r>
      <w:r w:rsidR="00A0132F" w:rsidRPr="007634DF">
        <w:rPr>
          <w:rFonts w:ascii="Times New Roman" w:eastAsia="Calibri" w:hAnsi="Times New Roman" w:cs="Times New Roman"/>
          <w:color w:val="000000"/>
          <w:sz w:val="24"/>
          <w:szCs w:val="24"/>
          <w:shd w:val="clear" w:color="auto" w:fill="FFFFFF"/>
        </w:rPr>
        <w:t xml:space="preserve">. </w:t>
      </w:r>
    </w:p>
    <w:p w14:paraId="55DF6AF5" w14:textId="77777777" w:rsidR="00A0132F" w:rsidRPr="007634DF" w:rsidRDefault="00A0132F" w:rsidP="00A0132F">
      <w:pPr>
        <w:spacing w:after="0" w:line="240" w:lineRule="auto"/>
        <w:jc w:val="both"/>
        <w:rPr>
          <w:rFonts w:ascii="Times New Roman" w:eastAsia="Calibri" w:hAnsi="Times New Roman" w:cs="Times New Roman"/>
          <w:sz w:val="24"/>
          <w:szCs w:val="24"/>
        </w:rPr>
      </w:pPr>
    </w:p>
    <w:p w14:paraId="0599F34C" w14:textId="01578680" w:rsidR="00A0132F" w:rsidRPr="007634DF" w:rsidRDefault="00A0132F" w:rsidP="00A0132F">
      <w:pPr>
        <w:spacing w:after="0" w:line="240" w:lineRule="auto"/>
        <w:jc w:val="both"/>
        <w:rPr>
          <w:rFonts w:ascii="Times New Roman" w:eastAsia="Calibri" w:hAnsi="Times New Roman" w:cs="Times New Roman"/>
          <w:sz w:val="24"/>
          <w:szCs w:val="24"/>
        </w:rPr>
      </w:pPr>
      <w:r w:rsidRPr="007634DF">
        <w:rPr>
          <w:rFonts w:ascii="Times New Roman" w:eastAsia="Calibri" w:hAnsi="Times New Roman" w:cs="Times New Roman"/>
          <w:sz w:val="24"/>
          <w:szCs w:val="24"/>
        </w:rPr>
        <w:t xml:space="preserve">Під час розгляду </w:t>
      </w:r>
      <w:r w:rsidR="009F7CBD">
        <w:rPr>
          <w:rFonts w:ascii="Times New Roman" w:eastAsia="Calibri" w:hAnsi="Times New Roman" w:cs="Times New Roman"/>
          <w:sz w:val="24"/>
          <w:szCs w:val="24"/>
        </w:rPr>
        <w:t>другого</w:t>
      </w:r>
      <w:r w:rsidRPr="007634DF">
        <w:rPr>
          <w:rFonts w:ascii="Times New Roman" w:eastAsia="Calibri" w:hAnsi="Times New Roman" w:cs="Times New Roman"/>
          <w:sz w:val="24"/>
          <w:szCs w:val="24"/>
        </w:rPr>
        <w:t xml:space="preserve"> питання порядку денного:</w:t>
      </w:r>
    </w:p>
    <w:p w14:paraId="62AC3636" w14:textId="4B6DA258" w:rsidR="00A0132F" w:rsidRPr="007634DF" w:rsidRDefault="00A0132F" w:rsidP="00A0132F">
      <w:pPr>
        <w:spacing w:after="0" w:line="240" w:lineRule="auto"/>
        <w:ind w:firstLine="709"/>
        <w:jc w:val="both"/>
        <w:rPr>
          <w:rFonts w:ascii="Times New Roman" w:eastAsia="Calibri" w:hAnsi="Times New Roman" w:cs="Times New Roman"/>
          <w:sz w:val="24"/>
          <w:szCs w:val="24"/>
        </w:rPr>
      </w:pPr>
      <w:r w:rsidRPr="007634DF">
        <w:rPr>
          <w:rFonts w:ascii="Times New Roman" w:eastAsia="Calibri" w:hAnsi="Times New Roman" w:cs="Times New Roman"/>
          <w:color w:val="000000"/>
          <w:sz w:val="24"/>
          <w:szCs w:val="24"/>
          <w:shd w:val="clear" w:color="auto" w:fill="FFFFFF"/>
        </w:rPr>
        <w:t>Поз</w:t>
      </w:r>
      <w:r w:rsidRPr="007634DF">
        <w:rPr>
          <w:rFonts w:ascii="Times New Roman" w:eastAsia="Times New Roman" w:hAnsi="Times New Roman" w:cs="Times New Roman"/>
          <w:color w:val="000000"/>
          <w:sz w:val="24"/>
          <w:szCs w:val="24"/>
        </w:rPr>
        <w:t>аяк</w:t>
      </w:r>
      <w:r w:rsidR="00F613B0">
        <w:rPr>
          <w:rFonts w:ascii="Times New Roman" w:eastAsia="Times New Roman" w:hAnsi="Times New Roman" w:cs="Times New Roman"/>
          <w:color w:val="000000"/>
          <w:sz w:val="24"/>
          <w:szCs w:val="24"/>
        </w:rPr>
        <w:t>,</w:t>
      </w:r>
      <w:r w:rsidRPr="007634DF">
        <w:rPr>
          <w:rFonts w:ascii="Times New Roman" w:eastAsia="Times New Roman" w:hAnsi="Times New Roman" w:cs="Times New Roman"/>
          <w:color w:val="000000"/>
          <w:sz w:val="24"/>
          <w:szCs w:val="24"/>
        </w:rPr>
        <w:t xml:space="preserve"> очікувана вартість </w:t>
      </w:r>
      <w:r w:rsidR="00F613B0" w:rsidRPr="00F613B0">
        <w:rPr>
          <w:rFonts w:ascii="Times New Roman" w:eastAsia="Times New Roman" w:hAnsi="Times New Roman" w:cs="Times New Roman"/>
          <w:color w:val="000000"/>
          <w:sz w:val="24"/>
          <w:szCs w:val="24"/>
        </w:rPr>
        <w:t>Послуг з утримання орендованих приміщень</w:t>
      </w:r>
      <w:r w:rsidR="00F613B0">
        <w:rPr>
          <w:rFonts w:ascii="Times New Roman" w:eastAsia="Times New Roman" w:hAnsi="Times New Roman" w:cs="Times New Roman"/>
          <w:color w:val="000000"/>
          <w:sz w:val="24"/>
          <w:szCs w:val="24"/>
        </w:rPr>
        <w:t xml:space="preserve"> б</w:t>
      </w:r>
      <w:r w:rsidR="004C0635">
        <w:rPr>
          <w:rFonts w:ascii="Times New Roman" w:eastAsia="Times New Roman" w:hAnsi="Times New Roman" w:cs="Times New Roman"/>
          <w:color w:val="000000"/>
          <w:sz w:val="24"/>
          <w:szCs w:val="24"/>
        </w:rPr>
        <w:t>ільше</w:t>
      </w:r>
      <w:r w:rsidRPr="007634DF">
        <w:rPr>
          <w:rFonts w:ascii="Times New Roman" w:eastAsia="Times New Roman" w:hAnsi="Times New Roman" w:cs="Times New Roman"/>
          <w:color w:val="000000"/>
          <w:sz w:val="24"/>
          <w:szCs w:val="24"/>
        </w:rPr>
        <w:t xml:space="preserve"> 100 тис. грн, замовник н</w:t>
      </w:r>
      <w:r w:rsidRPr="007634DF">
        <w:rPr>
          <w:rFonts w:ascii="Times New Roman" w:eastAsia="Calibri" w:hAnsi="Times New Roman" w:cs="Times New Roman"/>
          <w:sz w:val="24"/>
          <w:szCs w:val="24"/>
        </w:rPr>
        <w:t xml:space="preserve">а виконання вимог </w:t>
      </w:r>
      <w:r w:rsidRPr="007634DF">
        <w:rPr>
          <w:rFonts w:ascii="Times New Roman" w:eastAsia="Times New Roman" w:hAnsi="Times New Roman" w:cs="Times New Roman"/>
          <w:color w:val="000000"/>
          <w:sz w:val="24"/>
          <w:szCs w:val="24"/>
        </w:rPr>
        <w:t>пункту 1</w:t>
      </w:r>
      <w:r w:rsidR="006D1271">
        <w:rPr>
          <w:rFonts w:ascii="Times New Roman" w:eastAsia="Times New Roman" w:hAnsi="Times New Roman" w:cs="Times New Roman"/>
          <w:color w:val="000000"/>
          <w:sz w:val="24"/>
          <w:szCs w:val="24"/>
        </w:rPr>
        <w:t>3</w:t>
      </w:r>
      <w:r w:rsidRPr="007634DF">
        <w:rPr>
          <w:rFonts w:ascii="Times New Roman" w:eastAsia="Times New Roman" w:hAnsi="Times New Roman" w:cs="Times New Roman"/>
          <w:color w:val="000000"/>
          <w:sz w:val="24"/>
          <w:szCs w:val="24"/>
        </w:rPr>
        <w:t xml:space="preserve"> Особливостей та </w:t>
      </w:r>
      <w:r w:rsidRPr="007634DF">
        <w:rPr>
          <w:rFonts w:ascii="Times New Roman" w:eastAsia="Calibri" w:hAnsi="Times New Roman" w:cs="Times New Roman"/>
          <w:sz w:val="24"/>
          <w:szCs w:val="24"/>
        </w:rPr>
        <w:t xml:space="preserve">пункту 3-8 розділу Х «Прикінцеві та перехідні положення» Закону </w:t>
      </w:r>
      <w:r w:rsidRPr="007634DF">
        <w:rPr>
          <w:rFonts w:ascii="Times New Roman" w:eastAsia="Times New Roman" w:hAnsi="Times New Roman" w:cs="Times New Roman"/>
          <w:color w:val="000000"/>
          <w:sz w:val="24"/>
          <w:szCs w:val="24"/>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14:paraId="03A8AEEE" w14:textId="77777777" w:rsidR="00A0132F" w:rsidRPr="007634DF" w:rsidRDefault="00A0132F" w:rsidP="00A0132F">
      <w:pPr>
        <w:spacing w:after="0" w:line="240" w:lineRule="auto"/>
        <w:ind w:firstLine="720"/>
        <w:jc w:val="both"/>
        <w:rPr>
          <w:rFonts w:ascii="Times New Roman" w:eastAsia="Calibri" w:hAnsi="Times New Roman" w:cs="Times New Roman"/>
          <w:sz w:val="24"/>
          <w:szCs w:val="24"/>
        </w:rPr>
      </w:pPr>
    </w:p>
    <w:p w14:paraId="63E74AD0" w14:textId="77777777" w:rsidR="00A0132F" w:rsidRPr="007634DF" w:rsidRDefault="00A0132F" w:rsidP="00A0132F">
      <w:pPr>
        <w:spacing w:before="120" w:after="0" w:line="240" w:lineRule="auto"/>
        <w:jc w:val="both"/>
        <w:rPr>
          <w:rFonts w:ascii="Times New Roman" w:eastAsia="Times New Roman" w:hAnsi="Times New Roman" w:cs="Times New Roman"/>
          <w:color w:val="000000"/>
          <w:sz w:val="24"/>
          <w:szCs w:val="24"/>
          <w:lang w:eastAsia="ru-RU"/>
        </w:rPr>
      </w:pPr>
      <w:r w:rsidRPr="007634DF">
        <w:rPr>
          <w:rFonts w:ascii="Times New Roman" w:eastAsia="Times New Roman" w:hAnsi="Times New Roman" w:cs="Times New Roman"/>
          <w:color w:val="000000"/>
          <w:sz w:val="24"/>
          <w:szCs w:val="24"/>
          <w:lang w:eastAsia="ru-RU"/>
        </w:rPr>
        <w:t>ВИРІШИЛА:</w:t>
      </w:r>
    </w:p>
    <w:bookmarkEnd w:id="0"/>
    <w:p w14:paraId="3B2E061F" w14:textId="26C84498" w:rsidR="00A0132F" w:rsidRPr="007634DF" w:rsidRDefault="00A0132F" w:rsidP="00A0132F">
      <w:pPr>
        <w:numPr>
          <w:ilvl w:val="0"/>
          <w:numId w:val="2"/>
        </w:numPr>
        <w:spacing w:before="120" w:after="0" w:line="240" w:lineRule="auto"/>
        <w:ind w:left="426"/>
        <w:contextualSpacing/>
        <w:jc w:val="both"/>
        <w:rPr>
          <w:rFonts w:ascii="Times New Roman" w:eastAsia="Times New Roman" w:hAnsi="Times New Roman" w:cs="Times New Roman"/>
          <w:color w:val="000000"/>
          <w:sz w:val="24"/>
          <w:szCs w:val="24"/>
        </w:rPr>
      </w:pPr>
      <w:r w:rsidRPr="007634DF">
        <w:rPr>
          <w:rFonts w:ascii="Times New Roman" w:eastAsia="Times New Roman" w:hAnsi="Times New Roman" w:cs="Times New Roman"/>
          <w:color w:val="000000"/>
          <w:sz w:val="24"/>
          <w:szCs w:val="24"/>
        </w:rPr>
        <w:t xml:space="preserve">Закупівлю за предметом: </w:t>
      </w:r>
      <w:r w:rsidR="00E40C4D" w:rsidRPr="008A32CC">
        <w:rPr>
          <w:rFonts w:ascii="Times New Roman" w:eastAsia="Times New Roman" w:hAnsi="Times New Roman" w:cs="Times New Roman"/>
          <w:b/>
          <w:bCs/>
          <w:color w:val="000000"/>
          <w:sz w:val="24"/>
          <w:szCs w:val="24"/>
        </w:rPr>
        <w:t>«П</w:t>
      </w:r>
      <w:r w:rsidR="000D72D3" w:rsidRPr="000D72D3">
        <w:rPr>
          <w:rFonts w:ascii="Times New Roman" w:eastAsia="Times New Roman" w:hAnsi="Times New Roman" w:cs="Times New Roman"/>
          <w:b/>
          <w:bCs/>
          <w:color w:val="000000"/>
          <w:sz w:val="24"/>
          <w:szCs w:val="24"/>
        </w:rPr>
        <w:t xml:space="preserve">ослуг з утримання орендованих приміщень» </w:t>
      </w:r>
      <w:r w:rsidR="000D72D3" w:rsidRPr="000D72D3">
        <w:rPr>
          <w:rFonts w:ascii="Times New Roman" w:eastAsia="Times New Roman" w:hAnsi="Times New Roman" w:cs="Times New Roman"/>
          <w:color w:val="000000"/>
          <w:sz w:val="24"/>
          <w:szCs w:val="24"/>
        </w:rPr>
        <w:t xml:space="preserve">за </w:t>
      </w:r>
      <w:r w:rsidR="000D72D3" w:rsidRPr="000D72D3">
        <w:rPr>
          <w:rFonts w:ascii="Times New Roman" w:eastAsia="Times New Roman" w:hAnsi="Times New Roman" w:cs="Times New Roman"/>
          <w:color w:val="000000"/>
          <w:sz w:val="24"/>
          <w:szCs w:val="24"/>
        </w:rPr>
        <w:t>код</w:t>
      </w:r>
      <w:r w:rsidR="000D72D3" w:rsidRPr="000D72D3">
        <w:rPr>
          <w:rFonts w:ascii="Times New Roman" w:eastAsia="Times New Roman" w:hAnsi="Times New Roman" w:cs="Times New Roman"/>
          <w:color w:val="000000"/>
          <w:sz w:val="24"/>
          <w:szCs w:val="24"/>
        </w:rPr>
        <w:t>ом</w:t>
      </w:r>
      <w:r w:rsidR="000D72D3" w:rsidRPr="000D72D3">
        <w:rPr>
          <w:rFonts w:ascii="Times New Roman" w:eastAsia="Times New Roman" w:hAnsi="Times New Roman" w:cs="Times New Roman"/>
          <w:color w:val="000000"/>
          <w:sz w:val="24"/>
          <w:szCs w:val="24"/>
        </w:rPr>
        <w:t xml:space="preserve"> ДК 021:2015:79990000-0 Різні послуги, пов’язані з діловою сферою</w:t>
      </w:r>
      <w:r w:rsidR="000D72D3">
        <w:rPr>
          <w:rFonts w:ascii="Times New Roman" w:eastAsia="Times New Roman" w:hAnsi="Times New Roman" w:cs="Times New Roman"/>
          <w:color w:val="000000"/>
          <w:sz w:val="24"/>
          <w:szCs w:val="24"/>
        </w:rPr>
        <w:t xml:space="preserve"> (</w:t>
      </w:r>
      <w:r w:rsidR="000D72D3" w:rsidRPr="000D72D3">
        <w:rPr>
          <w:rFonts w:ascii="Times New Roman" w:eastAsia="Times New Roman" w:hAnsi="Times New Roman" w:cs="Times New Roman"/>
          <w:color w:val="000000"/>
          <w:sz w:val="24"/>
          <w:szCs w:val="24"/>
        </w:rPr>
        <w:t>очікувана вартість закупівлі становить 684 000,00 грн.</w:t>
      </w:r>
      <w:r w:rsidR="000D72D3">
        <w:rPr>
          <w:rFonts w:ascii="Times New Roman" w:eastAsia="Times New Roman" w:hAnsi="Times New Roman" w:cs="Times New Roman"/>
          <w:color w:val="000000"/>
          <w:sz w:val="24"/>
          <w:szCs w:val="24"/>
        </w:rPr>
        <w:t>)</w:t>
      </w:r>
      <w:r w:rsidR="008A32CC" w:rsidRPr="000D72D3">
        <w:rPr>
          <w:rFonts w:ascii="Times New Roman" w:eastAsia="Times New Roman" w:hAnsi="Times New Roman" w:cs="Times New Roman"/>
          <w:color w:val="000000"/>
          <w:sz w:val="24"/>
          <w:szCs w:val="24"/>
        </w:rPr>
        <w:t>,</w:t>
      </w:r>
      <w:r w:rsidR="00E40C4D" w:rsidRPr="00E40C4D">
        <w:rPr>
          <w:rFonts w:ascii="Times New Roman" w:eastAsia="Times New Roman" w:hAnsi="Times New Roman" w:cs="Times New Roman"/>
          <w:color w:val="000000"/>
          <w:sz w:val="24"/>
          <w:szCs w:val="24"/>
        </w:rPr>
        <w:t xml:space="preserve"> </w:t>
      </w:r>
      <w:r w:rsidRPr="007634DF">
        <w:rPr>
          <w:rFonts w:ascii="Times New Roman" w:eastAsia="Times New Roman" w:hAnsi="Times New Roman" w:cs="Times New Roman"/>
          <w:b/>
          <w:bCs/>
          <w:color w:val="000000"/>
          <w:sz w:val="24"/>
          <w:szCs w:val="24"/>
          <w:u w:val="single"/>
        </w:rPr>
        <w:t>здійснити без використання електронної системи закупівель</w:t>
      </w:r>
      <w:r w:rsidR="002E109D">
        <w:rPr>
          <w:rFonts w:ascii="Times New Roman" w:eastAsia="Times New Roman" w:hAnsi="Times New Roman" w:cs="Times New Roman"/>
          <w:color w:val="000000"/>
          <w:sz w:val="24"/>
          <w:szCs w:val="24"/>
        </w:rPr>
        <w:t xml:space="preserve"> </w:t>
      </w:r>
      <w:r w:rsidR="002E109D" w:rsidRPr="002E109D">
        <w:rPr>
          <w:rFonts w:ascii="Times New Roman" w:eastAsia="Times New Roman" w:hAnsi="Times New Roman" w:cs="Times New Roman"/>
          <w:color w:val="000000"/>
          <w:sz w:val="24"/>
          <w:szCs w:val="24"/>
        </w:rPr>
        <w:t>відповідно до пункту абзацу четвертого підпункту п’ятого пункту 13 Особливостей</w:t>
      </w:r>
      <w:r w:rsidR="00714610" w:rsidRPr="00714610">
        <w:t xml:space="preserve"> </w:t>
      </w:r>
      <w:r w:rsidR="00714610" w:rsidRPr="002C2781">
        <w:rPr>
          <w:rFonts w:ascii="Times New Roman" w:eastAsia="Times New Roman" w:hAnsi="Times New Roman" w:cs="Times New Roman"/>
          <w:b/>
          <w:bCs/>
          <w:color w:val="000000"/>
          <w:sz w:val="24"/>
          <w:szCs w:val="24"/>
          <w:u w:val="single"/>
        </w:rPr>
        <w:t>(в зв’язку з відсутність конкуренції з технічних причин</w:t>
      </w:r>
      <w:r w:rsidR="002C2781" w:rsidRPr="002C2781">
        <w:rPr>
          <w:rFonts w:ascii="Times New Roman" w:eastAsia="Times New Roman" w:hAnsi="Times New Roman" w:cs="Times New Roman"/>
          <w:b/>
          <w:bCs/>
          <w:color w:val="000000"/>
          <w:sz w:val="24"/>
          <w:szCs w:val="24"/>
          <w:u w:val="single"/>
        </w:rPr>
        <w:t>)</w:t>
      </w:r>
      <w:r w:rsidRPr="007634DF">
        <w:rPr>
          <w:rFonts w:ascii="Times New Roman" w:eastAsia="Times New Roman" w:hAnsi="Times New Roman" w:cs="Times New Roman"/>
          <w:color w:val="000000"/>
          <w:sz w:val="24"/>
          <w:szCs w:val="24"/>
          <w:u w:val="single"/>
        </w:rPr>
        <w:t>.</w:t>
      </w:r>
    </w:p>
    <w:p w14:paraId="6FADB710" w14:textId="60880DEB" w:rsidR="00A0132F" w:rsidRPr="007634DF" w:rsidRDefault="00A0132F" w:rsidP="006D1271">
      <w:pPr>
        <w:spacing w:before="120" w:after="0" w:line="240" w:lineRule="auto"/>
        <w:ind w:left="426"/>
        <w:contextualSpacing/>
        <w:jc w:val="both"/>
        <w:rPr>
          <w:rFonts w:ascii="Times New Roman" w:eastAsia="Calibri" w:hAnsi="Times New Roman" w:cs="Times New Roman"/>
          <w:sz w:val="24"/>
          <w:szCs w:val="24"/>
          <w:shd w:val="clear" w:color="auto" w:fill="FFFFFF"/>
        </w:rPr>
      </w:pPr>
    </w:p>
    <w:p w14:paraId="7654DEEA" w14:textId="474D1CFA" w:rsidR="00A0132F" w:rsidRPr="005765B2" w:rsidRDefault="00A0132F" w:rsidP="00A0132F">
      <w:pPr>
        <w:numPr>
          <w:ilvl w:val="0"/>
          <w:numId w:val="2"/>
        </w:numPr>
        <w:spacing w:before="120" w:after="0" w:line="240" w:lineRule="auto"/>
        <w:ind w:left="426"/>
        <w:contextualSpacing/>
        <w:jc w:val="both"/>
        <w:rPr>
          <w:rFonts w:ascii="Times New Roman" w:eastAsia="Calibri" w:hAnsi="Times New Roman" w:cs="Times New Roman"/>
          <w:sz w:val="24"/>
          <w:szCs w:val="24"/>
        </w:rPr>
      </w:pPr>
      <w:r w:rsidRPr="007634DF">
        <w:rPr>
          <w:rFonts w:ascii="Times New Roman" w:eastAsia="Calibri" w:hAnsi="Times New Roman" w:cs="Times New Roman"/>
          <w:sz w:val="24"/>
          <w:szCs w:val="24"/>
          <w:shd w:val="clear" w:color="auto" w:fill="FFFFFF"/>
        </w:rPr>
        <w:t>Забезпечити оприлюднення в електронній системі закупівель звіту про договір про закупівлю, укладений без використання електронної системи закупівель.</w:t>
      </w:r>
    </w:p>
    <w:p w14:paraId="44447162" w14:textId="77777777" w:rsidR="005765B2" w:rsidRDefault="005765B2" w:rsidP="005765B2">
      <w:pPr>
        <w:pStyle w:val="a4"/>
        <w:rPr>
          <w:rFonts w:ascii="Times New Roman" w:eastAsia="Calibri" w:hAnsi="Times New Roman" w:cs="Times New Roman"/>
          <w:sz w:val="24"/>
          <w:szCs w:val="24"/>
        </w:rPr>
      </w:pPr>
    </w:p>
    <w:p w14:paraId="745D8F04" w14:textId="77777777" w:rsidR="005765B2" w:rsidRPr="007634DF" w:rsidRDefault="005765B2" w:rsidP="005765B2">
      <w:pPr>
        <w:spacing w:before="120" w:after="0" w:line="240" w:lineRule="auto"/>
        <w:contextualSpacing/>
        <w:jc w:val="both"/>
        <w:rPr>
          <w:rFonts w:ascii="Times New Roman" w:eastAsia="Calibri" w:hAnsi="Times New Roman" w:cs="Times New Roman"/>
          <w:sz w:val="24"/>
          <w:szCs w:val="24"/>
        </w:rPr>
      </w:pPr>
    </w:p>
    <w:p w14:paraId="30F8ABD3" w14:textId="77777777" w:rsidR="00A0132F" w:rsidRPr="007634DF" w:rsidRDefault="00A0132F" w:rsidP="00A0132F">
      <w:pPr>
        <w:spacing w:after="0" w:line="240" w:lineRule="auto"/>
        <w:ind w:left="709"/>
        <w:contextualSpacing/>
        <w:jc w:val="both"/>
        <w:rPr>
          <w:rFonts w:ascii="Times New Roman" w:eastAsia="Calibri" w:hAnsi="Times New Roman" w:cs="Times New Roman"/>
          <w:sz w:val="24"/>
          <w:szCs w:val="24"/>
        </w:rPr>
      </w:pPr>
    </w:p>
    <w:p w14:paraId="4EE47805" w14:textId="5317467D" w:rsidR="00A0132F" w:rsidRDefault="00BF3612" w:rsidP="00BF3612">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A0132F" w:rsidRPr="007634DF">
        <w:rPr>
          <w:rFonts w:ascii="Times New Roman" w:eastAsia="Calibri" w:hAnsi="Times New Roman" w:cs="Times New Roman"/>
          <w:color w:val="000000"/>
          <w:sz w:val="24"/>
          <w:szCs w:val="24"/>
        </w:rPr>
        <w:t>Уповноважена особа</w:t>
      </w:r>
      <w:r w:rsidR="0096609B">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rPr>
        <w:t>з організації</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2342"/>
        <w:gridCol w:w="1152"/>
        <w:gridCol w:w="2736"/>
      </w:tblGrid>
      <w:tr w:rsidR="00A0132F" w:rsidRPr="007634DF" w14:paraId="24B8C91E" w14:textId="77777777" w:rsidTr="00BF3612">
        <w:tc>
          <w:tcPr>
            <w:tcW w:w="2933" w:type="dxa"/>
          </w:tcPr>
          <w:p w14:paraId="1CA3CABA" w14:textId="11A638B9" w:rsidR="00A0132F" w:rsidRPr="007634DF" w:rsidRDefault="00BF3612" w:rsidP="00BF3612">
            <w:pPr>
              <w:jc w:val="both"/>
              <w:textAlignment w:val="baseline"/>
              <w:rPr>
                <w:bCs/>
                <w:i/>
                <w:color w:val="000000"/>
                <w:sz w:val="24"/>
                <w:szCs w:val="24"/>
              </w:rPr>
            </w:pPr>
            <w:r>
              <w:rPr>
                <w:rFonts w:eastAsia="Calibri"/>
                <w:color w:val="000000"/>
                <w:sz w:val="24"/>
                <w:szCs w:val="24"/>
              </w:rPr>
              <w:t>та проведення закупівель</w:t>
            </w:r>
          </w:p>
        </w:tc>
        <w:tc>
          <w:tcPr>
            <w:tcW w:w="2342" w:type="dxa"/>
          </w:tcPr>
          <w:p w14:paraId="20C65797" w14:textId="47055119" w:rsidR="00A0132F" w:rsidRPr="007634DF" w:rsidRDefault="00A0132F" w:rsidP="00293F67">
            <w:pPr>
              <w:autoSpaceDE w:val="0"/>
              <w:autoSpaceDN w:val="0"/>
              <w:adjustRightInd w:val="0"/>
              <w:jc w:val="center"/>
              <w:textAlignment w:val="center"/>
              <w:rPr>
                <w:color w:val="000000"/>
                <w:sz w:val="24"/>
                <w:szCs w:val="24"/>
              </w:rPr>
            </w:pPr>
          </w:p>
        </w:tc>
        <w:tc>
          <w:tcPr>
            <w:tcW w:w="1152" w:type="dxa"/>
          </w:tcPr>
          <w:p w14:paraId="741AF7F2" w14:textId="77777777" w:rsidR="00A0132F" w:rsidRPr="007634DF" w:rsidRDefault="00A0132F" w:rsidP="00293F67">
            <w:pPr>
              <w:jc w:val="right"/>
              <w:textAlignment w:val="baseline"/>
              <w:rPr>
                <w:bCs/>
                <w:i/>
                <w:color w:val="000000"/>
                <w:sz w:val="24"/>
                <w:szCs w:val="24"/>
              </w:rPr>
            </w:pPr>
          </w:p>
        </w:tc>
        <w:tc>
          <w:tcPr>
            <w:tcW w:w="2736" w:type="dxa"/>
          </w:tcPr>
          <w:p w14:paraId="49A6F2AE" w14:textId="4E37A1F5" w:rsidR="00A0132F" w:rsidRPr="007634DF" w:rsidRDefault="005765B2" w:rsidP="00293F67">
            <w:pPr>
              <w:jc w:val="both"/>
              <w:textAlignment w:val="baseline"/>
              <w:rPr>
                <w:bCs/>
                <w:iCs/>
                <w:color w:val="000000"/>
                <w:sz w:val="24"/>
                <w:szCs w:val="24"/>
              </w:rPr>
            </w:pPr>
            <w:r>
              <w:rPr>
                <w:bCs/>
                <w:iCs/>
                <w:color w:val="000000"/>
                <w:sz w:val="24"/>
                <w:szCs w:val="24"/>
              </w:rPr>
              <w:t xml:space="preserve">           Ілля ТЕЛИЧКО</w:t>
            </w:r>
          </w:p>
        </w:tc>
      </w:tr>
      <w:tr w:rsidR="005765B2" w:rsidRPr="007634DF" w14:paraId="07F7E7D4" w14:textId="77777777" w:rsidTr="00BF3612">
        <w:tc>
          <w:tcPr>
            <w:tcW w:w="2933" w:type="dxa"/>
          </w:tcPr>
          <w:p w14:paraId="13E3E563" w14:textId="77777777" w:rsidR="005765B2" w:rsidRDefault="005765B2" w:rsidP="00BF3612">
            <w:pPr>
              <w:jc w:val="both"/>
              <w:textAlignment w:val="baseline"/>
              <w:rPr>
                <w:rFonts w:eastAsia="Calibri"/>
                <w:color w:val="000000"/>
                <w:sz w:val="24"/>
                <w:szCs w:val="24"/>
              </w:rPr>
            </w:pPr>
          </w:p>
        </w:tc>
        <w:tc>
          <w:tcPr>
            <w:tcW w:w="2342" w:type="dxa"/>
          </w:tcPr>
          <w:p w14:paraId="28E3C05D" w14:textId="77777777" w:rsidR="005765B2" w:rsidRPr="007634DF" w:rsidRDefault="005765B2" w:rsidP="00293F67">
            <w:pPr>
              <w:autoSpaceDE w:val="0"/>
              <w:autoSpaceDN w:val="0"/>
              <w:adjustRightInd w:val="0"/>
              <w:jc w:val="center"/>
              <w:textAlignment w:val="center"/>
              <w:rPr>
                <w:color w:val="000000"/>
                <w:sz w:val="24"/>
                <w:szCs w:val="24"/>
              </w:rPr>
            </w:pPr>
          </w:p>
        </w:tc>
        <w:tc>
          <w:tcPr>
            <w:tcW w:w="1152" w:type="dxa"/>
          </w:tcPr>
          <w:p w14:paraId="44576882" w14:textId="77777777" w:rsidR="005765B2" w:rsidRPr="007634DF" w:rsidRDefault="005765B2" w:rsidP="00293F67">
            <w:pPr>
              <w:jc w:val="right"/>
              <w:textAlignment w:val="baseline"/>
              <w:rPr>
                <w:bCs/>
                <w:i/>
                <w:color w:val="000000"/>
                <w:sz w:val="24"/>
                <w:szCs w:val="24"/>
              </w:rPr>
            </w:pPr>
          </w:p>
        </w:tc>
        <w:tc>
          <w:tcPr>
            <w:tcW w:w="2736" w:type="dxa"/>
          </w:tcPr>
          <w:p w14:paraId="685109F5" w14:textId="77777777" w:rsidR="005765B2" w:rsidRDefault="005765B2" w:rsidP="00293F67">
            <w:pPr>
              <w:jc w:val="both"/>
              <w:textAlignment w:val="baseline"/>
              <w:rPr>
                <w:bCs/>
                <w:iCs/>
                <w:color w:val="000000"/>
                <w:sz w:val="24"/>
                <w:szCs w:val="24"/>
              </w:rPr>
            </w:pPr>
          </w:p>
        </w:tc>
      </w:tr>
    </w:tbl>
    <w:p w14:paraId="44200D72" w14:textId="77777777" w:rsidR="001023C4" w:rsidRDefault="001023C4"/>
    <w:sectPr w:rsidR="001023C4" w:rsidSect="00312607">
      <w:pgSz w:w="11906" w:h="16838"/>
      <w:pgMar w:top="709"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 w15:restartNumberingAfterBreak="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11085379">
    <w:abstractNumId w:val="1"/>
  </w:num>
  <w:num w:numId="2" w16cid:durableId="1812941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ED"/>
    <w:rsid w:val="00017F60"/>
    <w:rsid w:val="00066FB6"/>
    <w:rsid w:val="000C3298"/>
    <w:rsid w:val="000D72D3"/>
    <w:rsid w:val="001023C4"/>
    <w:rsid w:val="001C407E"/>
    <w:rsid w:val="002C2781"/>
    <w:rsid w:val="002C68D2"/>
    <w:rsid w:val="002D33B5"/>
    <w:rsid w:val="002E109D"/>
    <w:rsid w:val="00312607"/>
    <w:rsid w:val="003315E7"/>
    <w:rsid w:val="00357A5F"/>
    <w:rsid w:val="003C2282"/>
    <w:rsid w:val="003C4074"/>
    <w:rsid w:val="00415A4A"/>
    <w:rsid w:val="00441172"/>
    <w:rsid w:val="00441ACF"/>
    <w:rsid w:val="00493634"/>
    <w:rsid w:val="004C0635"/>
    <w:rsid w:val="00511A8F"/>
    <w:rsid w:val="00555322"/>
    <w:rsid w:val="005765B2"/>
    <w:rsid w:val="005C390D"/>
    <w:rsid w:val="005E2649"/>
    <w:rsid w:val="0064146A"/>
    <w:rsid w:val="006D1271"/>
    <w:rsid w:val="006D3633"/>
    <w:rsid w:val="006F2BEE"/>
    <w:rsid w:val="0070003F"/>
    <w:rsid w:val="00703855"/>
    <w:rsid w:val="00704EFD"/>
    <w:rsid w:val="00714610"/>
    <w:rsid w:val="00756517"/>
    <w:rsid w:val="00762BC8"/>
    <w:rsid w:val="00765E6B"/>
    <w:rsid w:val="00797C6B"/>
    <w:rsid w:val="007D16FE"/>
    <w:rsid w:val="00897AFB"/>
    <w:rsid w:val="008A32CC"/>
    <w:rsid w:val="008B0840"/>
    <w:rsid w:val="008C22A9"/>
    <w:rsid w:val="008E0EB6"/>
    <w:rsid w:val="0090274B"/>
    <w:rsid w:val="0096609B"/>
    <w:rsid w:val="009666A0"/>
    <w:rsid w:val="009751D0"/>
    <w:rsid w:val="009823D6"/>
    <w:rsid w:val="009F7CBD"/>
    <w:rsid w:val="00A0132F"/>
    <w:rsid w:val="00A47F22"/>
    <w:rsid w:val="00A72C85"/>
    <w:rsid w:val="00B041ED"/>
    <w:rsid w:val="00B142CA"/>
    <w:rsid w:val="00B23538"/>
    <w:rsid w:val="00B62614"/>
    <w:rsid w:val="00B70167"/>
    <w:rsid w:val="00B87896"/>
    <w:rsid w:val="00BA0927"/>
    <w:rsid w:val="00BC0FE4"/>
    <w:rsid w:val="00BF3612"/>
    <w:rsid w:val="00C24C8C"/>
    <w:rsid w:val="00C4166F"/>
    <w:rsid w:val="00CD1251"/>
    <w:rsid w:val="00D45B14"/>
    <w:rsid w:val="00D51329"/>
    <w:rsid w:val="00D64336"/>
    <w:rsid w:val="00E10C7A"/>
    <w:rsid w:val="00E40C4D"/>
    <w:rsid w:val="00E52AD2"/>
    <w:rsid w:val="00E543FB"/>
    <w:rsid w:val="00EC02EF"/>
    <w:rsid w:val="00ED1134"/>
    <w:rsid w:val="00EF7987"/>
    <w:rsid w:val="00F00B70"/>
    <w:rsid w:val="00F613B0"/>
    <w:rsid w:val="00F66453"/>
    <w:rsid w:val="00FA3F51"/>
    <w:rsid w:val="00FE461F"/>
    <w:rsid w:val="00FE6114"/>
    <w:rsid w:val="00FE6AF9"/>
    <w:rsid w:val="00FF20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B22A"/>
  <w15:chartTrackingRefBased/>
  <w15:docId w15:val="{41A5FF28-E5A4-42FE-B543-56881C62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3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13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3140</Words>
  <Characters>1791</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Теличко Ілля Вікторович</dc:creator>
  <cp:keywords/>
  <dc:description/>
  <cp:lastModifiedBy>Теличко Ілля Вікторович</cp:lastModifiedBy>
  <cp:revision>81</cp:revision>
  <dcterms:created xsi:type="dcterms:W3CDTF">2023-01-31T13:09:00Z</dcterms:created>
  <dcterms:modified xsi:type="dcterms:W3CDTF">2023-01-31T16:55:00Z</dcterms:modified>
</cp:coreProperties>
</file>