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04" w:rsidRPr="00C46D4F" w:rsidRDefault="00C46D4F" w:rsidP="00C46D4F">
      <w:pPr>
        <w:pStyle w:val="a4"/>
        <w:numPr>
          <w:ilvl w:val="0"/>
          <w:numId w:val="26"/>
        </w:numPr>
        <w:tabs>
          <w:tab w:val="left" w:pos="0"/>
        </w:tabs>
        <w:spacing w:after="0" w:line="240" w:lineRule="auto"/>
        <w:jc w:val="right"/>
        <w:rPr>
          <w:rFonts w:ascii="Times New Roman" w:hAnsi="Times New Roman" w:cs="Times New Roman"/>
          <w:b/>
          <w:bCs/>
          <w:sz w:val="32"/>
          <w:szCs w:val="32"/>
          <w:lang w:val="uk-UA"/>
        </w:rPr>
      </w:pPr>
      <w:r w:rsidRPr="00C46D4F">
        <w:rPr>
          <w:rFonts w:ascii="Times New Roman" w:hAnsi="Times New Roman" w:cs="Times New Roman"/>
          <w:b/>
          <w:i/>
          <w:sz w:val="24"/>
          <w:szCs w:val="24"/>
          <w:lang w:val="uk-UA"/>
        </w:rPr>
        <w:t xml:space="preserve">Управління виконавчої дирекції Фонду соціального страхування України в Одеській </w:t>
      </w:r>
      <w:r w:rsidRPr="00C46D4F">
        <w:rPr>
          <w:rFonts w:ascii="Times New Roman" w:eastAsia="Times New Roman" w:hAnsi="Times New Roman" w:cs="Times New Roman"/>
          <w:b/>
          <w:i/>
          <w:color w:val="000000"/>
          <w:sz w:val="24"/>
          <w:szCs w:val="24"/>
          <w:lang w:val="uk-UA" w:eastAsia="ru-RU"/>
        </w:rPr>
        <w:t>області</w:t>
      </w:r>
    </w:p>
    <w:p w:rsidR="00C46D4F" w:rsidRPr="00C46D4F" w:rsidRDefault="00C46D4F" w:rsidP="002A1404">
      <w:pPr>
        <w:pStyle w:val="a8"/>
        <w:numPr>
          <w:ilvl w:val="0"/>
          <w:numId w:val="26"/>
        </w:numPr>
        <w:tabs>
          <w:tab w:val="left" w:pos="0"/>
        </w:tabs>
        <w:suppressAutoHyphens w:val="0"/>
        <w:spacing w:before="0" w:after="0"/>
        <w:contextualSpacing/>
        <w:jc w:val="right"/>
        <w:rPr>
          <w:lang w:val="uk-UA" w:eastAsia="ru-RU"/>
        </w:rPr>
      </w:pPr>
    </w:p>
    <w:p w:rsidR="00C46D4F" w:rsidRPr="00C46D4F" w:rsidRDefault="00C46D4F" w:rsidP="002A1404">
      <w:pPr>
        <w:pStyle w:val="a8"/>
        <w:numPr>
          <w:ilvl w:val="0"/>
          <w:numId w:val="26"/>
        </w:numPr>
        <w:tabs>
          <w:tab w:val="left" w:pos="0"/>
        </w:tabs>
        <w:suppressAutoHyphens w:val="0"/>
        <w:spacing w:before="0" w:after="0"/>
        <w:contextualSpacing/>
        <w:jc w:val="right"/>
        <w:rPr>
          <w:lang w:val="uk-UA" w:eastAsia="ru-RU"/>
        </w:rPr>
      </w:pPr>
    </w:p>
    <w:p w:rsidR="002A1404" w:rsidRDefault="002A1404" w:rsidP="002A1404">
      <w:pPr>
        <w:pStyle w:val="a8"/>
        <w:numPr>
          <w:ilvl w:val="0"/>
          <w:numId w:val="26"/>
        </w:numPr>
        <w:tabs>
          <w:tab w:val="left" w:pos="0"/>
        </w:tabs>
        <w:suppressAutoHyphens w:val="0"/>
        <w:spacing w:before="0" w:after="0"/>
        <w:contextualSpacing/>
        <w:jc w:val="right"/>
        <w:rPr>
          <w:lang w:val="uk-UA" w:eastAsia="ru-RU"/>
        </w:rPr>
      </w:pPr>
      <w:r>
        <w:rPr>
          <w:sz w:val="28"/>
          <w:lang w:val="uk-UA"/>
        </w:rPr>
        <w:t>ЗАТВЕРДЖЕНО:</w:t>
      </w:r>
    </w:p>
    <w:tbl>
      <w:tblPr>
        <w:tblW w:w="0" w:type="auto"/>
        <w:tblLook w:val="00A0"/>
      </w:tblPr>
      <w:tblGrid>
        <w:gridCol w:w="9572"/>
      </w:tblGrid>
      <w:tr w:rsidR="002D4728" w:rsidRPr="00AE77B4" w:rsidTr="00352060">
        <w:trPr>
          <w:trHeight w:val="524"/>
        </w:trPr>
        <w:tc>
          <w:tcPr>
            <w:tcW w:w="9572" w:type="dxa"/>
          </w:tcPr>
          <w:p w:rsidR="002D4728" w:rsidRPr="00AE77B4" w:rsidRDefault="002D4728" w:rsidP="002D4728">
            <w:pPr>
              <w:pStyle w:val="af0"/>
              <w:suppressAutoHyphens/>
              <w:jc w:val="center"/>
              <w:rPr>
                <w:rFonts w:ascii="Times New Roman" w:hAnsi="Times New Roman" w:cs="Times New Roman"/>
                <w:sz w:val="24"/>
                <w:szCs w:val="24"/>
                <w:lang w:val="uk-UA" w:eastAsia="uk-UA"/>
              </w:rPr>
            </w:pPr>
            <w:r w:rsidRPr="00AE77B4">
              <w:rPr>
                <w:rFonts w:ascii="Times New Roman" w:hAnsi="Times New Roman" w:cs="Times New Roman"/>
                <w:noProof/>
                <w:sz w:val="24"/>
                <w:szCs w:val="24"/>
                <w:lang w:val="uk-UA"/>
              </w:rPr>
              <w:t xml:space="preserve">                                                                                                                                                                                                                                                                                                                       </w:t>
            </w:r>
          </w:p>
        </w:tc>
      </w:tr>
      <w:tr w:rsidR="002D4728" w:rsidRPr="00AE77B4" w:rsidTr="002D4728">
        <w:trPr>
          <w:trHeight w:val="70"/>
        </w:trPr>
        <w:tc>
          <w:tcPr>
            <w:tcW w:w="9572" w:type="dxa"/>
          </w:tcPr>
          <w:p w:rsidR="002D4728" w:rsidRPr="002D4728" w:rsidRDefault="002D4728" w:rsidP="00352060">
            <w:pPr>
              <w:tabs>
                <w:tab w:val="left" w:pos="0"/>
              </w:tabs>
              <w:spacing w:line="240" w:lineRule="auto"/>
              <w:rPr>
                <w:rFonts w:ascii="Times New Roman" w:hAnsi="Times New Roman" w:cs="Times New Roman"/>
                <w:sz w:val="24"/>
                <w:szCs w:val="24"/>
                <w:lang w:val="uk-UA"/>
              </w:rPr>
            </w:pPr>
          </w:p>
        </w:tc>
      </w:tr>
      <w:tr w:rsidR="002D4728" w:rsidRPr="00AE77B4" w:rsidTr="00352060">
        <w:trPr>
          <w:trHeight w:val="189"/>
        </w:trPr>
        <w:tc>
          <w:tcPr>
            <w:tcW w:w="9572" w:type="dxa"/>
          </w:tcPr>
          <w:p w:rsidR="002D4728" w:rsidRPr="00CF3109" w:rsidRDefault="002D4728" w:rsidP="002D4728">
            <w:pPr>
              <w:tabs>
                <w:tab w:val="left" w:pos="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Pr="00CF3109">
              <w:rPr>
                <w:rFonts w:ascii="Times New Roman" w:eastAsia="Times New Roman" w:hAnsi="Times New Roman" w:cs="Times New Roman"/>
                <w:sz w:val="24"/>
                <w:szCs w:val="24"/>
              </w:rPr>
              <w:t>Протокольним</w:t>
            </w:r>
            <w:proofErr w:type="spellEnd"/>
            <w:r w:rsidRPr="00CF3109">
              <w:rPr>
                <w:rFonts w:ascii="Times New Roman" w:eastAsia="Times New Roman" w:hAnsi="Times New Roman" w:cs="Times New Roman"/>
                <w:sz w:val="24"/>
                <w:szCs w:val="24"/>
              </w:rPr>
              <w:t xml:space="preserve"> </w:t>
            </w:r>
            <w:proofErr w:type="spellStart"/>
            <w:r w:rsidRPr="00CF3109">
              <w:rPr>
                <w:rFonts w:ascii="Times New Roman" w:eastAsia="Times New Roman" w:hAnsi="Times New Roman" w:cs="Times New Roman"/>
                <w:sz w:val="24"/>
                <w:szCs w:val="24"/>
              </w:rPr>
              <w:t>рішенням</w:t>
            </w:r>
            <w:proofErr w:type="spellEnd"/>
            <w:r w:rsidRPr="00CF3109">
              <w:rPr>
                <w:rFonts w:ascii="Times New Roman" w:eastAsia="Times New Roman" w:hAnsi="Times New Roman" w:cs="Times New Roman"/>
                <w:sz w:val="24"/>
                <w:szCs w:val="24"/>
              </w:rPr>
              <w:t xml:space="preserve"> </w:t>
            </w:r>
            <w:proofErr w:type="spellStart"/>
            <w:r w:rsidRPr="00CF3109">
              <w:rPr>
                <w:rFonts w:ascii="Times New Roman" w:eastAsia="Times New Roman" w:hAnsi="Times New Roman" w:cs="Times New Roman"/>
                <w:sz w:val="24"/>
                <w:szCs w:val="24"/>
              </w:rPr>
              <w:t>Уповноваженої</w:t>
            </w:r>
            <w:proofErr w:type="spellEnd"/>
            <w:r w:rsidRPr="00CF3109">
              <w:rPr>
                <w:rFonts w:ascii="Times New Roman" w:eastAsia="Times New Roman" w:hAnsi="Times New Roman" w:cs="Times New Roman"/>
                <w:sz w:val="24"/>
                <w:szCs w:val="24"/>
              </w:rPr>
              <w:t xml:space="preserve"> особи, </w:t>
            </w:r>
          </w:p>
        </w:tc>
      </w:tr>
      <w:tr w:rsidR="002D4728" w:rsidRPr="00AE77B4" w:rsidTr="00352060">
        <w:trPr>
          <w:trHeight w:val="189"/>
        </w:trPr>
        <w:tc>
          <w:tcPr>
            <w:tcW w:w="9572" w:type="dxa"/>
          </w:tcPr>
          <w:p w:rsidR="002D4728" w:rsidRPr="00CF3109" w:rsidRDefault="002D4728" w:rsidP="00352060">
            <w:pPr>
              <w:tabs>
                <w:tab w:val="left" w:pos="0"/>
              </w:tabs>
              <w:suppressAutoHyphens/>
              <w:spacing w:line="240" w:lineRule="auto"/>
              <w:jc w:val="right"/>
              <w:rPr>
                <w:rFonts w:ascii="Times New Roman" w:hAnsi="Times New Roman"/>
                <w:sz w:val="24"/>
                <w:szCs w:val="24"/>
                <w:lang w:eastAsia="ar-SA"/>
              </w:rPr>
            </w:pPr>
            <w:proofErr w:type="spellStart"/>
            <w:r w:rsidRPr="00CF3109">
              <w:rPr>
                <w:rFonts w:ascii="Times New Roman" w:hAnsi="Times New Roman"/>
                <w:sz w:val="24"/>
                <w:szCs w:val="24"/>
                <w:lang w:eastAsia="ar-SA"/>
              </w:rPr>
              <w:t>головним</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спеціалістом</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з</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питань</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запобігання</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корупції</w:t>
            </w:r>
            <w:proofErr w:type="spellEnd"/>
            <w:r w:rsidRPr="00CF3109">
              <w:rPr>
                <w:rFonts w:ascii="Times New Roman" w:hAnsi="Times New Roman"/>
                <w:sz w:val="24"/>
                <w:szCs w:val="24"/>
                <w:lang w:eastAsia="ar-SA"/>
              </w:rPr>
              <w:t xml:space="preserve"> </w:t>
            </w:r>
          </w:p>
        </w:tc>
      </w:tr>
      <w:tr w:rsidR="002D4728" w:rsidRPr="00AE77B4" w:rsidTr="00352060">
        <w:tc>
          <w:tcPr>
            <w:tcW w:w="9572" w:type="dxa"/>
          </w:tcPr>
          <w:p w:rsidR="002D4728" w:rsidRDefault="002D4728" w:rsidP="00352060">
            <w:pPr>
              <w:tabs>
                <w:tab w:val="left" w:pos="0"/>
              </w:tabs>
              <w:suppressAutoHyphen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4C3">
              <w:rPr>
                <w:rFonts w:ascii="Times New Roman" w:eastAsia="Times New Roman" w:hAnsi="Times New Roman" w:cs="Times New Roman"/>
                <w:sz w:val="24"/>
                <w:szCs w:val="24"/>
                <w:lang w:val="uk-UA"/>
              </w:rPr>
              <w:t>07</w:t>
            </w:r>
            <w:r w:rsidR="00CA73AF">
              <w:rPr>
                <w:rFonts w:ascii="Times New Roman" w:eastAsia="Times New Roman" w:hAnsi="Times New Roman" w:cs="Times New Roman"/>
                <w:sz w:val="24"/>
                <w:szCs w:val="24"/>
              </w:rPr>
              <w:t xml:space="preserve">/ВТ </w:t>
            </w:r>
            <w:proofErr w:type="spellStart"/>
            <w:r w:rsidR="00CA73AF">
              <w:rPr>
                <w:rFonts w:ascii="Times New Roman" w:eastAsia="Times New Roman" w:hAnsi="Times New Roman" w:cs="Times New Roman"/>
                <w:sz w:val="24"/>
                <w:szCs w:val="24"/>
              </w:rPr>
              <w:t>від</w:t>
            </w:r>
            <w:proofErr w:type="spellEnd"/>
            <w:r w:rsidR="00CA73AF">
              <w:rPr>
                <w:rFonts w:ascii="Times New Roman" w:eastAsia="Times New Roman" w:hAnsi="Times New Roman" w:cs="Times New Roman"/>
                <w:sz w:val="24"/>
                <w:szCs w:val="24"/>
              </w:rPr>
              <w:t xml:space="preserve"> </w:t>
            </w:r>
            <w:r w:rsidR="00E07C96">
              <w:rPr>
                <w:rFonts w:ascii="Times New Roman" w:eastAsia="Times New Roman" w:hAnsi="Times New Roman" w:cs="Times New Roman"/>
                <w:sz w:val="24"/>
                <w:szCs w:val="24"/>
                <w:lang w:val="uk-UA"/>
              </w:rPr>
              <w:t>12</w:t>
            </w:r>
            <w:r w:rsidR="00CA73AF">
              <w:rPr>
                <w:rFonts w:ascii="Times New Roman" w:eastAsia="Times New Roman" w:hAnsi="Times New Roman" w:cs="Times New Roman"/>
                <w:sz w:val="24"/>
                <w:szCs w:val="24"/>
              </w:rPr>
              <w:t>.</w:t>
            </w:r>
            <w:r w:rsidR="00482CE7">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xml:space="preserve">.2022 </w:t>
            </w:r>
            <w:proofErr w:type="spellStart"/>
            <w:proofErr w:type="gramStart"/>
            <w:r>
              <w:rPr>
                <w:rFonts w:ascii="Times New Roman" w:eastAsia="Times New Roman" w:hAnsi="Times New Roman" w:cs="Times New Roman"/>
                <w:sz w:val="24"/>
                <w:szCs w:val="24"/>
              </w:rPr>
              <w:t>р</w:t>
            </w:r>
            <w:proofErr w:type="spellEnd"/>
            <w:proofErr w:type="gramEnd"/>
          </w:p>
          <w:p w:rsidR="002D4728" w:rsidRDefault="002D4728" w:rsidP="00352060">
            <w:pPr>
              <w:tabs>
                <w:tab w:val="left" w:pos="0"/>
              </w:tabs>
              <w:suppressAutoHyphens/>
              <w:spacing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w:t>
            </w:r>
            <w:r w:rsidRPr="00701B69">
              <w:rPr>
                <w:rFonts w:ascii="Times New Roman" w:eastAsia="Times New Roman" w:hAnsi="Times New Roman" w:cs="Times New Roman"/>
                <w:b/>
                <w:sz w:val="24"/>
                <w:szCs w:val="24"/>
              </w:rPr>
              <w:t>Бессарабчук</w:t>
            </w:r>
            <w:proofErr w:type="spellEnd"/>
            <w:r w:rsidRPr="00701B69">
              <w:rPr>
                <w:rFonts w:ascii="Times New Roman" w:eastAsia="Times New Roman" w:hAnsi="Times New Roman" w:cs="Times New Roman"/>
                <w:b/>
                <w:sz w:val="24"/>
                <w:szCs w:val="24"/>
              </w:rPr>
              <w:t xml:space="preserve"> Ю.С.</w:t>
            </w:r>
            <w:r>
              <w:rPr>
                <w:rFonts w:ascii="Times New Roman" w:eastAsia="Times New Roman" w:hAnsi="Times New Roman" w:cs="Times New Roman"/>
                <w:sz w:val="24"/>
                <w:szCs w:val="24"/>
              </w:rPr>
              <w:t xml:space="preserve"> </w:t>
            </w:r>
          </w:p>
          <w:p w:rsidR="002D4728" w:rsidRPr="00CF3109" w:rsidRDefault="002D4728" w:rsidP="00352060">
            <w:pPr>
              <w:tabs>
                <w:tab w:val="left" w:pos="0"/>
              </w:tabs>
              <w:suppressAutoHyphens/>
              <w:spacing w:line="240" w:lineRule="auto"/>
              <w:jc w:val="right"/>
              <w:rPr>
                <w:rFonts w:ascii="Times New Roman" w:eastAsia="Times New Roman" w:hAnsi="Times New Roman" w:cs="Times New Roman"/>
                <w:sz w:val="24"/>
                <w:szCs w:val="24"/>
              </w:rPr>
            </w:pPr>
          </w:p>
        </w:tc>
      </w:tr>
    </w:tbl>
    <w:p w:rsidR="007B0809" w:rsidRPr="002D4728" w:rsidRDefault="007B0809" w:rsidP="007B0809">
      <w:pPr>
        <w:tabs>
          <w:tab w:val="left" w:pos="0"/>
        </w:tabs>
        <w:spacing w:after="0" w:line="240" w:lineRule="auto"/>
        <w:rPr>
          <w:rFonts w:ascii="Times New Roman" w:hAnsi="Times New Roman" w:cs="Times New Roman"/>
          <w:sz w:val="28"/>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2A1404" w:rsidRDefault="007B0809" w:rsidP="002A1404">
      <w:pPr>
        <w:pStyle w:val="3"/>
        <w:numPr>
          <w:ilvl w:val="2"/>
          <w:numId w:val="23"/>
        </w:numPr>
        <w:tabs>
          <w:tab w:val="left" w:pos="0"/>
        </w:tabs>
        <w:spacing w:before="0" w:after="0"/>
        <w:jc w:val="center"/>
        <w:rPr>
          <w:rFonts w:ascii="Times New Roman" w:hAnsi="Times New Roman"/>
          <w:lang w:val="uk-UA"/>
        </w:rPr>
      </w:pPr>
      <w:r w:rsidRPr="002A1404">
        <w:rPr>
          <w:rFonts w:ascii="Times New Roman" w:hAnsi="Times New Roman"/>
          <w:sz w:val="40"/>
          <w:lang w:val="uk-UA"/>
        </w:rPr>
        <w:t xml:space="preserve">ТЕНДЕРНА ДОКУМЕНТАЦІЯ </w:t>
      </w:r>
    </w:p>
    <w:p w:rsidR="007B0809" w:rsidRDefault="007B0809" w:rsidP="007B0809">
      <w:pPr>
        <w:pStyle w:val="2"/>
        <w:numPr>
          <w:ilvl w:val="1"/>
          <w:numId w:val="23"/>
        </w:numPr>
        <w:tabs>
          <w:tab w:val="left" w:pos="0"/>
        </w:tabs>
        <w:spacing w:before="0" w:after="0"/>
        <w:jc w:val="center"/>
        <w:rPr>
          <w:rFonts w:ascii="Times New Roman" w:hAnsi="Times New Roman"/>
          <w:i w:val="0"/>
          <w:sz w:val="32"/>
          <w:szCs w:val="32"/>
          <w:lang w:val="uk-UA"/>
        </w:rPr>
      </w:pPr>
      <w:r w:rsidRPr="007B0809">
        <w:rPr>
          <w:rFonts w:ascii="Times New Roman" w:hAnsi="Times New Roman"/>
          <w:i w:val="0"/>
          <w:sz w:val="32"/>
          <w:szCs w:val="32"/>
          <w:lang w:val="uk-UA"/>
        </w:rPr>
        <w:t xml:space="preserve">НА ЗАКУПІВЛЮ </w:t>
      </w:r>
    </w:p>
    <w:p w:rsidR="008E3E2B" w:rsidRDefault="008E3E2B" w:rsidP="008E3E2B">
      <w:pPr>
        <w:rPr>
          <w:lang w:val="uk-UA" w:eastAsia="zh-CN"/>
        </w:rPr>
      </w:pPr>
    </w:p>
    <w:p w:rsidR="008E3E2B" w:rsidRPr="008E3E2B" w:rsidRDefault="008E3E2B" w:rsidP="008E3E2B">
      <w:pPr>
        <w:rPr>
          <w:lang w:val="uk-UA" w:eastAsia="zh-CN"/>
        </w:rPr>
      </w:pPr>
    </w:p>
    <w:p w:rsidR="007B0809"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r w:rsidRPr="00712964">
        <w:rPr>
          <w:rFonts w:ascii="Times New Roman" w:eastAsia="Times New Roman" w:hAnsi="Times New Roman" w:cs="Times New Roman"/>
          <w:b/>
          <w:color w:val="000000"/>
          <w:sz w:val="28"/>
          <w:szCs w:val="28"/>
        </w:rPr>
        <w:t>72410000-7 - «</w:t>
      </w:r>
      <w:proofErr w:type="spellStart"/>
      <w:r w:rsidRPr="00712964">
        <w:rPr>
          <w:rFonts w:ascii="Times New Roman" w:eastAsia="Times New Roman" w:hAnsi="Times New Roman" w:cs="Times New Roman"/>
          <w:b/>
          <w:color w:val="000000"/>
          <w:sz w:val="28"/>
          <w:szCs w:val="28"/>
        </w:rPr>
        <w:t>Послуги</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провайдерів</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Єдиний</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закупівельний</w:t>
      </w:r>
      <w:proofErr w:type="spellEnd"/>
      <w:r w:rsidRPr="00712964">
        <w:rPr>
          <w:rFonts w:ascii="Times New Roman" w:eastAsia="Times New Roman" w:hAnsi="Times New Roman" w:cs="Times New Roman"/>
          <w:b/>
          <w:color w:val="000000"/>
          <w:sz w:val="28"/>
          <w:szCs w:val="28"/>
        </w:rPr>
        <w:t xml:space="preserve"> словник ДК 021:2015 (</w:t>
      </w:r>
      <w:proofErr w:type="spellStart"/>
      <w:r w:rsidRPr="00712964">
        <w:rPr>
          <w:rFonts w:ascii="Times New Roman" w:eastAsia="Times New Roman" w:hAnsi="Times New Roman" w:cs="Times New Roman"/>
          <w:b/>
          <w:color w:val="000000"/>
          <w:sz w:val="28"/>
          <w:szCs w:val="28"/>
        </w:rPr>
        <w:t>Послуги</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з</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надання</w:t>
      </w:r>
      <w:proofErr w:type="spellEnd"/>
      <w:r w:rsidRPr="00712964">
        <w:rPr>
          <w:rFonts w:ascii="Times New Roman" w:eastAsia="Times New Roman" w:hAnsi="Times New Roman" w:cs="Times New Roman"/>
          <w:b/>
          <w:color w:val="000000"/>
          <w:sz w:val="28"/>
          <w:szCs w:val="28"/>
        </w:rPr>
        <w:t xml:space="preserve"> доступу до </w:t>
      </w:r>
      <w:proofErr w:type="spellStart"/>
      <w:r w:rsidRPr="00712964">
        <w:rPr>
          <w:rFonts w:ascii="Times New Roman" w:eastAsia="Times New Roman" w:hAnsi="Times New Roman" w:cs="Times New Roman"/>
          <w:b/>
          <w:color w:val="000000"/>
          <w:sz w:val="28"/>
          <w:szCs w:val="28"/>
        </w:rPr>
        <w:t>мережі</w:t>
      </w:r>
      <w:proofErr w:type="spellEnd"/>
      <w:r w:rsidRPr="00712964">
        <w:rPr>
          <w:rFonts w:ascii="Times New Roman" w:eastAsia="Times New Roman" w:hAnsi="Times New Roman" w:cs="Times New Roman"/>
          <w:b/>
          <w:color w:val="000000"/>
          <w:sz w:val="28"/>
          <w:szCs w:val="28"/>
        </w:rPr>
        <w:t xml:space="preserve"> </w:t>
      </w:r>
      <w:proofErr w:type="spellStart"/>
      <w:r w:rsidRPr="00712964">
        <w:rPr>
          <w:rFonts w:ascii="Times New Roman" w:eastAsia="Times New Roman" w:hAnsi="Times New Roman" w:cs="Times New Roman"/>
          <w:b/>
          <w:color w:val="000000"/>
          <w:sz w:val="28"/>
          <w:szCs w:val="28"/>
        </w:rPr>
        <w:t>Інтернет</w:t>
      </w:r>
      <w:proofErr w:type="spellEnd"/>
      <w:r w:rsidRPr="00712964">
        <w:rPr>
          <w:rFonts w:ascii="Times New Roman" w:eastAsia="Times New Roman" w:hAnsi="Times New Roman" w:cs="Times New Roman"/>
          <w:b/>
          <w:color w:val="000000"/>
          <w:sz w:val="28"/>
          <w:szCs w:val="28"/>
        </w:rPr>
        <w:t>)</w:t>
      </w: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Default="00712964" w:rsidP="007B0809">
      <w:pPr>
        <w:tabs>
          <w:tab w:val="left" w:pos="0"/>
        </w:tabs>
        <w:spacing w:after="0" w:line="240" w:lineRule="auto"/>
        <w:jc w:val="center"/>
        <w:rPr>
          <w:rFonts w:ascii="Times New Roman" w:eastAsia="Times New Roman" w:hAnsi="Times New Roman" w:cs="Times New Roman"/>
          <w:b/>
          <w:color w:val="000000"/>
          <w:sz w:val="28"/>
          <w:szCs w:val="28"/>
        </w:rPr>
      </w:pPr>
    </w:p>
    <w:p w:rsidR="00712964" w:rsidRPr="008E3E2B" w:rsidRDefault="00712964" w:rsidP="007B0809">
      <w:pPr>
        <w:tabs>
          <w:tab w:val="left" w:pos="0"/>
        </w:tabs>
        <w:spacing w:after="0" w:line="240" w:lineRule="auto"/>
        <w:jc w:val="center"/>
        <w:rPr>
          <w:rFonts w:ascii="Times New Roman" w:hAnsi="Times New Roman" w:cs="Times New Roman"/>
          <w:b/>
          <w:sz w:val="40"/>
          <w:szCs w:val="40"/>
        </w:rPr>
      </w:pPr>
    </w:p>
    <w:p w:rsidR="007B0809" w:rsidRPr="007B0809" w:rsidRDefault="007B0809" w:rsidP="007B0809">
      <w:pPr>
        <w:tabs>
          <w:tab w:val="left" w:pos="0"/>
        </w:tabs>
        <w:spacing w:after="0" w:line="240" w:lineRule="auto"/>
        <w:jc w:val="center"/>
        <w:rPr>
          <w:rFonts w:ascii="Times New Roman" w:hAnsi="Times New Roman" w:cs="Times New Roman"/>
          <w:sz w:val="28"/>
          <w:lang w:val="uk-UA"/>
        </w:rPr>
      </w:pPr>
      <w:r w:rsidRPr="007B0809">
        <w:rPr>
          <w:rFonts w:ascii="Times New Roman" w:hAnsi="Times New Roman" w:cs="Times New Roman"/>
          <w:b/>
          <w:lang w:val="uk-UA"/>
        </w:rPr>
        <w:t xml:space="preserve">за процедурою - </w:t>
      </w:r>
      <w:r w:rsidRPr="007B0809">
        <w:rPr>
          <w:rFonts w:ascii="Times New Roman" w:hAnsi="Times New Roman" w:cs="Times New Roman"/>
          <w:sz w:val="28"/>
          <w:lang w:val="uk-UA"/>
        </w:rPr>
        <w:t>ВІДКРИТІ ТОРГИ</w:t>
      </w:r>
      <w:r w:rsidR="008E3E2B">
        <w:rPr>
          <w:rFonts w:ascii="Times New Roman" w:hAnsi="Times New Roman" w:cs="Times New Roman"/>
          <w:sz w:val="28"/>
          <w:lang w:val="uk-UA"/>
        </w:rPr>
        <w:t xml:space="preserve"> (з особливостями</w:t>
      </w:r>
      <w:r w:rsidR="00352060">
        <w:rPr>
          <w:rFonts w:ascii="Times New Roman" w:hAnsi="Times New Roman" w:cs="Times New Roman"/>
          <w:sz w:val="28"/>
          <w:lang w:val="uk-UA"/>
        </w:rPr>
        <w:t>)</w:t>
      </w: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EE2B64" w:rsidRPr="007B0809" w:rsidRDefault="00EE2B64" w:rsidP="007B0809">
      <w:pPr>
        <w:tabs>
          <w:tab w:val="left" w:pos="0"/>
        </w:tabs>
        <w:spacing w:after="0" w:line="240" w:lineRule="auto"/>
        <w:rPr>
          <w:rFonts w:ascii="Times New Roman" w:hAnsi="Times New Roman" w:cs="Times New Roman"/>
          <w:sz w:val="28"/>
          <w:lang w:val="uk-UA"/>
        </w:rPr>
      </w:pPr>
    </w:p>
    <w:p w:rsidR="002A1404" w:rsidRPr="00AD3E49" w:rsidRDefault="002A1404" w:rsidP="002A1404">
      <w:pPr>
        <w:tabs>
          <w:tab w:val="left" w:pos="0"/>
        </w:tabs>
        <w:spacing w:after="0" w:line="240" w:lineRule="auto"/>
        <w:jc w:val="center"/>
        <w:rPr>
          <w:rFonts w:ascii="Times New Roman" w:hAnsi="Times New Roman" w:cs="Times New Roman"/>
          <w:b/>
          <w:bCs/>
          <w:sz w:val="32"/>
          <w:szCs w:val="32"/>
          <w:lang w:val="uk-UA"/>
        </w:rPr>
      </w:pPr>
      <w:r w:rsidRPr="00AD3E49">
        <w:rPr>
          <w:rFonts w:ascii="Times New Roman" w:hAnsi="Times New Roman" w:cs="Times New Roman"/>
          <w:b/>
          <w:bCs/>
          <w:sz w:val="32"/>
          <w:szCs w:val="32"/>
          <w:lang w:val="uk-UA"/>
        </w:rPr>
        <w:t>м. Одеса, 202</w:t>
      </w:r>
      <w:r w:rsidR="00CA73AF">
        <w:rPr>
          <w:rFonts w:ascii="Times New Roman" w:hAnsi="Times New Roman" w:cs="Times New Roman"/>
          <w:b/>
          <w:bCs/>
          <w:sz w:val="32"/>
          <w:szCs w:val="32"/>
          <w:lang w:val="uk-UA"/>
        </w:rPr>
        <w:t>2</w:t>
      </w:r>
      <w:r w:rsidRPr="00AD3E49">
        <w:rPr>
          <w:rFonts w:ascii="Times New Roman" w:hAnsi="Times New Roman" w:cs="Times New Roman"/>
          <w:b/>
          <w:bCs/>
          <w:sz w:val="32"/>
          <w:szCs w:val="32"/>
          <w:lang w:val="uk-UA"/>
        </w:rPr>
        <w:t xml:space="preserve"> р.</w:t>
      </w:r>
    </w:p>
    <w:p w:rsidR="000B3DA2" w:rsidRPr="007B0809" w:rsidRDefault="000B3DA2" w:rsidP="007B0809">
      <w:pPr>
        <w:rPr>
          <w:rFonts w:ascii="Times New Roman" w:hAnsi="Times New Roman" w:cs="Times New Roman"/>
          <w:b/>
          <w:bCs/>
          <w:sz w:val="32"/>
          <w:szCs w:val="32"/>
          <w:lang w:val="uk-UA"/>
        </w:rPr>
      </w:pPr>
    </w:p>
    <w:p w:rsidR="005A69FC" w:rsidRPr="007B0809" w:rsidRDefault="005A69FC" w:rsidP="005605B3">
      <w:pPr>
        <w:spacing w:after="0" w:line="240" w:lineRule="auto"/>
        <w:jc w:val="both"/>
        <w:rPr>
          <w:rFonts w:ascii="Times New Roman" w:hAnsi="Times New Roman" w:cs="Times New Roman"/>
          <w:sz w:val="24"/>
          <w:szCs w:val="24"/>
          <w:lang w:val="uk-UA"/>
        </w:rPr>
      </w:pPr>
    </w:p>
    <w:tbl>
      <w:tblPr>
        <w:tblStyle w:val="a3"/>
        <w:tblW w:w="10060" w:type="dxa"/>
        <w:tblCellMar>
          <w:top w:w="57" w:type="dxa"/>
          <w:left w:w="57" w:type="dxa"/>
          <w:bottom w:w="57" w:type="dxa"/>
          <w:right w:w="57" w:type="dxa"/>
        </w:tblCellMar>
        <w:tblLook w:val="04A0"/>
      </w:tblPr>
      <w:tblGrid>
        <w:gridCol w:w="414"/>
        <w:gridCol w:w="3301"/>
        <w:gridCol w:w="6345"/>
      </w:tblGrid>
      <w:tr w:rsidR="00E13716" w:rsidRPr="007B0809" w:rsidTr="00084E71">
        <w:trPr>
          <w:trHeight w:val="20"/>
        </w:trPr>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w:t>
            </w:r>
          </w:p>
        </w:tc>
        <w:tc>
          <w:tcPr>
            <w:tcW w:w="9646" w:type="dxa"/>
            <w:gridSpan w:val="2"/>
            <w:vAlign w:val="center"/>
          </w:tcPr>
          <w:p w:rsidR="00465790" w:rsidRPr="007B0809" w:rsidRDefault="00465790" w:rsidP="000B3DA2">
            <w:pPr>
              <w:jc w:val="center"/>
              <w:rPr>
                <w:rFonts w:ascii="Times New Roman" w:hAnsi="Times New Roman" w:cs="Times New Roman"/>
                <w:b/>
                <w:bCs/>
                <w:i/>
                <w:iCs/>
                <w:sz w:val="24"/>
                <w:szCs w:val="24"/>
                <w:lang w:val="uk-UA"/>
              </w:rPr>
            </w:pPr>
            <w:r w:rsidRPr="007B0809">
              <w:rPr>
                <w:rFonts w:ascii="Times New Roman" w:hAnsi="Times New Roman" w:cs="Times New Roman"/>
                <w:b/>
                <w:bCs/>
                <w:i/>
                <w:iCs/>
                <w:sz w:val="24"/>
                <w:szCs w:val="24"/>
                <w:lang w:val="uk-UA"/>
              </w:rPr>
              <w:t>Розділ 1. Загальні положення</w:t>
            </w:r>
          </w:p>
        </w:tc>
      </w:tr>
      <w:tr w:rsidR="00E13716" w:rsidRPr="007B0809" w:rsidTr="00084E71">
        <w:trPr>
          <w:trHeight w:val="20"/>
        </w:trPr>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1</w:t>
            </w:r>
          </w:p>
        </w:tc>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2</w:t>
            </w:r>
          </w:p>
        </w:tc>
        <w:tc>
          <w:tcPr>
            <w:tcW w:w="6345" w:type="dxa"/>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3</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45" w:type="dxa"/>
          </w:tcPr>
          <w:p w:rsidR="007B0809" w:rsidRPr="007B0809" w:rsidRDefault="00CA73AF" w:rsidP="002A1404">
            <w:pPr>
              <w:ind w:firstLine="450"/>
              <w:jc w:val="both"/>
              <w:rPr>
                <w:rFonts w:ascii="Times New Roman" w:hAnsi="Times New Roman" w:cs="Times New Roman"/>
                <w:sz w:val="24"/>
                <w:szCs w:val="24"/>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Pr="00114BC9">
                <w:rPr>
                  <w:rStyle w:val="a5"/>
                  <w:rFonts w:ascii="Times New Roman" w:hAnsi="Times New Roman" w:cs="Times New Roman"/>
                  <w:i/>
                  <w:iCs/>
                  <w:lang w:val="uk-UA"/>
                </w:rPr>
                <w:t>№ 114-</w:t>
              </w:r>
              <w:r w:rsidRPr="00BB45BD">
                <w:rPr>
                  <w:rStyle w:val="a5"/>
                  <w:rFonts w:ascii="Times New Roman" w:hAnsi="Times New Roman" w:cs="Times New Roman"/>
                  <w:i/>
                  <w:iCs/>
                </w:rPr>
                <w:t>IX</w:t>
              </w:r>
              <w:r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C04B52">
              <w:rPr>
                <w:rFonts w:ascii="Times New Roman" w:hAnsi="Times New Roman" w:cs="Times New Roman"/>
                <w:i/>
                <w:lang w:val="uk-UA"/>
              </w:rPr>
              <w:t>Закон</w:t>
            </w:r>
            <w:r w:rsidRPr="00C04B52">
              <w:rPr>
                <w:rFonts w:ascii="Times New Roman" w:hAnsi="Times New Roman" w:cs="Times New Roman"/>
                <w:lang w:val="uk-UA"/>
              </w:rPr>
              <w:t>) з урахуванням о</w:t>
            </w:r>
            <w:r>
              <w:rPr>
                <w:rFonts w:ascii="Times New Roman" w:hAnsi="Times New Roman" w:cs="Times New Roman"/>
                <w:lang w:val="uk-UA"/>
              </w:rPr>
              <w:t>собливо</w:t>
            </w:r>
            <w:r w:rsidRPr="00C04B52">
              <w:rPr>
                <w:rFonts w:ascii="Times New Roman" w:hAnsi="Times New Roman" w:cs="Times New Roman"/>
                <w:lang w:val="uk-UA"/>
              </w:rPr>
              <w:t xml:space="preserve">стей здійснення публічних закупівель товарів, робіт і послуг для замовників, передбачених Законом України </w:t>
            </w:r>
            <w:proofErr w:type="spellStart"/>
            <w:r w:rsidRPr="00C04B52">
              <w:rPr>
                <w:rFonts w:ascii="Times New Roman" w:hAnsi="Times New Roman" w:cs="Times New Roman"/>
                <w:lang w:val="uk-UA"/>
              </w:rPr>
              <w:t>“Про</w:t>
            </w:r>
            <w:proofErr w:type="spellEnd"/>
            <w:r w:rsidRPr="00C04B52">
              <w:rPr>
                <w:rFonts w:ascii="Times New Roman" w:hAnsi="Times New Roman" w:cs="Times New Roman"/>
                <w:lang w:val="uk-UA"/>
              </w:rPr>
              <w:t xml:space="preserve"> публічні </w:t>
            </w:r>
            <w:proofErr w:type="spellStart"/>
            <w:r w:rsidRPr="00C04B52">
              <w:rPr>
                <w:rFonts w:ascii="Times New Roman" w:hAnsi="Times New Roman" w:cs="Times New Roman"/>
                <w:lang w:val="uk-UA"/>
              </w:rPr>
              <w:t>закупівлі”</w:t>
            </w:r>
            <w:proofErr w:type="spellEnd"/>
            <w:r w:rsidRPr="00C04B52">
              <w:rPr>
                <w:rFonts w:ascii="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C04B52">
              <w:rPr>
                <w:rFonts w:ascii="Times New Roman" w:hAnsi="Times New Roman" w:cs="Times New Roman"/>
                <w:b/>
                <w:bCs/>
                <w:lang w:val="uk-UA"/>
              </w:rPr>
              <w:t>затверджених Постановою  КМУ від 12 жовтня 2022 р. № 1178 (</w:t>
            </w:r>
            <w:r w:rsidRPr="00C04B52">
              <w:rPr>
                <w:rFonts w:ascii="Times New Roman" w:hAnsi="Times New Roman" w:cs="Times New Roman"/>
                <w:b/>
                <w:bCs/>
                <w:i/>
                <w:lang w:val="uk-UA"/>
              </w:rPr>
              <w:t>надалі – особливості</w:t>
            </w:r>
            <w:r w:rsidRPr="00C04B52">
              <w:rPr>
                <w:rFonts w:ascii="Times New Roman" w:hAnsi="Times New Roman" w:cs="Times New Roman"/>
                <w:b/>
                <w:bCs/>
                <w:lang w:val="uk-UA"/>
              </w:rPr>
              <w:t>)</w:t>
            </w:r>
            <w:r w:rsidRPr="00C04B52">
              <w:rPr>
                <w:rFonts w:ascii="Times New Roman" w:hAnsi="Times New Roman" w:cs="Times New Roman"/>
                <w:lang w:val="uk-UA"/>
              </w:rPr>
              <w:t xml:space="preserve">. </w:t>
            </w:r>
            <w:r w:rsidRPr="00C04B52">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C04B52">
              <w:rPr>
                <w:rFonts w:ascii="Times New Roman" w:eastAsia="Times New Roman" w:hAnsi="Times New Roman" w:cs="Times New Roman"/>
                <w:lang w:eastAsia="uk-UA"/>
              </w:rPr>
              <w:t>Т</w:t>
            </w:r>
            <w:r w:rsidRPr="00C04B52">
              <w:rPr>
                <w:rFonts w:ascii="Times New Roman" w:eastAsia="Times New Roman" w:hAnsi="Times New Roman" w:cs="Times New Roman"/>
                <w:lang w:val="uk-UA" w:eastAsia="uk-UA"/>
              </w:rPr>
              <w:t>Д</w:t>
            </w:r>
            <w:r w:rsidRPr="00C04B52">
              <w:rPr>
                <w:rFonts w:ascii="Times New Roman" w:eastAsia="Times New Roman" w:hAnsi="Times New Roman" w:cs="Times New Roman"/>
                <w:lang w:eastAsia="uk-UA"/>
              </w:rPr>
              <w:t xml:space="preserve"> не </w:t>
            </w:r>
            <w:proofErr w:type="spellStart"/>
            <w:r w:rsidRPr="00C04B52">
              <w:rPr>
                <w:rFonts w:ascii="Times New Roman" w:eastAsia="Times New Roman" w:hAnsi="Times New Roman" w:cs="Times New Roman"/>
                <w:lang w:eastAsia="uk-UA"/>
              </w:rPr>
              <w:t>є</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об’єктом</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авторського</w:t>
            </w:r>
            <w:proofErr w:type="spellEnd"/>
            <w:r w:rsidRPr="00C04B52">
              <w:rPr>
                <w:rFonts w:ascii="Times New Roman" w:eastAsia="Times New Roman" w:hAnsi="Times New Roman" w:cs="Times New Roman"/>
                <w:lang w:eastAsia="uk-UA"/>
              </w:rPr>
              <w:t xml:space="preserve"> права та/</w:t>
            </w:r>
            <w:proofErr w:type="spellStart"/>
            <w:r w:rsidRPr="00C04B52">
              <w:rPr>
                <w:rFonts w:ascii="Times New Roman" w:eastAsia="Times New Roman" w:hAnsi="Times New Roman" w:cs="Times New Roman"/>
                <w:lang w:eastAsia="uk-UA"/>
              </w:rPr>
              <w:t>або</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суміжних</w:t>
            </w:r>
            <w:proofErr w:type="spellEnd"/>
            <w:r w:rsidRPr="00C04B52">
              <w:rPr>
                <w:rFonts w:ascii="Times New Roman" w:eastAsia="Times New Roman" w:hAnsi="Times New Roman" w:cs="Times New Roman"/>
                <w:lang w:eastAsia="uk-UA"/>
              </w:rPr>
              <w:t xml:space="preserve"> прав</w:t>
            </w:r>
            <w:r w:rsidRPr="00C04B52">
              <w:rPr>
                <w:rFonts w:ascii="Times New Roman" w:eastAsia="Times New Roman" w:hAnsi="Times New Roman" w:cs="Times New Roman"/>
                <w:lang w:val="uk-UA" w:eastAsia="uk-UA"/>
              </w:rPr>
              <w:t xml:space="preserve">. </w:t>
            </w:r>
            <w:r w:rsidRPr="00C04B52">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 та особливостями.</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замовника торгів</w:t>
            </w:r>
          </w:p>
        </w:tc>
        <w:tc>
          <w:tcPr>
            <w:tcW w:w="6345" w:type="dxa"/>
          </w:tcPr>
          <w:p w:rsidR="007B0809" w:rsidRPr="007B0809" w:rsidRDefault="007B0809" w:rsidP="007B0809">
            <w:pPr>
              <w:jc w:val="both"/>
              <w:rPr>
                <w:rFonts w:ascii="Times New Roman" w:hAnsi="Times New Roman" w:cs="Times New Roman"/>
                <w:sz w:val="24"/>
                <w:szCs w:val="24"/>
                <w:lang w:val="uk-UA"/>
              </w:rPr>
            </w:pP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2.1</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повне найменування</w:t>
            </w:r>
          </w:p>
        </w:tc>
        <w:tc>
          <w:tcPr>
            <w:tcW w:w="6345" w:type="dxa"/>
          </w:tcPr>
          <w:p w:rsidR="002A1404" w:rsidRPr="00AD3E49" w:rsidRDefault="00D975E1" w:rsidP="002A1404">
            <w:pPr>
              <w:jc w:val="both"/>
              <w:rPr>
                <w:rFonts w:ascii="Times New Roman" w:hAnsi="Times New Roman" w:cs="Times New Roman"/>
                <w:lang w:val="uk-UA"/>
              </w:rPr>
            </w:pPr>
            <w:r w:rsidRPr="003D7817">
              <w:rPr>
                <w:rFonts w:ascii="Times New Roman" w:hAnsi="Times New Roman" w:cs="Times New Roman"/>
                <w:b/>
                <w:i/>
                <w:sz w:val="24"/>
                <w:szCs w:val="24"/>
                <w:lang w:val="uk-UA"/>
              </w:rPr>
              <w:t xml:space="preserve">Управління виконавчої дирекції Фонду соціального страхування України в Одеській </w:t>
            </w:r>
            <w:r w:rsidRPr="003D7817">
              <w:rPr>
                <w:rFonts w:ascii="Times New Roman" w:eastAsia="Times New Roman" w:hAnsi="Times New Roman" w:cs="Times New Roman"/>
                <w:b/>
                <w:i/>
                <w:color w:val="000000"/>
                <w:sz w:val="24"/>
                <w:szCs w:val="24"/>
                <w:lang w:val="uk-UA" w:eastAsia="ru-RU"/>
              </w:rPr>
              <w:t>області</w:t>
            </w:r>
          </w:p>
          <w:p w:rsidR="002A1404" w:rsidRPr="007B0809" w:rsidRDefault="002A1404" w:rsidP="002A1404">
            <w:pPr>
              <w:jc w:val="both"/>
              <w:rPr>
                <w:rFonts w:ascii="Times New Roman" w:hAnsi="Times New Roman" w:cs="Times New Roman"/>
                <w:i/>
                <w:iCs/>
                <w:sz w:val="24"/>
                <w:szCs w:val="24"/>
                <w:lang w:val="uk-UA"/>
              </w:rPr>
            </w:pP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2.2</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місцезнаходження</w:t>
            </w:r>
          </w:p>
        </w:tc>
        <w:tc>
          <w:tcPr>
            <w:tcW w:w="6345" w:type="dxa"/>
          </w:tcPr>
          <w:p w:rsidR="002A1404" w:rsidRPr="007B0809" w:rsidRDefault="00D975E1" w:rsidP="002A1404">
            <w:pPr>
              <w:jc w:val="both"/>
              <w:rPr>
                <w:rFonts w:ascii="Times New Roman" w:hAnsi="Times New Roman" w:cs="Times New Roman"/>
                <w:sz w:val="24"/>
                <w:szCs w:val="24"/>
                <w:lang w:val="uk-UA"/>
              </w:rPr>
            </w:pPr>
            <w:r w:rsidRPr="003D7817">
              <w:rPr>
                <w:rFonts w:ascii="Times New Roman" w:eastAsia="Times New Roman" w:hAnsi="Times New Roman" w:cs="Times New Roman"/>
                <w:b/>
                <w:i/>
                <w:color w:val="000000"/>
                <w:sz w:val="24"/>
                <w:szCs w:val="24"/>
                <w:lang w:val="uk-UA" w:eastAsia="ru-RU"/>
              </w:rPr>
              <w:t xml:space="preserve">65014, Одеська обл., м. Одеса, </w:t>
            </w:r>
            <w:proofErr w:type="spellStart"/>
            <w:r w:rsidRPr="003D7817">
              <w:rPr>
                <w:rFonts w:ascii="Times New Roman" w:eastAsia="Times New Roman" w:hAnsi="Times New Roman" w:cs="Times New Roman"/>
                <w:b/>
                <w:i/>
                <w:color w:val="000000"/>
                <w:sz w:val="24"/>
                <w:szCs w:val="24"/>
                <w:lang w:val="uk-UA" w:eastAsia="ru-RU"/>
              </w:rPr>
              <w:t>бул</w:t>
            </w:r>
            <w:proofErr w:type="spellEnd"/>
            <w:r w:rsidRPr="003D7817">
              <w:rPr>
                <w:rFonts w:ascii="Times New Roman" w:eastAsia="Times New Roman" w:hAnsi="Times New Roman" w:cs="Times New Roman"/>
                <w:b/>
                <w:i/>
                <w:color w:val="000000"/>
                <w:sz w:val="24"/>
                <w:szCs w:val="24"/>
                <w:lang w:val="uk-UA" w:eastAsia="ru-RU"/>
              </w:rPr>
              <w:t>. Лідерсівський, буд. 3Б</w:t>
            </w: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2.3</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5" w:type="dxa"/>
          </w:tcPr>
          <w:p w:rsidR="00CA73AF" w:rsidRPr="00D12D51" w:rsidRDefault="00CA73AF" w:rsidP="00CA73AF">
            <w:pPr>
              <w:jc w:val="both"/>
              <w:rPr>
                <w:rFonts w:ascii="Times New Roman" w:hAnsi="Times New Roman" w:cs="Times New Roman"/>
                <w:sz w:val="24"/>
                <w:szCs w:val="24"/>
              </w:rPr>
            </w:pPr>
            <w:proofErr w:type="spellStart"/>
            <w:r w:rsidRPr="00D12D51">
              <w:rPr>
                <w:rFonts w:ascii="Times New Roman" w:hAnsi="Times New Roman" w:cs="Times New Roman"/>
                <w:sz w:val="24"/>
                <w:szCs w:val="24"/>
              </w:rPr>
              <w:t>Бессарабчук</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Юлія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Сергіївна</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уповноважена</w:t>
            </w:r>
            <w:proofErr w:type="spellEnd"/>
            <w:r w:rsidRPr="00D12D51">
              <w:rPr>
                <w:rFonts w:ascii="Times New Roman" w:hAnsi="Times New Roman" w:cs="Times New Roman"/>
                <w:sz w:val="24"/>
                <w:szCs w:val="24"/>
              </w:rPr>
              <w:t xml:space="preserve"> особа, </w:t>
            </w:r>
            <w:proofErr w:type="spellStart"/>
            <w:r w:rsidRPr="00D12D51">
              <w:rPr>
                <w:rFonts w:ascii="Times New Roman" w:hAnsi="Times New Roman" w:cs="Times New Roman"/>
                <w:sz w:val="24"/>
                <w:szCs w:val="24"/>
              </w:rPr>
              <w:t>головний</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спеціаліст</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з</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питань</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запобігання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корупції</w:t>
            </w:r>
            <w:proofErr w:type="spellEnd"/>
            <w:r w:rsidRPr="00D12D51">
              <w:rPr>
                <w:rFonts w:ascii="Times New Roman" w:hAnsi="Times New Roman" w:cs="Times New Roman"/>
                <w:sz w:val="24"/>
                <w:szCs w:val="24"/>
              </w:rPr>
              <w:t xml:space="preserve"> </w:t>
            </w:r>
          </w:p>
          <w:p w:rsidR="002A1404" w:rsidRPr="007B0809" w:rsidRDefault="00CA73AF" w:rsidP="00CA73AF">
            <w:pPr>
              <w:jc w:val="both"/>
              <w:rPr>
                <w:rFonts w:ascii="Times New Roman" w:hAnsi="Times New Roman" w:cs="Times New Roman"/>
                <w:sz w:val="24"/>
                <w:szCs w:val="24"/>
                <w:lang w:val="uk-UA"/>
              </w:rPr>
            </w:pPr>
            <w:proofErr w:type="spellStart"/>
            <w:r w:rsidRPr="00D12D51">
              <w:rPr>
                <w:rFonts w:ascii="Times New Roman" w:hAnsi="Times New Roman" w:cs="Times New Roman"/>
                <w:sz w:val="24"/>
                <w:szCs w:val="24"/>
              </w:rPr>
              <w:t>управління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виконавчої</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дирекції</w:t>
            </w:r>
            <w:proofErr w:type="spellEnd"/>
            <w:r w:rsidRPr="00D12D51">
              <w:rPr>
                <w:rFonts w:ascii="Times New Roman" w:hAnsi="Times New Roman" w:cs="Times New Roman"/>
                <w:sz w:val="24"/>
                <w:szCs w:val="24"/>
              </w:rPr>
              <w:t xml:space="preserve"> Фонду </w:t>
            </w:r>
            <w:proofErr w:type="spellStart"/>
            <w:r w:rsidRPr="00D12D51">
              <w:rPr>
                <w:rFonts w:ascii="Times New Roman" w:hAnsi="Times New Roman" w:cs="Times New Roman"/>
                <w:sz w:val="24"/>
                <w:szCs w:val="24"/>
              </w:rPr>
              <w:t>соціального</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страхув</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Одеській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sidRPr="00D12D51">
              <w:rPr>
                <w:rFonts w:ascii="Times New Roman" w:hAnsi="Times New Roman" w:cs="Times New Roman"/>
                <w:sz w:val="24"/>
                <w:szCs w:val="24"/>
              </w:rPr>
              <w:t>:</w:t>
            </w:r>
            <w:r w:rsidRPr="00D12D51">
              <w:rPr>
                <w:rFonts w:ascii="Times New Roman" w:hAnsi="Times New Roman" w:cs="Times New Roman"/>
                <w:sz w:val="24"/>
                <w:szCs w:val="24"/>
                <w:shd w:val="clear" w:color="auto" w:fill="FDFEFD"/>
              </w:rPr>
              <w:t xml:space="preserve"> </w:t>
            </w:r>
            <w:proofErr w:type="spellStart"/>
            <w:r w:rsidRPr="00D12D51">
              <w:rPr>
                <w:rFonts w:ascii="Times New Roman" w:hAnsi="Times New Roman" w:cs="Times New Roman"/>
                <w:sz w:val="24"/>
                <w:szCs w:val="24"/>
                <w:shd w:val="clear" w:color="auto" w:fill="FDFEFD"/>
              </w:rPr>
              <w:t>Лідерсівський</w:t>
            </w:r>
            <w:proofErr w:type="spellEnd"/>
            <w:r w:rsidRPr="00D12D51">
              <w:rPr>
                <w:rFonts w:ascii="Times New Roman" w:hAnsi="Times New Roman" w:cs="Times New Roman"/>
                <w:sz w:val="24"/>
                <w:szCs w:val="24"/>
                <w:shd w:val="clear" w:color="auto" w:fill="FDFEFD"/>
              </w:rPr>
              <w:t xml:space="preserve"> бульвар, </w:t>
            </w:r>
            <w:proofErr w:type="spellStart"/>
            <w:r w:rsidRPr="00D12D51">
              <w:rPr>
                <w:rFonts w:ascii="Times New Roman" w:hAnsi="Times New Roman" w:cs="Times New Roman"/>
                <w:sz w:val="24"/>
                <w:szCs w:val="24"/>
                <w:shd w:val="clear" w:color="auto" w:fill="FDFEFD"/>
              </w:rPr>
              <w:t>будинок</w:t>
            </w:r>
            <w:proofErr w:type="spellEnd"/>
            <w:r w:rsidRPr="00D12D51">
              <w:rPr>
                <w:rFonts w:ascii="Times New Roman" w:hAnsi="Times New Roman" w:cs="Times New Roman"/>
                <w:sz w:val="24"/>
                <w:szCs w:val="24"/>
                <w:shd w:val="clear" w:color="auto" w:fill="FDFEFD"/>
              </w:rPr>
              <w:t xml:space="preserve"> 17, Одеса, </w:t>
            </w:r>
            <w:proofErr w:type="spellStart"/>
            <w:r w:rsidRPr="00D12D51">
              <w:rPr>
                <w:rFonts w:ascii="Times New Roman" w:hAnsi="Times New Roman" w:cs="Times New Roman"/>
                <w:sz w:val="24"/>
                <w:szCs w:val="24"/>
                <w:shd w:val="clear" w:color="auto" w:fill="FDFEFD"/>
              </w:rPr>
              <w:t>Одеська</w:t>
            </w:r>
            <w:proofErr w:type="spellEnd"/>
            <w:r w:rsidRPr="00D12D51">
              <w:rPr>
                <w:rFonts w:ascii="Times New Roman" w:hAnsi="Times New Roman" w:cs="Times New Roman"/>
                <w:sz w:val="24"/>
                <w:szCs w:val="24"/>
                <w:shd w:val="clear" w:color="auto" w:fill="FDFEFD"/>
              </w:rPr>
              <w:t xml:space="preserve"> область, </w:t>
            </w:r>
            <w:proofErr w:type="spellStart"/>
            <w:r w:rsidRPr="00D12D51">
              <w:rPr>
                <w:rFonts w:ascii="Times New Roman" w:hAnsi="Times New Roman" w:cs="Times New Roman"/>
                <w:sz w:val="24"/>
                <w:szCs w:val="24"/>
                <w:shd w:val="clear" w:color="auto" w:fill="FDFEFD"/>
              </w:rPr>
              <w:t>Україна</w:t>
            </w:r>
            <w:proofErr w:type="spellEnd"/>
            <w:r w:rsidRPr="00D12D51">
              <w:rPr>
                <w:rFonts w:ascii="Times New Roman" w:hAnsi="Times New Roman" w:cs="Times New Roman"/>
                <w:sz w:val="24"/>
                <w:szCs w:val="24"/>
                <w:shd w:val="clear" w:color="auto" w:fill="FDFEFD"/>
              </w:rPr>
              <w:t xml:space="preserve">, 65014 </w:t>
            </w:r>
            <w:r>
              <w:rPr>
                <w:rFonts w:ascii="Times New Roman" w:hAnsi="Times New Roman" w:cs="Times New Roman"/>
                <w:sz w:val="24"/>
                <w:szCs w:val="24"/>
              </w:rPr>
              <w:t>тел.</w:t>
            </w:r>
            <w:r w:rsidRPr="00D12D51">
              <w:rPr>
                <w:rFonts w:ascii="Times New Roman" w:hAnsi="Times New Roman" w:cs="Times New Roman"/>
                <w:sz w:val="24"/>
                <w:szCs w:val="24"/>
              </w:rPr>
              <w:t xml:space="preserve">(048)753-17-28,  </w:t>
            </w:r>
            <w:proofErr w:type="spellStart"/>
            <w:r w:rsidRPr="00D12D51">
              <w:rPr>
                <w:rFonts w:ascii="Times New Roman" w:hAnsi="Times New Roman" w:cs="Times New Roman"/>
                <w:sz w:val="24"/>
                <w:szCs w:val="24"/>
                <w:lang w:val="en-US"/>
              </w:rPr>
              <w:t>corup</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od</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fssu</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gov</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ua</w:t>
            </w:r>
            <w:proofErr w:type="spellEnd"/>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Процедура закупівлі</w:t>
            </w:r>
          </w:p>
        </w:tc>
        <w:tc>
          <w:tcPr>
            <w:tcW w:w="6345" w:type="dxa"/>
          </w:tcPr>
          <w:p w:rsidR="007B0809" w:rsidRPr="007B0809" w:rsidRDefault="007B0809" w:rsidP="007B0809">
            <w:pPr>
              <w:jc w:val="both"/>
              <w:rPr>
                <w:rFonts w:ascii="Times New Roman" w:hAnsi="Times New Roman" w:cs="Times New Roman"/>
                <w:sz w:val="24"/>
                <w:szCs w:val="24"/>
                <w:lang w:val="uk-UA"/>
              </w:rPr>
            </w:pPr>
            <w:r w:rsidRPr="007B0809">
              <w:rPr>
                <w:rFonts w:ascii="Times New Roman" w:hAnsi="Times New Roman" w:cs="Times New Roman"/>
                <w:lang w:val="uk-UA"/>
              </w:rPr>
              <w:t>Відкриті торги</w:t>
            </w:r>
            <w:r w:rsidR="008D3DBA">
              <w:rPr>
                <w:rFonts w:ascii="Times New Roman" w:hAnsi="Times New Roman" w:cs="Times New Roman"/>
                <w:lang w:val="uk-UA"/>
              </w:rPr>
              <w:t xml:space="preserve"> (з особливостями)</w:t>
            </w:r>
          </w:p>
        </w:tc>
      </w:tr>
      <w:tr w:rsidR="007B0809" w:rsidRPr="008C4FFC"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предмет закупівлі</w:t>
            </w:r>
          </w:p>
        </w:tc>
        <w:tc>
          <w:tcPr>
            <w:tcW w:w="6345" w:type="dxa"/>
          </w:tcPr>
          <w:p w:rsidR="007B0809" w:rsidRPr="007B0809" w:rsidRDefault="007B0809" w:rsidP="007B0809">
            <w:pPr>
              <w:jc w:val="both"/>
              <w:rPr>
                <w:rFonts w:ascii="Times New Roman" w:hAnsi="Times New Roman" w:cs="Times New Roman"/>
                <w:sz w:val="24"/>
                <w:szCs w:val="24"/>
                <w:lang w:val="uk-UA"/>
              </w:rPr>
            </w:pPr>
          </w:p>
        </w:tc>
      </w:tr>
      <w:tr w:rsidR="007B0809" w:rsidRPr="00D244CD"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4.1</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назва предмета закупівлі</w:t>
            </w:r>
          </w:p>
        </w:tc>
        <w:tc>
          <w:tcPr>
            <w:tcW w:w="6345" w:type="dxa"/>
          </w:tcPr>
          <w:p w:rsidR="00712964" w:rsidRDefault="00712964" w:rsidP="000E1DED">
            <w:pPr>
              <w:pStyle w:val="a8"/>
              <w:jc w:val="both"/>
              <w:rPr>
                <w:color w:val="000000"/>
                <w:sz w:val="28"/>
                <w:szCs w:val="28"/>
                <w:lang w:eastAsia="en-US"/>
              </w:rPr>
            </w:pPr>
            <w:r w:rsidRPr="00712964">
              <w:rPr>
                <w:color w:val="000000"/>
                <w:sz w:val="28"/>
                <w:szCs w:val="28"/>
                <w:lang w:eastAsia="en-US"/>
              </w:rPr>
              <w:t>72410000-7 - «</w:t>
            </w:r>
            <w:proofErr w:type="spellStart"/>
            <w:r w:rsidRPr="00712964">
              <w:rPr>
                <w:color w:val="000000"/>
                <w:sz w:val="28"/>
                <w:szCs w:val="28"/>
                <w:lang w:eastAsia="en-US"/>
              </w:rPr>
              <w:t>Послуги</w:t>
            </w:r>
            <w:proofErr w:type="spellEnd"/>
            <w:r w:rsidRPr="00712964">
              <w:rPr>
                <w:color w:val="000000"/>
                <w:sz w:val="28"/>
                <w:szCs w:val="28"/>
                <w:lang w:eastAsia="en-US"/>
              </w:rPr>
              <w:t xml:space="preserve"> </w:t>
            </w:r>
            <w:proofErr w:type="spellStart"/>
            <w:r w:rsidRPr="00712964">
              <w:rPr>
                <w:color w:val="000000"/>
                <w:sz w:val="28"/>
                <w:szCs w:val="28"/>
                <w:lang w:eastAsia="en-US"/>
              </w:rPr>
              <w:t>провайдерів</w:t>
            </w:r>
            <w:proofErr w:type="spellEnd"/>
            <w:r w:rsidRPr="00712964">
              <w:rPr>
                <w:color w:val="000000"/>
                <w:sz w:val="28"/>
                <w:szCs w:val="28"/>
                <w:lang w:eastAsia="en-US"/>
              </w:rPr>
              <w:t xml:space="preserve">» </w:t>
            </w:r>
            <w:proofErr w:type="spellStart"/>
            <w:r w:rsidRPr="00712964">
              <w:rPr>
                <w:color w:val="000000"/>
                <w:sz w:val="28"/>
                <w:szCs w:val="28"/>
                <w:lang w:eastAsia="en-US"/>
              </w:rPr>
              <w:t>Єдиний</w:t>
            </w:r>
            <w:proofErr w:type="spellEnd"/>
            <w:r w:rsidRPr="00712964">
              <w:rPr>
                <w:color w:val="000000"/>
                <w:sz w:val="28"/>
                <w:szCs w:val="28"/>
                <w:lang w:eastAsia="en-US"/>
              </w:rPr>
              <w:t xml:space="preserve"> </w:t>
            </w:r>
            <w:proofErr w:type="spellStart"/>
            <w:r w:rsidRPr="00712964">
              <w:rPr>
                <w:color w:val="000000"/>
                <w:sz w:val="28"/>
                <w:szCs w:val="28"/>
                <w:lang w:eastAsia="en-US"/>
              </w:rPr>
              <w:t>закупівельний</w:t>
            </w:r>
            <w:proofErr w:type="spellEnd"/>
            <w:r w:rsidRPr="00712964">
              <w:rPr>
                <w:color w:val="000000"/>
                <w:sz w:val="28"/>
                <w:szCs w:val="28"/>
                <w:lang w:eastAsia="en-US"/>
              </w:rPr>
              <w:t xml:space="preserve"> словник ДК 021:2015 (</w:t>
            </w:r>
            <w:proofErr w:type="spellStart"/>
            <w:r w:rsidRPr="00712964">
              <w:rPr>
                <w:color w:val="000000"/>
                <w:sz w:val="28"/>
                <w:szCs w:val="28"/>
                <w:lang w:eastAsia="en-US"/>
              </w:rPr>
              <w:t>Послуги</w:t>
            </w:r>
            <w:proofErr w:type="spellEnd"/>
            <w:r w:rsidRPr="00712964">
              <w:rPr>
                <w:color w:val="000000"/>
                <w:sz w:val="28"/>
                <w:szCs w:val="28"/>
                <w:lang w:eastAsia="en-US"/>
              </w:rPr>
              <w:t xml:space="preserve"> </w:t>
            </w:r>
            <w:proofErr w:type="spellStart"/>
            <w:r w:rsidRPr="00712964">
              <w:rPr>
                <w:color w:val="000000"/>
                <w:sz w:val="28"/>
                <w:szCs w:val="28"/>
                <w:lang w:eastAsia="en-US"/>
              </w:rPr>
              <w:t>з</w:t>
            </w:r>
            <w:proofErr w:type="spellEnd"/>
            <w:r w:rsidRPr="00712964">
              <w:rPr>
                <w:color w:val="000000"/>
                <w:sz w:val="28"/>
                <w:szCs w:val="28"/>
                <w:lang w:eastAsia="en-US"/>
              </w:rPr>
              <w:t xml:space="preserve"> </w:t>
            </w:r>
            <w:proofErr w:type="spellStart"/>
            <w:r w:rsidRPr="00712964">
              <w:rPr>
                <w:color w:val="000000"/>
                <w:sz w:val="28"/>
                <w:szCs w:val="28"/>
                <w:lang w:eastAsia="en-US"/>
              </w:rPr>
              <w:t>надання</w:t>
            </w:r>
            <w:proofErr w:type="spellEnd"/>
            <w:r w:rsidRPr="00712964">
              <w:rPr>
                <w:color w:val="000000"/>
                <w:sz w:val="28"/>
                <w:szCs w:val="28"/>
                <w:lang w:eastAsia="en-US"/>
              </w:rPr>
              <w:t xml:space="preserve"> доступу до </w:t>
            </w:r>
            <w:proofErr w:type="spellStart"/>
            <w:r w:rsidRPr="00712964">
              <w:rPr>
                <w:color w:val="000000"/>
                <w:sz w:val="28"/>
                <w:szCs w:val="28"/>
                <w:lang w:eastAsia="en-US"/>
              </w:rPr>
              <w:t>мережі</w:t>
            </w:r>
            <w:proofErr w:type="spellEnd"/>
            <w:r w:rsidRPr="00712964">
              <w:rPr>
                <w:color w:val="000000"/>
                <w:sz w:val="28"/>
                <w:szCs w:val="28"/>
                <w:lang w:eastAsia="en-US"/>
              </w:rPr>
              <w:t xml:space="preserve"> </w:t>
            </w:r>
            <w:proofErr w:type="spellStart"/>
            <w:r w:rsidRPr="00712964">
              <w:rPr>
                <w:color w:val="000000"/>
                <w:sz w:val="28"/>
                <w:szCs w:val="28"/>
                <w:lang w:eastAsia="en-US"/>
              </w:rPr>
              <w:t>Інтернет</w:t>
            </w:r>
            <w:proofErr w:type="spellEnd"/>
            <w:r w:rsidRPr="00712964">
              <w:rPr>
                <w:color w:val="000000"/>
                <w:sz w:val="28"/>
                <w:szCs w:val="28"/>
                <w:lang w:eastAsia="en-US"/>
              </w:rPr>
              <w:t>)</w:t>
            </w:r>
          </w:p>
          <w:p w:rsidR="007B0809" w:rsidRPr="00450DA8" w:rsidRDefault="000E1DED" w:rsidP="00712964">
            <w:pPr>
              <w:pStyle w:val="a8"/>
              <w:jc w:val="both"/>
              <w:rPr>
                <w:b/>
                <w:i/>
                <w:u w:val="single"/>
                <w:lang w:val="uk-UA" w:eastAsia="uk-UA"/>
              </w:rPr>
            </w:pPr>
            <w:r>
              <w:rPr>
                <w:lang w:val="uk-UA"/>
              </w:rPr>
              <w:t xml:space="preserve">Вид предмету закупівлі: </w:t>
            </w:r>
            <w:r w:rsidR="00712964">
              <w:rPr>
                <w:lang w:val="uk-UA"/>
              </w:rPr>
              <w:t>послуга</w:t>
            </w:r>
          </w:p>
        </w:tc>
      </w:tr>
      <w:tr w:rsidR="007B0809" w:rsidRPr="007B0809" w:rsidTr="00084E71">
        <w:trPr>
          <w:trHeight w:val="20"/>
        </w:trPr>
        <w:tc>
          <w:tcPr>
            <w:tcW w:w="0" w:type="auto"/>
          </w:tcPr>
          <w:p w:rsidR="007B0809" w:rsidRPr="007B0809" w:rsidRDefault="007B0809" w:rsidP="007B0809">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4.2</w:t>
            </w:r>
          </w:p>
        </w:tc>
        <w:tc>
          <w:tcPr>
            <w:tcW w:w="0" w:type="auto"/>
          </w:tcPr>
          <w:p w:rsidR="007B0809" w:rsidRPr="007B0809" w:rsidRDefault="007B0809" w:rsidP="007B0809">
            <w:pP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45" w:type="dxa"/>
          </w:tcPr>
          <w:p w:rsidR="007B0809" w:rsidRPr="007B0809" w:rsidRDefault="007B0809" w:rsidP="00C853B3">
            <w:pPr>
              <w:jc w:val="both"/>
              <w:rPr>
                <w:rFonts w:ascii="Times New Roman" w:eastAsia="Times New Roman" w:hAnsi="Times New Roman" w:cs="Times New Roman"/>
                <w:i/>
                <w:iCs/>
                <w:sz w:val="24"/>
                <w:szCs w:val="24"/>
                <w:shd w:val="clear" w:color="auto" w:fill="FFFF00"/>
                <w:lang w:val="uk-UA" w:eastAsia="ru-RU"/>
              </w:rPr>
            </w:pPr>
            <w:r w:rsidRPr="007B0809">
              <w:rPr>
                <w:rFonts w:ascii="Times New Roman" w:hAnsi="Times New Roman" w:cs="Times New Roman"/>
                <w:lang w:val="uk-UA"/>
              </w:rPr>
              <w:t>Предмет закупівлі не ділиться на частини (лоти).</w:t>
            </w:r>
            <w:r w:rsidRPr="007B0809">
              <w:rPr>
                <w:rFonts w:ascii="Times New Roman" w:hAnsi="Times New Roman" w:cs="Times New Roman"/>
              </w:rPr>
              <w:t xml:space="preserve"> </w:t>
            </w:r>
            <w:proofErr w:type="spellStart"/>
            <w:r w:rsidRPr="007B0809">
              <w:rPr>
                <w:rFonts w:ascii="Times New Roman" w:hAnsi="Times New Roman" w:cs="Times New Roman"/>
              </w:rPr>
              <w:t>Закупівля</w:t>
            </w:r>
            <w:proofErr w:type="spellEnd"/>
            <w:r w:rsidRPr="007B0809">
              <w:rPr>
                <w:rFonts w:ascii="Times New Roman" w:hAnsi="Times New Roman" w:cs="Times New Roman"/>
              </w:rPr>
              <w:t xml:space="preserve"> </w:t>
            </w:r>
            <w:proofErr w:type="spellStart"/>
            <w:r w:rsidRPr="007B0809">
              <w:rPr>
                <w:rFonts w:ascii="Times New Roman" w:hAnsi="Times New Roman" w:cs="Times New Roman"/>
              </w:rPr>
              <w:t>здійснюється</w:t>
            </w:r>
            <w:proofErr w:type="spellEnd"/>
            <w:r w:rsidRPr="007B0809">
              <w:rPr>
                <w:rFonts w:ascii="Times New Roman" w:hAnsi="Times New Roman" w:cs="Times New Roman"/>
              </w:rPr>
              <w:t xml:space="preserve"> </w:t>
            </w:r>
            <w:proofErr w:type="spellStart"/>
            <w:r w:rsidRPr="007B0809">
              <w:rPr>
                <w:rFonts w:ascii="Times New Roman" w:hAnsi="Times New Roman" w:cs="Times New Roman"/>
              </w:rPr>
              <w:t>щодо</w:t>
            </w:r>
            <w:proofErr w:type="spellEnd"/>
            <w:r w:rsidRPr="007B0809">
              <w:rPr>
                <w:rFonts w:ascii="Times New Roman" w:hAnsi="Times New Roman" w:cs="Times New Roman"/>
              </w:rPr>
              <w:t xml:space="preserve"> предмету </w:t>
            </w:r>
            <w:proofErr w:type="spellStart"/>
            <w:r w:rsidRPr="007B0809">
              <w:rPr>
                <w:rFonts w:ascii="Times New Roman" w:hAnsi="Times New Roman" w:cs="Times New Roman"/>
              </w:rPr>
              <w:t>закупівлі</w:t>
            </w:r>
            <w:proofErr w:type="spellEnd"/>
            <w:r w:rsidRPr="007B0809">
              <w:rPr>
                <w:rFonts w:ascii="Times New Roman" w:hAnsi="Times New Roman" w:cs="Times New Roman"/>
              </w:rPr>
              <w:t xml:space="preserve"> в </w:t>
            </w:r>
            <w:proofErr w:type="spellStart"/>
            <w:r w:rsidRPr="007B0809">
              <w:rPr>
                <w:rFonts w:ascii="Times New Roman" w:hAnsi="Times New Roman" w:cs="Times New Roman"/>
              </w:rPr>
              <w:t>цілому</w:t>
            </w:r>
            <w:proofErr w:type="spellEnd"/>
            <w:r w:rsidRPr="007B0809">
              <w:rPr>
                <w:rFonts w:ascii="Times New Roman" w:hAnsi="Times New Roman" w:cs="Times New Roman"/>
              </w:rPr>
              <w:t>.</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4.3</w:t>
            </w:r>
          </w:p>
        </w:tc>
        <w:tc>
          <w:tcPr>
            <w:tcW w:w="0" w:type="auto"/>
          </w:tcPr>
          <w:p w:rsidR="007B0809" w:rsidRPr="007B0809" w:rsidRDefault="007B0809" w:rsidP="007B0809">
            <w:pP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 xml:space="preserve">кількість </w:t>
            </w:r>
            <w:r w:rsidR="00712964">
              <w:rPr>
                <w:rFonts w:ascii="Times New Roman" w:eastAsia="Times New Roman" w:hAnsi="Times New Roman" w:cs="Times New Roman"/>
                <w:sz w:val="24"/>
                <w:szCs w:val="24"/>
                <w:lang w:val="uk-UA" w:eastAsia="ru-RU"/>
              </w:rPr>
              <w:t>послуг</w:t>
            </w:r>
            <w:r w:rsidRPr="007B0809">
              <w:rPr>
                <w:rFonts w:ascii="Times New Roman" w:eastAsia="Times New Roman" w:hAnsi="Times New Roman" w:cs="Times New Roman"/>
                <w:sz w:val="24"/>
                <w:szCs w:val="24"/>
                <w:lang w:val="uk-UA" w:eastAsia="ru-RU"/>
              </w:rPr>
              <w:t xml:space="preserve"> та місце його </w:t>
            </w:r>
            <w:r w:rsidR="00712964">
              <w:rPr>
                <w:rFonts w:ascii="Times New Roman" w:eastAsia="Times New Roman" w:hAnsi="Times New Roman" w:cs="Times New Roman"/>
                <w:sz w:val="24"/>
                <w:szCs w:val="24"/>
                <w:lang w:val="uk-UA" w:eastAsia="ru-RU"/>
              </w:rPr>
              <w:t xml:space="preserve">виконання </w:t>
            </w:r>
            <w:r w:rsidRPr="007B0809">
              <w:rPr>
                <w:rFonts w:ascii="Times New Roman" w:eastAsia="Times New Roman" w:hAnsi="Times New Roman" w:cs="Times New Roman"/>
                <w:sz w:val="24"/>
                <w:szCs w:val="24"/>
                <w:lang w:val="uk-UA" w:eastAsia="ru-RU"/>
              </w:rPr>
              <w:t xml:space="preserve"> </w:t>
            </w:r>
          </w:p>
          <w:p w:rsidR="007B0809" w:rsidRPr="007B0809" w:rsidRDefault="007B0809" w:rsidP="007B0809">
            <w:pPr>
              <w:rPr>
                <w:rFonts w:ascii="Times New Roman" w:eastAsia="Times New Roman" w:hAnsi="Times New Roman" w:cs="Times New Roman"/>
                <w:sz w:val="24"/>
                <w:szCs w:val="24"/>
                <w:lang w:val="uk-UA" w:eastAsia="ru-RU"/>
              </w:rPr>
            </w:pPr>
          </w:p>
        </w:tc>
        <w:tc>
          <w:tcPr>
            <w:tcW w:w="6345" w:type="dxa"/>
          </w:tcPr>
          <w:p w:rsidR="00870C87" w:rsidRPr="00712964" w:rsidRDefault="00712964" w:rsidP="00870C87">
            <w:pPr>
              <w:pStyle w:val="af0"/>
              <w:jc w:val="both"/>
              <w:rPr>
                <w:rFonts w:ascii="Times New Roman" w:hAnsi="Times New Roman" w:cs="Times New Roman"/>
                <w:sz w:val="22"/>
                <w:szCs w:val="22"/>
                <w:lang w:val="uk-UA"/>
              </w:rPr>
            </w:pPr>
            <w:r w:rsidRPr="00712964">
              <w:rPr>
                <w:rFonts w:ascii="Times New Roman" w:hAnsi="Times New Roman" w:cs="Times New Roman"/>
                <w:sz w:val="22"/>
                <w:szCs w:val="22"/>
                <w:lang w:val="uk-UA"/>
              </w:rPr>
              <w:lastRenderedPageBreak/>
              <w:t>Місце надання послуг</w:t>
            </w:r>
            <w:r w:rsidR="007B0809" w:rsidRPr="00712964">
              <w:rPr>
                <w:rFonts w:ascii="Times New Roman" w:hAnsi="Times New Roman" w:cs="Times New Roman"/>
                <w:sz w:val="22"/>
                <w:szCs w:val="22"/>
                <w:lang w:val="uk-UA"/>
              </w:rPr>
              <w:t>:</w:t>
            </w:r>
          </w:p>
          <w:p w:rsidR="00712964" w:rsidRPr="00712964" w:rsidRDefault="00712964" w:rsidP="00712964">
            <w:pPr>
              <w:pStyle w:val="af0"/>
              <w:jc w:val="both"/>
              <w:rPr>
                <w:rFonts w:ascii="Times New Roman" w:hAnsi="Times New Roman"/>
                <w:sz w:val="22"/>
                <w:szCs w:val="22"/>
                <w:lang w:eastAsia="uk-UA"/>
              </w:rPr>
            </w:pPr>
            <w:r w:rsidRPr="00712964">
              <w:rPr>
                <w:rFonts w:ascii="Times New Roman" w:hAnsi="Times New Roman"/>
                <w:sz w:val="22"/>
                <w:szCs w:val="22"/>
                <w:lang w:eastAsia="uk-UA"/>
              </w:rPr>
              <w:t xml:space="preserve">м. Одеса, </w:t>
            </w:r>
            <w:proofErr w:type="spellStart"/>
            <w:r w:rsidRPr="00712964">
              <w:rPr>
                <w:rFonts w:ascii="Times New Roman" w:hAnsi="Times New Roman"/>
                <w:sz w:val="22"/>
                <w:szCs w:val="22"/>
                <w:lang w:eastAsia="uk-UA"/>
              </w:rPr>
              <w:t>Лідерсівський</w:t>
            </w:r>
            <w:proofErr w:type="spellEnd"/>
            <w:r w:rsidRPr="00712964">
              <w:rPr>
                <w:rFonts w:ascii="Times New Roman" w:hAnsi="Times New Roman"/>
                <w:sz w:val="22"/>
                <w:szCs w:val="22"/>
                <w:lang w:eastAsia="uk-UA"/>
              </w:rPr>
              <w:t xml:space="preserve"> бульвар, 3б</w:t>
            </w:r>
          </w:p>
          <w:p w:rsidR="00712964" w:rsidRPr="00712964" w:rsidRDefault="00712964" w:rsidP="00712964">
            <w:pPr>
              <w:pStyle w:val="af0"/>
              <w:jc w:val="both"/>
              <w:rPr>
                <w:rFonts w:ascii="Times New Roman" w:hAnsi="Times New Roman"/>
                <w:sz w:val="22"/>
                <w:szCs w:val="22"/>
                <w:lang w:eastAsia="uk-UA"/>
              </w:rPr>
            </w:pPr>
            <w:r w:rsidRPr="00712964">
              <w:rPr>
                <w:rFonts w:ascii="Times New Roman" w:hAnsi="Times New Roman"/>
                <w:sz w:val="22"/>
                <w:szCs w:val="22"/>
                <w:lang w:eastAsia="uk-UA"/>
              </w:rPr>
              <w:t xml:space="preserve">м. Одеса, </w:t>
            </w:r>
            <w:proofErr w:type="spellStart"/>
            <w:r w:rsidRPr="00712964">
              <w:rPr>
                <w:rFonts w:ascii="Times New Roman" w:hAnsi="Times New Roman"/>
                <w:sz w:val="22"/>
                <w:szCs w:val="22"/>
                <w:lang w:eastAsia="uk-UA"/>
              </w:rPr>
              <w:t>Лідерсівський</w:t>
            </w:r>
            <w:proofErr w:type="spellEnd"/>
            <w:r w:rsidRPr="00712964">
              <w:rPr>
                <w:rFonts w:ascii="Times New Roman" w:hAnsi="Times New Roman"/>
                <w:sz w:val="22"/>
                <w:szCs w:val="22"/>
                <w:lang w:eastAsia="uk-UA"/>
              </w:rPr>
              <w:t xml:space="preserve"> бульвар, 17 </w:t>
            </w:r>
          </w:p>
          <w:p w:rsidR="00712964" w:rsidRPr="00712964" w:rsidRDefault="00712964" w:rsidP="00712964">
            <w:pPr>
              <w:pStyle w:val="af0"/>
              <w:jc w:val="both"/>
              <w:rPr>
                <w:rFonts w:ascii="Times New Roman" w:hAnsi="Times New Roman"/>
                <w:sz w:val="22"/>
                <w:szCs w:val="22"/>
                <w:lang w:eastAsia="uk-UA"/>
              </w:rPr>
            </w:pPr>
            <w:r w:rsidRPr="00712964">
              <w:rPr>
                <w:rFonts w:ascii="Times New Roman" w:hAnsi="Times New Roman"/>
                <w:sz w:val="22"/>
                <w:szCs w:val="22"/>
                <w:lang w:eastAsia="uk-UA"/>
              </w:rPr>
              <w:lastRenderedPageBreak/>
              <w:t xml:space="preserve">м. Одеса, </w:t>
            </w:r>
            <w:proofErr w:type="spellStart"/>
            <w:r w:rsidRPr="00712964">
              <w:rPr>
                <w:rFonts w:ascii="Times New Roman" w:hAnsi="Times New Roman"/>
                <w:sz w:val="22"/>
                <w:szCs w:val="22"/>
                <w:lang w:eastAsia="uk-UA"/>
              </w:rPr>
              <w:t>вул</w:t>
            </w:r>
            <w:proofErr w:type="spellEnd"/>
            <w:r w:rsidRPr="00712964">
              <w:rPr>
                <w:rFonts w:ascii="Times New Roman" w:hAnsi="Times New Roman"/>
                <w:sz w:val="22"/>
                <w:szCs w:val="22"/>
                <w:lang w:eastAsia="uk-UA"/>
              </w:rPr>
              <w:t xml:space="preserve">. </w:t>
            </w:r>
            <w:proofErr w:type="spellStart"/>
            <w:r w:rsidRPr="00712964">
              <w:rPr>
                <w:rFonts w:ascii="Times New Roman" w:hAnsi="Times New Roman"/>
                <w:sz w:val="22"/>
                <w:szCs w:val="22"/>
                <w:lang w:eastAsia="uk-UA"/>
              </w:rPr>
              <w:t>Івана</w:t>
            </w:r>
            <w:proofErr w:type="spellEnd"/>
            <w:r w:rsidRPr="00712964">
              <w:rPr>
                <w:rFonts w:ascii="Times New Roman" w:hAnsi="Times New Roman"/>
                <w:sz w:val="22"/>
                <w:szCs w:val="22"/>
                <w:lang w:eastAsia="uk-UA"/>
              </w:rPr>
              <w:t xml:space="preserve"> Франка, 55</w:t>
            </w:r>
          </w:p>
          <w:p w:rsidR="00712964" w:rsidRPr="00712964" w:rsidRDefault="00712964" w:rsidP="00712964">
            <w:pPr>
              <w:rPr>
                <w:rFonts w:ascii="Times New Roman" w:hAnsi="Times New Roman" w:cs="Times New Roman"/>
                <w:iCs/>
                <w:lang w:val="uk-UA" w:eastAsia="uk-UA"/>
              </w:rPr>
            </w:pPr>
            <w:r w:rsidRPr="00712964">
              <w:rPr>
                <w:rFonts w:ascii="Times New Roman" w:hAnsi="Times New Roman"/>
                <w:lang w:eastAsia="uk-UA"/>
              </w:rPr>
              <w:t xml:space="preserve">м. </w:t>
            </w:r>
            <w:proofErr w:type="spellStart"/>
            <w:r w:rsidRPr="00712964">
              <w:rPr>
                <w:rFonts w:ascii="Times New Roman" w:hAnsi="Times New Roman"/>
                <w:lang w:eastAsia="uk-UA"/>
              </w:rPr>
              <w:t>Южне</w:t>
            </w:r>
            <w:proofErr w:type="spellEnd"/>
            <w:r w:rsidRPr="00712964">
              <w:rPr>
                <w:rFonts w:ascii="Times New Roman" w:hAnsi="Times New Roman"/>
                <w:lang w:eastAsia="uk-UA"/>
              </w:rPr>
              <w:t xml:space="preserve">, </w:t>
            </w:r>
            <w:proofErr w:type="spellStart"/>
            <w:r w:rsidRPr="00712964">
              <w:rPr>
                <w:rFonts w:ascii="Times New Roman" w:hAnsi="Times New Roman"/>
                <w:lang w:eastAsia="uk-UA"/>
              </w:rPr>
              <w:t>вул</w:t>
            </w:r>
            <w:proofErr w:type="spellEnd"/>
            <w:r w:rsidRPr="00712964">
              <w:rPr>
                <w:rFonts w:ascii="Times New Roman" w:hAnsi="Times New Roman"/>
                <w:lang w:eastAsia="uk-UA"/>
              </w:rPr>
              <w:t xml:space="preserve">. Т.Г. </w:t>
            </w:r>
            <w:proofErr w:type="spellStart"/>
            <w:r w:rsidRPr="00712964">
              <w:rPr>
                <w:rFonts w:ascii="Times New Roman" w:hAnsi="Times New Roman"/>
                <w:lang w:eastAsia="uk-UA"/>
              </w:rPr>
              <w:t>Шевченка</w:t>
            </w:r>
            <w:proofErr w:type="spellEnd"/>
            <w:r w:rsidRPr="00712964">
              <w:rPr>
                <w:rFonts w:ascii="Times New Roman" w:hAnsi="Times New Roman"/>
                <w:lang w:eastAsia="uk-UA"/>
              </w:rPr>
              <w:t>, 5 кв. 4</w:t>
            </w:r>
            <w:r w:rsidR="00B50475" w:rsidRPr="00712964">
              <w:rPr>
                <w:rFonts w:ascii="Times New Roman" w:hAnsi="Times New Roman" w:cs="Times New Roman"/>
                <w:iCs/>
                <w:lang w:val="uk-UA" w:eastAsia="uk-UA"/>
              </w:rPr>
              <w:t xml:space="preserve">  </w:t>
            </w:r>
          </w:p>
          <w:p w:rsidR="00092A84" w:rsidRDefault="00B50475" w:rsidP="00712964">
            <w:pPr>
              <w:rPr>
                <w:rFonts w:ascii="Times New Roman" w:hAnsi="Times New Roman" w:cs="Times New Roman"/>
                <w:iCs/>
                <w:lang w:val="uk-UA" w:eastAsia="uk-UA"/>
              </w:rPr>
            </w:pPr>
            <w:r w:rsidRPr="00712964">
              <w:rPr>
                <w:rFonts w:ascii="Times New Roman" w:hAnsi="Times New Roman" w:cs="Times New Roman"/>
                <w:iCs/>
                <w:lang w:val="uk-UA" w:eastAsia="uk-UA"/>
              </w:rPr>
              <w:t xml:space="preserve"> </w:t>
            </w:r>
            <w:r w:rsidR="00712964" w:rsidRPr="00712964">
              <w:rPr>
                <w:rFonts w:ascii="Times New Roman" w:hAnsi="Times New Roman" w:cs="Times New Roman"/>
                <w:iCs/>
                <w:lang w:val="uk-UA" w:eastAsia="uk-UA"/>
              </w:rPr>
              <w:t xml:space="preserve">м. </w:t>
            </w:r>
            <w:proofErr w:type="spellStart"/>
            <w:r w:rsidR="00712964" w:rsidRPr="00712964">
              <w:rPr>
                <w:rFonts w:ascii="Times New Roman" w:hAnsi="Times New Roman" w:cs="Times New Roman"/>
                <w:iCs/>
                <w:lang w:val="uk-UA" w:eastAsia="uk-UA"/>
              </w:rPr>
              <w:t>Южне</w:t>
            </w:r>
            <w:proofErr w:type="spellEnd"/>
            <w:r w:rsidR="00712964" w:rsidRPr="00712964">
              <w:rPr>
                <w:rFonts w:ascii="Times New Roman" w:hAnsi="Times New Roman" w:cs="Times New Roman"/>
                <w:iCs/>
                <w:lang w:val="uk-UA" w:eastAsia="uk-UA"/>
              </w:rPr>
              <w:t xml:space="preserve">, </w:t>
            </w:r>
            <w:proofErr w:type="spellStart"/>
            <w:r w:rsidR="00712964" w:rsidRPr="00712964">
              <w:rPr>
                <w:rFonts w:ascii="Times New Roman" w:hAnsi="Times New Roman" w:cs="Times New Roman"/>
                <w:iCs/>
                <w:lang w:val="uk-UA" w:eastAsia="uk-UA"/>
              </w:rPr>
              <w:t>п-т</w:t>
            </w:r>
            <w:proofErr w:type="spellEnd"/>
            <w:r w:rsidR="00712964" w:rsidRPr="00712964">
              <w:rPr>
                <w:rFonts w:ascii="Times New Roman" w:hAnsi="Times New Roman" w:cs="Times New Roman"/>
                <w:iCs/>
                <w:lang w:val="uk-UA" w:eastAsia="uk-UA"/>
              </w:rPr>
              <w:t xml:space="preserve"> Гр. Десанту, 24, кв. 73</w:t>
            </w:r>
            <w:r w:rsidRPr="00712964">
              <w:rPr>
                <w:rFonts w:ascii="Times New Roman" w:hAnsi="Times New Roman" w:cs="Times New Roman"/>
                <w:iCs/>
                <w:lang w:val="uk-UA" w:eastAsia="uk-UA"/>
              </w:rPr>
              <w:t xml:space="preserve">   </w:t>
            </w:r>
          </w:p>
          <w:p w:rsidR="00092A84" w:rsidRDefault="00B50475" w:rsidP="00092A84">
            <w:pPr>
              <w:pStyle w:val="af0"/>
              <w:jc w:val="both"/>
              <w:rPr>
                <w:rFonts w:ascii="Times New Roman" w:eastAsia="Times New Roman" w:hAnsi="Times New Roman"/>
                <w:sz w:val="24"/>
                <w:szCs w:val="24"/>
                <w:lang w:val="uk-UA"/>
              </w:rPr>
            </w:pPr>
            <w:r w:rsidRPr="00712964">
              <w:rPr>
                <w:rFonts w:ascii="Times New Roman" w:hAnsi="Times New Roman" w:cs="Times New Roman"/>
                <w:iCs/>
                <w:lang w:val="uk-UA" w:eastAsia="uk-UA"/>
              </w:rPr>
              <w:t xml:space="preserve"> </w:t>
            </w:r>
            <w:r w:rsidR="00092A84">
              <w:rPr>
                <w:rFonts w:ascii="Times New Roman" w:eastAsia="Times New Roman" w:hAnsi="Times New Roman"/>
                <w:sz w:val="24"/>
                <w:szCs w:val="24"/>
                <w:lang w:val="uk-UA"/>
              </w:rPr>
              <w:t>м. Білгород-Дністровський</w:t>
            </w:r>
            <w:r w:rsidR="00092A84" w:rsidRPr="006F6046">
              <w:rPr>
                <w:rFonts w:ascii="Times New Roman" w:eastAsia="Times New Roman" w:hAnsi="Times New Roman"/>
                <w:sz w:val="24"/>
                <w:szCs w:val="24"/>
                <w:lang w:val="uk-UA"/>
              </w:rPr>
              <w:t>, вул. Михайлівська, буд. 41 а</w:t>
            </w:r>
          </w:p>
          <w:p w:rsidR="00092A84" w:rsidRDefault="00092A84" w:rsidP="00092A84">
            <w:pPr>
              <w:pStyle w:val="af0"/>
              <w:jc w:val="both"/>
              <w:rPr>
                <w:rFonts w:ascii="Times New Roman" w:eastAsia="Times New Roman" w:hAnsi="Times New Roman"/>
                <w:sz w:val="24"/>
                <w:szCs w:val="24"/>
                <w:lang w:val="uk-UA"/>
              </w:rPr>
            </w:pPr>
            <w:r w:rsidRPr="006F6046">
              <w:rPr>
                <w:rFonts w:ascii="Times New Roman" w:eastAsia="Times New Roman" w:hAnsi="Times New Roman"/>
                <w:sz w:val="24"/>
                <w:szCs w:val="24"/>
                <w:lang w:val="uk-UA"/>
              </w:rPr>
              <w:t>м</w:t>
            </w:r>
            <w:r>
              <w:rPr>
                <w:rFonts w:ascii="Times New Roman" w:eastAsia="Times New Roman" w:hAnsi="Times New Roman"/>
                <w:sz w:val="24"/>
                <w:szCs w:val="24"/>
                <w:lang w:val="uk-UA"/>
              </w:rPr>
              <w:t>. Ізмаїл, вул. Некрасова 2</w:t>
            </w:r>
          </w:p>
          <w:p w:rsidR="007B0809" w:rsidRPr="00712964" w:rsidRDefault="00B50475" w:rsidP="00712964">
            <w:pPr>
              <w:rPr>
                <w:rFonts w:ascii="Times New Roman" w:hAnsi="Times New Roman" w:cs="Times New Roman"/>
                <w:iCs/>
                <w:lang w:val="uk-UA" w:eastAsia="uk-UA"/>
              </w:rPr>
            </w:pPr>
            <w:r w:rsidRPr="00712964">
              <w:rPr>
                <w:rFonts w:ascii="Times New Roman" w:hAnsi="Times New Roman" w:cs="Times New Roman"/>
                <w:iCs/>
                <w:lang w:val="uk-UA" w:eastAsia="uk-UA"/>
              </w:rPr>
              <w:t xml:space="preserve">    </w:t>
            </w:r>
          </w:p>
          <w:p w:rsidR="007B0809" w:rsidRPr="007B0809" w:rsidRDefault="007B0809" w:rsidP="007B0809">
            <w:pPr>
              <w:pStyle w:val="a8"/>
              <w:spacing w:before="0" w:after="0"/>
              <w:jc w:val="both"/>
              <w:rPr>
                <w:b/>
                <w:i/>
                <w:u w:val="single"/>
                <w:lang w:val="uk-UA" w:eastAsia="ru-RU"/>
              </w:rPr>
            </w:pPr>
          </w:p>
          <w:p w:rsidR="007B0809" w:rsidRPr="007B0809" w:rsidRDefault="007B0809" w:rsidP="00712964">
            <w:pPr>
              <w:keepNext/>
              <w:keepLines/>
              <w:ind w:right="120"/>
              <w:contextualSpacing/>
              <w:jc w:val="both"/>
              <w:rPr>
                <w:rFonts w:ascii="Times New Roman" w:hAnsi="Times New Roman" w:cs="Times New Roman"/>
                <w:sz w:val="24"/>
                <w:szCs w:val="24"/>
                <w:lang w:val="uk-UA"/>
              </w:rPr>
            </w:pPr>
            <w:r w:rsidRPr="007B0809">
              <w:rPr>
                <w:rFonts w:ascii="Times New Roman" w:hAnsi="Times New Roman" w:cs="Times New Roman"/>
                <w:lang w:val="uk-UA"/>
              </w:rPr>
              <w:t xml:space="preserve">Кількість </w:t>
            </w:r>
            <w:r w:rsidR="00712964">
              <w:rPr>
                <w:rFonts w:ascii="Times New Roman" w:hAnsi="Times New Roman" w:cs="Times New Roman"/>
                <w:lang w:val="uk-UA"/>
              </w:rPr>
              <w:t xml:space="preserve">послуг: </w:t>
            </w:r>
            <w:r w:rsidR="00092A84">
              <w:rPr>
                <w:rFonts w:ascii="Times New Roman" w:hAnsi="Times New Roman" w:cs="Times New Roman"/>
                <w:lang w:val="uk-UA"/>
              </w:rPr>
              <w:t>7</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4.4</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45" w:type="dxa"/>
          </w:tcPr>
          <w:p w:rsidR="007B0809" w:rsidRPr="00E26EA2" w:rsidRDefault="007B0809" w:rsidP="007B0809">
            <w:pPr>
              <w:snapToGrid w:val="0"/>
              <w:jc w:val="both"/>
              <w:rPr>
                <w:rFonts w:ascii="Times New Roman" w:hAnsi="Times New Roman" w:cs="Times New Roman"/>
                <w:lang w:val="uk-UA"/>
              </w:rPr>
            </w:pPr>
          </w:p>
          <w:p w:rsidR="007B0809" w:rsidRPr="00E26EA2" w:rsidRDefault="00F33076" w:rsidP="00D51B67">
            <w:pPr>
              <w:rPr>
                <w:rFonts w:ascii="Times New Roman" w:hAnsi="Times New Roman" w:cs="Times New Roman"/>
                <w:sz w:val="24"/>
                <w:szCs w:val="24"/>
                <w:lang w:val="uk-UA"/>
              </w:rPr>
            </w:pPr>
            <w:r w:rsidRPr="00E26EA2">
              <w:rPr>
                <w:rFonts w:ascii="Times New Roman" w:hAnsi="Times New Roman" w:cs="Times New Roman"/>
                <w:b/>
                <w:i/>
                <w:u w:val="single"/>
                <w:lang w:val="uk-UA"/>
              </w:rPr>
              <w:t>до</w:t>
            </w:r>
            <w:r w:rsidR="00450DA8" w:rsidRPr="00E26EA2">
              <w:rPr>
                <w:rFonts w:ascii="Times New Roman" w:hAnsi="Times New Roman" w:cs="Times New Roman"/>
                <w:b/>
                <w:i/>
                <w:u w:val="single"/>
                <w:lang w:val="uk-UA"/>
              </w:rPr>
              <w:t xml:space="preserve"> 31 </w:t>
            </w:r>
            <w:r w:rsidR="00712964">
              <w:rPr>
                <w:rFonts w:ascii="Times New Roman" w:hAnsi="Times New Roman" w:cs="Times New Roman"/>
                <w:b/>
                <w:i/>
                <w:u w:val="single"/>
                <w:lang w:val="uk-UA"/>
              </w:rPr>
              <w:t>грудня 2023</w:t>
            </w:r>
            <w:r w:rsidRPr="00E26EA2">
              <w:rPr>
                <w:rFonts w:ascii="Times New Roman" w:hAnsi="Times New Roman" w:cs="Times New Roman"/>
                <w:b/>
                <w:i/>
                <w:u w:val="single"/>
                <w:lang w:val="uk-UA"/>
              </w:rPr>
              <w:t xml:space="preserve"> </w:t>
            </w:r>
            <w:r w:rsidR="00450DA8" w:rsidRPr="00E26EA2">
              <w:rPr>
                <w:rFonts w:ascii="Times New Roman" w:hAnsi="Times New Roman" w:cs="Times New Roman"/>
                <w:b/>
                <w:i/>
                <w:u w:val="single"/>
                <w:lang w:val="uk-UA"/>
              </w:rPr>
              <w:t>р.</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5</w:t>
            </w:r>
          </w:p>
        </w:tc>
        <w:tc>
          <w:tcPr>
            <w:tcW w:w="0" w:type="auto"/>
          </w:tcPr>
          <w:p w:rsidR="00465790" w:rsidRPr="007B0809" w:rsidRDefault="00465790"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Недискримінація учасників</w:t>
            </w:r>
            <w:r w:rsidR="00C25EEA" w:rsidRPr="007B0809">
              <w:rPr>
                <w:rFonts w:ascii="Times New Roman" w:hAnsi="Times New Roman" w:cs="Times New Roman"/>
                <w:sz w:val="24"/>
                <w:szCs w:val="24"/>
              </w:rPr>
              <w:t xml:space="preserve"> </w:t>
            </w:r>
          </w:p>
        </w:tc>
        <w:tc>
          <w:tcPr>
            <w:tcW w:w="6345" w:type="dxa"/>
          </w:tcPr>
          <w:p w:rsidR="00465790" w:rsidRPr="007B0809" w:rsidRDefault="009433B0" w:rsidP="000B3DA2">
            <w:pPr>
              <w:keepNext/>
              <w:keepLines/>
              <w:ind w:right="140"/>
              <w:contextualSpacing/>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6</w:t>
            </w:r>
          </w:p>
        </w:tc>
        <w:tc>
          <w:tcPr>
            <w:tcW w:w="0" w:type="auto"/>
          </w:tcPr>
          <w:p w:rsidR="00465790" w:rsidRPr="007B0809" w:rsidRDefault="00C25EEA"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7B0809">
              <w:rPr>
                <w:rFonts w:ascii="Times New Roman" w:hAnsi="Times New Roman" w:cs="Times New Roman"/>
                <w:sz w:val="24"/>
                <w:szCs w:val="24"/>
              </w:rPr>
              <w:t xml:space="preserve"> </w:t>
            </w:r>
          </w:p>
        </w:tc>
        <w:tc>
          <w:tcPr>
            <w:tcW w:w="6345" w:type="dxa"/>
          </w:tcPr>
          <w:p w:rsidR="00465790" w:rsidRPr="007B0809" w:rsidRDefault="00465790" w:rsidP="000B3DA2">
            <w:pPr>
              <w:keepNext/>
              <w:keepLines/>
              <w:ind w:right="140"/>
              <w:contextualSpacing/>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Валютою тендерної пропозиції є гривня.</w:t>
            </w:r>
            <w:r w:rsidR="00C25EEA" w:rsidRPr="007B0809">
              <w:rPr>
                <w:rFonts w:ascii="Times New Roman" w:hAnsi="Times New Roman" w:cs="Times New Roman"/>
                <w:sz w:val="24"/>
                <w:szCs w:val="24"/>
              </w:rPr>
              <w:t xml:space="preserve"> </w:t>
            </w:r>
            <w:r w:rsidRPr="007B0809">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7B0809">
              <w:rPr>
                <w:rFonts w:ascii="Times New Roman" w:eastAsia="Times New Roman" w:hAnsi="Times New Roman" w:cs="Times New Roman"/>
                <w:b/>
                <w:bCs/>
                <w:sz w:val="24"/>
                <w:szCs w:val="24"/>
                <w:lang w:val="uk-UA" w:eastAsia="ru-RU"/>
              </w:rPr>
              <w:t xml:space="preserve">,  </w:t>
            </w:r>
            <w:r w:rsidRPr="007B0809">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p w:rsidR="00D64508" w:rsidRPr="007B0809" w:rsidRDefault="00D64508" w:rsidP="000B3DA2">
            <w:pPr>
              <w:ind w:firstLine="432"/>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До ціни тендерної пропозиції не включаються витрати, які учасник поніс при підготовці пропозиції та проведені процедури закупівлі.</w:t>
            </w:r>
          </w:p>
          <w:p w:rsidR="00D64508" w:rsidRPr="007B0809" w:rsidRDefault="00D64508" w:rsidP="000B3DA2">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7B0809">
              <w:rPr>
                <w:rFonts w:ascii="Times New Roman" w:hAnsi="Times New Roman" w:cs="Times New Roman"/>
                <w:sz w:val="24"/>
                <w:szCs w:val="24"/>
                <w:lang w:val="uk-UA"/>
              </w:rPr>
              <w:t>и/роботи/послуги</w:t>
            </w:r>
            <w:r w:rsidRPr="007B0809">
              <w:rPr>
                <w:rFonts w:ascii="Times New Roman" w:hAnsi="Times New Roman" w:cs="Times New Roman"/>
                <w:sz w:val="24"/>
                <w:szCs w:val="24"/>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rsidR="00D64508" w:rsidRPr="007B0809" w:rsidRDefault="00D64508" w:rsidP="00450DA8">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7</w:t>
            </w:r>
          </w:p>
        </w:tc>
        <w:tc>
          <w:tcPr>
            <w:tcW w:w="0" w:type="auto"/>
          </w:tcPr>
          <w:p w:rsidR="00465790" w:rsidRPr="007B0809" w:rsidRDefault="00C25EEA"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45" w:type="dxa"/>
          </w:tcPr>
          <w:p w:rsidR="009433B0" w:rsidRPr="007B0809" w:rsidRDefault="009433B0" w:rsidP="000B3DA2">
            <w:pPr>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7B0809" w:rsidRDefault="009433B0" w:rsidP="000B3DA2">
            <w:pPr>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091E" w:rsidRPr="007B0809" w:rsidRDefault="009433B0" w:rsidP="000B3DA2">
            <w:pPr>
              <w:pStyle w:val="HTML"/>
              <w:shd w:val="clear" w:color="auto" w:fill="FFFFFF"/>
              <w:jc w:val="both"/>
              <w:rPr>
                <w:rFonts w:ascii="Times New Roman" w:hAnsi="Times New Roman" w:cs="Times New Roman"/>
                <w:sz w:val="24"/>
                <w:szCs w:val="24"/>
                <w:lang w:eastAsia="ru-RU"/>
              </w:rPr>
            </w:pPr>
            <w:r w:rsidRPr="007B0809">
              <w:rPr>
                <w:rFonts w:ascii="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7B0809">
              <w:rPr>
                <w:rFonts w:ascii="Times New Roman" w:hAnsi="Times New Roman" w:cs="Times New Roman"/>
                <w:sz w:val="24"/>
                <w:szCs w:val="24"/>
                <w:lang w:eastAsia="ru-RU"/>
              </w:rPr>
              <w:lastRenderedPageBreak/>
              <w:t>адреси мережі "інтернет", адреси електронної пошти, торговельної марки (знаку для товарів та послуг), загальноприйняті міжнародні терміни).</w:t>
            </w:r>
            <w:r w:rsidR="00465790" w:rsidRPr="007B0809">
              <w:rPr>
                <w:rFonts w:ascii="Times New Roman" w:hAnsi="Times New Roman" w:cs="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7B0809">
              <w:rPr>
                <w:rFonts w:ascii="Times New Roman" w:hAnsi="Times New Roman" w:cs="Times New Roman"/>
                <w:sz w:val="24"/>
                <w:szCs w:val="24"/>
                <w:lang w:eastAsia="ru-RU"/>
              </w:rPr>
              <w:t>(які передбачені вимогами тендерної документації та додатками до неї),</w:t>
            </w:r>
            <w:r w:rsidR="00465790" w:rsidRPr="007B0809">
              <w:rPr>
                <w:rFonts w:ascii="Times New Roman" w:hAnsi="Times New Roman" w:cs="Times New Roman"/>
                <w:sz w:val="24"/>
                <w:szCs w:val="24"/>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7B0809">
              <w:rPr>
                <w:rFonts w:ascii="Times New Roman" w:hAnsi="Times New Roman" w:cs="Times New Roman"/>
                <w:sz w:val="24"/>
                <w:szCs w:val="24"/>
                <w:lang w:eastAsia="ru-RU"/>
              </w:rPr>
              <w:t xml:space="preserve"> </w:t>
            </w:r>
            <w:r w:rsidR="00465790" w:rsidRPr="007B0809">
              <w:rPr>
                <w:rFonts w:ascii="Times New Roman" w:hAnsi="Times New Roman" w:cs="Times New Roman"/>
                <w:sz w:val="24"/>
                <w:szCs w:val="24"/>
                <w:lang w:eastAsia="ru-RU"/>
              </w:rPr>
              <w:t xml:space="preserve"> перекладом на українську мову. </w:t>
            </w:r>
            <w:r w:rsidR="00BA091E" w:rsidRPr="007B0809">
              <w:rPr>
                <w:rFonts w:ascii="Times New Roman" w:hAnsi="Times New Roman" w:cs="Times New Roman"/>
                <w:sz w:val="24"/>
                <w:szCs w:val="24"/>
              </w:rPr>
              <w:t>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p>
          <w:p w:rsidR="00D64508" w:rsidRPr="007B0809" w:rsidRDefault="00465790" w:rsidP="000B3DA2">
            <w:pPr>
              <w:pStyle w:val="HTML"/>
              <w:shd w:val="clear" w:color="auto" w:fill="FFFFFF"/>
              <w:jc w:val="both"/>
              <w:rPr>
                <w:rFonts w:ascii="Times New Roman" w:hAnsi="Times New Roman" w:cs="Times New Roman"/>
                <w:sz w:val="24"/>
                <w:szCs w:val="24"/>
              </w:rPr>
            </w:pPr>
            <w:r w:rsidRPr="007B0809">
              <w:rPr>
                <w:rFonts w:ascii="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7B0809">
              <w:rPr>
                <w:rFonts w:ascii="Times New Roman" w:hAnsi="Times New Roman" w:cs="Times New Roman"/>
                <w:sz w:val="24"/>
                <w:szCs w:val="24"/>
              </w:rPr>
              <w:t xml:space="preserve"> </w:t>
            </w:r>
          </w:p>
          <w:p w:rsidR="00465790" w:rsidRPr="007B0809" w:rsidRDefault="00D64508" w:rsidP="000B3DA2">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7B0809">
              <w:rPr>
                <w:rFonts w:ascii="Times New Roman" w:hAnsi="Times New Roman" w:cs="Times New Roman"/>
                <w:sz w:val="24"/>
                <w:szCs w:val="24"/>
                <w:lang w:val="uk-UA"/>
              </w:rPr>
              <w:t>мовою.</w:t>
            </w:r>
            <w:r w:rsidRPr="007B0809">
              <w:rPr>
                <w:rFonts w:ascii="Times New Roman" w:hAnsi="Times New Roman" w:cs="Times New Roman"/>
                <w:sz w:val="24"/>
                <w:szCs w:val="24"/>
                <w:lang w:val="uk-UA"/>
              </w:rPr>
              <w:t xml:space="preserve"> У разі розбіжностей з текстом оригіналу перевага надається україномовному тексту.</w:t>
            </w:r>
          </w:p>
          <w:p w:rsidR="00BA091E" w:rsidRPr="007B0809" w:rsidRDefault="00BA091E" w:rsidP="000B3DA2">
            <w:pPr>
              <w:jc w:val="both"/>
              <w:rPr>
                <w:rFonts w:ascii="Times New Roman" w:hAnsi="Times New Roman" w:cs="Times New Roman"/>
                <w:sz w:val="24"/>
                <w:szCs w:val="24"/>
                <w:lang w:val="uk-UA"/>
              </w:rPr>
            </w:pPr>
          </w:p>
        </w:tc>
      </w:tr>
      <w:tr w:rsidR="00E13716" w:rsidRPr="007B0809" w:rsidTr="00084E71">
        <w:trPr>
          <w:trHeight w:val="20"/>
        </w:trPr>
        <w:tc>
          <w:tcPr>
            <w:tcW w:w="10060" w:type="dxa"/>
            <w:gridSpan w:val="3"/>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E13716" w:rsidRPr="00E07C96" w:rsidTr="00084E71">
        <w:trPr>
          <w:trHeight w:val="20"/>
        </w:trPr>
        <w:tc>
          <w:tcPr>
            <w:tcW w:w="0" w:type="auto"/>
          </w:tcPr>
          <w:p w:rsidR="003D14B3" w:rsidRPr="007B0809" w:rsidRDefault="003D14B3"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1</w:t>
            </w:r>
          </w:p>
        </w:tc>
        <w:tc>
          <w:tcPr>
            <w:tcW w:w="0" w:type="auto"/>
          </w:tcPr>
          <w:p w:rsidR="003D14B3" w:rsidRPr="007B0809" w:rsidRDefault="003D14B3" w:rsidP="000B3DA2">
            <w:pPr>
              <w:rPr>
                <w:rFonts w:ascii="Times New Roman" w:hAnsi="Times New Roman" w:cs="Times New Roman"/>
                <w:b/>
                <w:bCs/>
                <w:sz w:val="24"/>
                <w:szCs w:val="24"/>
                <w:lang w:val="uk-UA"/>
              </w:rPr>
            </w:pPr>
            <w:r w:rsidRPr="007B0809">
              <w:rPr>
                <w:rFonts w:ascii="Times New Roman" w:hAnsi="Times New Roman" w:cs="Times New Roman"/>
                <w:b/>
                <w:bCs/>
                <w:sz w:val="24"/>
                <w:szCs w:val="24"/>
                <w:lang w:val="uk-UA"/>
              </w:rPr>
              <w:t>Процедура надання роз’яснень щодо тендерної документації</w:t>
            </w:r>
          </w:p>
        </w:tc>
        <w:tc>
          <w:tcPr>
            <w:tcW w:w="6345" w:type="dxa"/>
          </w:tcPr>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Фізична/юридична особа має право </w:t>
            </w:r>
            <w:r w:rsidRPr="005C5C6C">
              <w:rPr>
                <w:rFonts w:ascii="Times New Roman" w:hAnsi="Times New Roman" w:cs="Times New Roman"/>
                <w:b/>
                <w:i/>
                <w:u w:val="single"/>
                <w:lang w:val="uk-UA"/>
              </w:rPr>
              <w:t>не пізніше ніж за три дні</w:t>
            </w:r>
            <w:r w:rsidRPr="005C5C6C">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C5C6C">
              <w:rPr>
                <w:rFonts w:ascii="Times New Roman" w:hAnsi="Times New Roman" w:cs="Times New Roman"/>
                <w:b/>
                <w:i/>
                <w:u w:val="single"/>
                <w:lang w:val="uk-UA"/>
              </w:rPr>
              <w:t>трьох днів</w:t>
            </w:r>
            <w:r w:rsidRPr="005C5C6C">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14B3" w:rsidRPr="007B0809" w:rsidRDefault="00C931BF" w:rsidP="00C931BF">
            <w:pPr>
              <w:jc w:val="both"/>
              <w:rPr>
                <w:rFonts w:ascii="Times New Roman" w:hAnsi="Times New Roman" w:cs="Times New Roman"/>
                <w:sz w:val="24"/>
                <w:szCs w:val="24"/>
                <w:lang w:val="uk-UA"/>
              </w:rPr>
            </w:pPr>
            <w:r w:rsidRPr="005C5C6C">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5C5C6C">
              <w:rPr>
                <w:rFonts w:ascii="Times New Roman" w:hAnsi="Times New Roman" w:cs="Times New Roman"/>
                <w:b/>
                <w:i/>
                <w:u w:val="single"/>
                <w:lang w:val="uk-UA"/>
              </w:rPr>
              <w:t>як на чотири дні.</w:t>
            </w:r>
          </w:p>
        </w:tc>
      </w:tr>
      <w:tr w:rsidR="00E13716" w:rsidRPr="007B0809" w:rsidTr="00084E71">
        <w:trPr>
          <w:trHeight w:val="20"/>
        </w:trPr>
        <w:tc>
          <w:tcPr>
            <w:tcW w:w="0" w:type="auto"/>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CD4E1F" w:rsidRPr="007B0809" w:rsidRDefault="00CD4E1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Внесення змін до тендерної документації</w:t>
            </w:r>
          </w:p>
        </w:tc>
        <w:tc>
          <w:tcPr>
            <w:tcW w:w="6345" w:type="dxa"/>
          </w:tcPr>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5C6C">
              <w:rPr>
                <w:rFonts w:ascii="Times New Roman" w:hAnsi="Times New Roman" w:cs="Times New Roman"/>
                <w:b/>
                <w:i/>
                <w:u w:val="single"/>
                <w:lang w:val="uk-UA"/>
              </w:rPr>
              <w:t>не менше чотирьох днів.</w:t>
            </w:r>
          </w:p>
          <w:p w:rsidR="00C931BF" w:rsidRPr="00A5764F"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Зміни, що вносяться замовником до тендерної документації, </w:t>
            </w:r>
            <w:r w:rsidRPr="005C5C6C">
              <w:rPr>
                <w:rFonts w:ascii="Times New Roman" w:hAnsi="Times New Roman" w:cs="Times New Roman"/>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5C6C">
              <w:rPr>
                <w:rFonts w:ascii="Times New Roman" w:hAnsi="Times New Roman" w:cs="Times New Roman"/>
                <w:lang w:val="uk-UA"/>
              </w:rPr>
              <w:t>машинозчитувальному</w:t>
            </w:r>
            <w:proofErr w:type="spellEnd"/>
            <w:r w:rsidRPr="005C5C6C">
              <w:rPr>
                <w:rFonts w:ascii="Times New Roman" w:hAnsi="Times New Roman" w:cs="Times New Roman"/>
                <w:lang w:val="uk-UA"/>
              </w:rPr>
              <w:t xml:space="preserve"> форматі розміщуються в електронній системі закупівель протягом одного дня з дня прийняття рішення про їх внесення..</w:t>
            </w:r>
          </w:p>
          <w:p w:rsidR="00573901" w:rsidRPr="007B0809" w:rsidRDefault="00C931BF" w:rsidP="00C931BF">
            <w:pPr>
              <w:jc w:val="both"/>
              <w:rPr>
                <w:rFonts w:ascii="Times New Roman" w:hAnsi="Times New Roman" w:cs="Times New Roman"/>
                <w:sz w:val="24"/>
                <w:szCs w:val="24"/>
                <w:lang w:val="uk-UA"/>
              </w:rPr>
            </w:pPr>
            <w:r w:rsidRPr="00716D4F">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7B0809" w:rsidTr="00084E71">
        <w:trPr>
          <w:trHeight w:val="20"/>
        </w:trPr>
        <w:tc>
          <w:tcPr>
            <w:tcW w:w="10060" w:type="dxa"/>
            <w:gridSpan w:val="3"/>
            <w:vAlign w:val="center"/>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E13716" w:rsidRPr="007B0809" w:rsidTr="00084E71">
        <w:trPr>
          <w:trHeight w:val="20"/>
        </w:trPr>
        <w:tc>
          <w:tcPr>
            <w:tcW w:w="0" w:type="auto"/>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1</w:t>
            </w:r>
          </w:p>
        </w:tc>
        <w:tc>
          <w:tcPr>
            <w:tcW w:w="0" w:type="auto"/>
          </w:tcPr>
          <w:p w:rsidR="00CD4E1F" w:rsidRPr="007B0809" w:rsidRDefault="00CD4E1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45" w:type="dxa"/>
            <w:vAlign w:val="center"/>
          </w:tcPr>
          <w:p w:rsidR="00C931BF" w:rsidRPr="00CE7D7C" w:rsidRDefault="00C931BF" w:rsidP="00C931BF">
            <w:pPr>
              <w:widowControl w:val="0"/>
              <w:contextualSpacing/>
              <w:jc w:val="both"/>
              <w:rPr>
                <w:rFonts w:ascii="Times New Roman" w:hAnsi="Times New Roman" w:cs="Times New Roman"/>
                <w:lang w:val="uk-UA"/>
              </w:rPr>
            </w:pPr>
            <w:proofErr w:type="spellStart"/>
            <w:r w:rsidRPr="005C5C6C">
              <w:rPr>
                <w:rFonts w:ascii="Times New Roman" w:hAnsi="Times New Roman" w:cs="Times New Roman"/>
                <w:lang w:eastAsia="ru-RU"/>
              </w:rPr>
              <w:t>Тендерні</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пропозиції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подаються</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відповідно</w:t>
            </w:r>
            <w:proofErr w:type="spellEnd"/>
            <w:r w:rsidRPr="005C5C6C">
              <w:rPr>
                <w:rFonts w:ascii="Times New Roman" w:hAnsi="Times New Roman" w:cs="Times New Roman"/>
                <w:lang w:eastAsia="ru-RU"/>
              </w:rPr>
              <w:t xml:space="preserve"> до порядку, </w:t>
            </w:r>
            <w:proofErr w:type="spellStart"/>
            <w:r w:rsidRPr="005C5C6C">
              <w:rPr>
                <w:rFonts w:ascii="Times New Roman" w:hAnsi="Times New Roman" w:cs="Times New Roman"/>
                <w:lang w:eastAsia="ru-RU"/>
              </w:rPr>
              <w:t>визначеного</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статтею</w:t>
            </w:r>
            <w:proofErr w:type="spellEnd"/>
            <w:r w:rsidRPr="005C5C6C">
              <w:rPr>
                <w:rFonts w:ascii="Times New Roman" w:hAnsi="Times New Roman" w:cs="Times New Roman"/>
                <w:lang w:eastAsia="ru-RU"/>
              </w:rPr>
              <w:t xml:space="preserve"> 26 Закону, </w:t>
            </w:r>
            <w:proofErr w:type="spellStart"/>
            <w:r w:rsidRPr="005C5C6C">
              <w:rPr>
                <w:rFonts w:ascii="Times New Roman" w:hAnsi="Times New Roman" w:cs="Times New Roman"/>
                <w:lang w:eastAsia="ru-RU"/>
              </w:rPr>
              <w:t>крім</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положень</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частини</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четвертої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шостої</w:t>
            </w:r>
            <w:proofErr w:type="spellEnd"/>
            <w:r w:rsidRPr="005C5C6C">
              <w:rPr>
                <w:rFonts w:ascii="Times New Roman" w:hAnsi="Times New Roman" w:cs="Times New Roman"/>
                <w:lang w:eastAsia="ru-RU"/>
              </w:rPr>
              <w:t xml:space="preserve"> та </w:t>
            </w:r>
            <w:proofErr w:type="spellStart"/>
            <w:r w:rsidRPr="005C5C6C">
              <w:rPr>
                <w:rFonts w:ascii="Times New Roman" w:hAnsi="Times New Roman" w:cs="Times New Roman"/>
                <w:lang w:eastAsia="ru-RU"/>
              </w:rPr>
              <w:t>сьомої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статті</w:t>
            </w:r>
            <w:proofErr w:type="spellEnd"/>
            <w:r w:rsidRPr="005C5C6C">
              <w:rPr>
                <w:rFonts w:ascii="Times New Roman" w:hAnsi="Times New Roman" w:cs="Times New Roman"/>
                <w:lang w:eastAsia="ru-RU"/>
              </w:rPr>
              <w:t xml:space="preserve"> 26 Закону. </w:t>
            </w:r>
            <w:proofErr w:type="spellStart"/>
            <w:r w:rsidRPr="005C5C6C">
              <w:rPr>
                <w:rFonts w:ascii="Times New Roman" w:hAnsi="Times New Roman" w:cs="Times New Roman"/>
                <w:lang w:eastAsia="ru-RU"/>
              </w:rPr>
              <w:t>Тендерна</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пропозиція</w:t>
            </w:r>
            <w:proofErr w:type="spellEnd"/>
            <w:r w:rsidRPr="00CE7D7C">
              <w:rPr>
                <w:rFonts w:ascii="Times New Roman" w:hAnsi="Times New Roman" w:cs="Times New Roman"/>
                <w:lang w:eastAsia="ru-RU"/>
              </w:rPr>
              <w:t xml:space="preserve"> - </w:t>
            </w:r>
            <w:proofErr w:type="spellStart"/>
            <w:r w:rsidRPr="00CE7D7C">
              <w:rPr>
                <w:rFonts w:ascii="Times New Roman" w:hAnsi="Times New Roman" w:cs="Times New Roman"/>
                <w:lang w:eastAsia="ru-RU"/>
              </w:rPr>
              <w:t>пропозиція</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щодо</w:t>
            </w:r>
            <w:proofErr w:type="spellEnd"/>
            <w:r w:rsidRPr="00CE7D7C">
              <w:rPr>
                <w:rFonts w:ascii="Times New Roman" w:hAnsi="Times New Roman" w:cs="Times New Roman"/>
                <w:lang w:eastAsia="ru-RU"/>
              </w:rPr>
              <w:t xml:space="preserve"> предмета </w:t>
            </w:r>
            <w:proofErr w:type="spellStart"/>
            <w:r w:rsidRPr="00CE7D7C">
              <w:rPr>
                <w:rFonts w:ascii="Times New Roman" w:hAnsi="Times New Roman" w:cs="Times New Roman"/>
                <w:lang w:eastAsia="ru-RU"/>
              </w:rPr>
              <w:t>закупівлі</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або</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його</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частини</w:t>
            </w:r>
            <w:proofErr w:type="spellEnd"/>
            <w:r w:rsidRPr="00CE7D7C">
              <w:rPr>
                <w:rFonts w:ascii="Times New Roman" w:hAnsi="Times New Roman" w:cs="Times New Roman"/>
                <w:lang w:eastAsia="ru-RU"/>
              </w:rPr>
              <w:t xml:space="preserve"> (лота), яку </w:t>
            </w:r>
            <w:proofErr w:type="spellStart"/>
            <w:r w:rsidRPr="00CE7D7C">
              <w:rPr>
                <w:rFonts w:ascii="Times New Roman" w:hAnsi="Times New Roman" w:cs="Times New Roman"/>
                <w:lang w:eastAsia="ru-RU"/>
              </w:rPr>
              <w:t>учасник</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процедури</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закупівлі</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подає</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замовнику</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відповідно</w:t>
            </w:r>
            <w:proofErr w:type="spellEnd"/>
            <w:r w:rsidRPr="00CE7D7C">
              <w:rPr>
                <w:rFonts w:ascii="Times New Roman" w:hAnsi="Times New Roman" w:cs="Times New Roman"/>
                <w:lang w:eastAsia="ru-RU"/>
              </w:rPr>
              <w:t xml:space="preserve"> до </w:t>
            </w:r>
            <w:proofErr w:type="spellStart"/>
            <w:r w:rsidRPr="00CE7D7C">
              <w:rPr>
                <w:rFonts w:ascii="Times New Roman" w:hAnsi="Times New Roman" w:cs="Times New Roman"/>
                <w:lang w:eastAsia="ru-RU"/>
              </w:rPr>
              <w:t>вимог</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тендерної</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документації</w:t>
            </w:r>
            <w:proofErr w:type="spellEnd"/>
            <w:r w:rsidRPr="00CE7D7C">
              <w:rPr>
                <w:rFonts w:ascii="Times New Roman" w:hAnsi="Times New Roman" w:cs="Times New Roman"/>
                <w:lang w:eastAsia="ru-RU"/>
              </w:rPr>
              <w:t>;</w:t>
            </w:r>
            <w:r w:rsidRPr="00CE7D7C">
              <w:rPr>
                <w:rFonts w:ascii="Times New Roman" w:hAnsi="Times New Roman" w:cs="Times New Roman"/>
                <w:lang w:val="uk-UA" w:eastAsia="ru-RU"/>
              </w:rPr>
              <w:t xml:space="preserve"> </w:t>
            </w:r>
            <w:r w:rsidRPr="00CE7D7C">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rsidR="00C931BF" w:rsidRPr="00231A20" w:rsidRDefault="00C931BF" w:rsidP="00C931BF">
            <w:pPr>
              <w:widowControl w:val="0"/>
              <w:contextualSpacing/>
              <w:jc w:val="both"/>
              <w:rPr>
                <w:rFonts w:ascii="Times New Roman" w:hAnsi="Times New Roman" w:cs="Times New Roman"/>
                <w:color w:val="000000" w:themeColor="text1"/>
                <w:lang w:val="uk-UA" w:eastAsia="uk-UA"/>
              </w:rPr>
            </w:pPr>
            <w:r w:rsidRPr="00CE7D7C">
              <w:rPr>
                <w:rFonts w:ascii="Times New Roman" w:hAnsi="Times New Roman" w:cs="Times New Roman"/>
                <w:color w:val="000000" w:themeColor="text1"/>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w:t>
            </w:r>
            <w:r w:rsidRPr="00231A20">
              <w:rPr>
                <w:rFonts w:ascii="Times New Roman" w:hAnsi="Times New Roman" w:cs="Times New Roman"/>
                <w:color w:val="000000" w:themeColor="text1"/>
                <w:lang w:val="uk-UA"/>
              </w:rPr>
              <w:t xml:space="preserve">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231A20">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231A20">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231A20">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5764F">
              <w:rPr>
                <w:rFonts w:ascii="Times New Roman" w:hAnsi="Times New Roman" w:cs="Times New Roman"/>
                <w:b/>
                <w:u w:val="single"/>
                <w:lang w:val="uk-UA"/>
              </w:rPr>
              <w:t xml:space="preserve">скановані з оригіналів документів або з їх копій </w:t>
            </w:r>
            <w:r w:rsidRPr="00D43A87">
              <w:rPr>
                <w:rFonts w:ascii="Times New Roman" w:hAnsi="Times New Roman" w:cs="Times New Roman"/>
                <w:b/>
                <w:u w:val="single"/>
                <w:lang w:val="uk-UA"/>
              </w:rPr>
              <w:t>завірених підписом та печаткою (за наявності)</w:t>
            </w:r>
            <w:r w:rsidRPr="00114BC9">
              <w:rPr>
                <w:rFonts w:ascii="Times New Roman" w:hAnsi="Times New Roman" w:cs="Times New Roman"/>
                <w:b/>
                <w:u w:val="single"/>
              </w:rPr>
              <w:t xml:space="preserve"> </w:t>
            </w:r>
            <w:r w:rsidRPr="00A5764F">
              <w:rPr>
                <w:rFonts w:ascii="Times New Roman" w:hAnsi="Times New Roman" w:cs="Times New Roman"/>
                <w:b/>
                <w:u w:val="single"/>
                <w:lang w:val="uk-UA"/>
              </w:rPr>
              <w:t>в кольоровому режимі, у вигляді електронного (</w:t>
            </w:r>
            <w:proofErr w:type="spellStart"/>
            <w:r w:rsidRPr="00A5764F">
              <w:rPr>
                <w:rFonts w:ascii="Times New Roman" w:hAnsi="Times New Roman" w:cs="Times New Roman"/>
                <w:b/>
                <w:u w:val="single"/>
                <w:lang w:val="uk-UA"/>
              </w:rPr>
              <w:t>их</w:t>
            </w:r>
            <w:proofErr w:type="spellEnd"/>
            <w:r w:rsidRPr="00A5764F">
              <w:rPr>
                <w:rFonts w:ascii="Times New Roman" w:hAnsi="Times New Roman" w:cs="Times New Roman"/>
                <w:b/>
                <w:u w:val="single"/>
                <w:lang w:val="uk-UA"/>
              </w:rPr>
              <w:t>) файлів у форматі PDF та/або JPEG.</w:t>
            </w:r>
            <w:r w:rsidRPr="00A5764F">
              <w:rPr>
                <w:rFonts w:ascii="Times New Roman" w:hAnsi="Times New Roman" w:cs="Times New Roman"/>
                <w:b/>
                <w:lang w:val="uk-UA"/>
              </w:rPr>
              <w:t xml:space="preserve">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spacing w:val="1"/>
                <w:lang w:val="uk-UA"/>
              </w:rPr>
              <w:t>Документи</w:t>
            </w:r>
            <w:r w:rsidRPr="00A5764F">
              <w:rPr>
                <w:rFonts w:ascii="Times New Roman" w:hAnsi="Times New Roman" w:cs="Times New Roman"/>
                <w:b/>
                <w:lang w:val="uk-UA"/>
              </w:rPr>
              <w:t xml:space="preserve"> тендерної пропозиції (відповідно  до їх відношення) повинні бути сформовані у окремі файли  з відповідною назвою: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КВ та ст. 17;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Техн</w:t>
            </w:r>
            <w:r w:rsidRPr="00A5764F">
              <w:rPr>
                <w:rFonts w:ascii="Times New Roman" w:hAnsi="Times New Roman" w:cs="Times New Roman"/>
                <w:b/>
                <w:lang w:val="uk-UA"/>
              </w:rPr>
              <w:t xml:space="preserve">ічний опис </w:t>
            </w:r>
            <w:r w:rsidRPr="00A5764F">
              <w:rPr>
                <w:rFonts w:ascii="Times New Roman" w:hAnsi="Times New Roman" w:cs="Times New Roman"/>
                <w:b/>
                <w:spacing w:val="1"/>
                <w:lang w:val="uk-UA"/>
              </w:rPr>
              <w:t xml:space="preserve">;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Цінова пропозиція;</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 Субпідряд*;</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Повноваження;</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Забезпечення ТП*;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Інші документи.</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w:t>
            </w:r>
            <w:r w:rsidRPr="00A5764F">
              <w:rPr>
                <w:rFonts w:ascii="Times New Roman" w:hAnsi="Times New Roman" w:cs="Times New Roman"/>
                <w:i/>
                <w:spacing w:val="1"/>
                <w:lang w:val="uk-UA"/>
              </w:rPr>
              <w:t>якщо таке вимагається</w:t>
            </w:r>
          </w:p>
          <w:p w:rsidR="00C931BF" w:rsidRPr="00A5764F" w:rsidRDefault="00C931BF" w:rsidP="00C931BF">
            <w:pPr>
              <w:widowControl w:val="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 </w:t>
            </w:r>
          </w:p>
          <w:p w:rsidR="00C931BF" w:rsidRPr="00A5764F" w:rsidRDefault="00C931BF" w:rsidP="00C931BF">
            <w:pPr>
              <w:widowControl w:val="0"/>
              <w:contextualSpacing/>
              <w:jc w:val="both"/>
              <w:rPr>
                <w:rFonts w:ascii="Times New Roman" w:hAnsi="Times New Roman" w:cs="Times New Roman"/>
                <w:lang w:val="uk-UA" w:eastAsia="uk-UA"/>
              </w:rPr>
            </w:pPr>
            <w:r w:rsidRPr="00A5764F">
              <w:rPr>
                <w:rFonts w:ascii="Times New Roman" w:hAnsi="Times New Roman" w:cs="Times New Roman"/>
                <w:lang w:val="uk-UA" w:eastAsia="uk-UA"/>
              </w:rPr>
              <w:lastRenderedPageBreak/>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rsidR="00C931BF" w:rsidRPr="008D35C2" w:rsidRDefault="00C931BF" w:rsidP="00C931BF">
            <w:pPr>
              <w:widowControl w:val="0"/>
              <w:contextualSpacing/>
              <w:jc w:val="both"/>
              <w:rPr>
                <w:rFonts w:ascii="Times New Roman" w:eastAsia="Times New Roman" w:hAnsi="Times New Roman" w:cs="Times New Roman"/>
                <w:lang w:eastAsia="ru-RU"/>
              </w:rPr>
            </w:pPr>
            <w:r w:rsidRPr="00A5764F">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наприклад засоби </w:t>
            </w:r>
            <w:hyperlink r:id="rId9" w:history="1">
              <w:r w:rsidRPr="00A5764F">
                <w:rPr>
                  <w:rStyle w:val="a5"/>
                  <w:rFonts w:ascii="Times New Roman" w:hAnsi="Times New Roman" w:cs="Times New Roman"/>
                  <w:color w:val="auto"/>
                  <w:lang w:val="uk-UA" w:eastAsia="uk-UA"/>
                </w:rPr>
                <w:t>www.ilovepdf.com</w:t>
              </w:r>
            </w:hyperlink>
            <w:r w:rsidRPr="00A5764F">
              <w:rPr>
                <w:rFonts w:ascii="Times New Roman" w:hAnsi="Times New Roman" w:cs="Times New Roman"/>
                <w:lang w:val="uk-UA" w:eastAsia="uk-UA"/>
              </w:rPr>
              <w:t xml:space="preserve"> та інші інтернет ресурси.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eastAsia="uk-UA"/>
              </w:rPr>
              <w:t>Тендерна пропозиція подається завантаженням файлу (</w:t>
            </w:r>
            <w:proofErr w:type="spellStart"/>
            <w:r w:rsidRPr="00A5764F">
              <w:rPr>
                <w:rFonts w:ascii="Times New Roman" w:hAnsi="Times New Roman" w:cs="Times New Roman"/>
                <w:b/>
                <w:lang w:val="uk-UA" w:eastAsia="uk-UA"/>
              </w:rPr>
              <w:t>ів</w:t>
            </w:r>
            <w:proofErr w:type="spellEnd"/>
            <w:r w:rsidRPr="00A5764F">
              <w:rPr>
                <w:rFonts w:ascii="Times New Roman" w:hAnsi="Times New Roman" w:cs="Times New Roman"/>
                <w:b/>
                <w:lang w:val="uk-UA" w:eastAsia="uk-UA"/>
              </w:rPr>
              <w:t xml:space="preserve">) з Реєстром наданих документів та нумерацією сторінок, а саме </w:t>
            </w:r>
            <w:r w:rsidRPr="00A5764F">
              <w:rPr>
                <w:rFonts w:ascii="Times New Roman" w:hAnsi="Times New Roman" w:cs="Times New Roman"/>
                <w:b/>
                <w:spacing w:val="1"/>
                <w:lang w:val="uk-UA"/>
              </w:rPr>
              <w:t xml:space="preserve">файл(и) </w:t>
            </w:r>
            <w:proofErr w:type="spellStart"/>
            <w:r w:rsidRPr="00A5764F">
              <w:rPr>
                <w:rFonts w:ascii="Times New Roman" w:hAnsi="Times New Roman" w:cs="Times New Roman"/>
                <w:b/>
                <w:spacing w:val="1"/>
                <w:lang w:val="uk-UA"/>
              </w:rPr>
              <w:t>відсканований</w:t>
            </w:r>
            <w:proofErr w:type="spellEnd"/>
            <w:r w:rsidRPr="00A5764F">
              <w:rPr>
                <w:rFonts w:ascii="Times New Roman" w:hAnsi="Times New Roman" w:cs="Times New Roman"/>
                <w:b/>
                <w:spacing w:val="1"/>
                <w:lang w:val="uk-UA"/>
              </w:rPr>
              <w:t xml:space="preserve">(і) з </w:t>
            </w:r>
            <w:r w:rsidRPr="00A5764F">
              <w:rPr>
                <w:rFonts w:ascii="Times New Roman" w:hAnsi="Times New Roman" w:cs="Times New Roman"/>
                <w:b/>
                <w:spacing w:val="1"/>
                <w:u w:val="single"/>
                <w:lang w:val="uk-UA"/>
              </w:rPr>
              <w:t>Оригіналів</w:t>
            </w:r>
            <w:r w:rsidRPr="00A5764F">
              <w:rPr>
                <w:rFonts w:ascii="Times New Roman" w:hAnsi="Times New Roman" w:cs="Times New Roman"/>
                <w:b/>
                <w:spacing w:val="1"/>
                <w:lang w:val="uk-UA"/>
              </w:rPr>
              <w:t xml:space="preserve"> документів:</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 xml:space="preserve">що підтверджують відповідність учасника кваліфікаційним (кваліфікаційному) критеріям – визначеним  </w:t>
            </w:r>
            <w:r w:rsidRPr="00A5764F">
              <w:rPr>
                <w:rFonts w:ascii="Times New Roman" w:hAnsi="Times New Roman" w:cs="Times New Roman"/>
                <w:b/>
                <w:bCs/>
                <w:i/>
                <w:iCs/>
                <w:lang w:val="uk-UA"/>
              </w:rPr>
              <w:t>згідно</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до цієї тендерної документації та Інформацією щодо відсутності підстав, установлених у статті 17 Закону – визначеним</w:t>
            </w:r>
            <w:r w:rsidRPr="00A5764F">
              <w:rPr>
                <w:rFonts w:ascii="Times New Roman" w:hAnsi="Times New Roman" w:cs="Times New Roman"/>
                <w:b/>
                <w:bCs/>
                <w:i/>
                <w:iCs/>
                <w:lang w:val="uk-UA"/>
              </w:rPr>
              <w:t xml:space="preserve"> згідно Додатку 1</w:t>
            </w:r>
            <w:r w:rsidRPr="00A5764F">
              <w:rPr>
                <w:rFonts w:ascii="Times New Roman" w:hAnsi="Times New Roman" w:cs="Times New Roman"/>
                <w:lang w:val="uk-UA"/>
              </w:rPr>
              <w:t xml:space="preserve"> до цієї тендерної документації;</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що підтверджують технічні якісні та кількісні характеристики предмета закупівлі - технічні вимоги до предмета закупівлі, у тому числі відповідній технічній специфікації (у разі потреби – планам, кресленням, малюнкам чи опису предмета закупівлі) викладених у  Додатку 2 ТЕХНІЧНА СПЕЦИФІКАЦІЯ до тендерної документації;</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spacing w:val="1"/>
                <w:lang w:val="uk-UA"/>
              </w:rPr>
              <w:t xml:space="preserve">підписаної уповноваженою особою учасника Цінової пропозиції, складеної у </w:t>
            </w:r>
            <w:r w:rsidR="00CA0023">
              <w:rPr>
                <w:rFonts w:ascii="Times New Roman" w:hAnsi="Times New Roman" w:cs="Times New Roman"/>
                <w:spacing w:val="1"/>
                <w:lang w:val="uk-UA"/>
              </w:rPr>
              <w:t>відповідності до форми Додатку 4</w:t>
            </w:r>
          </w:p>
          <w:p w:rsidR="00C931BF" w:rsidRPr="005C5C6C" w:rsidRDefault="00C931BF" w:rsidP="00C931BF">
            <w:pPr>
              <w:widowControl w:val="0"/>
              <w:numPr>
                <w:ilvl w:val="0"/>
                <w:numId w:val="24"/>
              </w:numPr>
              <w:ind w:left="0" w:firstLine="0"/>
              <w:contextualSpacing/>
              <w:jc w:val="both"/>
              <w:rPr>
                <w:rFonts w:ascii="Times New Roman" w:hAnsi="Times New Roman" w:cs="Times New Roman"/>
                <w:b/>
                <w:lang w:val="uk-UA"/>
              </w:rPr>
            </w:pPr>
            <w:r w:rsidRPr="005C5C6C">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C5C6C">
              <w:rPr>
                <w:rFonts w:ascii="Times New Roman" w:hAnsi="Times New Roman" w:cs="Times New Roman"/>
                <w:i/>
                <w:iCs/>
                <w:lang w:val="uk-UA"/>
              </w:rPr>
              <w:t>(застосовується для робіт або послуг)</w:t>
            </w:r>
            <w:r w:rsidRPr="005C5C6C">
              <w:rPr>
                <w:rFonts w:ascii="Times New Roman" w:hAnsi="Times New Roman" w:cs="Times New Roman"/>
                <w:lang w:val="uk-UA"/>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931BF" w:rsidRPr="00A5764F" w:rsidRDefault="00C931BF" w:rsidP="00C931BF">
            <w:pPr>
              <w:widowControl w:val="0"/>
              <w:numPr>
                <w:ilvl w:val="0"/>
                <w:numId w:val="24"/>
              </w:numPr>
              <w:ind w:left="0" w:firstLine="0"/>
              <w:contextualSpacing/>
              <w:jc w:val="both"/>
              <w:rPr>
                <w:rFonts w:ascii="Times New Roman" w:hAnsi="Times New Roman" w:cs="Times New Roman"/>
                <w:b/>
                <w:lang w:val="uk-UA"/>
              </w:rPr>
            </w:pPr>
            <w:r w:rsidRPr="00A5764F">
              <w:rPr>
                <w:rFonts w:ascii="Times New Roman" w:hAnsi="Times New Roman" w:cs="Times New Roman"/>
                <w:spacing w:val="1"/>
                <w:lang w:val="uk-UA"/>
              </w:rPr>
              <w:t xml:space="preserve"> які підтверджують</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A5764F">
              <w:rPr>
                <w:rFonts w:ascii="Times New Roman" w:hAnsi="Times New Roman" w:cs="Times New Roman"/>
                <w:b/>
                <w:spacing w:val="1"/>
                <w:lang w:val="uk-UA"/>
              </w:rPr>
              <w:t>Договору:</w:t>
            </w:r>
            <w:r w:rsidRPr="00A5764F">
              <w:rPr>
                <w:rFonts w:ascii="Times New Roman" w:hAnsi="Times New Roman" w:cs="Times New Roman"/>
                <w:spacing w:val="1"/>
                <w:lang w:val="uk-UA"/>
              </w:rPr>
              <w:t xml:space="preserve">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Для юридичних осіб</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виписка з протоколу засновників або протокол засновників;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наказу про призначення;</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довіреність або доручення </w:t>
            </w:r>
            <w:r w:rsidRPr="00A5764F">
              <w:rPr>
                <w:rFonts w:ascii="Times New Roman" w:hAnsi="Times New Roman" w:cs="Times New Roman"/>
              </w:rPr>
              <w:t>(</w:t>
            </w:r>
            <w:proofErr w:type="spellStart"/>
            <w:r w:rsidRPr="00A5764F">
              <w:rPr>
                <w:rFonts w:ascii="Times New Roman" w:hAnsi="Times New Roman" w:cs="Times New Roman"/>
              </w:rPr>
              <w:t>якщо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підписувати</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документи</w:t>
            </w:r>
            <w:proofErr w:type="spellEnd"/>
            <w:r w:rsidRPr="00A5764F">
              <w:rPr>
                <w:rFonts w:ascii="Times New Roman" w:hAnsi="Times New Roman" w:cs="Times New Roman"/>
              </w:rPr>
              <w:t xml:space="preserve"> </w:t>
            </w:r>
            <w:r w:rsidRPr="00A5764F">
              <w:rPr>
                <w:rFonts w:ascii="Times New Roman" w:hAnsi="Times New Roman" w:cs="Times New Roman"/>
                <w:lang w:val="uk-UA"/>
              </w:rPr>
              <w:t xml:space="preserve">тендерної </w:t>
            </w:r>
            <w:proofErr w:type="spellStart"/>
            <w:r w:rsidRPr="00A5764F">
              <w:rPr>
                <w:rFonts w:ascii="Times New Roman" w:hAnsi="Times New Roman" w:cs="Times New Roman"/>
              </w:rPr>
              <w:t>пропозиції</w:t>
            </w:r>
            <w:proofErr w:type="spellEnd"/>
            <w:r w:rsidRPr="00A5764F">
              <w:rPr>
                <w:rFonts w:ascii="Times New Roman" w:hAnsi="Times New Roman" w:cs="Times New Roman"/>
              </w:rPr>
              <w:t xml:space="preserve"> та/</w:t>
            </w:r>
            <w:proofErr w:type="spellStart"/>
            <w:r w:rsidRPr="00A5764F">
              <w:rPr>
                <w:rFonts w:ascii="Times New Roman" w:hAnsi="Times New Roman" w:cs="Times New Roman"/>
              </w:rPr>
              <w:t>або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договір</w:t>
            </w:r>
            <w:proofErr w:type="spellEnd"/>
            <w:r w:rsidRPr="00A5764F">
              <w:rPr>
                <w:rFonts w:ascii="Times New Roman" w:hAnsi="Times New Roman" w:cs="Times New Roman"/>
              </w:rPr>
              <w:t xml:space="preserve"> про </w:t>
            </w:r>
            <w:proofErr w:type="spellStart"/>
            <w:r w:rsidRPr="00A5764F">
              <w:rPr>
                <w:rFonts w:ascii="Times New Roman" w:hAnsi="Times New Roman" w:cs="Times New Roman"/>
              </w:rPr>
              <w:t>закупівлю</w:t>
            </w:r>
            <w:proofErr w:type="spellEnd"/>
            <w:r w:rsidRPr="00A5764F">
              <w:rPr>
                <w:rFonts w:ascii="Times New Roman" w:hAnsi="Times New Roman" w:cs="Times New Roman"/>
              </w:rPr>
              <w:t xml:space="preserve"> буде </w:t>
            </w:r>
            <w:proofErr w:type="spellStart"/>
            <w:r w:rsidRPr="00A5764F">
              <w:rPr>
                <w:rFonts w:ascii="Times New Roman" w:hAnsi="Times New Roman" w:cs="Times New Roman"/>
              </w:rPr>
              <w:t>уповноважена</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керівником</w:t>
            </w:r>
            <w:proofErr w:type="spellEnd"/>
            <w:r w:rsidRPr="00A5764F">
              <w:rPr>
                <w:rFonts w:ascii="Times New Roman" w:hAnsi="Times New Roman" w:cs="Times New Roman"/>
              </w:rPr>
              <w:t xml:space="preserve"> особа)</w:t>
            </w:r>
            <w:r w:rsidRPr="00A5764F">
              <w:rPr>
                <w:rFonts w:ascii="Times New Roman" w:hAnsi="Times New Roman" w:cs="Times New Roman"/>
                <w:lang w:val="uk-UA"/>
              </w:rPr>
              <w:t xml:space="preserve">; </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CA0023" w:rsidRPr="008D35C2"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2021 року*</w:t>
            </w:r>
            <w:r>
              <w:rPr>
                <w:rFonts w:ascii="Times New Roman" w:hAnsi="Times New Roman" w:cs="Times New Roman"/>
                <w:lang w:val="uk-UA"/>
              </w:rPr>
              <w:t>. *Через відсутність доступу до відкритих реєстрів)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b/>
                <w:bCs/>
                <w:u w:val="single"/>
                <w:lang w:val="uk-UA"/>
              </w:rPr>
              <w:t>Для фізичних осіб-підприємців:</w:t>
            </w:r>
          </w:p>
          <w:p w:rsidR="00C931BF" w:rsidRPr="008D35C2"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w:t>
            </w:r>
            <w:r w:rsidRPr="005C5C6C">
              <w:rPr>
                <w:rFonts w:ascii="Times New Roman" w:hAnsi="Times New Roman" w:cs="Times New Roman"/>
                <w:lang w:val="uk-UA"/>
              </w:rPr>
              <w:lastRenderedPageBreak/>
              <w:t xml:space="preserve">сформований не раніше </w:t>
            </w:r>
            <w:r w:rsidRPr="005C5C6C">
              <w:rPr>
                <w:rFonts w:ascii="Times New Roman" w:hAnsi="Times New Roman" w:cs="Times New Roman"/>
                <w:b/>
                <w:lang w:val="uk-UA"/>
              </w:rPr>
              <w:t>2021 року</w:t>
            </w:r>
            <w:r w:rsidRPr="005C5C6C">
              <w:rPr>
                <w:rFonts w:ascii="Times New Roman" w:hAnsi="Times New Roman" w:cs="Times New Roman"/>
                <w:lang w:val="uk-UA"/>
              </w:rPr>
              <w:t>.</w:t>
            </w:r>
            <w:r w:rsidRPr="008D35C2">
              <w:rPr>
                <w:rFonts w:ascii="Times New Roman" w:hAnsi="Times New Roman" w:cs="Times New Roman"/>
              </w:rPr>
              <w:t xml:space="preserve"> </w:t>
            </w:r>
            <w:r>
              <w:rPr>
                <w:rFonts w:ascii="Times New Roman" w:hAnsi="Times New Roman" w:cs="Times New Roman"/>
                <w:lang w:val="uk-UA"/>
              </w:rPr>
              <w:t>*Через відсутність доступу до відкритих реєстрів)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паспорту фізичної особи-підприємця.</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Оригіналу листа, складеного в довільній формі і підписаного </w:t>
            </w:r>
            <w:r w:rsidRPr="00A5764F">
              <w:rPr>
                <w:rFonts w:ascii="Times New Roman" w:hAnsi="Times New Roman" w:cs="Times New Roman"/>
                <w:lang w:val="uk-UA"/>
              </w:rPr>
              <w:t xml:space="preserve">уповноваженою особою учасника, </w:t>
            </w:r>
            <w:r w:rsidRPr="00A5764F">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w:t>
            </w:r>
            <w:r w:rsidRPr="007E20D0">
              <w:rPr>
                <w:rFonts w:ascii="Times New Roman" w:hAnsi="Times New Roman" w:cs="Times New Roman"/>
                <w:spacing w:val="1"/>
                <w:lang w:val="uk-UA"/>
              </w:rPr>
              <w:t>акціонерним товариством).</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7E20D0">
              <w:rPr>
                <w:rFonts w:ascii="Times New Roman" w:hAnsi="Times New Roman" w:cs="Times New Roman"/>
                <w:lang w:val="uk-UA"/>
              </w:rPr>
              <w:t xml:space="preserve"> або  </w:t>
            </w:r>
            <w:r w:rsidRPr="007E20D0">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 або довідку у довільній формі із зазначенням статусу платника податків.</w:t>
            </w:r>
            <w:r w:rsidRPr="007E20D0">
              <w:rPr>
                <w:rFonts w:ascii="Times New Roman" w:hAnsi="Times New Roman" w:cs="Times New Roman"/>
                <w:lang w:val="uk-UA"/>
              </w:rPr>
              <w:t xml:space="preserve"> </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Інші документи, що вимагаються цією документацією та її додатками.</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Документи, що</w:t>
            </w:r>
            <w:r w:rsidRPr="00A5764F">
              <w:rPr>
                <w:rFonts w:ascii="Times New Roman" w:hAnsi="Times New Roman" w:cs="Times New Roman"/>
                <w:lang w:val="uk-UA"/>
              </w:rPr>
              <w:t xml:space="preserve"> підтверджують надання учасником забезпечення тендерної пропозиції; </w:t>
            </w:r>
            <w:r w:rsidRPr="00A5764F">
              <w:rPr>
                <w:rFonts w:ascii="Times New Roman" w:hAnsi="Times New Roman" w:cs="Times New Roman"/>
                <w:i/>
                <w:iCs/>
                <w:lang w:val="uk-UA"/>
              </w:rPr>
              <w:t>(якщо таке забезпечення передбачено оголошенням про проведення процедури закупівлі)</w:t>
            </w:r>
            <w:r w:rsidRPr="00A5764F">
              <w:rPr>
                <w:rFonts w:ascii="Times New Roman" w:hAnsi="Times New Roman" w:cs="Times New Roman"/>
                <w:lang w:val="uk-UA"/>
              </w:rPr>
              <w:t>;</w:t>
            </w:r>
          </w:p>
          <w:p w:rsidR="00C931BF" w:rsidRPr="00A5764F" w:rsidRDefault="00C931BF" w:rsidP="00C931BF">
            <w:pPr>
              <w:widowControl w:val="0"/>
              <w:contextualSpacing/>
              <w:jc w:val="both"/>
              <w:rPr>
                <w:rFonts w:ascii="Times New Roman" w:hAnsi="Times New Roman" w:cs="Times New Roman"/>
                <w:iCs/>
                <w:lang w:val="uk-UA"/>
              </w:rPr>
            </w:pPr>
            <w:r w:rsidRPr="00A5764F">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C931BF" w:rsidRPr="00A5764F" w:rsidRDefault="00C931BF" w:rsidP="00C931BF">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5C5C6C">
              <w:rPr>
                <w:rFonts w:ascii="Times New Roman" w:hAnsi="Times New Roman" w:cs="Times New Roman"/>
                <w:b/>
                <w:bCs/>
                <w:i/>
                <w:iCs/>
                <w:u w:val="single"/>
                <w:lang w:val="uk-UA"/>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w:t>
            </w:r>
            <w:r w:rsidRPr="005C5C6C">
              <w:rPr>
                <w:rFonts w:ascii="Times New Roman" w:hAnsi="Times New Roman" w:cs="Times New Roman"/>
                <w:lang w:val="uk-UA"/>
              </w:rPr>
              <w:t>,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31BF" w:rsidRPr="00727EBE" w:rsidRDefault="00C931BF" w:rsidP="00C931BF">
            <w:pPr>
              <w:widowControl w:val="0"/>
              <w:contextualSpacing/>
              <w:jc w:val="both"/>
              <w:rPr>
                <w:rFonts w:ascii="Times New Roman" w:eastAsia="Times New Roman" w:hAnsi="Times New Roman" w:cs="Times New Roman"/>
                <w:lang w:val="uk-UA" w:eastAsia="ru-RU"/>
              </w:rPr>
            </w:pPr>
            <w:bookmarkStart w:id="0" w:name="_Hlk39053002"/>
            <w:r w:rsidRPr="00727EBE">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727EBE">
              <w:rPr>
                <w:rFonts w:ascii="Times New Roman" w:eastAsia="Times New Roman" w:hAnsi="Times New Roman" w:cs="Times New Roman"/>
                <w:lang w:eastAsia="ru-RU"/>
              </w:rPr>
              <w:t xml:space="preserve"> </w:t>
            </w:r>
            <w:r w:rsidRPr="00727EBE">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727EBE">
              <w:rPr>
                <w:rFonts w:ascii="Times New Roman" w:eastAsia="Times New Roman" w:hAnsi="Times New Roman" w:cs="Times New Roman"/>
                <w:lang w:eastAsia="ru-RU"/>
              </w:rPr>
              <w:t xml:space="preserve"> УЕП/</w:t>
            </w:r>
            <w:r w:rsidRPr="00727EBE">
              <w:rPr>
                <w:rFonts w:ascii="Times New Roman" w:eastAsia="Times New Roman" w:hAnsi="Times New Roman" w:cs="Times New Roman"/>
                <w:lang w:val="uk-UA" w:eastAsia="ru-RU"/>
              </w:rPr>
              <w:t>КЕП на пропозицію в цілому та на кожен електронний документ окремо.</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0"/>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У якості КЕП учасник може </w:t>
            </w:r>
            <w:r w:rsidRPr="00ED273F">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скористатися </w:t>
            </w:r>
            <w:r w:rsidRPr="00727EBE">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Pr="00ED273F">
              <w:rPr>
                <w:rFonts w:ascii="Times New Roman" w:eastAsia="Times New Roman" w:hAnsi="Times New Roman" w:cs="Times New Roman"/>
                <w:lang w:val="uk-UA" w:eastAsia="ru-RU"/>
              </w:rPr>
              <w:t>Про електронні довірчі послуги</w:t>
            </w:r>
            <w:r w:rsidRPr="00727EB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від </w:t>
            </w:r>
            <w:r w:rsidRPr="00ED273F">
              <w:rPr>
                <w:rFonts w:ascii="Times New Roman" w:eastAsia="Times New Roman" w:hAnsi="Times New Roman" w:cs="Times New Roman"/>
                <w:lang w:val="uk-UA" w:eastAsia="ru-RU"/>
              </w:rPr>
              <w:t>5 жовтня 2017 року № 2155-VIII</w:t>
            </w:r>
            <w:r w:rsidRPr="00727EBE">
              <w:rPr>
                <w:rFonts w:ascii="Times New Roman" w:eastAsia="Times New Roman" w:hAnsi="Times New Roman" w:cs="Times New Roman"/>
                <w:lang w:val="uk-UA" w:eastAsia="ru-RU"/>
              </w:rPr>
              <w:t>. </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lastRenderedPageBreak/>
              <w:t>Замовник перевіряє КЕП/</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 xml:space="preserve"> учасника на сайті центрального </w:t>
            </w:r>
            <w:proofErr w:type="spellStart"/>
            <w:r w:rsidRPr="00727EBE">
              <w:rPr>
                <w:rFonts w:ascii="Times New Roman" w:eastAsia="Times New Roman" w:hAnsi="Times New Roman" w:cs="Times New Roman"/>
                <w:lang w:val="uk-UA" w:eastAsia="ru-RU"/>
              </w:rPr>
              <w:t>засвідчувального</w:t>
            </w:r>
            <w:proofErr w:type="spellEnd"/>
            <w:r w:rsidRPr="00727EBE">
              <w:rPr>
                <w:rFonts w:ascii="Times New Roman" w:eastAsia="Times New Roman" w:hAnsi="Times New Roman" w:cs="Times New Roman"/>
                <w:lang w:val="uk-UA" w:eastAsia="ru-RU"/>
              </w:rPr>
              <w:t xml:space="preserve"> органу за посиланням </w:t>
            </w:r>
            <w:hyperlink r:id="rId10" w:history="1">
              <w:r w:rsidRPr="00727EBE">
                <w:rPr>
                  <w:rStyle w:val="a5"/>
                  <w:rFonts w:ascii="Times New Roman" w:eastAsia="Times New Roman" w:hAnsi="Times New Roman" w:cs="Times New Roman"/>
                  <w:lang w:val="uk-UA" w:eastAsia="ru-RU"/>
                </w:rPr>
                <w:t>https://czo.gov.ua/verify</w:t>
              </w:r>
            </w:hyperlink>
            <w:r w:rsidRPr="00727EBE">
              <w:rPr>
                <w:rFonts w:ascii="Times New Roman" w:eastAsia="Times New Roman" w:hAnsi="Times New Roman" w:cs="Times New Roman"/>
                <w:lang w:val="uk-UA" w:eastAsia="ru-RU"/>
              </w:rPr>
              <w:t>.</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Під час перевірки КЕП/</w:t>
            </w:r>
            <w:r w:rsidRPr="00114BC9">
              <w:rPr>
                <w:rFonts w:ascii="Times New Roman" w:eastAsia="Times New Roman" w:hAnsi="Times New Roman" w:cs="Times New Roman"/>
                <w:lang w:val="uk-UA" w:eastAsia="ru-RU"/>
              </w:rPr>
              <w:t>УЕП</w:t>
            </w:r>
            <w:r w:rsidRPr="00727EBE">
              <w:rPr>
                <w:rFonts w:ascii="Times New Roman" w:eastAsia="Times New Roman" w:hAnsi="Times New Roman" w:cs="Times New Roman"/>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Pr="005C5C6C">
              <w:rPr>
                <w:rFonts w:ascii="Times New Roman" w:eastAsia="Times New Roman" w:hAnsi="Times New Roman" w:cs="Times New Roman"/>
                <w:lang w:val="uk-UA" w:eastAsia="ru-RU"/>
              </w:rPr>
              <w:t>). У випадку відсутності даної інформації учасник вважається таким, що не відповідає вимогам встановленим в тендерній документації відповідно до абзацу першого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rsidR="00C931BF" w:rsidRPr="00A5764F" w:rsidRDefault="00C931BF" w:rsidP="00C931BF">
            <w:pPr>
              <w:widowControl w:val="0"/>
              <w:contextualSpacing/>
              <w:jc w:val="both"/>
              <w:rPr>
                <w:rFonts w:ascii="Times New Roman" w:eastAsia="Times New Roman" w:hAnsi="Times New Roman" w:cs="Times New Roman"/>
                <w:lang w:val="uk-UA" w:eastAsia="ru-RU"/>
              </w:rPr>
            </w:pPr>
            <w:bookmarkStart w:id="1" w:name="_Hlk37688954"/>
            <w:r w:rsidRPr="00A5764F">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Кожен учасник має право подати тільки одну тендерну пропозицію</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A5764F">
              <w:rPr>
                <w:rFonts w:ascii="Times New Roman" w:eastAsia="Times New Roman" w:hAnsi="Times New Roman" w:cs="Times New Roman"/>
                <w:i/>
                <w:iCs/>
                <w:lang w:val="uk-UA" w:eastAsia="ru-RU"/>
              </w:rPr>
              <w:t>(у разі здійснення закупівлі за лотами)</w:t>
            </w:r>
            <w:r w:rsidRPr="00A5764F">
              <w:rPr>
                <w:rFonts w:ascii="Times New Roman" w:eastAsia="Times New Roman" w:hAnsi="Times New Roman" w:cs="Times New Roman"/>
                <w:lang w:val="uk-UA" w:eastAsia="ru-RU"/>
              </w:rPr>
              <w:t>.</w:t>
            </w:r>
            <w:bookmarkEnd w:id="1"/>
          </w:p>
          <w:p w:rsidR="00C931BF" w:rsidRPr="00A5764F" w:rsidRDefault="00C931BF" w:rsidP="00C931BF">
            <w:pPr>
              <w:widowControl w:val="0"/>
              <w:shd w:val="clear" w:color="auto" w:fill="FFFFFF"/>
              <w:tabs>
                <w:tab w:val="left" w:pos="1134"/>
              </w:tabs>
              <w:contextualSpacing/>
              <w:jc w:val="both"/>
              <w:rPr>
                <w:rFonts w:ascii="Times New Roman" w:hAnsi="Times New Roman" w:cs="Times New Roman"/>
                <w:b/>
                <w:i/>
                <w:spacing w:val="1"/>
                <w:lang w:val="uk-UA"/>
              </w:rPr>
            </w:pPr>
            <w:r w:rsidRPr="00A5764F">
              <w:rPr>
                <w:rFonts w:ascii="Times New Roman" w:hAnsi="Times New Roman" w:cs="Times New Roman"/>
                <w:b/>
                <w:i/>
                <w:spacing w:val="1"/>
                <w:lang w:val="uk-UA"/>
              </w:rPr>
              <w:t>Примітки до розділу «</w:t>
            </w:r>
            <w:r w:rsidRPr="00A5764F">
              <w:rPr>
                <w:rFonts w:ascii="Times New Roman" w:hAnsi="Times New Roman" w:cs="Times New Roman"/>
                <w:b/>
                <w:i/>
                <w:lang w:val="uk-UA"/>
              </w:rPr>
              <w:t>Інструкція з підготовки тендерної пропозиції»</w:t>
            </w:r>
            <w:r w:rsidRPr="00A5764F">
              <w:rPr>
                <w:rFonts w:ascii="Times New Roman" w:hAnsi="Times New Roman" w:cs="Times New Roman"/>
                <w:b/>
                <w:i/>
                <w:spacing w:val="1"/>
                <w:lang w:val="uk-UA"/>
              </w:rPr>
              <w:t>:</w:t>
            </w:r>
          </w:p>
          <w:p w:rsidR="00B041D5" w:rsidRPr="007B0809" w:rsidRDefault="00C931BF" w:rsidP="00C931BF">
            <w:pPr>
              <w:keepNext/>
              <w:keepLines/>
              <w:ind w:left="40" w:hanging="20"/>
              <w:contextualSpacing/>
              <w:jc w:val="both"/>
              <w:rPr>
                <w:rFonts w:ascii="Times New Roman" w:eastAsia="Times New Roman" w:hAnsi="Times New Roman" w:cs="Times New Roman"/>
                <w:sz w:val="24"/>
                <w:szCs w:val="24"/>
                <w:lang w:val="uk-UA" w:eastAsia="ru-RU"/>
              </w:rPr>
            </w:pPr>
            <w:r w:rsidRPr="00A5764F">
              <w:rPr>
                <w:rFonts w:ascii="Times New Roman" w:hAnsi="Times New Roman" w:cs="Times New Roman"/>
                <w:b/>
                <w:i/>
                <w:spacing w:val="1"/>
                <w:lang w:val="uk-UA"/>
              </w:rPr>
              <w:t xml:space="preserve">         Примітка 1</w:t>
            </w:r>
            <w:r w:rsidRPr="00A5764F">
              <w:rPr>
                <w:rFonts w:ascii="Times New Roman" w:hAnsi="Times New Roman" w:cs="Times New Roman"/>
                <w:b/>
                <w:spacing w:val="1"/>
                <w:lang w:val="uk-UA"/>
              </w:rPr>
              <w:t>.</w:t>
            </w:r>
            <w:r w:rsidRPr="00A5764F">
              <w:rPr>
                <w:rFonts w:ascii="Times New Roman" w:hAnsi="Times New Roman" w:cs="Times New Roman"/>
                <w:spacing w:val="1"/>
                <w:lang w:val="uk-UA"/>
              </w:rPr>
              <w:t xml:space="preserve"> </w:t>
            </w:r>
            <w:r w:rsidRPr="00A5764F">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A5764F">
              <w:rPr>
                <w:rFonts w:ascii="Times New Roman" w:hAnsi="Times New Roman" w:cs="Times New Roman"/>
                <w:spacing w:val="1"/>
                <w:lang w:val="uk-UA"/>
              </w:rPr>
              <w:t xml:space="preserve">учасник-нерезидент надає файл </w:t>
            </w:r>
            <w:proofErr w:type="spellStart"/>
            <w:r w:rsidRPr="00A5764F">
              <w:rPr>
                <w:rFonts w:ascii="Times New Roman" w:hAnsi="Times New Roman" w:cs="Times New Roman"/>
                <w:spacing w:val="1"/>
                <w:lang w:val="uk-UA"/>
              </w:rPr>
              <w:t>відсканований</w:t>
            </w:r>
            <w:proofErr w:type="spellEnd"/>
            <w:r w:rsidRPr="00A5764F">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A5764F">
              <w:rPr>
                <w:rFonts w:ascii="Times New Roman" w:hAnsi="Times New Roman" w:cs="Times New Roman"/>
                <w:lang w:val="uk-UA"/>
              </w:rPr>
              <w:t>Переклад вказаних документів має бути завірений в установленому порядку</w:t>
            </w:r>
            <w:r>
              <w:rPr>
                <w:rFonts w:ascii="Times New Roman" w:hAnsi="Times New Roman" w:cs="Times New Roman"/>
                <w:lang w:val="uk-UA"/>
              </w:rPr>
              <w:t xml:space="preserve"> відповідно до вимог </w:t>
            </w:r>
            <w:r w:rsidRPr="00A5764F">
              <w:rPr>
                <w:rFonts w:ascii="Times New Roman" w:hAnsi="Times New Roman" w:cs="Times New Roman"/>
                <w:lang w:val="uk-UA"/>
              </w:rPr>
              <w:t>Порядку вчинення нотаріальних дій нотаріусами України</w:t>
            </w:r>
            <w:r>
              <w:rPr>
                <w:rFonts w:ascii="Times New Roman" w:hAnsi="Times New Roman" w:cs="Times New Roman"/>
                <w:lang w:val="uk-UA"/>
              </w:rPr>
              <w:t>,</w:t>
            </w:r>
            <w:r w:rsidRPr="00A5764F">
              <w:rPr>
                <w:rFonts w:ascii="Times New Roman" w:hAnsi="Times New Roman" w:cs="Times New Roman"/>
                <w:lang w:val="uk-UA"/>
              </w:rPr>
              <w:t xml:space="preserve"> з</w:t>
            </w:r>
            <w:r>
              <w:rPr>
                <w:rFonts w:ascii="Times New Roman" w:hAnsi="Times New Roman" w:cs="Times New Roman"/>
                <w:lang w:val="uk-UA"/>
              </w:rPr>
              <w:t xml:space="preserve">атвердженого Наказом </w:t>
            </w:r>
            <w:r w:rsidRPr="00A5764F">
              <w:rPr>
                <w:rFonts w:ascii="Times New Roman" w:hAnsi="Times New Roman" w:cs="Times New Roman"/>
                <w:lang w:val="uk-UA"/>
              </w:rPr>
              <w:t>Міністерств</w:t>
            </w:r>
            <w:r>
              <w:rPr>
                <w:rFonts w:ascii="Times New Roman" w:hAnsi="Times New Roman" w:cs="Times New Roman"/>
                <w:lang w:val="uk-UA"/>
              </w:rPr>
              <w:t>а</w:t>
            </w:r>
            <w:r w:rsidRPr="00A5764F">
              <w:rPr>
                <w:rFonts w:ascii="Times New Roman" w:hAnsi="Times New Roman" w:cs="Times New Roman"/>
                <w:lang w:val="uk-UA"/>
              </w:rPr>
              <w:t xml:space="preserve"> юстиції України  від 22.02.2012 N 296/5.</w:t>
            </w:r>
          </w:p>
        </w:tc>
      </w:tr>
      <w:tr w:rsidR="00E13716" w:rsidRPr="00EE2B64" w:rsidTr="00084E71">
        <w:trPr>
          <w:trHeight w:val="20"/>
        </w:trPr>
        <w:tc>
          <w:tcPr>
            <w:tcW w:w="0" w:type="auto"/>
          </w:tcPr>
          <w:p w:rsidR="000B3DA2" w:rsidRPr="007B0809" w:rsidRDefault="000B3DA2"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0B3DA2" w:rsidRPr="007B0809" w:rsidRDefault="000B3DA2" w:rsidP="000B3DA2">
            <w:pPr>
              <w:rPr>
                <w:rFonts w:ascii="Times New Roman" w:hAnsi="Times New Roman" w:cs="Times New Roman"/>
                <w:sz w:val="24"/>
                <w:szCs w:val="24"/>
                <w:lang w:val="uk-UA"/>
              </w:rPr>
            </w:pPr>
            <w:r w:rsidRPr="007B0809">
              <w:rPr>
                <w:rFonts w:ascii="Times New Roman" w:hAnsi="Times New Roman" w:cs="Times New Roman"/>
                <w:b/>
                <w:lang w:val="uk-UA"/>
              </w:rPr>
              <w:t>Забезпечення тендерної пропозиції</w:t>
            </w:r>
          </w:p>
        </w:tc>
        <w:tc>
          <w:tcPr>
            <w:tcW w:w="6345" w:type="dxa"/>
            <w:vAlign w:val="center"/>
          </w:tcPr>
          <w:p w:rsidR="000B3DA2" w:rsidRPr="007B0809" w:rsidRDefault="00161FC2" w:rsidP="000B3DA2">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13716" w:rsidRPr="007B0809" w:rsidTr="000B3DA2">
        <w:trPr>
          <w:trHeight w:val="20"/>
        </w:trPr>
        <w:tc>
          <w:tcPr>
            <w:tcW w:w="0" w:type="auto"/>
          </w:tcPr>
          <w:p w:rsidR="000B3DA2" w:rsidRPr="007B0809" w:rsidRDefault="000B3DA2"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0B3DA2" w:rsidRPr="007B0809" w:rsidRDefault="000B3DA2" w:rsidP="000B3DA2">
            <w:pPr>
              <w:rPr>
                <w:rFonts w:ascii="Times New Roman" w:hAnsi="Times New Roman" w:cs="Times New Roman"/>
                <w:sz w:val="24"/>
                <w:szCs w:val="24"/>
                <w:lang w:val="uk-UA"/>
              </w:rPr>
            </w:pPr>
            <w:r w:rsidRPr="007B0809">
              <w:rPr>
                <w:rFonts w:ascii="Times New Roman" w:hAnsi="Times New Roman" w:cs="Times New Roman"/>
                <w:b/>
                <w:lang w:val="uk-UA"/>
              </w:rPr>
              <w:t>Умови повернення чи неповернення забезпечення тендерної пропозиції</w:t>
            </w:r>
          </w:p>
        </w:tc>
        <w:tc>
          <w:tcPr>
            <w:tcW w:w="6345" w:type="dxa"/>
          </w:tcPr>
          <w:p w:rsidR="000B3DA2" w:rsidRPr="007B0809" w:rsidRDefault="000B3DA2" w:rsidP="000B3DA2">
            <w:pPr>
              <w:keepNext/>
              <w:keepLines/>
              <w:ind w:right="120"/>
              <w:contextualSpacing/>
              <w:jc w:val="both"/>
              <w:rPr>
                <w:rFonts w:ascii="Times New Roman" w:hAnsi="Times New Roman" w:cs="Times New Roman"/>
                <w:sz w:val="24"/>
                <w:szCs w:val="24"/>
                <w:lang w:val="uk-UA"/>
              </w:rPr>
            </w:pPr>
          </w:p>
        </w:tc>
      </w:tr>
      <w:tr w:rsidR="00E13716" w:rsidRPr="002D4728" w:rsidTr="00084E71">
        <w:trPr>
          <w:trHeight w:val="20"/>
        </w:trPr>
        <w:tc>
          <w:tcPr>
            <w:tcW w:w="0" w:type="auto"/>
          </w:tcPr>
          <w:p w:rsidR="00D77E45" w:rsidRPr="007B0809" w:rsidRDefault="00D77E4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w:t>
            </w:r>
          </w:p>
        </w:tc>
        <w:tc>
          <w:tcPr>
            <w:tcW w:w="0" w:type="auto"/>
          </w:tcPr>
          <w:p w:rsidR="00D77E45" w:rsidRPr="007B0809" w:rsidRDefault="00D77E45"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45" w:type="dxa"/>
            <w:vAlign w:val="center"/>
          </w:tcPr>
          <w:p w:rsidR="000F71B5" w:rsidRPr="00A5764F" w:rsidRDefault="000F71B5" w:rsidP="000F71B5">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0F71B5" w:rsidRPr="00A5764F" w:rsidRDefault="000F71B5" w:rsidP="000F71B5">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rsidR="000F71B5" w:rsidRPr="00A5764F" w:rsidRDefault="000F71B5" w:rsidP="000F71B5">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0F71B5" w:rsidRDefault="000F71B5" w:rsidP="000F71B5">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F71B5" w:rsidRDefault="000F71B5" w:rsidP="000F71B5">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720B2" w:rsidRPr="000F71B5" w:rsidRDefault="000F71B5" w:rsidP="000F71B5">
            <w:pPr>
              <w:widowControl w:val="0"/>
              <w:contextualSpacing/>
              <w:jc w:val="both"/>
              <w:rPr>
                <w:rFonts w:ascii="Times New Roman" w:hAnsi="Times New Roman" w:cs="Times New Roman"/>
                <w:lang w:val="uk-UA"/>
              </w:rPr>
            </w:pPr>
            <w:r w:rsidRPr="000F71B5">
              <w:rPr>
                <w:rFonts w:ascii="Times New Roman" w:hAnsi="Times New Roman" w:cs="Times New Roman"/>
                <w:iCs/>
                <w:lang w:val="uk-UA"/>
              </w:rPr>
              <w:t>У складі пропозиції Учасник надає</w:t>
            </w:r>
            <w:r w:rsidRPr="000F71B5">
              <w:rPr>
                <w:rFonts w:ascii="Times New Roman" w:hAnsi="Times New Roman" w:cs="Times New Roman"/>
                <w:spacing w:val="1"/>
                <w:lang w:val="uk-UA"/>
              </w:rPr>
              <w:t xml:space="preserve"> Файл, </w:t>
            </w:r>
            <w:proofErr w:type="spellStart"/>
            <w:r w:rsidRPr="000F71B5">
              <w:rPr>
                <w:rFonts w:ascii="Times New Roman" w:hAnsi="Times New Roman" w:cs="Times New Roman"/>
                <w:spacing w:val="1"/>
                <w:lang w:val="uk-UA"/>
              </w:rPr>
              <w:t>відсканований</w:t>
            </w:r>
            <w:proofErr w:type="spellEnd"/>
            <w:r w:rsidRPr="000F71B5">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7B0809" w:rsidTr="00084E71">
        <w:trPr>
          <w:trHeight w:val="20"/>
        </w:trPr>
        <w:tc>
          <w:tcPr>
            <w:tcW w:w="0" w:type="auto"/>
          </w:tcPr>
          <w:p w:rsidR="00D77E45" w:rsidRPr="007B0809" w:rsidRDefault="00D77E4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5</w:t>
            </w:r>
          </w:p>
        </w:tc>
        <w:tc>
          <w:tcPr>
            <w:tcW w:w="0" w:type="auto"/>
          </w:tcPr>
          <w:p w:rsidR="00D77E45" w:rsidRPr="007B0809" w:rsidRDefault="00D77E45"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45" w:type="dxa"/>
            <w:vAlign w:val="center"/>
          </w:tcPr>
          <w:p w:rsidR="000F71B5" w:rsidRPr="005C5C6C" w:rsidRDefault="000F71B5" w:rsidP="000F71B5">
            <w:pPr>
              <w:widowControl w:val="0"/>
              <w:contextualSpacing/>
              <w:jc w:val="both"/>
              <w:rPr>
                <w:rFonts w:ascii="Times New Roman" w:eastAsia="Times New Roman" w:hAnsi="Times New Roman" w:cs="Times New Roman"/>
                <w:lang w:eastAsia="ru-RU"/>
              </w:rPr>
            </w:pPr>
            <w:r w:rsidRPr="005C5C6C">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C5C6C">
              <w:rPr>
                <w:rFonts w:ascii="Times New Roman" w:eastAsia="Times New Roman" w:hAnsi="Times New Roman" w:cs="Times New Roman"/>
                <w:lang w:eastAsia="ru-RU"/>
              </w:rPr>
              <w:t xml:space="preserve"> </w:t>
            </w:r>
            <w:r w:rsidRPr="005C5C6C">
              <w:rPr>
                <w:rFonts w:ascii="Times New Roman" w:eastAsia="Times New Roman" w:hAnsi="Times New Roman" w:cs="Times New Roman"/>
                <w:lang w:val="uk-UA" w:eastAsia="ru-RU"/>
              </w:rPr>
              <w:t>16 Закону. </w:t>
            </w:r>
          </w:p>
          <w:p w:rsidR="000F71B5" w:rsidRPr="00BC7FA2" w:rsidRDefault="000F71B5" w:rsidP="000F71B5">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застосування кваліфікаційних критерій, в</w:t>
            </w:r>
            <w:r w:rsidRPr="00A5764F">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w:t>
            </w:r>
            <w:r w:rsidRPr="00A5764F">
              <w:rPr>
                <w:rFonts w:ascii="Times New Roman" w:eastAsia="Times New Roman" w:hAnsi="Times New Roman" w:cs="Times New Roman"/>
                <w:lang w:val="uk-UA" w:eastAsia="ru-RU"/>
              </w:rPr>
              <w:lastRenderedPageBreak/>
              <w:t xml:space="preserve">перелік документів, що підтверджують інформацію учасників про відповідність їх таким критеріям, зазначені в </w:t>
            </w:r>
            <w:r w:rsidRPr="00A5764F">
              <w:rPr>
                <w:rFonts w:ascii="Times New Roman" w:eastAsia="Times New Roman" w:hAnsi="Times New Roman" w:cs="Times New Roman"/>
                <w:b/>
                <w:bCs/>
                <w:i/>
                <w:iCs/>
                <w:lang w:val="uk-UA" w:eastAsia="ru-RU"/>
              </w:rPr>
              <w:t>Додатку 1</w:t>
            </w:r>
            <w:r w:rsidRPr="00A5764F">
              <w:rPr>
                <w:rFonts w:ascii="Times New Roman" w:eastAsia="Times New Roman" w:hAnsi="Times New Roman" w:cs="Times New Roman"/>
                <w:lang w:val="uk-UA" w:eastAsia="ru-RU"/>
              </w:rPr>
              <w:t xml:space="preserve"> до цієї </w:t>
            </w:r>
            <w:r w:rsidRPr="00BC7FA2">
              <w:rPr>
                <w:rFonts w:ascii="Times New Roman" w:eastAsia="Times New Roman" w:hAnsi="Times New Roman" w:cs="Times New Roman"/>
                <w:lang w:val="uk-UA" w:eastAsia="ru-RU"/>
              </w:rPr>
              <w:t>тендерної документації.</w:t>
            </w:r>
          </w:p>
          <w:p w:rsidR="000F71B5" w:rsidRPr="00BC7FA2" w:rsidRDefault="000F71B5" w:rsidP="000F71B5">
            <w:pPr>
              <w:pStyle w:val="StyleZakonu"/>
              <w:widowControl w:val="0"/>
              <w:spacing w:after="0" w:line="240" w:lineRule="auto"/>
              <w:ind w:firstLine="0"/>
              <w:contextualSpacing/>
              <w:rPr>
                <w:sz w:val="22"/>
                <w:szCs w:val="22"/>
                <w:shd w:val="clear" w:color="auto" w:fill="FFFFFF"/>
              </w:rPr>
            </w:pPr>
            <w:r w:rsidRPr="00BC7FA2">
              <w:rPr>
                <w:sz w:val="22"/>
                <w:szCs w:val="22"/>
                <w:shd w:val="clear" w:color="auto" w:fill="FFFFFF"/>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F71B5" w:rsidRDefault="000F71B5" w:rsidP="000F71B5">
            <w:pPr>
              <w:widowControl w:val="0"/>
              <w:snapToGrid w:val="0"/>
              <w:contextualSpacing/>
              <w:jc w:val="both"/>
              <w:rPr>
                <w:rFonts w:ascii="Times New Roman" w:hAnsi="Times New Roman" w:cs="Times New Roman"/>
                <w:lang w:val="uk-UA"/>
              </w:rPr>
            </w:pPr>
            <w:r w:rsidRPr="00BC7FA2">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ст.ст. 16, 17 Закону </w:t>
            </w:r>
          </w:p>
          <w:p w:rsidR="000F71B5" w:rsidRPr="00A5764F" w:rsidRDefault="000F71B5" w:rsidP="000F71B5">
            <w:pPr>
              <w:widowControl w:val="0"/>
              <w:contextualSpacing/>
              <w:jc w:val="both"/>
              <w:rPr>
                <w:rFonts w:ascii="Times New Roman" w:hAnsi="Times New Roman" w:cs="Times New Roman"/>
                <w:lang w:val="uk-UA"/>
              </w:rPr>
            </w:pPr>
            <w:r w:rsidRPr="00BC7FA2">
              <w:rPr>
                <w:rFonts w:ascii="Times New Roman" w:hAnsi="Times New Roman" w:cs="Times New Roman"/>
                <w:lang w:val="uk-UA"/>
              </w:rPr>
              <w:t>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w:t>
            </w:r>
            <w:r w:rsidRPr="00A5764F">
              <w:rPr>
                <w:rFonts w:ascii="Times New Roman" w:hAnsi="Times New Roman" w:cs="Times New Roman"/>
                <w:lang w:val="uk-UA"/>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71B5" w:rsidRPr="00626DC9" w:rsidRDefault="000F71B5" w:rsidP="000F71B5">
            <w:pPr>
              <w:widowControl w:val="0"/>
              <w:contextualSpacing/>
              <w:jc w:val="both"/>
              <w:rPr>
                <w:rFonts w:ascii="Times New Roman" w:hAnsi="Times New Roman" w:cs="Times New Roman"/>
                <w:color w:val="000000" w:themeColor="text1"/>
                <w:lang w:val="uk-UA"/>
              </w:rPr>
            </w:pPr>
            <w:r w:rsidRPr="00626DC9">
              <w:rPr>
                <w:rFonts w:ascii="Times New Roman" w:hAnsi="Times New Roman" w:cs="Times New Roman"/>
                <w:lang w:val="uk-UA"/>
              </w:rPr>
              <w:t xml:space="preserve">У відповідності до  абзацу 2 підпункту 1  пункту 41 особливостей   </w:t>
            </w:r>
            <w:r w:rsidRPr="00626DC9">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Pr="00626DC9">
              <w:rPr>
                <w:rFonts w:ascii="Times New Roman" w:hAnsi="Times New Roman" w:cs="Times New Roman"/>
                <w:color w:val="000000" w:themeColor="text1"/>
                <w:lang w:val="uk-UA"/>
              </w:rPr>
              <w:t>1)</w:t>
            </w:r>
            <w:r w:rsidRPr="00626DC9">
              <w:rPr>
                <w:rFonts w:ascii="Times New Roman" w:hAnsi="Times New Roman" w:cs="Times New Roman"/>
                <w:color w:val="000000" w:themeColor="text1"/>
              </w:rPr>
              <w:t> </w:t>
            </w:r>
            <w:r w:rsidRPr="00626DC9">
              <w:rPr>
                <w:rFonts w:ascii="Times New Roman" w:hAnsi="Times New Roman" w:cs="Times New Roman"/>
                <w:color w:val="000000" w:themeColor="text1"/>
                <w:lang w:val="uk-UA"/>
              </w:rPr>
              <w:t>учасник процедури закупівлі:</w:t>
            </w:r>
          </w:p>
          <w:p w:rsidR="000F71B5" w:rsidRPr="00626DC9" w:rsidRDefault="000F71B5" w:rsidP="000F71B5">
            <w:pPr>
              <w:widowControl w:val="0"/>
              <w:contextualSpacing/>
              <w:jc w:val="both"/>
              <w:rPr>
                <w:rFonts w:ascii="Times New Roman" w:hAnsi="Times New Roman" w:cs="Times New Roman"/>
                <w:lang w:val="uk-UA"/>
              </w:rPr>
            </w:pPr>
            <w:r w:rsidRPr="00626DC9">
              <w:rPr>
                <w:rFonts w:ascii="Times New Roman" w:hAnsi="Times New Roman" w:cs="Times New Roman"/>
                <w:color w:val="000000" w:themeColor="text1"/>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Pr="00626DC9">
              <w:rPr>
                <w:rFonts w:ascii="Times New Roman" w:hAnsi="Times New Roman" w:cs="Times New Roman"/>
                <w:lang w:val="uk-UA"/>
              </w:rPr>
              <w:t>.</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hAnsi="Times New Roman" w:cs="Times New Roman"/>
                <w:lang w:val="uk-UA"/>
              </w:rPr>
              <w:t>Крім того, в</w:t>
            </w:r>
            <w:r w:rsidRPr="00626DC9">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26DC9">
              <w:rPr>
                <w:rFonts w:ascii="Times New Roman" w:hAnsi="Times New Roman" w:cs="Times New Roman"/>
                <w:lang w:val="uk-UA"/>
              </w:rPr>
              <w:t xml:space="preserve"> </w:t>
            </w:r>
            <w:r w:rsidRPr="00626DC9">
              <w:rPr>
                <w:rFonts w:ascii="Times New Roman" w:hAnsi="Times New Roman" w:cs="Times New Roman"/>
                <w:spacing w:val="1"/>
                <w:lang w:val="uk-UA"/>
              </w:rPr>
              <w:t xml:space="preserve">є підставою для відхилення тендерної пропозиції, та Учасник буде </w:t>
            </w:r>
            <w:r w:rsidRPr="00626DC9">
              <w:rPr>
                <w:rFonts w:ascii="Times New Roman" w:eastAsia="Times New Roman" w:hAnsi="Times New Roman" w:cs="Times New Roman"/>
                <w:lang w:val="uk-UA" w:eastAsia="ru-RU"/>
              </w:rPr>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rsidR="000F71B5" w:rsidRPr="00626DC9" w:rsidRDefault="000F71B5" w:rsidP="000F71B5">
            <w:pPr>
              <w:widowControl w:val="0"/>
              <w:contextualSpacing/>
              <w:jc w:val="both"/>
              <w:rPr>
                <w:rFonts w:ascii="Times New Roman" w:hAnsi="Times New Roman" w:cs="Times New Roman"/>
                <w:color w:val="000000" w:themeColor="text1"/>
                <w:shd w:val="solid" w:color="FFFFFF" w:fill="FFFFFF"/>
                <w:lang w:val="uk-UA"/>
              </w:rPr>
            </w:pPr>
            <w:r w:rsidRPr="00626DC9">
              <w:rPr>
                <w:rFonts w:ascii="Times New Roman" w:hAnsi="Times New Roman" w:cs="Times New Roman"/>
                <w:spacing w:val="1"/>
                <w:lang w:val="uk-UA"/>
              </w:rPr>
              <w:t xml:space="preserve"> </w:t>
            </w:r>
            <w:r w:rsidRPr="00626DC9">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5" w:rsidRPr="00626DC9" w:rsidRDefault="000F71B5" w:rsidP="000F71B5">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26DC9">
              <w:rPr>
                <w:rFonts w:ascii="Times New Roman" w:hAnsi="Times New Roman" w:cs="Times New Roman"/>
                <w:lang w:val="uk-UA"/>
              </w:rPr>
              <w:t xml:space="preserve">Інформація про спосіб підтвердження відповідності учасників (в т.ч.  переможця) вимогам, установленим  ст. ст. 16, 17 Закону, зазначена </w:t>
            </w:r>
            <w:r w:rsidRPr="00626DC9">
              <w:rPr>
                <w:rFonts w:ascii="Times New Roman" w:eastAsia="Times New Roman" w:hAnsi="Times New Roman" w:cs="Times New Roman"/>
                <w:lang w:val="uk-UA" w:eastAsia="ru-RU"/>
              </w:rPr>
              <w:t xml:space="preserve"> в</w:t>
            </w:r>
            <w:r w:rsidRPr="00626DC9">
              <w:rPr>
                <w:rFonts w:ascii="Times New Roman" w:eastAsia="Times New Roman" w:hAnsi="Times New Roman" w:cs="Times New Roman"/>
                <w:b/>
                <w:bCs/>
                <w:lang w:val="uk-UA" w:eastAsia="ru-RU"/>
              </w:rPr>
              <w:t xml:space="preserve"> </w:t>
            </w:r>
            <w:r w:rsidRPr="00626DC9">
              <w:rPr>
                <w:rFonts w:ascii="Times New Roman" w:eastAsia="Times New Roman" w:hAnsi="Times New Roman" w:cs="Times New Roman"/>
                <w:b/>
                <w:bCs/>
                <w:i/>
                <w:iCs/>
                <w:lang w:val="uk-UA" w:eastAsia="ru-RU"/>
              </w:rPr>
              <w:t>Додатку 1</w:t>
            </w:r>
            <w:r w:rsidRPr="00626DC9">
              <w:rPr>
                <w:rFonts w:ascii="Times New Roman" w:eastAsia="Times New Roman" w:hAnsi="Times New Roman" w:cs="Times New Roman"/>
                <w:lang w:val="uk-UA" w:eastAsia="ru-RU"/>
              </w:rPr>
              <w:t xml:space="preserve"> до цієї тендерної документації.</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eastAsia="Times New Roman" w:hAnsi="Times New Roman" w:cs="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w:t>
            </w:r>
            <w:r w:rsidRPr="00626DC9">
              <w:rPr>
                <w:rFonts w:ascii="Times New Roman" w:eastAsia="Times New Roman" w:hAnsi="Times New Roman" w:cs="Times New Roman"/>
                <w:lang w:val="uk-UA" w:eastAsia="ru-RU"/>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71B5" w:rsidRPr="00A5764F" w:rsidRDefault="000F71B5" w:rsidP="000F71B5">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shd w:val="clear" w:color="auto" w:fill="FFFFFF"/>
                <w:lang w:val="uk-UA"/>
              </w:rPr>
              <w:t xml:space="preserve">Переможець процедури закупівлі у строк, що не перевищує </w:t>
            </w:r>
            <w:r w:rsidRPr="005C5C6C">
              <w:rPr>
                <w:rFonts w:ascii="Times New Roman" w:hAnsi="Times New Roman" w:cs="Times New Roman"/>
                <w:b/>
                <w:bCs/>
                <w:shd w:val="clear" w:color="auto" w:fill="FFFFFF"/>
                <w:lang w:val="uk-UA"/>
              </w:rPr>
              <w:t>чотири дні</w:t>
            </w:r>
            <w:r w:rsidRPr="005C5C6C">
              <w:rPr>
                <w:rFonts w:ascii="Times New Roman" w:hAnsi="Times New Roman" w:cs="Times New Roman"/>
                <w:b/>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5C5C6C">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rsidR="00D77E45" w:rsidRPr="007B0809" w:rsidRDefault="000F71B5" w:rsidP="000F71B5">
            <w:pPr>
              <w:jc w:val="both"/>
              <w:rPr>
                <w:rFonts w:ascii="Times New Roman" w:hAnsi="Times New Roman" w:cs="Times New Roman"/>
                <w:sz w:val="24"/>
                <w:szCs w:val="24"/>
                <w:lang w:val="uk-UA"/>
              </w:rPr>
            </w:pPr>
            <w:r w:rsidRPr="00A5764F">
              <w:rPr>
                <w:rFonts w:ascii="Times New Roman" w:hAnsi="Times New Roman" w:cs="Times New Roman"/>
                <w:b/>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b/>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 </w:t>
            </w:r>
            <w:r w:rsidRPr="005C5C6C">
              <w:rPr>
                <w:rFonts w:ascii="Times New Roman" w:hAnsi="Times New Roman" w:cs="Times New Roman"/>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tc>
      </w:tr>
      <w:tr w:rsidR="00E13716" w:rsidRPr="002D4728"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6</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45" w:type="dxa"/>
            <w:vAlign w:val="center"/>
          </w:tcPr>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1"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Pr="00A5764F">
              <w:rPr>
                <w:rFonts w:ascii="Times New Roman" w:hAnsi="Times New Roman" w:cs="Times New Roman"/>
                <w:lang w:val="uk-UA"/>
              </w:rPr>
              <w:t> визначена в додатку 2 «Технічна специфікація»</w:t>
            </w:r>
          </w:p>
          <w:p w:rsidR="00626DC9" w:rsidRPr="00A5764F" w:rsidRDefault="00626DC9" w:rsidP="00626DC9">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26DC9" w:rsidRDefault="00626DC9" w:rsidP="00626DC9">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w:t>
            </w:r>
            <w:r w:rsidRPr="005C5C6C">
              <w:rPr>
                <w:rFonts w:ascii="Times New Roman" w:hAnsi="Times New Roman" w:cs="Times New Roman"/>
                <w:lang w:val="uk-UA"/>
              </w:rPr>
              <w:t xml:space="preserve">документації, Замовник торгів відхиляє дану пропозицію, як таку, що </w:t>
            </w:r>
            <w:r w:rsidRPr="005C5C6C">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rsidR="00626DC9" w:rsidRPr="00CE7B78" w:rsidRDefault="00626DC9" w:rsidP="00626DC9">
            <w:pPr>
              <w:widowControl w:val="0"/>
              <w:contextualSpacing/>
              <w:jc w:val="both"/>
              <w:rPr>
                <w:rFonts w:ascii="Times New Roman" w:hAnsi="Times New Roman" w:cs="Times New Roman"/>
                <w:lang w:val="uk-UA"/>
              </w:rPr>
            </w:pPr>
            <w:r w:rsidRPr="00CE7B78">
              <w:rPr>
                <w:rFonts w:ascii="Times New Roman" w:hAnsi="Times New Roman" w:cs="Times New Roman"/>
                <w:lang w:val="uk-UA"/>
              </w:rPr>
              <w:t>У разі якщо вичерпний опис характеристик</w:t>
            </w:r>
            <w:r w:rsidRPr="006F5B7B">
              <w:rPr>
                <w:rFonts w:ascii="Times New Roman" w:hAnsi="Times New Roman" w:cs="Times New Roman"/>
                <w:lang w:val="uk-UA"/>
              </w:rPr>
              <w:t xml:space="preserve"> </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Pr="006F5B7B">
              <w:rPr>
                <w:rFonts w:ascii="Times New Roman" w:hAnsi="Times New Roman" w:cs="Times New Roman"/>
                <w:lang w:val="uk-UA"/>
              </w:rPr>
              <w:t xml:space="preserve">ндартами, нормами та правилами вважати </w:t>
            </w:r>
            <w:r w:rsidRPr="00CE7B78">
              <w:rPr>
                <w:rFonts w:ascii="Times New Roman" w:hAnsi="Times New Roman" w:cs="Times New Roman"/>
                <w:lang w:val="uk-UA"/>
              </w:rPr>
              <w:t xml:space="preserve"> вираз "або еквівалент".</w:t>
            </w:r>
          </w:p>
          <w:p w:rsidR="00A033EB" w:rsidRPr="007B0809" w:rsidRDefault="00626DC9" w:rsidP="00626DC9">
            <w:pPr>
              <w:keepNext/>
              <w:keepLines/>
              <w:ind w:right="120"/>
              <w:contextualSpacing/>
              <w:jc w:val="both"/>
              <w:rPr>
                <w:rFonts w:ascii="Times New Roman" w:eastAsia="Times New Roman" w:hAnsi="Times New Roman" w:cs="Times New Roman"/>
                <w:sz w:val="24"/>
                <w:szCs w:val="24"/>
                <w:lang w:val="uk-UA"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E07C96" w:rsidTr="00084E71">
        <w:trPr>
          <w:trHeight w:val="20"/>
        </w:trPr>
        <w:tc>
          <w:tcPr>
            <w:tcW w:w="0" w:type="auto"/>
          </w:tcPr>
          <w:p w:rsidR="00AD50EF" w:rsidRPr="007B0809" w:rsidRDefault="00AD50EF" w:rsidP="000B3DA2">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6.1</w:t>
            </w:r>
          </w:p>
        </w:tc>
        <w:tc>
          <w:tcPr>
            <w:tcW w:w="0" w:type="auto"/>
          </w:tcPr>
          <w:p w:rsidR="00AD50EF" w:rsidRPr="007B0809" w:rsidRDefault="00AD50EF"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7B0809">
              <w:rPr>
                <w:rFonts w:ascii="Times New Roman" w:hAnsi="Times New Roman" w:cs="Times New Roman"/>
                <w:b/>
                <w:sz w:val="24"/>
                <w:szCs w:val="24"/>
                <w:lang w:val="uk-UA"/>
              </w:rPr>
              <w:lastRenderedPageBreak/>
              <w:t>вимогам (у разі потреби)</w:t>
            </w:r>
          </w:p>
        </w:tc>
        <w:tc>
          <w:tcPr>
            <w:tcW w:w="6345" w:type="dxa"/>
          </w:tcPr>
          <w:p w:rsidR="00626DC9" w:rsidRPr="00A5764F" w:rsidRDefault="00626DC9" w:rsidP="0062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A5764F">
              <w:rPr>
                <w:rFonts w:ascii="Times New Roman" w:hAnsi="Times New Roman" w:cs="Times New Roman"/>
                <w:bCs/>
                <w:lang w:val="uk-UA"/>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26DC9" w:rsidRPr="00A5764F" w:rsidRDefault="00626DC9" w:rsidP="0062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D50EF" w:rsidRPr="007B0809" w:rsidRDefault="00626DC9" w:rsidP="00626DC9">
            <w:pPr>
              <w:ind w:firstLine="450"/>
              <w:jc w:val="both"/>
              <w:rPr>
                <w:rFonts w:ascii="Times New Roman" w:eastAsia="Times New Roman" w:hAnsi="Times New Roman" w:cs="Times New Roman"/>
                <w:sz w:val="24"/>
                <w:szCs w:val="24"/>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07C96"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7</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45" w:type="dxa"/>
            <w:vAlign w:val="center"/>
          </w:tcPr>
          <w:p w:rsidR="009A4E4E" w:rsidRPr="007B0809" w:rsidRDefault="008A103E" w:rsidP="00207D5F">
            <w:pPr>
              <w:ind w:firstLine="450"/>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uk-UA"/>
              </w:rPr>
              <w:t>У разі закупівлі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07C96"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8</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45" w:type="dxa"/>
            <w:vAlign w:val="center"/>
          </w:tcPr>
          <w:p w:rsidR="009A4E4E" w:rsidRPr="007B0809" w:rsidRDefault="00626DC9" w:rsidP="000B3DA2">
            <w:pPr>
              <w:jc w:val="both"/>
              <w:rPr>
                <w:rFonts w:ascii="Times New Roman" w:hAnsi="Times New Roman" w:cs="Times New Roman"/>
                <w:sz w:val="24"/>
                <w:szCs w:val="24"/>
                <w:lang w:val="uk-UA"/>
              </w:rPr>
            </w:pPr>
            <w:r w:rsidRPr="00A5764F">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hAnsi="Times New Roman" w:cs="Times New Roman"/>
                <w:lang w:val="uk-UA"/>
              </w:rPr>
              <w:t>у подання тендерних пропозицій.</w:t>
            </w:r>
          </w:p>
        </w:tc>
      </w:tr>
      <w:tr w:rsidR="00E13716" w:rsidRPr="007B0809" w:rsidTr="00084E71">
        <w:trPr>
          <w:trHeight w:val="20"/>
        </w:trPr>
        <w:tc>
          <w:tcPr>
            <w:tcW w:w="10060" w:type="dxa"/>
            <w:gridSpan w:val="3"/>
            <w:vAlign w:val="center"/>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E13716" w:rsidRPr="002D4728" w:rsidTr="00084E71">
        <w:trPr>
          <w:trHeight w:val="20"/>
        </w:trPr>
        <w:tc>
          <w:tcPr>
            <w:tcW w:w="0" w:type="auto"/>
          </w:tcPr>
          <w:p w:rsidR="00DC3FDF" w:rsidRPr="007B0809" w:rsidRDefault="00DC3FDF" w:rsidP="000B3DA2">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DC3FDF" w:rsidRPr="007B0809" w:rsidRDefault="00DC3FD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45" w:type="dxa"/>
            <w:vAlign w:val="center"/>
          </w:tcPr>
          <w:p w:rsidR="00626DC9" w:rsidRPr="00A5764F" w:rsidRDefault="00626DC9" w:rsidP="00626DC9">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rsidR="00626DC9" w:rsidRPr="00A5764F" w:rsidRDefault="00626DC9" w:rsidP="00626DC9">
            <w:pPr>
              <w:widowControl w:val="0"/>
              <w:contextualSpacing/>
              <w:jc w:val="both"/>
              <w:rPr>
                <w:rFonts w:ascii="Times New Roman" w:eastAsia="Times New Roman" w:hAnsi="Times New Roman" w:cs="Times New Roman"/>
                <w:b/>
                <w:lang w:val="uk-UA" w:eastAsia="ru-RU"/>
              </w:rPr>
            </w:pPr>
            <w:r w:rsidRPr="006846FD">
              <w:rPr>
                <w:rFonts w:ascii="Times New Roman" w:eastAsia="Times New Roman" w:hAnsi="Times New Roman" w:cs="Times New Roman"/>
                <w:b/>
                <w:lang w:val="uk-UA" w:eastAsia="ru-RU"/>
              </w:rPr>
              <w:t xml:space="preserve">- </w:t>
            </w:r>
            <w:r w:rsidR="000E5601">
              <w:rPr>
                <w:rFonts w:ascii="Times New Roman" w:eastAsia="Times New Roman" w:hAnsi="Times New Roman" w:cs="Times New Roman"/>
                <w:b/>
                <w:lang w:val="uk-UA" w:eastAsia="ru-RU"/>
              </w:rPr>
              <w:t>20</w:t>
            </w:r>
            <w:r w:rsidRPr="006846FD">
              <w:rPr>
                <w:rFonts w:ascii="Times New Roman" w:eastAsia="Times New Roman" w:hAnsi="Times New Roman" w:cs="Times New Roman"/>
                <w:b/>
                <w:lang w:val="uk-UA" w:eastAsia="ru-RU"/>
              </w:rPr>
              <w:t xml:space="preserve"> </w:t>
            </w:r>
            <w:r w:rsidR="006846FD" w:rsidRPr="006846FD">
              <w:rPr>
                <w:rFonts w:ascii="Times New Roman" w:eastAsia="Times New Roman" w:hAnsi="Times New Roman" w:cs="Times New Roman"/>
                <w:b/>
                <w:lang w:val="uk-UA" w:eastAsia="ru-RU"/>
              </w:rPr>
              <w:t>грудня</w:t>
            </w:r>
            <w:r w:rsidRPr="006846FD">
              <w:rPr>
                <w:rFonts w:ascii="Times New Roman" w:eastAsia="Times New Roman" w:hAnsi="Times New Roman" w:cs="Times New Roman"/>
                <w:b/>
                <w:lang w:val="uk-UA" w:eastAsia="ru-RU"/>
              </w:rPr>
              <w:t xml:space="preserve"> 2022 року</w:t>
            </w:r>
            <w:r w:rsidRPr="00A5764F">
              <w:rPr>
                <w:rFonts w:ascii="Times New Roman" w:eastAsia="Times New Roman" w:hAnsi="Times New Roman" w:cs="Times New Roman"/>
                <w:b/>
                <w:lang w:val="uk-UA" w:eastAsia="ru-RU"/>
              </w:rPr>
              <w:t xml:space="preserve"> </w:t>
            </w:r>
          </w:p>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DC9" w:rsidRPr="005C5C6C" w:rsidRDefault="00626DC9" w:rsidP="00626DC9">
            <w:pPr>
              <w:widowControl w:val="0"/>
              <w:contextualSpacing/>
              <w:jc w:val="both"/>
              <w:rPr>
                <w:rFonts w:ascii="Times New Roman" w:hAnsi="Times New Roman" w:cs="Times New Roman"/>
                <w:lang w:val="uk-UA"/>
              </w:rPr>
            </w:pPr>
            <w:r w:rsidRPr="005C5C6C">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rsidR="00DC3FDF" w:rsidRPr="007B0809" w:rsidRDefault="00626DC9" w:rsidP="00626DC9">
            <w:pPr>
              <w:jc w:val="both"/>
              <w:rPr>
                <w:rFonts w:ascii="Times New Roman" w:hAnsi="Times New Roman" w:cs="Times New Roman"/>
                <w:sz w:val="24"/>
                <w:szCs w:val="24"/>
                <w:lang w:val="uk-UA"/>
              </w:rPr>
            </w:pPr>
            <w:r w:rsidRPr="005C5C6C">
              <w:rPr>
                <w:rFonts w:ascii="Times New Roman" w:hAnsi="Times New Roman" w:cs="Times New Roman"/>
                <w:lang w:val="uk-UA"/>
              </w:rPr>
              <w:t>Замовник не приймає до розгляду тендерн</w:t>
            </w:r>
            <w:r>
              <w:rPr>
                <w:rFonts w:ascii="Times New Roman" w:hAnsi="Times New Roman" w:cs="Times New Roman"/>
                <w:lang w:val="uk-UA"/>
              </w:rPr>
              <w:t>і</w:t>
            </w:r>
            <w:r w:rsidRPr="005C5C6C">
              <w:rPr>
                <w:rFonts w:ascii="Times New Roman" w:hAnsi="Times New Roman" w:cs="Times New Roman"/>
                <w:lang w:val="uk-UA"/>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E07C96" w:rsidTr="00084E71">
        <w:trPr>
          <w:trHeight w:val="20"/>
        </w:trPr>
        <w:tc>
          <w:tcPr>
            <w:tcW w:w="0" w:type="auto"/>
          </w:tcPr>
          <w:p w:rsidR="00C34D4F" w:rsidRPr="007B0809" w:rsidRDefault="00C34D4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C34D4F" w:rsidRPr="007B0809" w:rsidRDefault="00C34D4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45" w:type="dxa"/>
            <w:vAlign w:val="center"/>
          </w:tcPr>
          <w:p w:rsidR="006846FD" w:rsidRPr="00A5764F" w:rsidRDefault="006846FD" w:rsidP="006846FD">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46FD" w:rsidRPr="00A5764F" w:rsidRDefault="006846FD" w:rsidP="006846FD">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8A103E" w:rsidRPr="007B0809" w:rsidRDefault="006846FD" w:rsidP="006846FD">
            <w:pPr>
              <w:jc w:val="both"/>
              <w:rPr>
                <w:rFonts w:ascii="Times New Roman" w:hAnsi="Times New Roman" w:cs="Times New Roman"/>
                <w:sz w:val="24"/>
                <w:szCs w:val="24"/>
                <w:lang w:val="uk-UA"/>
              </w:rPr>
            </w:pPr>
            <w:r w:rsidRPr="00A5764F">
              <w:rPr>
                <w:rFonts w:ascii="Times New Roman" w:hAnsi="Times New Roman" w:cs="Times New Roman"/>
                <w:shd w:val="clear" w:color="auto" w:fill="FFFFFF"/>
                <w:lang w:val="uk-UA"/>
              </w:rPr>
              <w:t xml:space="preserve">Під час розкриття тендерних пропозицій автоматично розкривається вся інформація, зазначена в пропозиціях </w:t>
            </w:r>
            <w:r w:rsidRPr="00A5764F">
              <w:rPr>
                <w:rFonts w:ascii="Times New Roman" w:hAnsi="Times New Roman" w:cs="Times New Roman"/>
                <w:shd w:val="clear" w:color="auto" w:fill="FFFFFF"/>
                <w:lang w:val="uk-UA"/>
              </w:rPr>
              <w:lastRenderedPageBreak/>
              <w:t>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7B0809" w:rsidTr="00084E71">
        <w:trPr>
          <w:trHeight w:val="20"/>
        </w:trPr>
        <w:tc>
          <w:tcPr>
            <w:tcW w:w="10060" w:type="dxa"/>
            <w:gridSpan w:val="3"/>
            <w:vAlign w:val="center"/>
          </w:tcPr>
          <w:p w:rsidR="003770D5" w:rsidRPr="007B0809" w:rsidRDefault="003770D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E13716" w:rsidRPr="00E07C96" w:rsidTr="00084E71">
        <w:trPr>
          <w:trHeight w:val="20"/>
        </w:trPr>
        <w:tc>
          <w:tcPr>
            <w:tcW w:w="0" w:type="auto"/>
          </w:tcPr>
          <w:p w:rsidR="000D01A3" w:rsidRPr="007B0809" w:rsidRDefault="000D01A3"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0D01A3" w:rsidRPr="007B0809" w:rsidRDefault="000D01A3"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45" w:type="dxa"/>
            <w:vAlign w:val="center"/>
          </w:tcPr>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06EFE" w:rsidRPr="00A5764F" w:rsidRDefault="00706EFE" w:rsidP="00706EFE">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 цілому.</w:t>
            </w:r>
            <w:r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а окрему частину предмета закупівлі (лота), щодо яких можуть бути подані тендерні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  Під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rsidR="00706EFE" w:rsidRPr="00A5764F" w:rsidRDefault="00706EFE" w:rsidP="00706EFE">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rsidR="00706EFE" w:rsidRPr="00A5764F" w:rsidRDefault="00706EFE" w:rsidP="00706EFE">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Розмір мінімального кроку пониження ціни під час електронного аукціону – 0,5% </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rsidR="00706EFE"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06EFE" w:rsidRPr="005C5C6C"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06EFE" w:rsidRPr="00A5764F"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розглядає таку тендерну пропозицію відповідно до вимог</w:t>
            </w:r>
            <w:r w:rsidRPr="005C5C6C">
              <w:rPr>
                <w:rFonts w:ascii="Times New Roman" w:hAnsi="Times New Roman" w:cs="Times New Roman"/>
                <w:lang w:val="uk-UA"/>
              </w:rPr>
              <w:br/>
              <w:t>статті 29 Закону (положення частин другої, дванадцятої та</w:t>
            </w:r>
            <w:r w:rsidRPr="005C5C6C">
              <w:rPr>
                <w:rFonts w:ascii="Times New Roman" w:hAnsi="Times New Roman" w:cs="Times New Roman"/>
                <w:lang w:val="uk-UA"/>
              </w:rPr>
              <w:br/>
              <w:t>шістнадцятої статті 29 Закону не застосовуються) з урахуванням положень пункту 40 особливостей.</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6EFE" w:rsidRPr="000E44BD"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A5764F">
              <w:rPr>
                <w:rFonts w:ascii="Times New Roman" w:hAnsi="Times New Roman" w:cs="Times New Roman"/>
                <w:lang w:val="uk-UA"/>
              </w:rPr>
              <w:lastRenderedPageBreak/>
              <w:t>учасників, які подали свої тендерні пропозиції щодо предмета закупівлі або його частини (лота) у разі проведення закупівлі по лотам.</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r w:rsidRPr="005C5C6C">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bookmarkStart w:id="2" w:name="n1547"/>
            <w:bookmarkEnd w:id="2"/>
            <w:r w:rsidRPr="005C5C6C">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bookmarkStart w:id="3" w:name="n1548"/>
            <w:bookmarkEnd w:id="3"/>
            <w:r w:rsidRPr="005C5C6C">
              <w:rPr>
                <w:rFonts w:ascii="Times New Roman" w:hAnsi="Times New Roman" w:cs="Times New Roman"/>
                <w:lang w:val="uk-UA"/>
              </w:rPr>
              <w:t>отримання учасником державної допомоги згідно із законодавством.</w:t>
            </w:r>
          </w:p>
          <w:p w:rsidR="00706EFE" w:rsidRPr="00A5764F" w:rsidRDefault="00706EFE" w:rsidP="00706EFE">
            <w:pPr>
              <w:widowControl w:val="0"/>
              <w:shd w:val="clear" w:color="auto" w:fill="FFFFFF"/>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особливостей.</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06EFE"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64F">
              <w:rPr>
                <w:rFonts w:ascii="Times New Roman" w:hAnsi="Times New Roman" w:cs="Times New Roman"/>
                <w:b/>
                <w:bCs/>
                <w:i/>
                <w:iCs/>
                <w:lang w:val="uk-UA"/>
              </w:rPr>
              <w:t>протягом 24 годин</w:t>
            </w:r>
            <w:r w:rsidRPr="00A5764F">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6EFE" w:rsidRPr="00706EFE" w:rsidRDefault="00706EFE" w:rsidP="00706EFE">
            <w:pPr>
              <w:widowControl w:val="0"/>
              <w:contextualSpacing/>
              <w:jc w:val="both"/>
              <w:rPr>
                <w:rFonts w:ascii="Times New Roman" w:hAnsi="Times New Roman" w:cs="Times New Roman"/>
                <w:color w:val="000000" w:themeColor="text1"/>
                <w:shd w:val="solid" w:color="FFFFFF" w:fill="FFFFFF"/>
                <w:lang w:val="uk-UA"/>
              </w:rPr>
            </w:pPr>
            <w:r w:rsidRPr="00706EFE">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706EFE">
              <w:rPr>
                <w:rFonts w:ascii="Times New Roman" w:hAnsi="Times New Roman" w:cs="Times New Roman"/>
                <w:color w:val="000000" w:themeColor="text1"/>
                <w:shd w:val="solid" w:color="FFFFFF" w:fill="FFFFFF"/>
                <w:lang w:val="uk-UA"/>
              </w:rPr>
              <w:lastRenderedPageBreak/>
              <w:t>закупівель.</w:t>
            </w:r>
          </w:p>
          <w:p w:rsidR="00706EFE" w:rsidRPr="005C5C6C" w:rsidRDefault="00706EFE" w:rsidP="00706EFE">
            <w:pPr>
              <w:widowControl w:val="0"/>
              <w:contextualSpacing/>
              <w:jc w:val="both"/>
              <w:rPr>
                <w:rFonts w:ascii="Times New Roman" w:hAnsi="Times New Roman" w:cs="Times New Roman"/>
                <w:i/>
                <w:iCs/>
                <w:lang w:val="uk-UA"/>
              </w:rPr>
            </w:pPr>
            <w:r w:rsidRPr="005C5C6C">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6EFE" w:rsidRDefault="00706EFE" w:rsidP="00706EFE">
            <w:pPr>
              <w:widowControl w:val="0"/>
              <w:tabs>
                <w:tab w:val="left" w:pos="1481"/>
              </w:tabs>
              <w:contextualSpacing/>
              <w:jc w:val="both"/>
              <w:rPr>
                <w:rFonts w:ascii="Times New Roman" w:hAnsi="Times New Roman" w:cs="Times New Roman"/>
                <w:lang w:val="uk-UA"/>
              </w:rPr>
            </w:pPr>
            <w:r w:rsidRPr="005C5C6C">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6EFE" w:rsidRPr="00925D75" w:rsidRDefault="00706EFE" w:rsidP="00706EFE">
            <w:pPr>
              <w:widowControl w:val="0"/>
              <w:tabs>
                <w:tab w:val="left" w:pos="1481"/>
              </w:tabs>
              <w:contextualSpacing/>
              <w:jc w:val="both"/>
              <w:rPr>
                <w:rFonts w:ascii="Times New Roman" w:hAnsi="Times New Roman" w:cs="Times New Roman"/>
                <w:lang w:val="uk-UA"/>
              </w:rPr>
            </w:pPr>
            <w:r w:rsidRPr="00A5764F">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A5764F">
              <w:rPr>
                <w:rFonts w:ascii="Times New Roman" w:hAnsi="Times New Roman" w:cs="Times New Roman"/>
                <w:lang w:val="uk-UA"/>
              </w:rPr>
              <w:t>невиправлення</w:t>
            </w:r>
            <w:proofErr w:type="spellEnd"/>
            <w:r w:rsidRPr="00A5764F">
              <w:rPr>
                <w:rFonts w:ascii="Times New Roman" w:hAnsi="Times New Roman" w:cs="Times New Roman"/>
                <w:lang w:val="uk-UA"/>
              </w:rPr>
              <w:t xml:space="preserve"> учасниками виявлених невідповідностей.</w:t>
            </w:r>
          </w:p>
          <w:p w:rsidR="00706EFE" w:rsidRPr="00A5764F" w:rsidRDefault="00706EFE" w:rsidP="00706EFE">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rsidR="00706EFE" w:rsidRPr="005C5C6C" w:rsidRDefault="00706EFE" w:rsidP="00706EFE">
            <w:pPr>
              <w:widowControl w:val="0"/>
              <w:contextualSpacing/>
              <w:jc w:val="both"/>
              <w:textAlignment w:val="baseline"/>
              <w:rPr>
                <w:rFonts w:ascii="Times New Roman" w:hAnsi="Times New Roman" w:cs="Times New Roman"/>
                <w:lang w:val="uk-UA"/>
              </w:rPr>
            </w:pPr>
            <w:bookmarkStart w:id="4" w:name="n487"/>
            <w:bookmarkEnd w:id="4"/>
            <w:r w:rsidRPr="005C5C6C">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5" w:name="n488"/>
            <w:bookmarkEnd w:id="5"/>
          </w:p>
          <w:p w:rsidR="00C125BD" w:rsidRPr="007B0809" w:rsidRDefault="00706EFE" w:rsidP="00706EFE">
            <w:pPr>
              <w:pStyle w:val="a8"/>
              <w:spacing w:before="0" w:after="0"/>
              <w:jc w:val="both"/>
              <w:rPr>
                <w:lang w:val="uk-UA"/>
              </w:rPr>
            </w:pPr>
            <w:r w:rsidRPr="005C5C6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2" w:anchor="n295" w:history="1">
              <w:r w:rsidRPr="005C5C6C">
                <w:rPr>
                  <w:sz w:val="22"/>
                  <w:szCs w:val="22"/>
                  <w:lang w:val="uk-UA"/>
                </w:rPr>
                <w:t>частині першій</w:t>
              </w:r>
            </w:hyperlink>
            <w:r w:rsidRPr="005C5C6C">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13716" w:rsidRPr="007B0809" w:rsidTr="00084E71">
        <w:trPr>
          <w:trHeight w:val="20"/>
        </w:trPr>
        <w:tc>
          <w:tcPr>
            <w:tcW w:w="0" w:type="auto"/>
          </w:tcPr>
          <w:p w:rsidR="00E17046" w:rsidRPr="007B0809" w:rsidRDefault="00600D03" w:rsidP="000B3DA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p>
        </w:tc>
        <w:tc>
          <w:tcPr>
            <w:tcW w:w="0" w:type="auto"/>
          </w:tcPr>
          <w:p w:rsidR="00E17046" w:rsidRPr="007B0809" w:rsidRDefault="00E17046"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45" w:type="dxa"/>
          </w:tcPr>
          <w:p w:rsidR="00352DEF" w:rsidRPr="00963E17" w:rsidRDefault="00352DEF" w:rsidP="00352DEF">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rsidR="00352DEF" w:rsidRPr="00963E17" w:rsidRDefault="00352DEF" w:rsidP="00352DEF">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rsidR="00352DEF" w:rsidRPr="00E92F02" w:rsidRDefault="00352DEF" w:rsidP="00352DEF">
            <w:pPr>
              <w:widowControl w:val="0"/>
              <w:contextualSpacing/>
              <w:jc w:val="both"/>
              <w:rPr>
                <w:rFonts w:ascii="Times New Roman" w:hAnsi="Times New Roman" w:cs="Times New Roman"/>
                <w:lang w:val="uk-UA"/>
              </w:rPr>
            </w:pPr>
            <w:r>
              <w:rPr>
                <w:rFonts w:ascii="Arial" w:hAnsi="Arial" w:cs="Arial"/>
                <w:color w:val="2A2928"/>
              </w:rPr>
              <w:lastRenderedPageBreak/>
              <w:t>1</w:t>
            </w:r>
            <w:r w:rsidRPr="00E92F0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великої літери;</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використання слова або мовного звороту, запозичених з іншої мови;</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rsidR="00352DEF" w:rsidRPr="00DF3D05"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 замість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замість «Учасник підтверджує виконання вимог визначених в ТД.»;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color w:val="202122"/>
                <w:shd w:val="clear" w:color="auto" w:fill="FFFFFF"/>
                <w:lang w:val="uk-UA"/>
              </w:rPr>
              <w:t>шпрехай</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оупен</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фейс</w:t>
            </w:r>
            <w:proofErr w:type="spellEnd"/>
            <w:r w:rsidRPr="00DF3D05">
              <w:rPr>
                <w:rFonts w:ascii="Times New Roman" w:hAnsi="Times New Roman" w:cs="Times New Roman"/>
                <w:i/>
                <w:color w:val="202122"/>
                <w:shd w:val="clear" w:color="auto" w:fill="FFFFFF"/>
                <w:lang w:val="uk-UA"/>
              </w:rPr>
              <w:t>» замість «розмовляй, відкрито, лице»;</w:t>
            </w:r>
          </w:p>
          <w:p w:rsidR="00352DEF" w:rsidRPr="00DF3D05" w:rsidRDefault="00352DEF" w:rsidP="00352DEF">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xml:space="preserve">- «правил </w:t>
            </w:r>
            <w:proofErr w:type="spellStart"/>
            <w:r w:rsidRPr="00DF3D05">
              <w:rPr>
                <w:rFonts w:ascii="Times New Roman" w:hAnsi="Times New Roman" w:cs="Times New Roman"/>
                <w:i/>
                <w:shd w:val="clear" w:color="auto" w:fill="FFFFFF" w:themeFill="background1"/>
                <w:lang w:val="uk-UA"/>
              </w:rPr>
              <w:t>пер-еносу</w:t>
            </w:r>
            <w:proofErr w:type="spellEnd"/>
            <w:r w:rsidRPr="00DF3D05">
              <w:rPr>
                <w:rFonts w:ascii="Times New Roman" w:hAnsi="Times New Roman" w:cs="Times New Roman"/>
                <w:i/>
                <w:shd w:val="clear" w:color="auto" w:fill="FFFFFF" w:themeFill="background1"/>
                <w:lang w:val="uk-UA"/>
              </w:rPr>
              <w:t xml:space="preserve">» замість «правил </w:t>
            </w:r>
            <w:proofErr w:type="spellStart"/>
            <w:r w:rsidRPr="00DF3D05">
              <w:rPr>
                <w:rFonts w:ascii="Times New Roman" w:hAnsi="Times New Roman" w:cs="Times New Roman"/>
                <w:i/>
                <w:shd w:val="clear" w:color="auto" w:fill="FFFFFF" w:themeFill="background1"/>
                <w:lang w:val="uk-UA"/>
              </w:rPr>
              <w:t>пере-носу</w:t>
            </w:r>
            <w:proofErr w:type="spellEnd"/>
            <w:r w:rsidRPr="00DF3D05">
              <w:rPr>
                <w:rFonts w:ascii="Times New Roman" w:hAnsi="Times New Roman" w:cs="Times New Roman"/>
                <w:i/>
                <w:shd w:val="clear" w:color="auto" w:fill="FFFFFF" w:themeFill="background1"/>
                <w:lang w:val="uk-UA"/>
              </w:rPr>
              <w:t>»;</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w:t>
            </w:r>
            <w:proofErr w:type="spellStart"/>
            <w:r w:rsidRPr="00DF3D05">
              <w:rPr>
                <w:rFonts w:ascii="Times New Roman" w:hAnsi="Times New Roman" w:cs="Times New Roman"/>
                <w:i/>
                <w:lang w:val="uk-UA"/>
              </w:rPr>
              <w:t>ок</w:t>
            </w:r>
            <w:proofErr w:type="spellEnd"/>
            <w:r w:rsidRPr="00DF3D05">
              <w:rPr>
                <w:rFonts w:ascii="Times New Roman" w:hAnsi="Times New Roman" w:cs="Times New Roman"/>
                <w:i/>
                <w:lang w:val="uk-UA"/>
              </w:rPr>
              <w:t>» замість «порядок»;</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ненадається</w:t>
            </w:r>
            <w:proofErr w:type="spellEnd"/>
            <w:r w:rsidRPr="00DF3D05">
              <w:rPr>
                <w:rFonts w:ascii="Times New Roman" w:hAnsi="Times New Roman" w:cs="Times New Roman"/>
                <w:i/>
                <w:lang w:val="uk-UA"/>
              </w:rPr>
              <w:t>» замість «не надається»;</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Pr>
                <w:rFonts w:ascii="Times New Roman" w:hAnsi="Times New Roman" w:cs="Times New Roman"/>
                <w:i/>
                <w:lang w:val="uk-UA"/>
              </w:rPr>
              <w:t xml:space="preserve"> їх «1, 3, 4» замість «1, 2, 3»;</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Pr>
                <w:rFonts w:ascii="Times New Roman" w:hAnsi="Times New Roman" w:cs="Times New Roman"/>
                <w:i/>
                <w:lang w:val="uk-UA"/>
              </w:rPr>
              <w:t>ші</w:t>
            </w:r>
            <w:r w:rsidRPr="00DF3D05">
              <w:rPr>
                <w:rFonts w:ascii="Times New Roman" w:hAnsi="Times New Roman" w:cs="Times New Roman"/>
                <w:i/>
                <w:lang w:val="uk-UA"/>
              </w:rPr>
              <w:t>.</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 грн. у тому числі ПДВ» замість «100,00 грн. у тому числі </w:t>
            </w:r>
            <w:proofErr w:type="spellStart"/>
            <w:r w:rsidRPr="00DF3D05">
              <w:rPr>
                <w:rFonts w:ascii="Times New Roman" w:hAnsi="Times New Roman" w:cs="Times New Roman"/>
                <w:i/>
                <w:lang w:val="uk-UA"/>
              </w:rPr>
              <w:t>числі</w:t>
            </w:r>
            <w:proofErr w:type="spellEnd"/>
            <w:r w:rsidRPr="00DF3D05">
              <w:rPr>
                <w:rFonts w:ascii="Times New Roman" w:hAnsi="Times New Roman" w:cs="Times New Roman"/>
                <w:i/>
                <w:lang w:val="uk-UA"/>
              </w:rPr>
              <w:t xml:space="preserve">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lang w:val="uk-UA"/>
              </w:rPr>
              <w:lastRenderedPageBreak/>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r w:rsidRPr="00DF3D05">
              <w:rPr>
                <w:rFonts w:ascii="Times New Roman" w:hAnsi="Times New Roman" w:cs="Times New Roman"/>
                <w:i/>
                <w:lang w:val="uk-UA"/>
              </w:rPr>
              <w:t xml:space="preserve"> замість Гарантійного листа учасником надано Довідку;</w:t>
            </w:r>
          </w:p>
          <w:p w:rsidR="00352DEF" w:rsidRPr="0019530F"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тощо</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w:t>
            </w:r>
          </w:p>
          <w:p w:rsidR="00352DEF" w:rsidRPr="005C5C6C" w:rsidRDefault="00352DEF" w:rsidP="00352DEF">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Учасник посилається на документ якого немає у складі своєї тендерної пропозиції: «Учасник підтверджує наявність підстав в листі від 14.08.2020 №320/13/14-01» замість «Учасник підтверджує наявність підстав…»;</w:t>
            </w:r>
          </w:p>
          <w:p w:rsidR="00352DEF" w:rsidRPr="005C5C6C" w:rsidRDefault="00352DEF" w:rsidP="00352DEF">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xml:space="preserve"> - та ін.</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«______________№_____________» замість «14.08.2020 №320/13/14-01»;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  (наприклад, переклад документа завізований перекладачем тощо).</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10. Подання документа (документів) учасником процедури </w:t>
            </w:r>
            <w:r w:rsidRPr="00E92F02">
              <w:rPr>
                <w:rFonts w:ascii="Times New Roman" w:hAnsi="Times New Roman" w:cs="Times New Roman"/>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«м. Кіровоград» замість «м. Кропивницький»; </w:t>
            </w:r>
          </w:p>
          <w:p w:rsidR="00352DEF" w:rsidRPr="00363242" w:rsidRDefault="00352DEF" w:rsidP="00352DEF">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та інші.</w:t>
            </w:r>
          </w:p>
          <w:p w:rsidR="00352DEF" w:rsidRPr="00363242"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«1324,00 грн. (одна тисяча  двісті тридцять чотири гривні 00 коп.)» замість «1234,00 грн. (одна тисяча двісті тридцять чотири гривні 00 коп.);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2DEF" w:rsidRPr="008C768F" w:rsidRDefault="00352DEF" w:rsidP="00352DEF">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rsidR="00352DEF" w:rsidRPr="008C768F" w:rsidRDefault="00352DEF" w:rsidP="00352DEF">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Учасник розмістив (завантажив) документ у форматі TIFF</w:t>
            </w:r>
            <w:r w:rsidRPr="008C768F">
              <w:rPr>
                <w:rFonts w:ascii="Times New Roman" w:hAnsi="Times New Roman" w:cs="Times New Roman"/>
                <w:i/>
                <w:color w:val="FF0000"/>
                <w:lang w:val="uk-UA"/>
              </w:rPr>
              <w:t xml:space="preserve"> </w:t>
            </w:r>
            <w:r w:rsidRPr="008C768F">
              <w:rPr>
                <w:rFonts w:ascii="Times New Roman" w:hAnsi="Times New Roman" w:cs="Times New Roman"/>
                <w:i/>
                <w:lang w:val="uk-UA"/>
              </w:rPr>
              <w:t xml:space="preserve"> або інший, замість  документа у форматі  PDF та/або JPEG; </w:t>
            </w:r>
          </w:p>
          <w:p w:rsidR="00352DEF" w:rsidRPr="008C768F" w:rsidRDefault="00352DEF" w:rsidP="00352DEF">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rsidR="00352DEF" w:rsidRPr="005A2014" w:rsidRDefault="00352DEF" w:rsidP="00352DEF">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rsidR="00352DEF" w:rsidRPr="00E05260" w:rsidRDefault="00352DEF" w:rsidP="00352DEF">
            <w:pPr>
              <w:widowControl w:val="0"/>
              <w:contextualSpacing/>
              <w:jc w:val="both"/>
              <w:rPr>
                <w:rFonts w:ascii="Times New Roman" w:hAnsi="Times New Roman" w:cs="Times New Roman"/>
                <w:lang w:val="uk-UA"/>
              </w:rPr>
            </w:pPr>
            <w:r w:rsidRPr="00E05260">
              <w:rPr>
                <w:lang w:val="uk-UA"/>
              </w:rPr>
              <w:t>- з</w:t>
            </w:r>
            <w:r w:rsidRPr="00E05260">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E05260">
              <w:rPr>
                <w:rFonts w:ascii="Times New Roman" w:hAnsi="Times New Roman" w:cs="Times New Roman"/>
                <w:i/>
                <w:lang w:val="uk-UA"/>
              </w:rPr>
              <w:t>.</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rsidR="00352DEF" w:rsidRPr="00963E17" w:rsidRDefault="00352DEF" w:rsidP="00352DEF">
            <w:pPr>
              <w:widowControl w:val="0"/>
              <w:contextualSpacing/>
              <w:jc w:val="both"/>
              <w:rPr>
                <w:rFonts w:ascii="Times New Roman" w:eastAsia="Times New Roman" w:hAnsi="Times New Roman" w:cs="Times New Roman"/>
                <w:shd w:val="clear" w:color="auto" w:fill="FFFFFF"/>
                <w:lang w:val="uk-UA" w:eastAsia="ru-RU"/>
              </w:rPr>
            </w:pPr>
            <w:r w:rsidRPr="00963E1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E17046" w:rsidRPr="007B0809" w:rsidRDefault="00352DEF" w:rsidP="00352DEF">
            <w:pPr>
              <w:keepNext/>
              <w:keepLines/>
              <w:contextualSpacing/>
              <w:jc w:val="both"/>
              <w:rPr>
                <w:rFonts w:ascii="Times New Roman" w:eastAsia="Times New Roman" w:hAnsi="Times New Roman" w:cs="Times New Roman"/>
                <w:sz w:val="24"/>
                <w:szCs w:val="24"/>
                <w:lang w:val="uk-UA" w:eastAsia="ru-RU"/>
              </w:rPr>
            </w:pPr>
            <w:r w:rsidRPr="00963E17">
              <w:rPr>
                <w:rFonts w:ascii="Times New Roman" w:eastAsia="Times New Roman" w:hAnsi="Times New Roman" w:cs="Times New Roman"/>
                <w:lang w:val="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w:t>
            </w:r>
            <w:r w:rsidRPr="00E05260">
              <w:rPr>
                <w:rFonts w:ascii="Times New Roman" w:eastAsia="Times New Roman" w:hAnsi="Times New Roman" w:cs="Times New Roman"/>
                <w:lang w:val="uk-UA"/>
              </w:rPr>
              <w:t xml:space="preserve">Закону. </w:t>
            </w:r>
            <w:r w:rsidRPr="00963E17">
              <w:rPr>
                <w:rFonts w:ascii="Times New Roman" w:eastAsia="Times New Roman" w:hAnsi="Times New Roman" w:cs="Times New Roman"/>
                <w:lang w:val="uk-UA"/>
              </w:rPr>
              <w:t>Замовник не зобов’язаний приймати пропозиції, що містять інші пом</w:t>
            </w:r>
            <w:r>
              <w:rPr>
                <w:rFonts w:ascii="Times New Roman" w:eastAsia="Times New Roman" w:hAnsi="Times New Roman" w:cs="Times New Roman"/>
                <w:lang w:val="uk-UA"/>
              </w:rPr>
              <w:t>илки, аніж ті, що названо вище.</w:t>
            </w:r>
          </w:p>
        </w:tc>
      </w:tr>
      <w:tr w:rsidR="00E13716" w:rsidRPr="007B0809" w:rsidTr="00084E71">
        <w:trPr>
          <w:trHeight w:val="20"/>
        </w:trPr>
        <w:tc>
          <w:tcPr>
            <w:tcW w:w="0" w:type="auto"/>
          </w:tcPr>
          <w:p w:rsidR="007B2EA4" w:rsidRPr="007B0809" w:rsidRDefault="007B2EA4"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7B2EA4" w:rsidRPr="007B0809" w:rsidRDefault="007B2EA4"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Інша інформація</w:t>
            </w:r>
          </w:p>
        </w:tc>
        <w:tc>
          <w:tcPr>
            <w:tcW w:w="6345" w:type="dxa"/>
            <w:vAlign w:val="center"/>
          </w:tcPr>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ст.16 та вимоги ст. 17. (1 ККВ) </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предмету закупівлі (2 ТС)</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3. </w:t>
            </w:r>
            <w:r w:rsidR="00E27F10" w:rsidRPr="00E27F10">
              <w:rPr>
                <w:rFonts w:ascii="Times New Roman" w:hAnsi="Times New Roman" w:cs="Times New Roman"/>
                <w:b/>
                <w:lang w:val="uk-UA"/>
              </w:rPr>
              <w:t xml:space="preserve"> </w:t>
            </w:r>
            <w:r w:rsidR="005A2542">
              <w:rPr>
                <w:rFonts w:ascii="Times New Roman" w:hAnsi="Times New Roman" w:cs="Times New Roman"/>
                <w:b/>
                <w:lang w:val="uk-UA"/>
              </w:rPr>
              <w:t>Проект договору про закупівлю (3</w:t>
            </w:r>
            <w:r w:rsidR="00E27F10" w:rsidRPr="00E27F10">
              <w:rPr>
                <w:rFonts w:ascii="Times New Roman" w:hAnsi="Times New Roman" w:cs="Times New Roman"/>
                <w:b/>
                <w:lang w:val="uk-UA"/>
              </w:rPr>
              <w:t xml:space="preserve"> ПД)</w:t>
            </w:r>
          </w:p>
          <w:p w:rsidR="00352DEF" w:rsidRPr="00A5764F" w:rsidRDefault="00352DEF" w:rsidP="00352DEF">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 xml:space="preserve">4. </w:t>
            </w:r>
            <w:r w:rsidR="00E27F10" w:rsidRPr="00E27F10">
              <w:rPr>
                <w:rFonts w:ascii="Times New Roman" w:hAnsi="Times New Roman" w:cs="Times New Roman"/>
                <w:b/>
                <w:lang w:val="uk-UA"/>
              </w:rPr>
              <w:t xml:space="preserve">Тендерна пропозиція </w:t>
            </w:r>
            <w:r w:rsidR="00E27F10">
              <w:rPr>
                <w:rFonts w:ascii="Times New Roman" w:hAnsi="Times New Roman" w:cs="Times New Roman"/>
                <w:b/>
                <w:lang w:val="uk-UA"/>
              </w:rPr>
              <w:t>(4 ТП</w:t>
            </w:r>
            <w:r w:rsidRPr="00A5764F">
              <w:rPr>
                <w:rFonts w:ascii="Times New Roman" w:hAnsi="Times New Roman" w:cs="Times New Roman"/>
                <w:b/>
                <w:lang w:val="uk-UA"/>
              </w:rPr>
              <w:t>)</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Pr="00DF3D05">
              <w:rPr>
                <w:rFonts w:ascii="Times New Roman" w:hAnsi="Times New Roman" w:cs="Times New Roman"/>
                <w:lang w:val="uk-UA"/>
              </w:rPr>
              <w:t>Всі додатки повинні бути в складі тендерної пропозиції. В</w:t>
            </w:r>
            <w:r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DF3D05">
              <w:rPr>
                <w:rFonts w:ascii="Times New Roman" w:hAnsi="Times New Roman" w:cs="Times New Roman"/>
                <w:lang w:val="uk-UA"/>
              </w:rPr>
              <w:t xml:space="preserve"> </w:t>
            </w:r>
            <w:r w:rsidRPr="00DF3D05">
              <w:rPr>
                <w:rFonts w:ascii="Times New Roman" w:hAnsi="Times New Roman" w:cs="Times New Roman"/>
                <w:spacing w:val="1"/>
                <w:lang w:val="uk-UA"/>
              </w:rPr>
              <w:t xml:space="preserve">є підставою для відхилення тендерної пропозиції, через невідповідність </w:t>
            </w:r>
            <w:r w:rsidRPr="008A0753">
              <w:rPr>
                <w:rFonts w:ascii="Times New Roman" w:eastAsia="Times New Roman" w:hAnsi="Times New Roman" w:cs="Times New Roman"/>
                <w:lang w:val="uk-UA" w:eastAsia="ru-RU"/>
              </w:rPr>
              <w:t xml:space="preserve">вимогам </w:t>
            </w:r>
            <w:r w:rsidRPr="008A0753">
              <w:rPr>
                <w:rFonts w:ascii="Times New Roman" w:eastAsia="Times New Roman" w:hAnsi="Times New Roman" w:cs="Times New Roman"/>
                <w:lang w:val="uk-UA" w:eastAsia="ru-RU"/>
              </w:rPr>
              <w:lastRenderedPageBreak/>
              <w:t>встановленим в цій тендерній документації відповідно до абзацу першого частини третьої статті 22 Закону. Його пропозицію буде відхилено на підставі абзацу 6 підпункту 2  пункту 41 особливостей.</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 </w:t>
            </w:r>
          </w:p>
          <w:p w:rsidR="00352DEF" w:rsidRPr="00A5764F" w:rsidRDefault="00352DEF" w:rsidP="00352DEF">
            <w:pPr>
              <w:widowControl w:val="0"/>
              <w:tabs>
                <w:tab w:val="left" w:pos="1481"/>
              </w:tabs>
              <w:contextualSpacing/>
              <w:jc w:val="both"/>
              <w:rPr>
                <w:rFonts w:ascii="Times New Roman" w:hAnsi="Times New Roman" w:cs="Times New Roman"/>
                <w:bdr w:val="none" w:sz="0" w:space="0" w:color="auto" w:frame="1"/>
                <w:lang w:val="uk-UA"/>
              </w:rPr>
            </w:pPr>
            <w:r w:rsidRPr="00A5764F">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352DEF" w:rsidRPr="00A5764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352DE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2DEF" w:rsidRPr="00A5764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rsidR="00352DEF" w:rsidRPr="00A5764F" w:rsidRDefault="00352DEF" w:rsidP="00352DEF">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w:t>
            </w:r>
            <w:r w:rsidRPr="00A5764F">
              <w:rPr>
                <w:rFonts w:ascii="Times New Roman" w:eastAsia="Times New Roman" w:hAnsi="Times New Roman" w:cs="Times New Roman"/>
                <w:lang w:val="uk-UA" w:eastAsia="ru-RU"/>
              </w:rPr>
              <w:lastRenderedPageBreak/>
              <w:t>підстави ненадання відповідних документів або копію/</w:t>
            </w:r>
            <w:proofErr w:type="spellStart"/>
            <w:r w:rsidRPr="00A5764F">
              <w:rPr>
                <w:rFonts w:ascii="Times New Roman" w:eastAsia="Times New Roman" w:hAnsi="Times New Roman" w:cs="Times New Roman"/>
                <w:lang w:val="uk-UA" w:eastAsia="ru-RU"/>
              </w:rPr>
              <w:t>ії</w:t>
            </w:r>
            <w:proofErr w:type="spellEnd"/>
            <w:r w:rsidRPr="00A5764F">
              <w:rPr>
                <w:rFonts w:ascii="Times New Roman" w:eastAsia="Times New Roman" w:hAnsi="Times New Roman" w:cs="Times New Roman"/>
                <w:lang w:val="uk-UA" w:eastAsia="ru-RU"/>
              </w:rPr>
              <w:t xml:space="preserve"> роз'яснення/</w:t>
            </w:r>
            <w:proofErr w:type="spellStart"/>
            <w:r w:rsidRPr="00A5764F">
              <w:rPr>
                <w:rFonts w:ascii="Times New Roman" w:eastAsia="Times New Roman" w:hAnsi="Times New Roman" w:cs="Times New Roman"/>
                <w:lang w:val="uk-UA" w:eastAsia="ru-RU"/>
              </w:rPr>
              <w:t>нь</w:t>
            </w:r>
            <w:proofErr w:type="spellEnd"/>
            <w:r w:rsidRPr="00A5764F">
              <w:rPr>
                <w:rFonts w:ascii="Times New Roman" w:eastAsia="Times New Roman" w:hAnsi="Times New Roman" w:cs="Times New Roman"/>
                <w:lang w:val="uk-UA" w:eastAsia="ru-RU"/>
              </w:rPr>
              <w:t xml:space="preserve"> державних органів.</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history="1">
              <w:r w:rsidRPr="00A5764F">
                <w:rPr>
                  <w:rFonts w:ascii="Times New Roman" w:eastAsia="Times New Roman" w:hAnsi="Times New Roman" w:cs="Times New Roman"/>
                  <w:lang w:val="uk-UA" w:eastAsia="ru-RU"/>
                </w:rPr>
                <w:t>Законом України</w:t>
              </w:r>
            </w:hyperlink>
            <w:r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 з посиланням на сторінку мережі І</w:t>
            </w:r>
            <w:r w:rsidR="0050729D">
              <w:rPr>
                <w:rFonts w:ascii="Times New Roman" w:eastAsia="Times New Roman" w:hAnsi="Times New Roman" w:cs="Times New Roman"/>
                <w:lang w:val="uk-UA" w:eastAsia="ru-RU"/>
              </w:rPr>
              <w:t xml:space="preserve">нтернет та з активною </w:t>
            </w:r>
            <w:proofErr w:type="spellStart"/>
            <w:r w:rsidR="0050729D">
              <w:rPr>
                <w:rFonts w:ascii="Times New Roman" w:eastAsia="Times New Roman" w:hAnsi="Times New Roman" w:cs="Times New Roman"/>
                <w:lang w:val="uk-UA" w:eastAsia="ru-RU"/>
              </w:rPr>
              <w:t>сс</w:t>
            </w:r>
            <w:r>
              <w:rPr>
                <w:rFonts w:ascii="Times New Roman" w:eastAsia="Times New Roman" w:hAnsi="Times New Roman" w:cs="Times New Roman"/>
                <w:lang w:val="uk-UA" w:eastAsia="ru-RU"/>
              </w:rPr>
              <w:t>илкою</w:t>
            </w:r>
            <w:proofErr w:type="spellEnd"/>
            <w:r w:rsidRPr="00A5764F">
              <w:rPr>
                <w:rFonts w:ascii="Times New Roman" w:eastAsia="Times New Roman" w:hAnsi="Times New Roman" w:cs="Times New Roman"/>
                <w:lang w:val="uk-UA" w:eastAsia="ru-RU"/>
              </w:rPr>
              <w:t>.</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rsidR="000B3DA2" w:rsidRPr="007B0809" w:rsidRDefault="00352DEF" w:rsidP="00352DEF">
            <w:pPr>
              <w:jc w:val="both"/>
              <w:rPr>
                <w:rFonts w:ascii="Times New Roman" w:eastAsia="Times New Roman" w:hAnsi="Times New Roman" w:cs="Times New Roman"/>
                <w:sz w:val="24"/>
                <w:szCs w:val="24"/>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E13716" w:rsidRPr="007B0809" w:rsidTr="00084E71">
        <w:trPr>
          <w:trHeight w:val="20"/>
        </w:trPr>
        <w:tc>
          <w:tcPr>
            <w:tcW w:w="0" w:type="auto"/>
          </w:tcPr>
          <w:p w:rsidR="008D5F11" w:rsidRPr="007B0809" w:rsidRDefault="008D5F11"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3</w:t>
            </w:r>
          </w:p>
        </w:tc>
        <w:tc>
          <w:tcPr>
            <w:tcW w:w="0" w:type="auto"/>
          </w:tcPr>
          <w:p w:rsidR="008D5F11" w:rsidRPr="007B0809" w:rsidRDefault="008D5F11"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Відхилення тендерних пропозицій</w:t>
            </w:r>
          </w:p>
        </w:tc>
        <w:tc>
          <w:tcPr>
            <w:tcW w:w="6345" w:type="dxa"/>
            <w:vAlign w:val="center"/>
          </w:tcPr>
          <w:p w:rsidR="0050729D" w:rsidRPr="00A5764F" w:rsidRDefault="0050729D" w:rsidP="0050729D">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Pr>
                <w:rFonts w:ascii="Times New Roman" w:eastAsia="Times New Roman" w:hAnsi="Times New Roman" w:cs="Times New Roman"/>
                <w:lang w:val="uk-UA" w:eastAsia="ru-RU"/>
              </w:rPr>
              <w:t>пунктом 4</w:t>
            </w:r>
            <w:r w:rsidRPr="00C04B52">
              <w:rPr>
                <w:rFonts w:ascii="Times New Roman" w:eastAsia="Times New Roman" w:hAnsi="Times New Roman" w:cs="Times New Roman"/>
                <w:lang w:eastAsia="ru-RU"/>
              </w:rPr>
              <w:t>1</w:t>
            </w:r>
            <w:r>
              <w:rPr>
                <w:rFonts w:ascii="Times New Roman" w:eastAsia="Times New Roman" w:hAnsi="Times New Roman" w:cs="Times New Roman"/>
                <w:lang w:val="uk-UA" w:eastAsia="ru-RU"/>
              </w:rPr>
              <w:t xml:space="preserve"> особливостей</w:t>
            </w:r>
            <w:r w:rsidRPr="00A5764F">
              <w:rPr>
                <w:rFonts w:ascii="Times New Roman" w:eastAsia="Times New Roman" w:hAnsi="Times New Roman" w:cs="Times New Roman"/>
                <w:lang w:val="uk-UA" w:eastAsia="ru-RU"/>
              </w:rPr>
              <w:t>.</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1) учасник процедури закупівлі:</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не надав забезпечення тендерної пропозиції, якщо таке забезпечення вимагалося замовником, та/або забезпечення </w:t>
            </w:r>
            <w:r w:rsidRPr="00E05260">
              <w:rPr>
                <w:rFonts w:ascii="Times New Roman" w:eastAsia="Times New Roman" w:hAnsi="Times New Roman" w:cs="Times New Roman"/>
                <w:lang w:val="uk-UA" w:eastAsia="ru-RU"/>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05260">
              <w:rPr>
                <w:rFonts w:ascii="Times New Roman" w:eastAsia="Times New Roman" w:hAnsi="Times New Roman" w:cs="Times New Roman"/>
                <w:lang w:val="uk-UA" w:eastAsia="ru-RU"/>
              </w:rPr>
              <w:t>бенефіціарним</w:t>
            </w:r>
            <w:proofErr w:type="spellEnd"/>
            <w:r w:rsidRPr="00E05260">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05260">
              <w:rPr>
                <w:rFonts w:ascii="Times New Roman" w:eastAsia="Times New Roman" w:hAnsi="Times New Roman" w:cs="Times New Roman"/>
                <w:lang w:val="uk-UA" w:eastAsia="ru-RU"/>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214D88" w:rsidRPr="00E05260">
              <w:rPr>
                <w:rFonts w:ascii="Times New Roman" w:eastAsia="Times New Roman" w:hAnsi="Times New Roman" w:cs="Times New Roman"/>
                <w:lang w:val="uk-UA" w:eastAsia="ru-RU"/>
              </w:rPr>
              <w:t>скасування ”</w:t>
            </w:r>
            <w:r w:rsidRPr="00E05260">
              <w:rPr>
                <w:rFonts w:ascii="Times New Roman" w:eastAsia="Times New Roman" w:hAnsi="Times New Roman" w:cs="Times New Roman"/>
                <w:lang w:val="uk-UA" w:eastAsia="ru-RU"/>
              </w:rPr>
              <w:t>);</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тендерна пропозиція:</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строк дії якої закінчився;</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3) переможець процедури закупівлі:</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r w:rsidRPr="00E05260">
              <w:rPr>
                <w:rFonts w:ascii="Times New Roman" w:eastAsia="Times New Roman" w:hAnsi="Times New Roman" w:cs="Times New Roman"/>
                <w:lang w:eastAsia="ru-RU"/>
              </w:rPr>
              <w:t xml:space="preserve"> </w:t>
            </w:r>
            <w:r w:rsidRPr="00E05260">
              <w:rPr>
                <w:rFonts w:ascii="Times New Roman" w:eastAsia="Times New Roman" w:hAnsi="Times New Roman" w:cs="Times New Roman"/>
                <w:lang w:val="uk-UA" w:eastAsia="ru-RU"/>
              </w:rPr>
              <w:t>з урахуванням пункту 44 цих особливостей;</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w:t>
            </w:r>
          </w:p>
          <w:p w:rsidR="0050729D" w:rsidRPr="00E05260" w:rsidRDefault="0050729D" w:rsidP="0050729D">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729D" w:rsidRPr="00A5764F" w:rsidRDefault="0050729D" w:rsidP="0050729D">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rsidR="008D5F11" w:rsidRPr="007B0809" w:rsidRDefault="0050729D" w:rsidP="0050729D">
            <w:pPr>
              <w:jc w:val="both"/>
              <w:rPr>
                <w:rFonts w:ascii="Times New Roman" w:eastAsia="Times New Roman" w:hAnsi="Times New Roman" w:cs="Times New Roman"/>
                <w:sz w:val="24"/>
                <w:szCs w:val="24"/>
                <w:lang w:val="uk-UA" w:eastAsia="ru-RU"/>
              </w:rPr>
            </w:pPr>
            <w:r w:rsidRPr="008C768F">
              <w:rPr>
                <w:rFonts w:ascii="Times New Roman" w:eastAsia="Times New Roman" w:hAnsi="Times New Roman" w:cs="Times New Roman"/>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8C768F">
              <w:rPr>
                <w:rFonts w:ascii="Times New Roman" w:eastAsia="Times New Roman" w:hAnsi="Times New Roman" w:cs="Times New Roman"/>
                <w:i/>
                <w:iCs/>
                <w:lang w:val="uk-UA" w:eastAsia="ru-RU"/>
              </w:rPr>
              <w:t>(враховується лише під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p>
        </w:tc>
      </w:tr>
      <w:tr w:rsidR="00E13716" w:rsidRPr="007B0809" w:rsidTr="00084E71">
        <w:trPr>
          <w:trHeight w:val="20"/>
        </w:trPr>
        <w:tc>
          <w:tcPr>
            <w:tcW w:w="10060" w:type="dxa"/>
            <w:gridSpan w:val="3"/>
            <w:vAlign w:val="center"/>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E13716" w:rsidRPr="007B0809"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9F5CF2" w:rsidRPr="007B0809" w:rsidRDefault="009F5CF2" w:rsidP="000B3DA2">
            <w:pPr>
              <w:rPr>
                <w:rFonts w:ascii="Times New Roman" w:hAnsi="Times New Roman" w:cs="Times New Roman"/>
                <w:b/>
                <w:bCs/>
                <w:sz w:val="24"/>
                <w:szCs w:val="24"/>
                <w:lang w:val="uk-UA"/>
              </w:rPr>
            </w:pPr>
            <w:r w:rsidRPr="007B0809">
              <w:rPr>
                <w:rFonts w:ascii="Times New Roman" w:hAnsi="Times New Roman" w:cs="Times New Roman"/>
                <w:b/>
                <w:bCs/>
                <w:sz w:val="24"/>
                <w:szCs w:val="24"/>
                <w:lang w:val="uk-UA"/>
              </w:rPr>
              <w:t>Відміна тендеру чи визнання тендеру таким, що не відбувся</w:t>
            </w:r>
          </w:p>
        </w:tc>
        <w:tc>
          <w:tcPr>
            <w:tcW w:w="6345" w:type="dxa"/>
            <w:vAlign w:val="center"/>
          </w:tcPr>
          <w:p w:rsidR="00214D88" w:rsidRPr="00E05260" w:rsidRDefault="00214D88" w:rsidP="00214D8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Замовник відміняє відкриті торги у разі:</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відсутності подальшої потреби в закупівлі товарів, робіт чи послуг;</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3) скорочення обсягу видатків на здійснення закупівлі товарів, робіт чи послуг;</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4) коли здійснення закупівлі стало неможливим внаслідок дії обставин непереборної сили.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w:t>
            </w:r>
            <w:r w:rsidRPr="00E05260">
              <w:rPr>
                <w:rFonts w:ascii="Times New Roman" w:hAnsi="Times New Roman" w:cs="Times New Roman"/>
                <w:lang w:val="uk-UA"/>
              </w:rPr>
              <w:lastRenderedPageBreak/>
              <w:t xml:space="preserve">електронній системі закупівель підстави прийняття такого рішення. </w:t>
            </w:r>
          </w:p>
          <w:p w:rsidR="00214D88" w:rsidRPr="00E05260" w:rsidRDefault="00214D88" w:rsidP="00214D8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Відкриті торги автоматично відміняються електронною системою закупівель у разі:</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084E71" w:rsidRPr="007B0809" w:rsidRDefault="00214D88" w:rsidP="00214D88">
            <w:pPr>
              <w:jc w:val="both"/>
              <w:rPr>
                <w:rFonts w:ascii="Times New Roman" w:hAnsi="Times New Roman" w:cs="Times New Roman"/>
                <w:sz w:val="24"/>
                <w:szCs w:val="24"/>
              </w:rPr>
            </w:pPr>
            <w:r w:rsidRPr="00E05260">
              <w:rPr>
                <w:rFonts w:ascii="Times New Roman" w:hAnsi="Times New Roman" w:cs="Times New Roman"/>
                <w:lang w:val="uk-UA"/>
              </w:rPr>
              <w:t>Відкриті торги можуть бути відмінені частково (за лотом).</w:t>
            </w:r>
          </w:p>
        </w:tc>
      </w:tr>
      <w:tr w:rsidR="00E13716" w:rsidRPr="007B0809"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CF0D48" w:rsidRPr="007B0809" w:rsidRDefault="00CF0D48"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Строк укладання договору</w:t>
            </w:r>
          </w:p>
        </w:tc>
        <w:tc>
          <w:tcPr>
            <w:tcW w:w="6345" w:type="dxa"/>
            <w:vAlign w:val="center"/>
          </w:tcPr>
          <w:p w:rsidR="00214D88" w:rsidRPr="00E05260" w:rsidRDefault="00214D88" w:rsidP="00214D8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5260">
              <w:rPr>
                <w:rFonts w:ascii="Times New Roman" w:eastAsia="Times New Roman" w:hAnsi="Times New Roman" w:cs="Times New Roman"/>
                <w:b/>
                <w:i/>
                <w:u w:val="single"/>
                <w:lang w:val="uk-UA" w:eastAsia="ru-RU"/>
              </w:rPr>
              <w:t>не пізніше ніж через 15 днів</w:t>
            </w:r>
            <w:r w:rsidRPr="00E0526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F0D48" w:rsidRPr="007B0809" w:rsidRDefault="00214D88" w:rsidP="00214D88">
            <w:pPr>
              <w:jc w:val="both"/>
              <w:rPr>
                <w:rFonts w:ascii="Times New Roman" w:hAnsi="Times New Roman" w:cs="Times New Roman"/>
                <w:sz w:val="24"/>
                <w:szCs w:val="24"/>
                <w:lang w:val="uk-UA"/>
              </w:rPr>
            </w:pPr>
            <w:r w:rsidRPr="00E05260">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E07C96"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CF0D48" w:rsidRPr="007B0809" w:rsidRDefault="00084E71"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Проект</w:t>
            </w:r>
            <w:r w:rsidR="00CF0D48" w:rsidRPr="007B0809">
              <w:rPr>
                <w:rFonts w:ascii="Times New Roman" w:eastAsia="Times New Roman" w:hAnsi="Times New Roman" w:cs="Times New Roman"/>
                <w:b/>
                <w:bCs/>
                <w:sz w:val="24"/>
                <w:szCs w:val="24"/>
                <w:lang w:val="uk-UA" w:eastAsia="ru-RU"/>
              </w:rPr>
              <w:t xml:space="preserve"> договору про закупівлю</w:t>
            </w:r>
          </w:p>
        </w:tc>
        <w:tc>
          <w:tcPr>
            <w:tcW w:w="6345" w:type="dxa"/>
            <w:vAlign w:val="center"/>
          </w:tcPr>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Про</w:t>
            </w:r>
            <w:r>
              <w:rPr>
                <w:rFonts w:ascii="Times New Roman" w:eastAsia="Times New Roman" w:hAnsi="Times New Roman" w:cs="Times New Roman"/>
                <w:lang w:val="uk-UA" w:eastAsia="ru-RU"/>
              </w:rPr>
              <w:t>е</w:t>
            </w:r>
            <w:r w:rsidRPr="00A5764F">
              <w:rPr>
                <w:rFonts w:ascii="Times New Roman" w:eastAsia="Times New Roman" w:hAnsi="Times New Roman" w:cs="Times New Roman"/>
                <w:lang w:val="uk-UA" w:eastAsia="ru-RU"/>
              </w:rPr>
              <w:t xml:space="preserve">кт Договору про закупівлю викладено в </w:t>
            </w:r>
            <w:r w:rsidR="009B30D7">
              <w:rPr>
                <w:rFonts w:ascii="Times New Roman" w:eastAsia="Times New Roman" w:hAnsi="Times New Roman" w:cs="Times New Roman"/>
                <w:b/>
                <w:bCs/>
                <w:i/>
                <w:iCs/>
                <w:lang w:val="uk-UA" w:eastAsia="ru-RU"/>
              </w:rPr>
              <w:t xml:space="preserve">Додатку </w:t>
            </w:r>
            <w:bookmarkStart w:id="6" w:name="_GoBack"/>
            <w:bookmarkEnd w:id="6"/>
            <w:r w:rsidR="008A6CB5">
              <w:rPr>
                <w:rFonts w:ascii="Times New Roman" w:eastAsia="Times New Roman" w:hAnsi="Times New Roman" w:cs="Times New Roman"/>
                <w:b/>
                <w:bCs/>
                <w:i/>
                <w:iCs/>
                <w:lang w:val="uk-UA" w:eastAsia="ru-RU"/>
              </w:rPr>
              <w:t>3</w:t>
            </w:r>
            <w:r w:rsidRPr="00A5764F">
              <w:rPr>
                <w:rFonts w:ascii="Times New Roman" w:eastAsia="Times New Roman" w:hAnsi="Times New Roman" w:cs="Times New Roman"/>
                <w:lang w:val="uk-UA" w:eastAsia="ru-RU"/>
              </w:rPr>
              <w:t xml:space="preserve"> до цієї тендерної документації.</w:t>
            </w:r>
          </w:p>
          <w:p w:rsidR="00214D88" w:rsidRPr="00A5764F" w:rsidRDefault="00214D88" w:rsidP="00214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Pr>
                <w:rFonts w:ascii="Times New Roman" w:hAnsi="Times New Roman" w:cs="Times New Roman"/>
                <w:lang w:val="uk-UA"/>
              </w:rPr>
              <w:t xml:space="preserve">, </w:t>
            </w:r>
            <w:r w:rsidRPr="00A5764F">
              <w:rPr>
                <w:rFonts w:ascii="Times New Roman" w:hAnsi="Times New Roman" w:cs="Times New Roman"/>
                <w:lang w:val="uk-UA"/>
              </w:rPr>
              <w:t xml:space="preserve"> вимог ст. 41 </w:t>
            </w:r>
            <w:r w:rsidRPr="00E05260">
              <w:rPr>
                <w:rFonts w:ascii="Times New Roman" w:hAnsi="Times New Roman" w:cs="Times New Roman"/>
                <w:lang w:val="uk-UA"/>
              </w:rPr>
              <w:t>Закону та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w:t>
            </w:r>
            <w:r w:rsidRPr="00A5764F">
              <w:rPr>
                <w:rFonts w:ascii="Times New Roman" w:hAnsi="Times New Roman" w:cs="Times New Roman"/>
                <w:lang w:val="uk-UA"/>
              </w:rPr>
              <w:t xml:space="preserve">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5764F">
              <w:rPr>
                <w:rFonts w:ascii="Times New Roman" w:hAnsi="Times New Roman" w:cs="Times New Roman"/>
                <w:lang w:val="uk-UA"/>
              </w:rPr>
              <w:t>проєкту</w:t>
            </w:r>
            <w:proofErr w:type="spellEnd"/>
            <w:r w:rsidRPr="00A5764F">
              <w:rPr>
                <w:rFonts w:ascii="Times New Roman" w:hAnsi="Times New Roman" w:cs="Times New Roman"/>
                <w:lang w:val="uk-UA"/>
              </w:rPr>
              <w:t xml:space="preserve"> договору про закупівлю, що є Додатком 3 до цієї тендерної документації, та надсилається Замовнику.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примірники договору. </w:t>
            </w:r>
            <w:proofErr w:type="spellStart"/>
            <w:r w:rsidRPr="00A5764F">
              <w:rPr>
                <w:rFonts w:ascii="Times New Roman" w:hAnsi="Times New Roman" w:cs="Times New Roman"/>
                <w:lang w:val="uk-UA"/>
              </w:rPr>
              <w:lastRenderedPageBreak/>
              <w:t>Непідписання</w:t>
            </w:r>
            <w:proofErr w:type="spellEnd"/>
            <w:r w:rsidRPr="00A5764F">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0D48" w:rsidRPr="007B0809" w:rsidRDefault="00214D88" w:rsidP="00214D88">
            <w:pPr>
              <w:keepNext/>
              <w:keepLines/>
              <w:jc w:val="both"/>
              <w:rPr>
                <w:rFonts w:ascii="Times New Roman" w:eastAsia="Times New Roman" w:hAnsi="Times New Roman" w:cs="Times New Roman"/>
                <w:strike/>
                <w:sz w:val="24"/>
                <w:szCs w:val="24"/>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7B0809" w:rsidTr="00084E71">
        <w:trPr>
          <w:trHeight w:val="20"/>
        </w:trPr>
        <w:tc>
          <w:tcPr>
            <w:tcW w:w="0" w:type="auto"/>
          </w:tcPr>
          <w:p w:rsidR="00612BD2" w:rsidRPr="007B0809" w:rsidRDefault="00612BD2" w:rsidP="000B3DA2">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lastRenderedPageBreak/>
              <w:t>4</w:t>
            </w:r>
          </w:p>
        </w:tc>
        <w:tc>
          <w:tcPr>
            <w:tcW w:w="0" w:type="auto"/>
          </w:tcPr>
          <w:p w:rsidR="00612BD2" w:rsidRPr="007B0809" w:rsidRDefault="00612BD2" w:rsidP="000B3DA2">
            <w:pPr>
              <w:rPr>
                <w:rFonts w:ascii="Times New Roman" w:eastAsia="Times New Roman" w:hAnsi="Times New Roman" w:cs="Times New Roman"/>
                <w:b/>
                <w:bCs/>
                <w:sz w:val="24"/>
                <w:szCs w:val="24"/>
                <w:lang w:val="uk-UA" w:eastAsia="ru-RU"/>
              </w:rPr>
            </w:pPr>
            <w:r w:rsidRPr="007B0809">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45" w:type="dxa"/>
          </w:tcPr>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норм </w:t>
            </w:r>
            <w:hyperlink r:id="rId14" w:history="1">
              <w:r w:rsidRPr="00A5764F">
                <w:rPr>
                  <w:rFonts w:ascii="Times New Roman" w:eastAsia="Times New Roman" w:hAnsi="Times New Roman" w:cs="Times New Roman"/>
                  <w:lang w:val="uk-UA" w:eastAsia="ru-RU"/>
                </w:rPr>
                <w:t>Цивільного кодексу України</w:t>
              </w:r>
            </w:hyperlink>
            <w:r w:rsidRPr="00A5764F">
              <w:rPr>
                <w:rFonts w:ascii="Times New Roman" w:eastAsia="Times New Roman" w:hAnsi="Times New Roman" w:cs="Times New Roman"/>
                <w:lang w:val="uk-UA" w:eastAsia="ru-RU"/>
              </w:rPr>
              <w:t xml:space="preserve"> та</w:t>
            </w:r>
            <w:hyperlink r:id="rId15" w:history="1">
              <w:r w:rsidRPr="00A5764F">
                <w:rPr>
                  <w:rFonts w:ascii="Times New Roman" w:eastAsia="Times New Roman" w:hAnsi="Times New Roman" w:cs="Times New Roman"/>
                  <w:lang w:val="uk-UA" w:eastAsia="ru-RU"/>
                </w:rPr>
                <w:t xml:space="preserve"> Господарського кодексу України</w:t>
              </w:r>
            </w:hyperlink>
            <w:r w:rsidRPr="00A5764F">
              <w:rPr>
                <w:rFonts w:ascii="Times New Roman" w:eastAsia="Times New Roman" w:hAnsi="Times New Roman" w:cs="Times New Roman"/>
                <w:lang w:val="uk-UA" w:eastAsia="ru-RU"/>
              </w:rPr>
              <w:t xml:space="preserve"> з урахуванням Закон</w:t>
            </w:r>
            <w:r>
              <w:rPr>
                <w:rFonts w:ascii="Times New Roman" w:eastAsia="Times New Roman" w:hAnsi="Times New Roman" w:cs="Times New Roman"/>
                <w:lang w:val="uk-UA" w:eastAsia="ru-RU"/>
              </w:rPr>
              <w:t>у та Особливостей</w:t>
            </w:r>
            <w:r w:rsidRPr="00A5764F">
              <w:rPr>
                <w:rFonts w:ascii="Times New Roman" w:eastAsia="Times New Roman" w:hAnsi="Times New Roman" w:cs="Times New Roman"/>
                <w:lang w:val="uk-UA" w:eastAsia="ru-RU"/>
              </w:rPr>
              <w:t>.</w:t>
            </w:r>
          </w:p>
          <w:p w:rsidR="00214D88" w:rsidRPr="00E05260" w:rsidRDefault="00214D88" w:rsidP="00214D8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4D88" w:rsidRPr="00E05260" w:rsidRDefault="00214D88" w:rsidP="00214D88">
            <w:pPr>
              <w:pStyle w:val="a4"/>
              <w:widowControl w:val="0"/>
              <w:numPr>
                <w:ilvl w:val="0"/>
                <w:numId w:val="28"/>
              </w:numPr>
              <w:ind w:left="0" w:firstLine="0"/>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rsidR="00214D88" w:rsidRPr="00E05260" w:rsidRDefault="00214D88" w:rsidP="00214D8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4D88" w:rsidRPr="00E05260" w:rsidRDefault="00214D88" w:rsidP="00214D8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rPr>
            </w:pPr>
            <w:r w:rsidRPr="00E0526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1) зменшення обсягів закупівлі, зокрема з урахуванням фактичного обсягу видатків замовника;</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E05260">
              <w:rPr>
                <w:sz w:val="22"/>
                <w:szCs w:val="22"/>
                <w:lang w:val="uk-UA" w:eastAsia="zh-CN"/>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260">
              <w:rPr>
                <w:sz w:val="22"/>
                <w:szCs w:val="22"/>
                <w:lang w:val="uk-UA" w:eastAsia="zh-CN"/>
              </w:rPr>
              <w:t>Platts</w:t>
            </w:r>
            <w:proofErr w:type="spellEnd"/>
            <w:r w:rsidRPr="00E05260">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8) зміни умов у зв’язку із застосуванням положень частини шостої статті 41 Закону.</w:t>
            </w:r>
          </w:p>
          <w:p w:rsidR="00612BD2" w:rsidRPr="007B0809" w:rsidRDefault="00214D88" w:rsidP="00214D88">
            <w:pPr>
              <w:keepNext/>
              <w:keepLines/>
              <w:contextualSpacing/>
              <w:jc w:val="both"/>
              <w:rPr>
                <w:rFonts w:ascii="Times New Roman" w:eastAsia="Times New Roman" w:hAnsi="Times New Roman" w:cs="Times New Roman"/>
                <w:sz w:val="24"/>
                <w:szCs w:val="24"/>
                <w:lang w:val="uk-UA" w:eastAsia="ru-RU"/>
              </w:rPr>
            </w:pPr>
            <w:r w:rsidRPr="00E0526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w:t>
            </w:r>
            <w:r w:rsidRPr="00A5764F">
              <w:rPr>
                <w:rFonts w:ascii="Times New Roman" w:hAnsi="Times New Roman" w:cs="Times New Roman"/>
                <w:lang w:val="uk-UA"/>
              </w:rPr>
              <w:t xml:space="preserve">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7B0809" w:rsidTr="00084E71">
        <w:trPr>
          <w:trHeight w:val="20"/>
        </w:trPr>
        <w:tc>
          <w:tcPr>
            <w:tcW w:w="0" w:type="auto"/>
          </w:tcPr>
          <w:p w:rsidR="00612BD2" w:rsidRPr="007B0809" w:rsidRDefault="00612BD2" w:rsidP="000B3DA2">
            <w:pPr>
              <w:jc w:val="center"/>
              <w:rPr>
                <w:rFonts w:ascii="Times New Roman" w:eastAsia="Times New Roman" w:hAnsi="Times New Roman" w:cs="Times New Roman"/>
                <w:sz w:val="24"/>
                <w:szCs w:val="24"/>
                <w:lang w:val="uk-UA" w:eastAsia="ru-RU"/>
              </w:rPr>
            </w:pPr>
            <w:r w:rsidRPr="007B0809">
              <w:rPr>
                <w:rFonts w:ascii="Times New Roman" w:hAnsi="Times New Roman" w:cs="Times New Roman"/>
                <w:b/>
                <w:sz w:val="24"/>
                <w:szCs w:val="24"/>
                <w:lang w:val="uk-UA"/>
              </w:rPr>
              <w:lastRenderedPageBreak/>
              <w:t>5</w:t>
            </w:r>
          </w:p>
        </w:tc>
        <w:tc>
          <w:tcPr>
            <w:tcW w:w="0" w:type="auto"/>
          </w:tcPr>
          <w:p w:rsidR="00612BD2" w:rsidRPr="007B0809" w:rsidRDefault="00612BD2"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345" w:type="dxa"/>
          </w:tcPr>
          <w:p w:rsidR="00612BD2" w:rsidRPr="007B0809" w:rsidRDefault="0067167C" w:rsidP="002A7375">
            <w:pPr>
              <w:jc w:val="both"/>
              <w:rPr>
                <w:rFonts w:ascii="Times New Roman" w:eastAsia="Times New Roman" w:hAnsi="Times New Roman" w:cs="Times New Roman"/>
                <w:sz w:val="24"/>
                <w:szCs w:val="24"/>
                <w:lang w:val="uk-UA" w:eastAsia="ru-RU"/>
              </w:rPr>
            </w:pPr>
            <w:r w:rsidRPr="00A5764F">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5764F">
              <w:rPr>
                <w:rFonts w:ascii="Times New Roman" w:hAnsi="Times New Roman" w:cs="Times New Roman"/>
                <w:lang w:val="uk-UA"/>
              </w:rPr>
              <w:t>неукладення</w:t>
            </w:r>
            <w:proofErr w:type="spellEnd"/>
            <w:r w:rsidRPr="00A5764F">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E05260">
              <w:rPr>
                <w:rFonts w:ascii="Times New Roman" w:eastAsia="Times New Roman" w:hAnsi="Times New Roman" w:cs="Times New Roman"/>
                <w:lang w:val="uk-UA" w:eastAsia="ru-RU"/>
              </w:rPr>
              <w:t>Закону та пунктом 46 особливостей</w:t>
            </w:r>
            <w:r w:rsidRPr="00E05260">
              <w:rPr>
                <w:rFonts w:ascii="Times New Roman" w:hAnsi="Times New Roman" w:cs="Times New Roman"/>
                <w:lang w:val="uk-UA"/>
              </w:rPr>
              <w:t>.</w:t>
            </w:r>
          </w:p>
        </w:tc>
      </w:tr>
      <w:tr w:rsidR="00E13716" w:rsidRPr="007B0809" w:rsidTr="00084E71">
        <w:trPr>
          <w:trHeight w:val="20"/>
        </w:trPr>
        <w:tc>
          <w:tcPr>
            <w:tcW w:w="0" w:type="auto"/>
          </w:tcPr>
          <w:p w:rsidR="00612BD2" w:rsidRPr="007B0809" w:rsidRDefault="00612BD2" w:rsidP="000B3DA2">
            <w:pPr>
              <w:jc w:val="center"/>
              <w:rPr>
                <w:rFonts w:ascii="Times New Roman" w:hAnsi="Times New Roman" w:cs="Times New Roman"/>
                <w:b/>
                <w:sz w:val="24"/>
                <w:szCs w:val="24"/>
                <w:lang w:val="uk-UA"/>
              </w:rPr>
            </w:pPr>
            <w:r w:rsidRPr="007B0809">
              <w:rPr>
                <w:rFonts w:ascii="Times New Roman" w:eastAsia="Times New Roman" w:hAnsi="Times New Roman" w:cs="Times New Roman"/>
                <w:sz w:val="24"/>
                <w:szCs w:val="24"/>
                <w:lang w:val="uk-UA" w:eastAsia="ru-RU"/>
              </w:rPr>
              <w:t>6</w:t>
            </w:r>
          </w:p>
        </w:tc>
        <w:tc>
          <w:tcPr>
            <w:tcW w:w="0" w:type="auto"/>
          </w:tcPr>
          <w:p w:rsidR="00612BD2" w:rsidRPr="007B0809" w:rsidRDefault="00612BD2" w:rsidP="000B3DA2">
            <w:pPr>
              <w:rPr>
                <w:rFonts w:ascii="Times New Roman" w:hAnsi="Times New Roman" w:cs="Times New Roman"/>
                <w:b/>
                <w:sz w:val="24"/>
                <w:szCs w:val="24"/>
                <w:lang w:val="uk-UA"/>
              </w:rPr>
            </w:pPr>
            <w:r w:rsidRPr="007B0809">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45" w:type="dxa"/>
            <w:vAlign w:val="center"/>
          </w:tcPr>
          <w:p w:rsidR="00612BD2" w:rsidRPr="007B0809" w:rsidRDefault="00612BD2" w:rsidP="000B3DA2">
            <w:pPr>
              <w:keepNext/>
              <w:keepLines/>
              <w:ind w:right="120"/>
              <w:contextualSpacing/>
              <w:jc w:val="both"/>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465790" w:rsidRDefault="00465790"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Pr="007B0809" w:rsidRDefault="0067167C" w:rsidP="005605B3">
      <w:pPr>
        <w:spacing w:after="0" w:line="240" w:lineRule="auto"/>
        <w:jc w:val="both"/>
        <w:rPr>
          <w:rFonts w:ascii="Times New Roman" w:hAnsi="Times New Roman" w:cs="Times New Roman"/>
          <w:sz w:val="24"/>
          <w:szCs w:val="24"/>
          <w:lang w:val="uk-UA"/>
        </w:rPr>
      </w:pPr>
    </w:p>
    <w:sectPr w:rsidR="0067167C" w:rsidRPr="007B0809" w:rsidSect="00084E71">
      <w:footerReference w:type="default" r:id="rId1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2D" w:rsidRDefault="00F62A2D" w:rsidP="00126BE7">
      <w:pPr>
        <w:spacing w:after="0" w:line="240" w:lineRule="auto"/>
      </w:pPr>
      <w:r>
        <w:separator/>
      </w:r>
    </w:p>
  </w:endnote>
  <w:endnote w:type="continuationSeparator" w:id="0">
    <w:p w:rsidR="00F62A2D" w:rsidRDefault="00F62A2D" w:rsidP="00126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97389"/>
      <w:docPartObj>
        <w:docPartGallery w:val="Page Numbers (Bottom of Page)"/>
        <w:docPartUnique/>
      </w:docPartObj>
    </w:sdtPr>
    <w:sdtContent>
      <w:p w:rsidR="00352060" w:rsidRDefault="001B55FB">
        <w:pPr>
          <w:pStyle w:val="ac"/>
          <w:jc w:val="right"/>
        </w:pPr>
        <w:r>
          <w:fldChar w:fldCharType="begin"/>
        </w:r>
        <w:r w:rsidR="00942D59">
          <w:instrText>PAGE   \* MERGEFORMAT</w:instrText>
        </w:r>
        <w:r>
          <w:fldChar w:fldCharType="separate"/>
        </w:r>
        <w:r w:rsidR="000E5601">
          <w:rPr>
            <w:noProof/>
          </w:rPr>
          <w:t>12</w:t>
        </w:r>
        <w:r>
          <w:rPr>
            <w:noProof/>
          </w:rPr>
          <w:fldChar w:fldCharType="end"/>
        </w:r>
      </w:p>
    </w:sdtContent>
  </w:sdt>
  <w:p w:rsidR="00352060" w:rsidRDefault="003520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2D" w:rsidRDefault="00F62A2D" w:rsidP="00126BE7">
      <w:pPr>
        <w:spacing w:after="0" w:line="240" w:lineRule="auto"/>
      </w:pPr>
      <w:r>
        <w:separator/>
      </w:r>
    </w:p>
  </w:footnote>
  <w:footnote w:type="continuationSeparator" w:id="0">
    <w:p w:rsidR="00F62A2D" w:rsidRDefault="00F62A2D" w:rsidP="00126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26E9"/>
    <w:rsid w:val="00002819"/>
    <w:rsid w:val="000056C4"/>
    <w:rsid w:val="00006175"/>
    <w:rsid w:val="00014D69"/>
    <w:rsid w:val="00023317"/>
    <w:rsid w:val="00036B75"/>
    <w:rsid w:val="00043F7F"/>
    <w:rsid w:val="00050F91"/>
    <w:rsid w:val="00052F48"/>
    <w:rsid w:val="0005506E"/>
    <w:rsid w:val="00056020"/>
    <w:rsid w:val="000720B2"/>
    <w:rsid w:val="00084E71"/>
    <w:rsid w:val="00085CC8"/>
    <w:rsid w:val="00087BC7"/>
    <w:rsid w:val="00092A84"/>
    <w:rsid w:val="000A0542"/>
    <w:rsid w:val="000B3B64"/>
    <w:rsid w:val="000B3DA2"/>
    <w:rsid w:val="000B56D9"/>
    <w:rsid w:val="000C332F"/>
    <w:rsid w:val="000D01A3"/>
    <w:rsid w:val="000E1DED"/>
    <w:rsid w:val="000E5601"/>
    <w:rsid w:val="000F71B5"/>
    <w:rsid w:val="000F7325"/>
    <w:rsid w:val="001236AB"/>
    <w:rsid w:val="00126BE7"/>
    <w:rsid w:val="00144B1C"/>
    <w:rsid w:val="00147602"/>
    <w:rsid w:val="00161FC2"/>
    <w:rsid w:val="00166229"/>
    <w:rsid w:val="0017465B"/>
    <w:rsid w:val="00175E38"/>
    <w:rsid w:val="001907A4"/>
    <w:rsid w:val="001A593F"/>
    <w:rsid w:val="001B3405"/>
    <w:rsid w:val="001B55FB"/>
    <w:rsid w:val="001B59AA"/>
    <w:rsid w:val="001C3193"/>
    <w:rsid w:val="001C7292"/>
    <w:rsid w:val="001E0908"/>
    <w:rsid w:val="00207D5F"/>
    <w:rsid w:val="002148A0"/>
    <w:rsid w:val="00214D88"/>
    <w:rsid w:val="002374A4"/>
    <w:rsid w:val="00252EB4"/>
    <w:rsid w:val="00285EE8"/>
    <w:rsid w:val="002906E7"/>
    <w:rsid w:val="0029582E"/>
    <w:rsid w:val="002A1404"/>
    <w:rsid w:val="002A3D37"/>
    <w:rsid w:val="002A7375"/>
    <w:rsid w:val="002B41FA"/>
    <w:rsid w:val="002B5CAA"/>
    <w:rsid w:val="002D4728"/>
    <w:rsid w:val="002D4B11"/>
    <w:rsid w:val="002E50AE"/>
    <w:rsid w:val="002F6BCC"/>
    <w:rsid w:val="00306D4E"/>
    <w:rsid w:val="00307E8E"/>
    <w:rsid w:val="0031290E"/>
    <w:rsid w:val="00320166"/>
    <w:rsid w:val="003322AA"/>
    <w:rsid w:val="00337EF0"/>
    <w:rsid w:val="00346F75"/>
    <w:rsid w:val="003516E0"/>
    <w:rsid w:val="00352060"/>
    <w:rsid w:val="003524A3"/>
    <w:rsid w:val="00352DEF"/>
    <w:rsid w:val="003767EB"/>
    <w:rsid w:val="003770D5"/>
    <w:rsid w:val="00381B0A"/>
    <w:rsid w:val="0038382F"/>
    <w:rsid w:val="00397D87"/>
    <w:rsid w:val="003A43E5"/>
    <w:rsid w:val="003B1B1A"/>
    <w:rsid w:val="003B1B4C"/>
    <w:rsid w:val="003B75A8"/>
    <w:rsid w:val="003C3680"/>
    <w:rsid w:val="003D14B3"/>
    <w:rsid w:val="003D29F7"/>
    <w:rsid w:val="003D7391"/>
    <w:rsid w:val="0041064D"/>
    <w:rsid w:val="00412638"/>
    <w:rsid w:val="0042589C"/>
    <w:rsid w:val="0043041A"/>
    <w:rsid w:val="004443E8"/>
    <w:rsid w:val="00450DA8"/>
    <w:rsid w:val="00454483"/>
    <w:rsid w:val="00465790"/>
    <w:rsid w:val="0047220B"/>
    <w:rsid w:val="00482CE7"/>
    <w:rsid w:val="004859E6"/>
    <w:rsid w:val="004B0B3B"/>
    <w:rsid w:val="004D47BF"/>
    <w:rsid w:val="004D7939"/>
    <w:rsid w:val="004E54CD"/>
    <w:rsid w:val="004E5978"/>
    <w:rsid w:val="004F4045"/>
    <w:rsid w:val="00501021"/>
    <w:rsid w:val="00501961"/>
    <w:rsid w:val="005058EA"/>
    <w:rsid w:val="0050729D"/>
    <w:rsid w:val="0051535E"/>
    <w:rsid w:val="00525E74"/>
    <w:rsid w:val="00526013"/>
    <w:rsid w:val="005605B3"/>
    <w:rsid w:val="00571CB7"/>
    <w:rsid w:val="00573901"/>
    <w:rsid w:val="00581A53"/>
    <w:rsid w:val="005A0A46"/>
    <w:rsid w:val="005A2542"/>
    <w:rsid w:val="005A69FC"/>
    <w:rsid w:val="005B7EBB"/>
    <w:rsid w:val="005E5ABE"/>
    <w:rsid w:val="005E6048"/>
    <w:rsid w:val="006000EE"/>
    <w:rsid w:val="00600D03"/>
    <w:rsid w:val="00610A28"/>
    <w:rsid w:val="00612BD2"/>
    <w:rsid w:val="0061608C"/>
    <w:rsid w:val="00626DC9"/>
    <w:rsid w:val="00631BE7"/>
    <w:rsid w:val="006374C3"/>
    <w:rsid w:val="00640D41"/>
    <w:rsid w:val="006415D9"/>
    <w:rsid w:val="00657517"/>
    <w:rsid w:val="00657CD2"/>
    <w:rsid w:val="00661454"/>
    <w:rsid w:val="00662B0F"/>
    <w:rsid w:val="006642F1"/>
    <w:rsid w:val="0067167C"/>
    <w:rsid w:val="006751E5"/>
    <w:rsid w:val="006846FD"/>
    <w:rsid w:val="00684E6D"/>
    <w:rsid w:val="00687DBF"/>
    <w:rsid w:val="006A2E38"/>
    <w:rsid w:val="006B227E"/>
    <w:rsid w:val="006C7232"/>
    <w:rsid w:val="006E7AE8"/>
    <w:rsid w:val="006F3A7F"/>
    <w:rsid w:val="007015A1"/>
    <w:rsid w:val="0070176B"/>
    <w:rsid w:val="00705ADA"/>
    <w:rsid w:val="00706EFE"/>
    <w:rsid w:val="00712964"/>
    <w:rsid w:val="00717CB5"/>
    <w:rsid w:val="00745F4B"/>
    <w:rsid w:val="00751958"/>
    <w:rsid w:val="00764148"/>
    <w:rsid w:val="007716B1"/>
    <w:rsid w:val="00796FA9"/>
    <w:rsid w:val="007A53B1"/>
    <w:rsid w:val="007A6DB2"/>
    <w:rsid w:val="007A7FDC"/>
    <w:rsid w:val="007B0809"/>
    <w:rsid w:val="007B2EA4"/>
    <w:rsid w:val="007B4E23"/>
    <w:rsid w:val="007D594B"/>
    <w:rsid w:val="007E2F4C"/>
    <w:rsid w:val="007F321C"/>
    <w:rsid w:val="007F499E"/>
    <w:rsid w:val="007F6F87"/>
    <w:rsid w:val="008029FE"/>
    <w:rsid w:val="008070A7"/>
    <w:rsid w:val="00837927"/>
    <w:rsid w:val="00843C5C"/>
    <w:rsid w:val="00845034"/>
    <w:rsid w:val="008550BC"/>
    <w:rsid w:val="008635AF"/>
    <w:rsid w:val="00863D1F"/>
    <w:rsid w:val="00870C87"/>
    <w:rsid w:val="00880D3C"/>
    <w:rsid w:val="00881F49"/>
    <w:rsid w:val="00885DCC"/>
    <w:rsid w:val="00887A09"/>
    <w:rsid w:val="00896023"/>
    <w:rsid w:val="008A103E"/>
    <w:rsid w:val="008A6206"/>
    <w:rsid w:val="008A6CB5"/>
    <w:rsid w:val="008B04F1"/>
    <w:rsid w:val="008C4FFC"/>
    <w:rsid w:val="008C57D4"/>
    <w:rsid w:val="008C5B49"/>
    <w:rsid w:val="008C744F"/>
    <w:rsid w:val="008D34DE"/>
    <w:rsid w:val="008D3DBA"/>
    <w:rsid w:val="008D5F11"/>
    <w:rsid w:val="008E3E2B"/>
    <w:rsid w:val="008E625E"/>
    <w:rsid w:val="00917BA1"/>
    <w:rsid w:val="00926F0D"/>
    <w:rsid w:val="00935BBF"/>
    <w:rsid w:val="00942D59"/>
    <w:rsid w:val="009433B0"/>
    <w:rsid w:val="009449C7"/>
    <w:rsid w:val="009527BA"/>
    <w:rsid w:val="00957CFF"/>
    <w:rsid w:val="00965781"/>
    <w:rsid w:val="009731BF"/>
    <w:rsid w:val="00994C12"/>
    <w:rsid w:val="009A4E4E"/>
    <w:rsid w:val="009B30D7"/>
    <w:rsid w:val="009C1F31"/>
    <w:rsid w:val="009C35EF"/>
    <w:rsid w:val="009D5E26"/>
    <w:rsid w:val="009D7BBE"/>
    <w:rsid w:val="009E3874"/>
    <w:rsid w:val="009F5CF2"/>
    <w:rsid w:val="00A033EB"/>
    <w:rsid w:val="00A319CA"/>
    <w:rsid w:val="00A33CC1"/>
    <w:rsid w:val="00A527DB"/>
    <w:rsid w:val="00A60644"/>
    <w:rsid w:val="00A66823"/>
    <w:rsid w:val="00A73626"/>
    <w:rsid w:val="00A74541"/>
    <w:rsid w:val="00A85EF0"/>
    <w:rsid w:val="00A86AF7"/>
    <w:rsid w:val="00AA0589"/>
    <w:rsid w:val="00AC6056"/>
    <w:rsid w:val="00AD50EF"/>
    <w:rsid w:val="00AF4FFE"/>
    <w:rsid w:val="00B004B5"/>
    <w:rsid w:val="00B004EB"/>
    <w:rsid w:val="00B041D5"/>
    <w:rsid w:val="00B147E2"/>
    <w:rsid w:val="00B17BB4"/>
    <w:rsid w:val="00B50475"/>
    <w:rsid w:val="00B55532"/>
    <w:rsid w:val="00B56B36"/>
    <w:rsid w:val="00B738E1"/>
    <w:rsid w:val="00B73C9D"/>
    <w:rsid w:val="00B73C9F"/>
    <w:rsid w:val="00B83C72"/>
    <w:rsid w:val="00B90099"/>
    <w:rsid w:val="00B94EEE"/>
    <w:rsid w:val="00BA091E"/>
    <w:rsid w:val="00BC4F20"/>
    <w:rsid w:val="00BD48E5"/>
    <w:rsid w:val="00BE6C48"/>
    <w:rsid w:val="00BE6EFC"/>
    <w:rsid w:val="00BF36C4"/>
    <w:rsid w:val="00C06BD5"/>
    <w:rsid w:val="00C125BD"/>
    <w:rsid w:val="00C234ED"/>
    <w:rsid w:val="00C25EEA"/>
    <w:rsid w:val="00C32F13"/>
    <w:rsid w:val="00C34D4F"/>
    <w:rsid w:val="00C43E2B"/>
    <w:rsid w:val="00C46D4F"/>
    <w:rsid w:val="00C52564"/>
    <w:rsid w:val="00C53895"/>
    <w:rsid w:val="00C853B3"/>
    <w:rsid w:val="00C931BF"/>
    <w:rsid w:val="00CA0023"/>
    <w:rsid w:val="00CA73AF"/>
    <w:rsid w:val="00CD4E1F"/>
    <w:rsid w:val="00CE0BE3"/>
    <w:rsid w:val="00CF0D48"/>
    <w:rsid w:val="00CF561F"/>
    <w:rsid w:val="00CF70E8"/>
    <w:rsid w:val="00D16C81"/>
    <w:rsid w:val="00D244CD"/>
    <w:rsid w:val="00D25B55"/>
    <w:rsid w:val="00D413EC"/>
    <w:rsid w:val="00D51B67"/>
    <w:rsid w:val="00D55489"/>
    <w:rsid w:val="00D62AA7"/>
    <w:rsid w:val="00D64508"/>
    <w:rsid w:val="00D74ABE"/>
    <w:rsid w:val="00D77E45"/>
    <w:rsid w:val="00D834A1"/>
    <w:rsid w:val="00D921CF"/>
    <w:rsid w:val="00D975E1"/>
    <w:rsid w:val="00D97688"/>
    <w:rsid w:val="00DA28B7"/>
    <w:rsid w:val="00DA48E9"/>
    <w:rsid w:val="00DA67AE"/>
    <w:rsid w:val="00DC3FDF"/>
    <w:rsid w:val="00DD10BE"/>
    <w:rsid w:val="00DD1CB2"/>
    <w:rsid w:val="00DE3A7F"/>
    <w:rsid w:val="00E0724A"/>
    <w:rsid w:val="00E07C96"/>
    <w:rsid w:val="00E13716"/>
    <w:rsid w:val="00E17046"/>
    <w:rsid w:val="00E26EA2"/>
    <w:rsid w:val="00E27F10"/>
    <w:rsid w:val="00E312F1"/>
    <w:rsid w:val="00E50BEB"/>
    <w:rsid w:val="00E62C01"/>
    <w:rsid w:val="00E7043D"/>
    <w:rsid w:val="00E86C43"/>
    <w:rsid w:val="00E931B6"/>
    <w:rsid w:val="00E94841"/>
    <w:rsid w:val="00EC38B0"/>
    <w:rsid w:val="00ED233B"/>
    <w:rsid w:val="00EE2B64"/>
    <w:rsid w:val="00EE6EE6"/>
    <w:rsid w:val="00F06124"/>
    <w:rsid w:val="00F104D3"/>
    <w:rsid w:val="00F33076"/>
    <w:rsid w:val="00F40CC1"/>
    <w:rsid w:val="00F4521E"/>
    <w:rsid w:val="00F51583"/>
    <w:rsid w:val="00F62A2D"/>
    <w:rsid w:val="00F7082C"/>
    <w:rsid w:val="00F732E4"/>
    <w:rsid w:val="00F860F8"/>
    <w:rsid w:val="00F97C62"/>
    <w:rsid w:val="00FB3853"/>
    <w:rsid w:val="00FC50E2"/>
    <w:rsid w:val="00FC5A7E"/>
    <w:rsid w:val="00FC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af">
    <w:name w:val="Без интервала Знак"/>
    <w:aliases w:val="nado12 Знак,Bullet Знак"/>
    <w:link w:val="af0"/>
    <w:uiPriority w:val="1"/>
    <w:rsid w:val="002D4728"/>
    <w:rPr>
      <w:rFonts w:ascii="Arial" w:eastAsia="Arial" w:hAnsi="Arial" w:cs="Arial"/>
      <w:sz w:val="20"/>
      <w:szCs w:val="20"/>
    </w:rPr>
  </w:style>
  <w:style w:type="paragraph" w:styleId="af0">
    <w:name w:val="No Spacing"/>
    <w:aliases w:val="nado12,Bullet"/>
    <w:link w:val="af"/>
    <w:uiPriority w:val="1"/>
    <w:qFormat/>
    <w:rsid w:val="002D4728"/>
    <w:pPr>
      <w:spacing w:after="0" w:line="240" w:lineRule="auto"/>
    </w:pPr>
    <w:rPr>
      <w:rFonts w:ascii="Arial" w:eastAsia="Arial" w:hAnsi="Arial" w:cs="Arial"/>
      <w:sz w:val="20"/>
      <w:szCs w:val="20"/>
    </w:rPr>
  </w:style>
  <w:style w:type="character" w:styleId="af1">
    <w:name w:val="Emphasis"/>
    <w:basedOn w:val="a0"/>
    <w:uiPriority w:val="20"/>
    <w:qFormat/>
    <w:rsid w:val="00352DEF"/>
    <w:rPr>
      <w:i/>
      <w:iCs/>
    </w:rPr>
  </w:style>
</w:styles>
</file>

<file path=word/webSettings.xml><?xml version="1.0" encoding="utf-8"?>
<w:webSettings xmlns:r="http://schemas.openxmlformats.org/officeDocument/2006/relationships" xmlns:w="http://schemas.openxmlformats.org/wordprocessingml/2006/main">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45228006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132699843">
      <w:bodyDiv w:val="1"/>
      <w:marLeft w:val="0"/>
      <w:marRight w:val="0"/>
      <w:marTop w:val="0"/>
      <w:marBottom w:val="0"/>
      <w:divBdr>
        <w:top w:val="none" w:sz="0" w:space="0" w:color="auto"/>
        <w:left w:val="none" w:sz="0" w:space="0" w:color="auto"/>
        <w:bottom w:val="none" w:sz="0" w:space="0" w:color="auto"/>
        <w:right w:val="none" w:sz="0" w:space="0" w:color="auto"/>
      </w:divBdr>
    </w:div>
    <w:div w:id="21362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922-19/print1455272980293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www.ilovepdf.com"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FC87-BC4A-439D-8055-90422270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11280</Words>
  <Characters>64301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29</cp:revision>
  <cp:lastPrinted>2020-05-28T17:33:00Z</cp:lastPrinted>
  <dcterms:created xsi:type="dcterms:W3CDTF">2022-11-30T12:49:00Z</dcterms:created>
  <dcterms:modified xsi:type="dcterms:W3CDTF">2022-12-11T16:53:00Z</dcterms:modified>
</cp:coreProperties>
</file>