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281AECAC" w:rsidR="00D502C3" w:rsidRPr="0070572C" w:rsidRDefault="00BC66E2" w:rsidP="0070572C">
      <w:pPr>
        <w:spacing w:before="240" w:after="0" w:line="240" w:lineRule="auto"/>
        <w:ind w:left="-142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Володимирська районна державна адміністрація</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580E6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580E6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580E6A">
              <w:rPr>
                <w:rFonts w:ascii="Times New Roman" w:eastAsia="Times New Roman" w:hAnsi="Times New Roman"/>
                <w:b/>
                <w:bCs/>
                <w:color w:val="000000"/>
                <w:sz w:val="24"/>
                <w:szCs w:val="24"/>
                <w:lang w:eastAsia="ru-RU"/>
              </w:rPr>
              <w:t> </w:t>
            </w:r>
          </w:p>
          <w:p w14:paraId="2E2F6A96" w14:textId="77777777" w:rsidR="00D502C3" w:rsidRPr="00580E6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580E6A">
              <w:rPr>
                <w:rFonts w:ascii="Times New Roman" w:eastAsia="Times New Roman" w:hAnsi="Times New Roman"/>
                <w:b/>
                <w:bCs/>
                <w:color w:val="000000"/>
                <w:sz w:val="24"/>
                <w:szCs w:val="24"/>
                <w:lang w:eastAsia="ru-RU"/>
              </w:rPr>
              <w:t>                                           «ЗАТВЕРДЖЕНО»</w:t>
            </w:r>
          </w:p>
          <w:p w14:paraId="6C18CC70" w14:textId="2235BF43" w:rsidR="00D502C3" w:rsidRPr="00580E6A"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580E6A">
              <w:rPr>
                <w:rFonts w:ascii="Times New Roman" w:eastAsia="Times New Roman" w:hAnsi="Times New Roman"/>
                <w:b/>
                <w:bCs/>
                <w:color w:val="000000"/>
                <w:sz w:val="24"/>
                <w:szCs w:val="24"/>
                <w:lang w:eastAsia="ru-RU"/>
              </w:rPr>
              <w:t> </w:t>
            </w:r>
            <w:r w:rsidRPr="00580E6A">
              <w:rPr>
                <w:rFonts w:ascii="Times New Roman" w:eastAsia="Times New Roman" w:hAnsi="Times New Roman"/>
                <w:color w:val="000000"/>
                <w:sz w:val="24"/>
                <w:szCs w:val="24"/>
                <w:lang w:eastAsia="ru-RU"/>
              </w:rPr>
              <w:t xml:space="preserve">Протокол </w:t>
            </w:r>
            <w:r w:rsidR="00666B0E" w:rsidRPr="00666B0E">
              <w:rPr>
                <w:rFonts w:ascii="Times New Roman" w:eastAsia="Times New Roman" w:hAnsi="Times New Roman"/>
                <w:color w:val="000000"/>
                <w:sz w:val="24"/>
                <w:szCs w:val="24"/>
                <w:lang w:eastAsia="ru-RU"/>
              </w:rPr>
              <w:t>№</w:t>
            </w:r>
            <w:r w:rsidR="00666B0E">
              <w:rPr>
                <w:rFonts w:ascii="Times New Roman" w:eastAsia="Times New Roman" w:hAnsi="Times New Roman"/>
                <w:color w:val="000000"/>
                <w:sz w:val="24"/>
                <w:szCs w:val="24"/>
                <w:lang w:eastAsia="ru-RU"/>
              </w:rPr>
              <w:t xml:space="preserve"> </w:t>
            </w:r>
            <w:r w:rsidR="00BC66E2">
              <w:rPr>
                <w:rFonts w:ascii="Times New Roman" w:eastAsia="Times New Roman" w:hAnsi="Times New Roman"/>
                <w:color w:val="000000"/>
                <w:sz w:val="24"/>
                <w:szCs w:val="24"/>
                <w:lang w:eastAsia="ru-RU"/>
              </w:rPr>
              <w:t>1</w:t>
            </w:r>
          </w:p>
          <w:p w14:paraId="0E67DDA0" w14:textId="5D8D6547" w:rsidR="00D502C3" w:rsidRPr="00580E6A"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580E6A">
              <w:rPr>
                <w:rFonts w:ascii="Times New Roman" w:eastAsia="Times New Roman" w:hAnsi="Times New Roman"/>
                <w:color w:val="000000"/>
                <w:sz w:val="24"/>
                <w:szCs w:val="24"/>
                <w:lang w:eastAsia="ru-RU"/>
              </w:rPr>
              <w:t xml:space="preserve">Від </w:t>
            </w:r>
            <w:r w:rsidR="0070572C" w:rsidRPr="00580E6A">
              <w:rPr>
                <w:rFonts w:ascii="Times New Roman" w:eastAsia="Times New Roman" w:hAnsi="Times New Roman"/>
                <w:color w:val="000000"/>
                <w:sz w:val="24"/>
                <w:szCs w:val="24"/>
                <w:lang w:eastAsia="ru-RU"/>
              </w:rPr>
              <w:t xml:space="preserve">« </w:t>
            </w:r>
            <w:r w:rsidR="00BC66E2">
              <w:rPr>
                <w:rFonts w:ascii="Times New Roman" w:eastAsia="Times New Roman" w:hAnsi="Times New Roman"/>
                <w:color w:val="000000"/>
                <w:sz w:val="24"/>
                <w:szCs w:val="24"/>
                <w:lang w:eastAsia="ru-RU"/>
              </w:rPr>
              <w:t>20</w:t>
            </w:r>
            <w:r w:rsidR="0070572C" w:rsidRPr="00580E6A">
              <w:rPr>
                <w:rFonts w:ascii="Times New Roman" w:eastAsia="Times New Roman" w:hAnsi="Times New Roman"/>
                <w:color w:val="000000"/>
                <w:sz w:val="24"/>
                <w:szCs w:val="24"/>
                <w:lang w:eastAsia="ru-RU"/>
              </w:rPr>
              <w:t xml:space="preserve"> </w:t>
            </w:r>
            <w:r w:rsidRPr="00580E6A">
              <w:rPr>
                <w:rFonts w:ascii="Times New Roman" w:eastAsia="Times New Roman" w:hAnsi="Times New Roman"/>
                <w:color w:val="000000"/>
                <w:sz w:val="24"/>
                <w:szCs w:val="24"/>
                <w:lang w:eastAsia="ru-RU"/>
              </w:rPr>
              <w:t xml:space="preserve">» </w:t>
            </w:r>
            <w:r w:rsidR="0070572C" w:rsidRPr="00580E6A">
              <w:rPr>
                <w:rFonts w:ascii="Times New Roman" w:eastAsia="Times New Roman" w:hAnsi="Times New Roman"/>
                <w:color w:val="000000"/>
                <w:sz w:val="24"/>
                <w:szCs w:val="24"/>
                <w:lang w:eastAsia="ru-RU"/>
              </w:rPr>
              <w:t>грудня 2023</w:t>
            </w:r>
            <w:r w:rsidRPr="00580E6A">
              <w:rPr>
                <w:rFonts w:ascii="Times New Roman" w:eastAsia="Times New Roman" w:hAnsi="Times New Roman"/>
                <w:color w:val="000000"/>
                <w:sz w:val="24"/>
                <w:szCs w:val="24"/>
                <w:lang w:eastAsia="ru-RU"/>
              </w:rPr>
              <w:t xml:space="preserve"> року</w:t>
            </w:r>
          </w:p>
          <w:p w14:paraId="41ADFD32" w14:textId="77777777" w:rsidR="00D502C3" w:rsidRPr="00580E6A"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14:paraId="4AD7383C" w14:textId="24072C0D" w:rsidR="00D502C3" w:rsidRPr="00580E6A" w:rsidRDefault="008A3BB9" w:rsidP="00DB247F">
            <w:pPr>
              <w:spacing w:before="240" w:after="0" w:line="240" w:lineRule="auto"/>
              <w:ind w:left="-1420"/>
              <w:jc w:val="right"/>
              <w:rPr>
                <w:rFonts w:ascii="Times New Roman" w:eastAsia="Times New Roman" w:hAnsi="Times New Roman"/>
                <w:color w:val="000000"/>
                <w:sz w:val="24"/>
                <w:szCs w:val="24"/>
                <w:lang w:eastAsia="ru-RU"/>
              </w:rPr>
            </w:pPr>
            <w:r w:rsidRPr="00BC66E2">
              <w:rPr>
                <w:rFonts w:ascii="Times New Roman" w:eastAsia="Times New Roman" w:hAnsi="Times New Roman"/>
                <w:color w:val="000000"/>
                <w:sz w:val="24"/>
                <w:szCs w:val="24"/>
                <w:lang w:eastAsia="ru-RU"/>
              </w:rPr>
              <w:t>________________/</w:t>
            </w:r>
            <w:r w:rsidR="00BC66E2" w:rsidRPr="00BC66E2">
              <w:rPr>
                <w:rFonts w:ascii="Times New Roman" w:eastAsia="Times New Roman" w:hAnsi="Times New Roman"/>
                <w:color w:val="000000"/>
                <w:sz w:val="24"/>
                <w:szCs w:val="24"/>
                <w:lang w:eastAsia="ru-RU"/>
              </w:rPr>
              <w:t xml:space="preserve">Галина </w:t>
            </w:r>
            <w:proofErr w:type="spellStart"/>
            <w:r w:rsidR="00BC66E2" w:rsidRPr="00F32182">
              <w:rPr>
                <w:rFonts w:ascii="Times New Roman" w:eastAsia="Times New Roman" w:hAnsi="Times New Roman"/>
                <w:color w:val="000000"/>
                <w:sz w:val="24"/>
                <w:szCs w:val="24"/>
                <w:lang w:eastAsia="ru-RU"/>
              </w:rPr>
              <w:t>Приступа</w:t>
            </w:r>
            <w:proofErr w:type="spellEnd"/>
            <w:r w:rsidR="00D502C3" w:rsidRPr="00F32182">
              <w:rPr>
                <w:rFonts w:ascii="Times New Roman" w:eastAsia="Times New Roman" w:hAnsi="Times New Roman"/>
                <w:color w:val="000000"/>
                <w:sz w:val="24"/>
                <w:szCs w:val="24"/>
                <w:lang w:eastAsia="ru-RU"/>
              </w:rPr>
              <w:t>/</w:t>
            </w:r>
          </w:p>
          <w:p w14:paraId="3D95442B" w14:textId="46D29CC6" w:rsidR="00D502C3" w:rsidRPr="00580E6A"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2264EE74" w14:textId="77777777" w:rsidR="00D502C3" w:rsidRPr="00580E6A"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580E6A">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20B81610" w:rsidR="00E3417A" w:rsidRPr="00F32182" w:rsidRDefault="00F32182" w:rsidP="00190DF7">
            <w:pPr>
              <w:widowControl w:val="0"/>
              <w:spacing w:after="0" w:line="240" w:lineRule="auto"/>
              <w:contextualSpacing/>
              <w:jc w:val="both"/>
              <w:rPr>
                <w:rFonts w:ascii="Times New Roman" w:hAnsi="Times New Roman"/>
                <w:color w:val="000000"/>
                <w:sz w:val="24"/>
                <w:szCs w:val="24"/>
                <w:lang w:eastAsia="uk-UA"/>
              </w:rPr>
            </w:pPr>
            <w:r w:rsidRPr="00F32182">
              <w:rPr>
                <w:rFonts w:ascii="Times New Roman" w:hAnsi="Times New Roman"/>
                <w:b/>
                <w:color w:val="000000"/>
                <w:sz w:val="24"/>
                <w:szCs w:val="24"/>
                <w:lang w:eastAsia="uk-UA"/>
              </w:rPr>
              <w:t>Володимирська районна державна адміністрація</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373C6B88" w:rsidR="00E3417A" w:rsidRPr="002F6C4F" w:rsidRDefault="006D5C6E" w:rsidP="00F32182">
            <w:pPr>
              <w:widowControl w:val="0"/>
              <w:spacing w:after="0" w:line="240" w:lineRule="auto"/>
              <w:contextualSpacing/>
              <w:jc w:val="both"/>
              <w:rPr>
                <w:rFonts w:ascii="Times New Roman" w:hAnsi="Times New Roman"/>
                <w:color w:val="000000"/>
                <w:sz w:val="24"/>
                <w:szCs w:val="24"/>
                <w:lang w:eastAsia="uk-UA"/>
              </w:rPr>
            </w:pPr>
            <w:r w:rsidRPr="002F6C4F">
              <w:rPr>
                <w:rFonts w:ascii="Times New Roman" w:hAnsi="Times New Roman"/>
                <w:color w:val="000000"/>
                <w:sz w:val="24"/>
                <w:szCs w:val="24"/>
                <w:lang w:eastAsia="uk-UA"/>
              </w:rPr>
              <w:t xml:space="preserve">Вул. </w:t>
            </w:r>
            <w:r w:rsidR="00F32182" w:rsidRPr="002F6C4F">
              <w:rPr>
                <w:rFonts w:ascii="Times New Roman" w:hAnsi="Times New Roman"/>
                <w:color w:val="000000"/>
                <w:sz w:val="24"/>
                <w:szCs w:val="24"/>
                <w:lang w:eastAsia="uk-UA"/>
              </w:rPr>
              <w:t>Небесної Сотні,3 м. Володимир</w:t>
            </w:r>
            <w:r w:rsidRPr="002F6C4F">
              <w:rPr>
                <w:rFonts w:ascii="Times New Roman" w:hAnsi="Times New Roman"/>
                <w:color w:val="000000"/>
                <w:sz w:val="24"/>
                <w:szCs w:val="24"/>
                <w:lang w:eastAsia="uk-UA"/>
              </w:rPr>
              <w:t>, Володимир</w:t>
            </w:r>
            <w:r w:rsidR="00F32182" w:rsidRPr="002F6C4F">
              <w:rPr>
                <w:rFonts w:ascii="Times New Roman" w:hAnsi="Times New Roman"/>
                <w:color w:val="000000"/>
                <w:sz w:val="24"/>
                <w:szCs w:val="24"/>
                <w:lang w:eastAsia="uk-UA"/>
              </w:rPr>
              <w:t>ський р-н, Волинська обл., 44700</w:t>
            </w:r>
            <w:r w:rsidRPr="002F6C4F">
              <w:rPr>
                <w:rFonts w:ascii="Times New Roman" w:hAnsi="Times New Roman"/>
                <w:color w:val="000000"/>
                <w:sz w:val="24"/>
                <w:szCs w:val="24"/>
                <w:lang w:eastAsia="uk-UA"/>
              </w:rPr>
              <w:t>, Україна</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1CF36BF2" w14:textId="3F1A34DF" w:rsidR="006D5C6E" w:rsidRPr="002F6C4F" w:rsidRDefault="00F32182" w:rsidP="006D5C6E">
            <w:pPr>
              <w:widowControl w:val="0"/>
              <w:spacing w:after="0" w:line="240" w:lineRule="auto"/>
              <w:contextualSpacing/>
              <w:jc w:val="both"/>
              <w:rPr>
                <w:rFonts w:ascii="Times New Roman" w:hAnsi="Times New Roman"/>
                <w:color w:val="000000"/>
                <w:sz w:val="24"/>
                <w:szCs w:val="24"/>
                <w:lang w:eastAsia="uk-UA"/>
              </w:rPr>
            </w:pPr>
            <w:r w:rsidRPr="002F6C4F">
              <w:rPr>
                <w:rFonts w:ascii="Times New Roman" w:hAnsi="Times New Roman"/>
                <w:color w:val="000000"/>
                <w:sz w:val="24"/>
                <w:szCs w:val="24"/>
                <w:lang w:eastAsia="uk-UA"/>
              </w:rPr>
              <w:t xml:space="preserve">Галина </w:t>
            </w:r>
            <w:proofErr w:type="spellStart"/>
            <w:r w:rsidRPr="002F6C4F">
              <w:rPr>
                <w:rFonts w:ascii="Times New Roman" w:hAnsi="Times New Roman"/>
                <w:color w:val="000000"/>
                <w:sz w:val="24"/>
                <w:szCs w:val="24"/>
                <w:lang w:eastAsia="uk-UA"/>
              </w:rPr>
              <w:t>Приступа</w:t>
            </w:r>
            <w:proofErr w:type="spellEnd"/>
            <w:r w:rsidRPr="002F6C4F">
              <w:rPr>
                <w:rFonts w:ascii="Times New Roman" w:hAnsi="Times New Roman"/>
                <w:color w:val="000000"/>
                <w:sz w:val="24"/>
                <w:szCs w:val="24"/>
                <w:lang w:eastAsia="uk-UA"/>
              </w:rPr>
              <w:t xml:space="preserve"> – уповноважена особа начальник відділу цифрового розвитку апарату Володимирської районної державної адміністрації</w:t>
            </w:r>
          </w:p>
          <w:p w14:paraId="4180DD6F" w14:textId="0AC2D115" w:rsidR="006D5C6E" w:rsidRPr="002F6C4F" w:rsidRDefault="006D5C6E" w:rsidP="006D5C6E">
            <w:pPr>
              <w:widowControl w:val="0"/>
              <w:spacing w:after="0" w:line="240" w:lineRule="auto"/>
              <w:contextualSpacing/>
              <w:jc w:val="both"/>
              <w:rPr>
                <w:rFonts w:ascii="Times New Roman" w:hAnsi="Times New Roman"/>
                <w:color w:val="000000"/>
                <w:sz w:val="24"/>
                <w:szCs w:val="24"/>
                <w:lang w:eastAsia="uk-UA"/>
              </w:rPr>
            </w:pPr>
            <w:proofErr w:type="spellStart"/>
            <w:r w:rsidRPr="002F6C4F">
              <w:rPr>
                <w:rFonts w:ascii="Times New Roman" w:hAnsi="Times New Roman"/>
                <w:color w:val="000000"/>
                <w:sz w:val="24"/>
                <w:szCs w:val="24"/>
                <w:lang w:eastAsia="uk-UA"/>
              </w:rPr>
              <w:t>тел</w:t>
            </w:r>
            <w:proofErr w:type="spellEnd"/>
            <w:r w:rsidRPr="002F6C4F">
              <w:rPr>
                <w:rFonts w:ascii="Times New Roman" w:hAnsi="Times New Roman"/>
                <w:color w:val="000000"/>
                <w:sz w:val="24"/>
                <w:szCs w:val="24"/>
                <w:lang w:eastAsia="uk-UA"/>
              </w:rPr>
              <w:t>. 0</w:t>
            </w:r>
            <w:r w:rsidR="00F32182" w:rsidRPr="002F6C4F">
              <w:rPr>
                <w:rFonts w:ascii="Times New Roman" w:hAnsi="Times New Roman"/>
                <w:color w:val="000000"/>
                <w:sz w:val="24"/>
                <w:szCs w:val="24"/>
                <w:lang w:eastAsia="uk-UA"/>
              </w:rPr>
              <w:t>964374965</w:t>
            </w:r>
            <w:r w:rsidRPr="002F6C4F">
              <w:rPr>
                <w:rFonts w:ascii="Times New Roman" w:hAnsi="Times New Roman"/>
                <w:color w:val="000000"/>
                <w:sz w:val="24"/>
                <w:szCs w:val="24"/>
                <w:lang w:eastAsia="uk-UA"/>
              </w:rPr>
              <w:t xml:space="preserve">, </w:t>
            </w:r>
          </w:p>
          <w:p w14:paraId="410C3E27" w14:textId="308DAF75" w:rsidR="008945E4" w:rsidRPr="002F6C4F" w:rsidRDefault="006D5C6E" w:rsidP="006D5C6E">
            <w:pPr>
              <w:widowControl w:val="0"/>
              <w:spacing w:after="0" w:line="240" w:lineRule="auto"/>
              <w:contextualSpacing/>
              <w:jc w:val="both"/>
              <w:rPr>
                <w:rFonts w:ascii="Times New Roman" w:hAnsi="Times New Roman"/>
                <w:color w:val="000000"/>
                <w:sz w:val="24"/>
                <w:szCs w:val="24"/>
                <w:lang w:eastAsia="uk-UA"/>
              </w:rPr>
            </w:pPr>
            <w:proofErr w:type="spellStart"/>
            <w:r w:rsidRPr="002F6C4F">
              <w:rPr>
                <w:rFonts w:ascii="Times New Roman" w:hAnsi="Times New Roman"/>
                <w:color w:val="000000"/>
                <w:sz w:val="24"/>
                <w:szCs w:val="24"/>
                <w:lang w:eastAsia="uk-UA"/>
              </w:rPr>
              <w:t>email</w:t>
            </w:r>
            <w:proofErr w:type="spellEnd"/>
            <w:r w:rsidRPr="002F6C4F">
              <w:rPr>
                <w:rFonts w:ascii="Times New Roman" w:hAnsi="Times New Roman"/>
                <w:color w:val="000000"/>
                <w:sz w:val="24"/>
                <w:szCs w:val="24"/>
                <w:lang w:eastAsia="uk-UA"/>
              </w:rPr>
              <w:t>: </w:t>
            </w:r>
            <w:r w:rsidR="00F32182" w:rsidRPr="002F6C4F">
              <w:rPr>
                <w:rFonts w:ascii="Arial" w:hAnsi="Arial" w:cs="Arial"/>
                <w:color w:val="000000"/>
                <w:sz w:val="18"/>
                <w:szCs w:val="18"/>
              </w:rPr>
              <w:t>cnap.vol-vol@ukr.net</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w:t>
            </w:r>
            <w:r w:rsidR="00527F2F"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14:paraId="483B54CD" w14:textId="35A94CCD" w:rsidR="00AF54B9" w:rsidRPr="00D502C3" w:rsidRDefault="00545097" w:rsidP="00DF0C81">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rPr>
              <w:lastRenderedPageBreak/>
              <w:t>З</w:t>
            </w:r>
            <w:r w:rsidRPr="00AF66E3">
              <w:rPr>
                <w:rFonts w:ascii="Times New Roman" w:hAnsi="Times New Roman"/>
                <w:sz w:val="24"/>
                <w:szCs w:val="24"/>
              </w:rPr>
              <w:t>акупівля здійснюється без поділу на лоти</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7E4B4D2E" w14:textId="77777777" w:rsidR="000E246B" w:rsidRPr="002F6C4F" w:rsidRDefault="000E246B" w:rsidP="000E246B">
            <w:pPr>
              <w:widowControl w:val="0"/>
              <w:spacing w:after="0" w:line="240" w:lineRule="auto"/>
              <w:contextualSpacing/>
              <w:jc w:val="both"/>
              <w:rPr>
                <w:rFonts w:ascii="Times New Roman" w:hAnsi="Times New Roman"/>
                <w:b/>
                <w:sz w:val="24"/>
                <w:szCs w:val="24"/>
              </w:rPr>
            </w:pPr>
            <w:r w:rsidRPr="002F6C4F">
              <w:rPr>
                <w:rFonts w:ascii="Times New Roman" w:hAnsi="Times New Roman"/>
                <w:b/>
                <w:sz w:val="24"/>
                <w:szCs w:val="24"/>
              </w:rPr>
              <w:t xml:space="preserve">Місце постачання товару: </w:t>
            </w:r>
          </w:p>
          <w:p w14:paraId="29DCE7A8" w14:textId="2CAAFE10" w:rsidR="000E246B" w:rsidRPr="002F6C4F" w:rsidRDefault="000E246B" w:rsidP="000E246B">
            <w:pPr>
              <w:widowControl w:val="0"/>
              <w:spacing w:after="0" w:line="240" w:lineRule="auto"/>
              <w:contextualSpacing/>
              <w:jc w:val="both"/>
              <w:rPr>
                <w:rFonts w:ascii="Times New Roman" w:hAnsi="Times New Roman"/>
                <w:b/>
                <w:bCs/>
                <w:sz w:val="24"/>
                <w:szCs w:val="24"/>
              </w:rPr>
            </w:pPr>
            <w:r w:rsidRPr="002F6C4F">
              <w:rPr>
                <w:rFonts w:ascii="Times New Roman" w:hAnsi="Times New Roman"/>
                <w:b/>
                <w:color w:val="000000"/>
                <w:sz w:val="24"/>
                <w:szCs w:val="24"/>
                <w:lang w:eastAsia="uk-UA"/>
              </w:rPr>
              <w:t xml:space="preserve">Вул. </w:t>
            </w:r>
            <w:r w:rsidR="00F32182" w:rsidRPr="002F6C4F">
              <w:rPr>
                <w:rFonts w:ascii="Times New Roman" w:hAnsi="Times New Roman"/>
                <w:b/>
                <w:color w:val="000000"/>
                <w:sz w:val="24"/>
                <w:szCs w:val="24"/>
                <w:lang w:eastAsia="uk-UA"/>
              </w:rPr>
              <w:t>Небесної Сотні,3</w:t>
            </w:r>
            <w:r w:rsidRPr="002F6C4F">
              <w:rPr>
                <w:rFonts w:ascii="Times New Roman" w:hAnsi="Times New Roman"/>
                <w:b/>
                <w:color w:val="000000"/>
                <w:sz w:val="24"/>
                <w:szCs w:val="24"/>
                <w:lang w:eastAsia="uk-UA"/>
              </w:rPr>
              <w:t xml:space="preserve">, </w:t>
            </w:r>
            <w:r w:rsidR="00F32182" w:rsidRPr="002F6C4F">
              <w:rPr>
                <w:rFonts w:ascii="Times New Roman" w:hAnsi="Times New Roman"/>
                <w:b/>
                <w:color w:val="000000"/>
                <w:sz w:val="24"/>
                <w:szCs w:val="24"/>
                <w:lang w:eastAsia="uk-UA"/>
              </w:rPr>
              <w:t>м. Володимир</w:t>
            </w:r>
            <w:r w:rsidRPr="002F6C4F">
              <w:rPr>
                <w:rFonts w:ascii="Times New Roman" w:hAnsi="Times New Roman"/>
                <w:b/>
                <w:color w:val="000000"/>
                <w:sz w:val="24"/>
                <w:szCs w:val="24"/>
                <w:lang w:eastAsia="uk-UA"/>
              </w:rPr>
              <w:t>, Володимир</w:t>
            </w:r>
            <w:r w:rsidR="00F32182" w:rsidRPr="002F6C4F">
              <w:rPr>
                <w:rFonts w:ascii="Times New Roman" w:hAnsi="Times New Roman"/>
                <w:b/>
                <w:color w:val="000000"/>
                <w:sz w:val="24"/>
                <w:szCs w:val="24"/>
                <w:lang w:eastAsia="uk-UA"/>
              </w:rPr>
              <w:t>ський р-н, Волинська обл., 44700</w:t>
            </w:r>
            <w:r w:rsidRPr="002F6C4F">
              <w:rPr>
                <w:rFonts w:ascii="Times New Roman" w:hAnsi="Times New Roman"/>
                <w:b/>
                <w:color w:val="000000"/>
                <w:sz w:val="24"/>
                <w:szCs w:val="24"/>
                <w:lang w:eastAsia="uk-UA"/>
              </w:rPr>
              <w:t>, Україна</w:t>
            </w:r>
            <w:r w:rsidRPr="002F6C4F">
              <w:rPr>
                <w:rFonts w:ascii="Times New Roman" w:hAnsi="Times New Roman"/>
                <w:b/>
                <w:bCs/>
                <w:sz w:val="24"/>
                <w:szCs w:val="24"/>
              </w:rPr>
              <w:t xml:space="preserve"> </w:t>
            </w:r>
          </w:p>
          <w:p w14:paraId="1AAFDAF2" w14:textId="77777777" w:rsidR="000E246B" w:rsidRPr="002F6C4F" w:rsidRDefault="000E246B" w:rsidP="000E246B">
            <w:pPr>
              <w:widowControl w:val="0"/>
              <w:spacing w:after="0" w:line="240" w:lineRule="auto"/>
              <w:contextualSpacing/>
              <w:jc w:val="both"/>
              <w:rPr>
                <w:rFonts w:ascii="Times New Roman" w:hAnsi="Times New Roman"/>
                <w:b/>
                <w:bCs/>
                <w:sz w:val="24"/>
                <w:szCs w:val="24"/>
              </w:rPr>
            </w:pPr>
            <w:r w:rsidRPr="002F6C4F">
              <w:rPr>
                <w:rFonts w:ascii="Times New Roman" w:hAnsi="Times New Roman"/>
                <w:b/>
                <w:bCs/>
                <w:sz w:val="24"/>
                <w:szCs w:val="24"/>
              </w:rPr>
              <w:t>Кількість, обсяг постачання товару:</w:t>
            </w:r>
          </w:p>
          <w:p w14:paraId="3BF3D60F" w14:textId="0213C8E6" w:rsidR="00527F2F" w:rsidRPr="00D502C3" w:rsidRDefault="00F32182" w:rsidP="000E246B">
            <w:pPr>
              <w:widowControl w:val="0"/>
              <w:spacing w:after="0" w:line="240" w:lineRule="auto"/>
              <w:ind w:hanging="2"/>
              <w:contextualSpacing/>
              <w:jc w:val="both"/>
              <w:rPr>
                <w:rFonts w:ascii="Times New Roman" w:hAnsi="Times New Roman"/>
                <w:sz w:val="24"/>
                <w:szCs w:val="24"/>
                <w:highlight w:val="yellow"/>
              </w:rPr>
            </w:pPr>
            <w:r w:rsidRPr="002F6C4F">
              <w:rPr>
                <w:rFonts w:ascii="Times New Roman" w:hAnsi="Times New Roman"/>
                <w:b/>
                <w:bCs/>
                <w:sz w:val="24"/>
                <w:szCs w:val="24"/>
                <w:lang w:val="ru-RU"/>
              </w:rPr>
              <w:t>16500</w:t>
            </w:r>
            <w:r w:rsidR="000E246B" w:rsidRPr="002F6C4F">
              <w:rPr>
                <w:rFonts w:ascii="Times New Roman" w:hAnsi="Times New Roman"/>
                <w:b/>
                <w:bCs/>
                <w:sz w:val="24"/>
                <w:szCs w:val="24"/>
              </w:rPr>
              <w:t xml:space="preserve"> кВт*год</w:t>
            </w:r>
            <w:r w:rsidR="000E246B" w:rsidRPr="002F6C4F">
              <w:rPr>
                <w:rFonts w:ascii="Times New Roman" w:hAnsi="Times New Roman"/>
                <w:sz w:val="24"/>
                <w:szCs w:val="24"/>
              </w:rPr>
              <w:t>.</w:t>
            </w:r>
            <w:bookmarkStart w:id="1" w:name="_GoBack"/>
            <w:bookmarkEnd w:id="1"/>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4C0EDAAC" w:rsidR="00527F2F" w:rsidRPr="005D5915" w:rsidRDefault="000E246B" w:rsidP="00190DF7">
            <w:pPr>
              <w:widowControl w:val="0"/>
              <w:spacing w:after="0" w:line="240" w:lineRule="auto"/>
              <w:ind w:hanging="2"/>
              <w:contextualSpacing/>
              <w:jc w:val="both"/>
              <w:rPr>
                <w:rFonts w:ascii="Times New Roman" w:hAnsi="Times New Roman"/>
                <w:i/>
                <w:iCs/>
                <w:sz w:val="24"/>
                <w:szCs w:val="24"/>
                <w:highlight w:val="yellow"/>
              </w:rPr>
            </w:pPr>
            <w:r>
              <w:rPr>
                <w:rFonts w:ascii="Times New Roman" w:hAnsi="Times New Roman"/>
                <w:sz w:val="24"/>
                <w:szCs w:val="24"/>
              </w:rPr>
              <w:t>до 31.12.2024 року</w:t>
            </w:r>
            <w:r w:rsidRPr="00C26289">
              <w:rPr>
                <w:rFonts w:ascii="Times New Roman" w:hAnsi="Times New Roman"/>
                <w:sz w:val="24"/>
                <w:szCs w:val="24"/>
              </w:rPr>
              <w:t xml:space="preserve"> включно</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w:t>
            </w:r>
            <w:r w:rsidRPr="00D502C3">
              <w:rPr>
                <w:rFonts w:ascii="Times New Roman" w:hAnsi="Times New Roman"/>
                <w:sz w:val="24"/>
                <w:szCs w:val="24"/>
              </w:rPr>
              <w:lastRenderedPageBreak/>
              <w:t>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w:t>
            </w:r>
            <w:r w:rsidRPr="00A80D70">
              <w:rPr>
                <w:rFonts w:ascii="Times New Roman" w:eastAsia="Times New Roman" w:hAnsi="Times New Roman"/>
                <w:sz w:val="24"/>
                <w:szCs w:val="24"/>
                <w:lang w:eastAsia="uk-UA"/>
              </w:rPr>
              <w:lastRenderedPageBreak/>
              <w:t xml:space="preserve">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об’єднанням учасників, до неї обов’язково </w:t>
            </w:r>
            <w:r w:rsidRPr="00970E14">
              <w:rPr>
                <w:rFonts w:ascii="Times New Roman" w:hAnsi="Times New Roman"/>
                <w:sz w:val="24"/>
                <w:szCs w:val="24"/>
              </w:rPr>
              <w:lastRenderedPageBreak/>
              <w:t>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A80D70">
              <w:rPr>
                <w:rFonts w:ascii="Times New Roman" w:hAnsi="Times New Roman"/>
                <w:sz w:val="24"/>
                <w:szCs w:val="24"/>
              </w:rPr>
              <w:lastRenderedPageBreak/>
              <w:t>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w:t>
            </w:r>
            <w:r w:rsidRPr="00A80D70">
              <w:rPr>
                <w:rFonts w:ascii="Times New Roman" w:hAnsi="Times New Roman"/>
                <w:sz w:val="24"/>
                <w:szCs w:val="24"/>
              </w:rPr>
              <w:lastRenderedPageBreak/>
              <w:t>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w:t>
            </w:r>
            <w:r>
              <w:rPr>
                <w:rFonts w:ascii="Times New Roman" w:eastAsia="Times New Roman" w:hAnsi="Times New Roman"/>
                <w:b/>
                <w:color w:val="000000"/>
                <w:sz w:val="24"/>
                <w:szCs w:val="24"/>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w:t>
            </w:r>
            <w:r w:rsidRPr="00B759FD">
              <w:rPr>
                <w:color w:val="000000"/>
              </w:rPr>
              <w:lastRenderedPageBreak/>
              <w:t xml:space="preserve">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B759FD">
              <w:rPr>
                <w:color w:val="000000"/>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w:t>
            </w:r>
            <w:r w:rsidRPr="00AA256E">
              <w:rPr>
                <w:rFonts w:ascii="Times New Roman" w:hAnsi="Times New Roman"/>
                <w:color w:val="000000"/>
                <w:sz w:val="24"/>
                <w:szCs w:val="24"/>
                <w:lang w:eastAsia="uk-UA"/>
              </w:rPr>
              <w:lastRenderedPageBreak/>
              <w:t>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lastRenderedPageBreak/>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6BDD62BF" w14:textId="2722194D" w:rsidR="00A02B70" w:rsidRPr="00C16590" w:rsidRDefault="007C7D23" w:rsidP="00A02B70">
            <w:pPr>
              <w:widowControl w:val="0"/>
              <w:numPr>
                <w:ilvl w:val="1"/>
                <w:numId w:val="6"/>
              </w:numPr>
              <w:spacing w:after="0" w:line="240" w:lineRule="auto"/>
              <w:ind w:left="34" w:firstLine="0"/>
              <w:contextualSpacing/>
              <w:jc w:val="both"/>
              <w:rPr>
                <w:rFonts w:ascii="Times New Roman" w:hAnsi="Times New Roman"/>
                <w:sz w:val="24"/>
                <w:szCs w:val="24"/>
              </w:rPr>
            </w:pPr>
            <w:r w:rsidRPr="00A02B70">
              <w:rPr>
                <w:rFonts w:ascii="Times New Roman" w:hAnsi="Times New Roman"/>
                <w:sz w:val="24"/>
                <w:szCs w:val="24"/>
              </w:rPr>
              <w:t>Кінцевий строк подання тендерних пропозицій</w:t>
            </w:r>
            <w:r w:rsidR="00A02B70" w:rsidRPr="00A02B70">
              <w:rPr>
                <w:rFonts w:ascii="Times New Roman" w:hAnsi="Times New Roman"/>
                <w:sz w:val="24"/>
                <w:szCs w:val="24"/>
              </w:rPr>
              <w:t>:</w:t>
            </w:r>
            <w:r w:rsidRPr="00A02B70">
              <w:rPr>
                <w:rFonts w:ascii="Times New Roman" w:hAnsi="Times New Roman"/>
                <w:sz w:val="24"/>
                <w:szCs w:val="24"/>
              </w:rPr>
              <w:t xml:space="preserve"> </w:t>
            </w:r>
            <w:r w:rsidR="00A02B70" w:rsidRPr="00C16590">
              <w:rPr>
                <w:rFonts w:ascii="Times New Roman" w:hAnsi="Times New Roman"/>
                <w:sz w:val="24"/>
                <w:szCs w:val="24"/>
              </w:rPr>
              <w:t xml:space="preserve">визначається системою електронних </w:t>
            </w:r>
            <w:proofErr w:type="spellStart"/>
            <w:r w:rsidR="00A02B70" w:rsidRPr="00C16590">
              <w:rPr>
                <w:rFonts w:ascii="Times New Roman" w:hAnsi="Times New Roman"/>
                <w:sz w:val="24"/>
                <w:szCs w:val="24"/>
              </w:rPr>
              <w:t>закупівель</w:t>
            </w:r>
            <w:proofErr w:type="spellEnd"/>
            <w:r w:rsidR="00A02B70" w:rsidRPr="00C16590">
              <w:rPr>
                <w:rFonts w:ascii="Times New Roman" w:hAnsi="Times New Roman"/>
                <w:sz w:val="24"/>
                <w:szCs w:val="24"/>
              </w:rPr>
              <w:t xml:space="preserve"> автоматично.</w:t>
            </w:r>
          </w:p>
          <w:p w14:paraId="04403766" w14:textId="02CC1F6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відповідно до статті 30 Закону.</w:t>
            </w:r>
          </w:p>
          <w:p w14:paraId="065EE9DA"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lastRenderedPageBreak/>
              <w:t>Критерії та методика оцінки визначаються відповідно до статті 29 Закону.</w:t>
            </w:r>
          </w:p>
          <w:p w14:paraId="023E04B9"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(у разі якщо подано дві і більше тендерних пропозицій).</w:t>
            </w:r>
          </w:p>
          <w:p w14:paraId="23068CB8" w14:textId="77777777" w:rsidR="001E5CD6"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EB45A2">
              <w:rPr>
                <w:rFonts w:ascii="Times New Roman" w:eastAsia="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5427ACF3" w14:textId="4E68BC24"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протягом одного дня з дня прийняття відповідного рішення.</w:t>
            </w:r>
          </w:p>
          <w:p w14:paraId="6CC04DEC"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EB45A2" w:rsidRDefault="00B64F63"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EB45A2" w:rsidRDefault="004A788E" w:rsidP="00EB45A2">
            <w:pPr>
              <w:widowControl w:val="0"/>
              <w:spacing w:after="0"/>
              <w:jc w:val="both"/>
              <w:rPr>
                <w:rFonts w:ascii="Times New Roman" w:eastAsia="Times New Roman" w:hAnsi="Times New Roman"/>
                <w:sz w:val="24"/>
                <w:szCs w:val="24"/>
              </w:rPr>
            </w:pPr>
            <w:r w:rsidRPr="00EB45A2">
              <w:rPr>
                <w:rFonts w:ascii="Times New Roman" w:eastAsia="Times New Roman" w:hAnsi="Times New Roman"/>
                <w:sz w:val="24"/>
                <w:szCs w:val="24"/>
              </w:rPr>
              <w:lastRenderedPageBreak/>
              <w:t>Учасник визначає ціни на товар</w:t>
            </w:r>
            <w:r w:rsidR="00D26043" w:rsidRPr="00EB45A2">
              <w:rPr>
                <w:rFonts w:ascii="Times New Roman" w:eastAsia="Times New Roman" w:hAnsi="Times New Roman"/>
                <w:sz w:val="24"/>
                <w:szCs w:val="24"/>
              </w:rPr>
              <w:t>,</w:t>
            </w:r>
            <w:r w:rsidRPr="00EB45A2">
              <w:rPr>
                <w:rFonts w:ascii="Times New Roman" w:eastAsia="Times New Roman" w:hAnsi="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EB45A2">
              <w:rPr>
                <w:rFonts w:ascii="Times New Roman" w:eastAsia="Times New Roman" w:hAnsi="Times New Roman"/>
                <w:sz w:val="24"/>
                <w:szCs w:val="24"/>
              </w:rPr>
              <w:t>товару</w:t>
            </w:r>
            <w:r w:rsidRPr="00EB45A2">
              <w:rPr>
                <w:rFonts w:ascii="Times New Roman" w:eastAsia="Times New Roman" w:hAnsi="Times New Roman"/>
                <w:sz w:val="24"/>
                <w:szCs w:val="24"/>
              </w:rPr>
              <w:t xml:space="preserve"> даного виду.</w:t>
            </w:r>
          </w:p>
          <w:p w14:paraId="1D61E1B9" w14:textId="0EEB76F2" w:rsidR="004A788E" w:rsidRPr="00EB45A2" w:rsidRDefault="004A788E" w:rsidP="0067706A">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7F279F" w:rsidRPr="00EB45A2">
              <w:rPr>
                <w:rFonts w:ascii="Times New Roman" w:eastAsia="Times New Roman" w:hAnsi="Times New Roman"/>
                <w:sz w:val="24"/>
                <w:szCs w:val="24"/>
              </w:rPr>
              <w:t>0,5%.</w:t>
            </w:r>
          </w:p>
          <w:p w14:paraId="4F1D2962" w14:textId="77777777" w:rsidR="004A788E" w:rsidRPr="00EB45A2" w:rsidRDefault="004A788E"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EB45A2" w:rsidRDefault="004A788E" w:rsidP="00EB45A2">
            <w:pPr>
              <w:keepNext/>
              <w:shd w:val="clear" w:color="auto" w:fill="FFFFFF"/>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EB45A2" w:rsidRDefault="004A788E" w:rsidP="00EB45A2">
            <w:pPr>
              <w:keepNext/>
              <w:shd w:val="clear" w:color="auto" w:fill="FFFFFF"/>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B45A2">
              <w:rPr>
                <w:rFonts w:ascii="Times New Roman" w:eastAsia="Times New Roman" w:hAnsi="Times New Roman"/>
                <w:sz w:val="24"/>
                <w:szCs w:val="24"/>
              </w:rPr>
              <w:t>невідповідностей</w:t>
            </w:r>
            <w:proofErr w:type="spellEnd"/>
            <w:r w:rsidRPr="00EB45A2">
              <w:rPr>
                <w:rFonts w:ascii="Times New Roman" w:eastAsia="Times New Roman" w:hAnsi="Times New Roman"/>
                <w:sz w:val="24"/>
                <w:szCs w:val="24"/>
              </w:rPr>
              <w:t xml:space="preserve"> в електронній системі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w:t>
            </w:r>
          </w:p>
          <w:p w14:paraId="2C5B8335" w14:textId="77777777" w:rsidR="004A788E" w:rsidRPr="00EB45A2" w:rsidRDefault="004A788E" w:rsidP="00EB45A2">
            <w:pPr>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EB45A2">
              <w:rPr>
                <w:rFonts w:ascii="Times New Roman" w:eastAsia="Times New Roman" w:hAnsi="Times New Roman"/>
                <w:sz w:val="24"/>
                <w:szCs w:val="24"/>
              </w:rPr>
              <w:lastRenderedPageBreak/>
              <w:t>пропозиції, найменування товару, марки, моделі тощо.</w:t>
            </w:r>
          </w:p>
          <w:p w14:paraId="4DC56218" w14:textId="45835F11" w:rsidR="004A788E" w:rsidRPr="00EB45A2" w:rsidRDefault="004A788E" w:rsidP="00EB45A2">
            <w:pPr>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B45A2">
              <w:rPr>
                <w:rFonts w:ascii="Times New Roman" w:eastAsia="Times New Roman" w:hAnsi="Times New Roman"/>
                <w:sz w:val="24"/>
                <w:szCs w:val="24"/>
              </w:rPr>
              <w:t>невідповідностей</w:t>
            </w:r>
            <w:proofErr w:type="spellEnd"/>
            <w:r w:rsidRPr="00EB45A2">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Pr="00EB45A2" w:rsidRDefault="00FA5A39" w:rsidP="00EB45A2">
            <w:pPr>
              <w:widowControl w:val="0"/>
              <w:spacing w:after="0"/>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уточнених або нових документів в електронній системі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повідомлення з вимогою про усунення таких </w:t>
            </w:r>
            <w:proofErr w:type="spellStart"/>
            <w:r w:rsidRPr="00EB45A2">
              <w:rPr>
                <w:rFonts w:ascii="Times New Roman" w:eastAsia="Times New Roman" w:hAnsi="Times New Roman"/>
                <w:sz w:val="24"/>
                <w:szCs w:val="24"/>
              </w:rPr>
              <w:t>невідповідностей</w:t>
            </w:r>
            <w:proofErr w:type="spellEnd"/>
            <w:r w:rsidRPr="00EB45A2">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EB45A2">
              <w:rPr>
                <w:rFonts w:ascii="Times New Roman" w:eastAsia="Times New Roman" w:hAnsi="Times New Roman"/>
                <w:sz w:val="24"/>
                <w:szCs w:val="24"/>
              </w:rPr>
              <w:t>невиправлення</w:t>
            </w:r>
            <w:proofErr w:type="spellEnd"/>
            <w:r w:rsidRPr="00EB45A2">
              <w:rPr>
                <w:rFonts w:ascii="Times New Roman" w:eastAsia="Times New Roman" w:hAnsi="Times New Roman"/>
                <w:sz w:val="24"/>
                <w:szCs w:val="24"/>
              </w:rPr>
              <w:t xml:space="preserve"> учасниками виявлених </w:t>
            </w:r>
            <w:proofErr w:type="spellStart"/>
            <w:r w:rsidRPr="00EB45A2">
              <w:rPr>
                <w:rFonts w:ascii="Times New Roman" w:eastAsia="Times New Roman" w:hAnsi="Times New Roman"/>
                <w:sz w:val="24"/>
                <w:szCs w:val="24"/>
              </w:rPr>
              <w:t>невідповідностей</w:t>
            </w:r>
            <w:proofErr w:type="spellEnd"/>
            <w:r w:rsidRPr="00EB45A2">
              <w:rPr>
                <w:rFonts w:ascii="Times New Roman" w:eastAsia="Times New Roman" w:hAnsi="Times New Roman"/>
                <w:sz w:val="24"/>
                <w:szCs w:val="24"/>
              </w:rPr>
              <w:t>.</w:t>
            </w:r>
          </w:p>
          <w:p w14:paraId="7C29E23D" w14:textId="77777777" w:rsidR="00FA5A39" w:rsidRPr="00EB45A2" w:rsidRDefault="00FA5A39" w:rsidP="00EB45A2">
            <w:pPr>
              <w:widowControl w:val="0"/>
              <w:spacing w:after="0"/>
              <w:jc w:val="both"/>
              <w:rPr>
                <w:rFonts w:ascii="Times New Roman" w:eastAsia="Times New Roman" w:hAnsi="Times New Roman"/>
                <w:sz w:val="24"/>
                <w:szCs w:val="24"/>
              </w:rPr>
            </w:pPr>
            <w:r w:rsidRPr="00EB45A2">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D93452" w14:textId="77777777" w:rsidR="00FA5A39" w:rsidRPr="00EB45A2" w:rsidRDefault="00FA5A39" w:rsidP="00EB45A2">
            <w:pPr>
              <w:widowControl w:val="0"/>
              <w:spacing w:after="0"/>
              <w:jc w:val="both"/>
              <w:rPr>
                <w:rFonts w:ascii="Times New Roman" w:eastAsia="Times New Roman" w:hAnsi="Times New Roman"/>
                <w:sz w:val="24"/>
                <w:szCs w:val="24"/>
              </w:rPr>
            </w:pPr>
            <w:r w:rsidRPr="00EB45A2">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EB45A2" w:rsidRDefault="00B64F63"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EB45A2">
              <w:rPr>
                <w:rFonts w:ascii="Times New Roman" w:eastAsia="Times New Roman" w:hAnsi="Times New Roman"/>
                <w:sz w:val="24"/>
                <w:szCs w:val="24"/>
              </w:rPr>
              <w:lastRenderedPageBreak/>
              <w:t xml:space="preserve">повідомлення в електронній системі </w:t>
            </w:r>
            <w:proofErr w:type="spellStart"/>
            <w:r w:rsidRPr="00EB45A2">
              <w:rPr>
                <w:rFonts w:ascii="Times New Roman" w:eastAsia="Times New Roman" w:hAnsi="Times New Roman"/>
                <w:sz w:val="24"/>
                <w:szCs w:val="24"/>
              </w:rPr>
              <w:t>закупівель</w:t>
            </w:r>
            <w:proofErr w:type="spellEnd"/>
            <w:r w:rsidRPr="00EB45A2">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EB45A2" w:rsidRDefault="00D95C82"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EB45A2">
              <w:rPr>
                <w:rFonts w:ascii="Times New Roman" w:eastAsia="Times New Roman" w:hAnsi="Times New Roman"/>
                <w:sz w:val="24"/>
                <w:szCs w:val="24"/>
              </w:rPr>
              <w:t>Особливост</w:t>
            </w:r>
            <w:r w:rsidRPr="00EB45A2">
              <w:rPr>
                <w:rFonts w:ascii="Times New Roman" w:eastAsia="Times New Roman" w:hAnsi="Times New Roman"/>
                <w:sz w:val="24"/>
                <w:szCs w:val="24"/>
              </w:rPr>
              <w:t>ями</w:t>
            </w:r>
            <w:r w:rsidR="00B64F63" w:rsidRPr="00EB45A2">
              <w:rPr>
                <w:rFonts w:ascii="Times New Roman" w:eastAsia="Times New Roman" w:hAnsi="Times New Roman"/>
                <w:sz w:val="24"/>
                <w:szCs w:val="24"/>
              </w:rPr>
              <w:t>.</w:t>
            </w:r>
          </w:p>
          <w:p w14:paraId="5E6D71B7" w14:textId="77777777" w:rsidR="001C62C0" w:rsidRPr="00EB45A2" w:rsidRDefault="001C62C0"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EB45A2" w:rsidRDefault="00B64F63"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Аномально низька ціна тендерної пропозиції (далі — аномально низька ціна) — </w:t>
            </w:r>
            <w:r w:rsidR="00996EE6" w:rsidRPr="00EB45A2">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EB45A2">
              <w:rPr>
                <w:rFonts w:ascii="Times New Roman" w:eastAsia="Times New Roman" w:hAnsi="Times New Roman"/>
                <w:sz w:val="24"/>
                <w:szCs w:val="24"/>
              </w:rPr>
              <w:t>закупівель</w:t>
            </w:r>
            <w:proofErr w:type="spellEnd"/>
            <w:r w:rsidR="00996EE6" w:rsidRPr="00EB45A2">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EB45A2">
              <w:rPr>
                <w:rFonts w:ascii="Times New Roman" w:eastAsia="Times New Roman" w:hAnsi="Times New Roman"/>
                <w:sz w:val="24"/>
                <w:szCs w:val="24"/>
              </w:rPr>
              <w:t xml:space="preserve"> у разі проведення закупівлі по лотах.</w:t>
            </w:r>
          </w:p>
          <w:p w14:paraId="34424DE6" w14:textId="77777777" w:rsidR="00D81B7A" w:rsidRPr="00EB45A2" w:rsidRDefault="00D81B7A"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EB45A2" w:rsidRDefault="00D81B7A"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EB45A2" w:rsidRDefault="00B64F63"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59F41663" w14:textId="77777777" w:rsidR="00B64F63" w:rsidRPr="00EB45A2" w:rsidRDefault="00B64F63" w:rsidP="00EB45A2">
            <w:pPr>
              <w:widowControl w:val="0"/>
              <w:numPr>
                <w:ilvl w:val="0"/>
                <w:numId w:val="33"/>
              </w:numPr>
              <w:pBdr>
                <w:top w:val="nil"/>
                <w:left w:val="nil"/>
                <w:bottom w:val="nil"/>
                <w:right w:val="nil"/>
                <w:between w:val="nil"/>
              </w:pBdr>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EB45A2" w:rsidRDefault="00206F20" w:rsidP="00EB45A2">
            <w:pPr>
              <w:widowControl w:val="0"/>
              <w:numPr>
                <w:ilvl w:val="0"/>
                <w:numId w:val="33"/>
              </w:numPr>
              <w:pBdr>
                <w:top w:val="nil"/>
                <w:left w:val="nil"/>
                <w:bottom w:val="nil"/>
                <w:right w:val="nil"/>
                <w:between w:val="nil"/>
              </w:pBdr>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EB45A2" w:rsidRDefault="00B64F63" w:rsidP="00EB45A2">
            <w:pPr>
              <w:widowControl w:val="0"/>
              <w:numPr>
                <w:ilvl w:val="0"/>
                <w:numId w:val="33"/>
              </w:numPr>
              <w:pBdr>
                <w:top w:val="nil"/>
                <w:left w:val="nil"/>
                <w:bottom w:val="nil"/>
                <w:right w:val="nil"/>
                <w:between w:val="nil"/>
              </w:pBdr>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отримання учасником </w:t>
            </w:r>
            <w:r w:rsidR="00206F20" w:rsidRPr="00EB45A2">
              <w:rPr>
                <w:rFonts w:ascii="Times New Roman" w:eastAsia="Times New Roman" w:hAnsi="Times New Roman"/>
                <w:sz w:val="24"/>
                <w:szCs w:val="24"/>
              </w:rPr>
              <w:t xml:space="preserve">процедури закупівлі </w:t>
            </w:r>
            <w:r w:rsidRPr="00EB45A2">
              <w:rPr>
                <w:rFonts w:ascii="Times New Roman" w:eastAsia="Times New Roman" w:hAnsi="Times New Roman"/>
                <w:sz w:val="24"/>
                <w:szCs w:val="24"/>
              </w:rPr>
              <w:t>державної допомоги згідно із законодавством.</w:t>
            </w:r>
          </w:p>
          <w:p w14:paraId="606C71FF" w14:textId="77777777" w:rsidR="00E120ED" w:rsidRPr="00EB45A2" w:rsidRDefault="00E120ED"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За результатами розгляду та оцінки тендерної </w:t>
            </w:r>
            <w:r w:rsidRPr="00EB45A2">
              <w:rPr>
                <w:rFonts w:ascii="Times New Roman" w:eastAsia="Times New Roman" w:hAnsi="Times New Roman"/>
                <w:sz w:val="24"/>
                <w:szCs w:val="24"/>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EB45A2" w:rsidRDefault="00B64F63"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EB45A2">
              <w:rPr>
                <w:rFonts w:ascii="Times New Roman" w:eastAsia="Times New Roman" w:hAnsi="Times New Roman"/>
                <w:sz w:val="24"/>
                <w:szCs w:val="24"/>
              </w:rPr>
              <w:t xml:space="preserve"> процедури закупівлі</w:t>
            </w:r>
            <w:r w:rsidRPr="00EB45A2">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65BCED1" w:rsidR="00B64F63" w:rsidRPr="00EB45A2" w:rsidRDefault="00206F20"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6F7786" w:rsidRPr="00EB45A2">
              <w:rPr>
                <w:rFonts w:ascii="Times New Roman" w:eastAsia="Times New Roman" w:hAnsi="Times New Roman"/>
                <w:sz w:val="24"/>
                <w:szCs w:val="24"/>
              </w:rPr>
              <w:t>пунктом 47 Особл</w:t>
            </w:r>
            <w:r w:rsidR="001E5CD6" w:rsidRPr="00EB45A2">
              <w:rPr>
                <w:rFonts w:ascii="Times New Roman" w:eastAsia="Times New Roman" w:hAnsi="Times New Roman"/>
                <w:sz w:val="24"/>
                <w:szCs w:val="24"/>
              </w:rPr>
              <w:t>ивостей</w:t>
            </w:r>
            <w:r w:rsidRPr="00EB45A2">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EB45A2">
              <w:rPr>
                <w:rFonts w:ascii="Times New Roman" w:eastAsia="Times New Roman" w:hAnsi="Times New Roman"/>
                <w:sz w:val="24"/>
                <w:szCs w:val="24"/>
              </w:rPr>
              <w:t>згідно з пунктом 4</w:t>
            </w:r>
            <w:r w:rsidR="001E5CD6" w:rsidRPr="00EB45A2">
              <w:rPr>
                <w:rFonts w:ascii="Times New Roman" w:eastAsia="Times New Roman" w:hAnsi="Times New Roman"/>
                <w:sz w:val="24"/>
                <w:szCs w:val="24"/>
              </w:rPr>
              <w:t>4</w:t>
            </w:r>
            <w:r w:rsidR="00B64F63" w:rsidRPr="00EB45A2">
              <w:rPr>
                <w:rFonts w:ascii="Times New Roman" w:eastAsia="Times New Roman" w:hAnsi="Times New Roman"/>
                <w:sz w:val="24"/>
                <w:szCs w:val="24"/>
              </w:rPr>
              <w:t xml:space="preserve"> Особливостей.</w:t>
            </w:r>
          </w:p>
          <w:p w14:paraId="6FEA0997" w14:textId="77777777" w:rsidR="00813639" w:rsidRPr="00EB45A2" w:rsidRDefault="00205A59" w:rsidP="00EB45A2">
            <w:pPr>
              <w:widowControl w:val="0"/>
              <w:spacing w:after="0" w:line="240" w:lineRule="auto"/>
              <w:jc w:val="both"/>
              <w:rPr>
                <w:rFonts w:ascii="Times New Roman" w:eastAsia="Times New Roman" w:hAnsi="Times New Roman"/>
                <w:sz w:val="24"/>
                <w:szCs w:val="24"/>
              </w:rPr>
            </w:pPr>
            <w:r w:rsidRPr="00EB45A2">
              <w:rPr>
                <w:rFonts w:ascii="Times New Roman" w:eastAsia="Times New Roman" w:hAnsi="Times New Roman"/>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EB45A2">
              <w:rPr>
                <w:rFonts w:ascii="Times New Roman" w:eastAsia="Times New Roman" w:hAnsi="Times New Roman"/>
                <w:sz w:val="24"/>
                <w:szCs w:val="24"/>
              </w:rPr>
              <w:t>.</w:t>
            </w:r>
          </w:p>
          <w:p w14:paraId="007EC76B" w14:textId="37559EAC" w:rsidR="007C7D23" w:rsidRPr="00EB45A2" w:rsidRDefault="007C7D23" w:rsidP="00EB45A2">
            <w:pPr>
              <w:widowControl w:val="0"/>
              <w:spacing w:after="0" w:line="240" w:lineRule="auto"/>
              <w:ind w:firstLine="459"/>
              <w:contextualSpacing/>
              <w:jc w:val="both"/>
              <w:rPr>
                <w:rFonts w:ascii="Times New Roman" w:eastAsia="Times New Roman" w:hAnsi="Times New Roman"/>
                <w:sz w:val="24"/>
                <w:szCs w:val="24"/>
              </w:rPr>
            </w:pPr>
            <w:r w:rsidRPr="00EB45A2">
              <w:rPr>
                <w:rFonts w:ascii="Times New Roman" w:eastAsia="Times New Roman" w:hAnsi="Times New Roman"/>
                <w:sz w:val="24"/>
                <w:szCs w:val="24"/>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w:t>
            </w:r>
            <w:r w:rsidRPr="00761E3C">
              <w:rPr>
                <w:rFonts w:ascii="Times New Roman" w:eastAsia="Times New Roman" w:hAnsi="Times New Roman"/>
                <w:iCs/>
                <w:sz w:val="24"/>
                <w:szCs w:val="24"/>
                <w:lang w:eastAsia="ru-RU"/>
              </w:rPr>
              <w:lastRenderedPageBreak/>
              <w:t xml:space="preserve">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w:t>
            </w:r>
            <w:r w:rsidRPr="00761E3C">
              <w:rPr>
                <w:rFonts w:ascii="Times New Roman" w:eastAsia="Times New Roman" w:hAnsi="Times New Roman"/>
                <w:iCs/>
                <w:sz w:val="24"/>
                <w:szCs w:val="24"/>
                <w:lang w:eastAsia="ru-RU"/>
              </w:rPr>
              <w:lastRenderedPageBreak/>
              <w:t>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w:t>
            </w:r>
            <w:r w:rsidRPr="00761E3C">
              <w:rPr>
                <w:rFonts w:ascii="Times New Roman" w:eastAsia="Times New Roman" w:hAnsi="Times New Roman"/>
                <w:iCs/>
                <w:sz w:val="24"/>
                <w:szCs w:val="24"/>
                <w:lang w:eastAsia="ru-RU"/>
              </w:rPr>
              <w:lastRenderedPageBreak/>
              <w:t xml:space="preserve">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D26043">
              <w:rPr>
                <w:rFonts w:ascii="Times New Roman" w:eastAsia="Times New Roman" w:hAnsi="Times New Roman"/>
                <w:iCs/>
                <w:sz w:val="24"/>
                <w:szCs w:val="24"/>
                <w:lang w:eastAsia="ru-RU"/>
              </w:rPr>
              <w:lastRenderedPageBreak/>
              <w:t>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w:t>
            </w:r>
            <w:r w:rsidRPr="00D26043">
              <w:rPr>
                <w:rFonts w:ascii="Times New Roman" w:eastAsia="Times New Roman" w:hAnsi="Times New Roman"/>
                <w:iCs/>
                <w:sz w:val="24"/>
                <w:szCs w:val="24"/>
                <w:lang w:eastAsia="ru-RU"/>
              </w:rPr>
              <w:lastRenderedPageBreak/>
              <w:t>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w:t>
            </w:r>
            <w:r w:rsidRPr="00D26043">
              <w:rPr>
                <w:rFonts w:ascii="Times New Roman" w:eastAsia="Times New Roman" w:hAnsi="Times New Roman"/>
                <w:iCs/>
                <w:sz w:val="24"/>
                <w:szCs w:val="24"/>
                <w:lang w:eastAsia="ru-RU"/>
              </w:rPr>
              <w:lastRenderedPageBreak/>
              <w:t>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D26043">
              <w:rPr>
                <w:rFonts w:ascii="Times New Roman" w:eastAsia="Times New Roman" w:hAnsi="Times New Roman"/>
                <w:sz w:val="24"/>
                <w:szCs w:val="24"/>
                <w:highlight w:val="white"/>
              </w:rPr>
              <w:lastRenderedPageBreak/>
              <w:t xml:space="preserve">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D26043">
              <w:rPr>
                <w:rFonts w:ascii="Times New Roman" w:eastAsia="Times New Roman" w:hAnsi="Times New Roman"/>
                <w:sz w:val="24"/>
                <w:szCs w:val="24"/>
                <w:highlight w:val="white"/>
              </w:rPr>
              <w:lastRenderedPageBreak/>
              <w:t>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D26043">
              <w:rPr>
                <w:rFonts w:ascii="Times New Roman" w:eastAsia="Times New Roman" w:hAnsi="Times New Roman"/>
                <w:sz w:val="24"/>
                <w:szCs w:val="24"/>
                <w:highlight w:val="white"/>
              </w:rPr>
              <w:lastRenderedPageBreak/>
              <w:t>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w:t>
            </w:r>
            <w:r>
              <w:rPr>
                <w:rFonts w:ascii="Times New Roman" w:eastAsia="Times New Roman" w:hAnsi="Times New Roman"/>
                <w:sz w:val="24"/>
                <w:szCs w:val="24"/>
                <w:highlight w:val="white"/>
              </w:rPr>
              <w:lastRenderedPageBreak/>
              <w:t>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58BF6760"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B55C58">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дев</w:t>
            </w:r>
            <w:r w:rsidR="00B55C58">
              <w:rPr>
                <w:rFonts w:ascii="Times New Roman" w:hAnsi="Times New Roman" w:cs="Times New Roman"/>
                <w:sz w:val="24"/>
                <w:szCs w:val="24"/>
                <w:lang w:val="uk-UA"/>
              </w:rPr>
              <w:t>'</w:t>
            </w:r>
            <w:r w:rsidR="00054267">
              <w:rPr>
                <w:rFonts w:ascii="Times New Roman" w:hAnsi="Times New Roman" w:cs="Times New Roman"/>
                <w:sz w:val="24"/>
                <w:szCs w:val="24"/>
                <w:lang w:val="uk-UA"/>
              </w:rPr>
              <w:t xml:space="preserve">ятої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w:t>
            </w:r>
            <w:r w:rsidRPr="00054267">
              <w:rPr>
                <w:rFonts w:ascii="Times New Roman" w:eastAsia="Times New Roman" w:hAnsi="Times New Roman"/>
                <w:color w:val="000000"/>
                <w:sz w:val="24"/>
                <w:szCs w:val="24"/>
                <w:lang w:eastAsia="ru-RU"/>
              </w:rPr>
              <w:lastRenderedPageBreak/>
              <w:t xml:space="preserve">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341B14CB"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proofErr w:type="spellStart"/>
      <w:r w:rsidR="00143E54">
        <w:rPr>
          <w:rFonts w:ascii="Times New Roman" w:hAnsi="Times New Roman"/>
          <w:bCs/>
          <w:color w:val="121212"/>
          <w:sz w:val="24"/>
          <w:szCs w:val="24"/>
          <w:lang w:eastAsia="ar-SA"/>
        </w:rPr>
        <w:t>Проє</w:t>
      </w:r>
      <w:r w:rsidRPr="00571D9E">
        <w:rPr>
          <w:rFonts w:ascii="Times New Roman" w:hAnsi="Times New Roman"/>
          <w:bCs/>
          <w:color w:val="121212"/>
          <w:sz w:val="24"/>
          <w:szCs w:val="24"/>
          <w:lang w:eastAsia="ar-SA"/>
        </w:rPr>
        <w:t>кт</w:t>
      </w:r>
      <w:proofErr w:type="spellEnd"/>
      <w:r w:rsidRPr="00571D9E">
        <w:rPr>
          <w:rFonts w:ascii="Times New Roman" w:hAnsi="Times New Roman"/>
          <w:bCs/>
          <w:color w:val="121212"/>
          <w:sz w:val="24"/>
          <w:szCs w:val="24"/>
          <w:lang w:eastAsia="ar-SA"/>
        </w:rPr>
        <w:t xml:space="preserve">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564A" w14:textId="77777777" w:rsidR="00C359AE" w:rsidRDefault="00C359AE" w:rsidP="00C420E7">
      <w:pPr>
        <w:spacing w:after="0" w:line="240" w:lineRule="auto"/>
      </w:pPr>
      <w:r>
        <w:separator/>
      </w:r>
    </w:p>
  </w:endnote>
  <w:endnote w:type="continuationSeparator" w:id="0">
    <w:p w14:paraId="20B738A9" w14:textId="77777777" w:rsidR="00C359AE" w:rsidRDefault="00C359A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718F" w14:textId="77777777" w:rsidR="00C359AE" w:rsidRDefault="00C359AE" w:rsidP="00C420E7">
      <w:pPr>
        <w:spacing w:after="0" w:line="240" w:lineRule="auto"/>
      </w:pPr>
      <w:r>
        <w:separator/>
      </w:r>
    </w:p>
  </w:footnote>
  <w:footnote w:type="continuationSeparator" w:id="0">
    <w:p w14:paraId="5BC86C54" w14:textId="77777777" w:rsidR="00C359AE" w:rsidRDefault="00C359AE"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C3FF" w14:textId="70A9B7D4"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F6C4F" w:rsidRPr="002F6C4F">
      <w:rPr>
        <w:rFonts w:ascii="Times New Roman" w:hAnsi="Times New Roman"/>
        <w:noProof/>
        <w:sz w:val="28"/>
        <w:szCs w:val="28"/>
        <w:lang w:val="ru-RU"/>
      </w:rPr>
      <w:t>31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46B"/>
    <w:rsid w:val="000E2789"/>
    <w:rsid w:val="000E3D97"/>
    <w:rsid w:val="000E52AB"/>
    <w:rsid w:val="000E7543"/>
    <w:rsid w:val="000F174F"/>
    <w:rsid w:val="000F197B"/>
    <w:rsid w:val="000F2D6B"/>
    <w:rsid w:val="0010262E"/>
    <w:rsid w:val="00106681"/>
    <w:rsid w:val="0010678A"/>
    <w:rsid w:val="00110E1C"/>
    <w:rsid w:val="0011389D"/>
    <w:rsid w:val="0012070A"/>
    <w:rsid w:val="0012312F"/>
    <w:rsid w:val="00130D8B"/>
    <w:rsid w:val="00135450"/>
    <w:rsid w:val="00140CEC"/>
    <w:rsid w:val="00141A9B"/>
    <w:rsid w:val="00142CBD"/>
    <w:rsid w:val="00143554"/>
    <w:rsid w:val="00143E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1BFD"/>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C64C1"/>
    <w:rsid w:val="002D6290"/>
    <w:rsid w:val="002D67AA"/>
    <w:rsid w:val="002E0C4D"/>
    <w:rsid w:val="002E15AB"/>
    <w:rsid w:val="002E1AB4"/>
    <w:rsid w:val="002E3EF8"/>
    <w:rsid w:val="002E40EC"/>
    <w:rsid w:val="002F4A03"/>
    <w:rsid w:val="002F4AB0"/>
    <w:rsid w:val="002F6C4F"/>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19FF"/>
    <w:rsid w:val="0043220C"/>
    <w:rsid w:val="00436171"/>
    <w:rsid w:val="00440B03"/>
    <w:rsid w:val="004411D4"/>
    <w:rsid w:val="00442237"/>
    <w:rsid w:val="00443AA2"/>
    <w:rsid w:val="0045046D"/>
    <w:rsid w:val="00451BC2"/>
    <w:rsid w:val="004532A2"/>
    <w:rsid w:val="00454E3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5097"/>
    <w:rsid w:val="00546805"/>
    <w:rsid w:val="005470AA"/>
    <w:rsid w:val="00561CE8"/>
    <w:rsid w:val="0056248C"/>
    <w:rsid w:val="00566C33"/>
    <w:rsid w:val="00571D9E"/>
    <w:rsid w:val="00574A20"/>
    <w:rsid w:val="0057684F"/>
    <w:rsid w:val="00580E6A"/>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58B8"/>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66B0E"/>
    <w:rsid w:val="0067026D"/>
    <w:rsid w:val="006708CB"/>
    <w:rsid w:val="00671BBD"/>
    <w:rsid w:val="0067706A"/>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D5C6E"/>
    <w:rsid w:val="006D6DFC"/>
    <w:rsid w:val="006E5FC2"/>
    <w:rsid w:val="006F1556"/>
    <w:rsid w:val="006F1E55"/>
    <w:rsid w:val="006F7316"/>
    <w:rsid w:val="006F7786"/>
    <w:rsid w:val="00701E9F"/>
    <w:rsid w:val="0070572C"/>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A7A8B"/>
    <w:rsid w:val="007B18E3"/>
    <w:rsid w:val="007B2083"/>
    <w:rsid w:val="007B3505"/>
    <w:rsid w:val="007C50B6"/>
    <w:rsid w:val="007C7D23"/>
    <w:rsid w:val="007E2B5F"/>
    <w:rsid w:val="007E555A"/>
    <w:rsid w:val="007F0C19"/>
    <w:rsid w:val="007F279F"/>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A3BB9"/>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02B70"/>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5C58"/>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C66E2"/>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59AE"/>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A5F54"/>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45A2"/>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2182"/>
    <w:rsid w:val="00F3586C"/>
    <w:rsid w:val="00F36F18"/>
    <w:rsid w:val="00F508AF"/>
    <w:rsid w:val="00F52BE1"/>
    <w:rsid w:val="00F52FA6"/>
    <w:rsid w:val="00F7057B"/>
    <w:rsid w:val="00F70CE5"/>
    <w:rsid w:val="00F7569A"/>
    <w:rsid w:val="00F80426"/>
    <w:rsid w:val="00F8415B"/>
    <w:rsid w:val="00F8664A"/>
    <w:rsid w:val="00F86979"/>
    <w:rsid w:val="00F86F90"/>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31D1-D3D8-47E7-BBD3-52C943E9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9958</Words>
  <Characters>56764</Characters>
  <Application>Microsoft Office Word</Application>
  <DocSecurity>0</DocSecurity>
  <Lines>473</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66589</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30</cp:revision>
  <cp:lastPrinted>2021-10-12T07:47:00Z</cp:lastPrinted>
  <dcterms:created xsi:type="dcterms:W3CDTF">2023-09-08T13:17:00Z</dcterms:created>
  <dcterms:modified xsi:type="dcterms:W3CDTF">2023-12-20T09:19:00Z</dcterms:modified>
</cp:coreProperties>
</file>