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656E2873"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3F4570">
                    <w:rPr>
                      <w:rFonts w:ascii="Times New Roman" w:hAnsi="Times New Roman"/>
                      <w:sz w:val="20"/>
                      <w:szCs w:val="20"/>
                    </w:rPr>
                    <w:t>2</w:t>
                  </w:r>
                  <w:r w:rsidR="00CC1574">
                    <w:rPr>
                      <w:rFonts w:ascii="Times New Roman" w:hAnsi="Times New Roman"/>
                      <w:sz w:val="20"/>
                      <w:szCs w:val="20"/>
                    </w:rPr>
                    <w:t>5</w:t>
                  </w:r>
                  <w:r>
                    <w:rPr>
                      <w:rFonts w:ascii="Times New Roman" w:hAnsi="Times New Roman"/>
                      <w:sz w:val="20"/>
                      <w:szCs w:val="20"/>
                    </w:rPr>
                    <w:t xml:space="preserve">  від</w:t>
                  </w:r>
                  <w:r w:rsidR="003F4570">
                    <w:rPr>
                      <w:rFonts w:ascii="Times New Roman" w:hAnsi="Times New Roman"/>
                      <w:sz w:val="20"/>
                      <w:szCs w:val="20"/>
                    </w:rPr>
                    <w:t>2</w:t>
                  </w:r>
                  <w:r w:rsidR="001A5C9F">
                    <w:rPr>
                      <w:rFonts w:ascii="Times New Roman" w:hAnsi="Times New Roman"/>
                      <w:sz w:val="20"/>
                      <w:szCs w:val="20"/>
                    </w:rPr>
                    <w:t>5</w:t>
                  </w:r>
                  <w:r w:rsidR="00E2597D">
                    <w:rPr>
                      <w:rFonts w:ascii="Times New Roman" w:hAnsi="Times New Roman"/>
                      <w:sz w:val="20"/>
                      <w:szCs w:val="20"/>
                    </w:rPr>
                    <w:t>.</w:t>
                  </w:r>
                  <w:r w:rsidR="00A46DC2">
                    <w:rPr>
                      <w:rFonts w:ascii="Times New Roman" w:hAnsi="Times New Roman"/>
                      <w:sz w:val="20"/>
                      <w:szCs w:val="20"/>
                    </w:rPr>
                    <w:t>0</w:t>
                  </w:r>
                  <w:r w:rsidR="003F4570">
                    <w:rPr>
                      <w:rFonts w:ascii="Times New Roman" w:hAnsi="Times New Roman"/>
                      <w:sz w:val="20"/>
                      <w:szCs w:val="20"/>
                    </w:rPr>
                    <w:t>2</w:t>
                  </w:r>
                  <w:r w:rsidR="00A46DC2">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46DC2">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7F1A81B6" w14:textId="7AC86FB9" w:rsidR="00673682" w:rsidRPr="00B33CC0" w:rsidRDefault="003F4570" w:rsidP="00673682">
      <w:pPr>
        <w:jc w:val="center"/>
        <w:rPr>
          <w:b/>
          <w:bCs/>
          <w:lang w:val="ru-RU"/>
        </w:rPr>
      </w:pPr>
      <w:r w:rsidRPr="003F4570">
        <w:rPr>
          <w:b/>
          <w:color w:val="000000"/>
          <w:sz w:val="28"/>
          <w:szCs w:val="28"/>
        </w:rPr>
        <w:t xml:space="preserve">ДК 021:2015: </w:t>
      </w:r>
      <w:r w:rsidR="00B33CC0" w:rsidRPr="00B33CC0">
        <w:rPr>
          <w:rFonts w:ascii="Arial" w:hAnsi="Arial" w:cs="Arial"/>
          <w:b/>
          <w:bCs/>
          <w:color w:val="000000"/>
          <w:bdr w:val="none" w:sz="0" w:space="0" w:color="auto" w:frame="1"/>
          <w:shd w:val="clear" w:color="auto" w:fill="FDFEFD"/>
        </w:rPr>
        <w:t>33168100-6</w:t>
      </w:r>
      <w:r w:rsidR="00B33CC0" w:rsidRPr="00B33CC0">
        <w:rPr>
          <w:rFonts w:ascii="Arial" w:hAnsi="Arial" w:cs="Arial"/>
          <w:b/>
          <w:bCs/>
          <w:color w:val="777777"/>
          <w:shd w:val="clear" w:color="auto" w:fill="FDFEFD"/>
        </w:rPr>
        <w:t> - </w:t>
      </w:r>
      <w:r w:rsidR="00B33CC0" w:rsidRPr="00B33CC0">
        <w:rPr>
          <w:rFonts w:ascii="Arial" w:hAnsi="Arial" w:cs="Arial"/>
          <w:b/>
          <w:bCs/>
          <w:color w:val="000000"/>
          <w:bdr w:val="none" w:sz="0" w:space="0" w:color="auto" w:frame="1"/>
          <w:shd w:val="clear" w:color="auto" w:fill="FDFEFD"/>
        </w:rPr>
        <w:t>Ендоскопи</w:t>
      </w:r>
    </w:p>
    <w:p w14:paraId="2519EE7E" w14:textId="36EF0DE4" w:rsidR="003F4570" w:rsidRPr="003471E8" w:rsidRDefault="003F4570" w:rsidP="003F4570">
      <w:pPr>
        <w:pStyle w:val="af6"/>
        <w:shd w:val="clear" w:color="auto" w:fill="FFFFFF"/>
        <w:ind w:left="0"/>
        <w:jc w:val="center"/>
        <w:rPr>
          <w:b/>
          <w:color w:val="000000"/>
          <w:sz w:val="28"/>
          <w:szCs w:val="28"/>
        </w:rPr>
      </w:pPr>
    </w:p>
    <w:p w14:paraId="267BC288" w14:textId="43AAFC6D" w:rsidR="00CC1574" w:rsidRPr="001126AE" w:rsidRDefault="00CC1574" w:rsidP="00CC1574">
      <w:pPr>
        <w:spacing w:line="240" w:lineRule="auto"/>
        <w:ind w:firstLine="708"/>
        <w:jc w:val="center"/>
        <w:rPr>
          <w:rFonts w:ascii="Times New Roman" w:hAnsi="Times New Roman"/>
          <w:color w:val="000000"/>
          <w:shd w:val="clear" w:color="auto" w:fill="FFFFFF"/>
        </w:rPr>
      </w:pPr>
      <w:r w:rsidRPr="001126AE">
        <w:rPr>
          <w:rFonts w:ascii="Times New Roman" w:hAnsi="Times New Roman"/>
          <w:color w:val="000000"/>
          <w:shd w:val="clear" w:color="auto" w:fill="FFFFFF"/>
        </w:rPr>
        <w:t>(код НК 024:</w:t>
      </w:r>
      <w:r w:rsidRPr="00B33CC0">
        <w:rPr>
          <w:rFonts w:ascii="Times New Roman" w:hAnsi="Times New Roman"/>
          <w:color w:val="000000"/>
          <w:shd w:val="clear" w:color="auto" w:fill="FFFFFF"/>
        </w:rPr>
        <w:t>2023</w:t>
      </w:r>
      <w:r w:rsidR="00B33CC0">
        <w:rPr>
          <w:rFonts w:ascii="Times New Roman" w:hAnsi="Times New Roman"/>
          <w:color w:val="000000"/>
          <w:shd w:val="clear" w:color="auto" w:fill="FFFFFF"/>
        </w:rPr>
        <w:t>:</w:t>
      </w:r>
      <w:r w:rsidR="00B33CC0" w:rsidRPr="00B33CC0">
        <w:rPr>
          <w:rFonts w:ascii="Arial" w:hAnsi="Arial" w:cs="Arial"/>
          <w:color w:val="454545"/>
        </w:rPr>
        <w:t>35616 — Система ендоскопічної візуалізації</w:t>
      </w:r>
      <w:r w:rsidRPr="001126AE">
        <w:rPr>
          <w:rFonts w:ascii="Times New Roman" w:hAnsi="Times New Roman"/>
          <w:color w:val="000000"/>
          <w:shd w:val="clear" w:color="auto" w:fill="FFFFFF"/>
        </w:rPr>
        <w:t>)</w:t>
      </w: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2BBCEB4C" w14:textId="77777777" w:rsidR="003471E8" w:rsidRPr="00B33CC0" w:rsidRDefault="003471E8" w:rsidP="00113AF4">
      <w:pPr>
        <w:spacing w:line="240" w:lineRule="auto"/>
        <w:rPr>
          <w:rFonts w:ascii="Times New Roman" w:hAnsi="Times New Roman" w:cs="Times New Roman"/>
          <w:bCs/>
          <w:color w:val="auto"/>
        </w:rPr>
      </w:pPr>
    </w:p>
    <w:p w14:paraId="300A6DC1" w14:textId="77777777" w:rsidR="003471E8" w:rsidRPr="00B33CC0" w:rsidRDefault="003471E8" w:rsidP="00113AF4">
      <w:pPr>
        <w:spacing w:line="240" w:lineRule="auto"/>
        <w:rPr>
          <w:rFonts w:ascii="Times New Roman" w:hAnsi="Times New Roman" w:cs="Times New Roman"/>
          <w:bCs/>
          <w:color w:val="auto"/>
        </w:rPr>
      </w:pPr>
    </w:p>
    <w:p w14:paraId="4C83B861" w14:textId="77777777" w:rsidR="00673682" w:rsidRPr="00B33CC0" w:rsidRDefault="003471E8" w:rsidP="00113AF4">
      <w:pPr>
        <w:spacing w:line="240" w:lineRule="auto"/>
        <w:rPr>
          <w:rFonts w:ascii="Times New Roman" w:hAnsi="Times New Roman" w:cs="Times New Roman"/>
          <w:bCs/>
          <w:color w:val="auto"/>
        </w:rPr>
      </w:pPr>
      <w:r w:rsidRPr="00B33CC0">
        <w:rPr>
          <w:rFonts w:ascii="Times New Roman" w:hAnsi="Times New Roman" w:cs="Times New Roman"/>
          <w:bCs/>
          <w:color w:val="auto"/>
        </w:rPr>
        <w:t xml:space="preserve">                                                                 </w:t>
      </w:r>
    </w:p>
    <w:p w14:paraId="1FC736A1" w14:textId="77777777" w:rsidR="00673682" w:rsidRPr="00B33CC0" w:rsidRDefault="00673682" w:rsidP="00113AF4">
      <w:pPr>
        <w:spacing w:line="240" w:lineRule="auto"/>
        <w:rPr>
          <w:rFonts w:ascii="Times New Roman" w:hAnsi="Times New Roman" w:cs="Times New Roman"/>
          <w:bCs/>
          <w:color w:val="auto"/>
        </w:rPr>
      </w:pPr>
    </w:p>
    <w:p w14:paraId="40A19197" w14:textId="77777777" w:rsidR="00673682" w:rsidRPr="00B33CC0" w:rsidRDefault="00673682" w:rsidP="00113AF4">
      <w:pPr>
        <w:spacing w:line="240" w:lineRule="auto"/>
        <w:rPr>
          <w:rFonts w:ascii="Times New Roman" w:hAnsi="Times New Roman" w:cs="Times New Roman"/>
          <w:bCs/>
          <w:color w:val="auto"/>
        </w:rPr>
      </w:pPr>
    </w:p>
    <w:p w14:paraId="713127C8" w14:textId="77777777" w:rsidR="00673682" w:rsidRPr="00B33CC0" w:rsidRDefault="00673682" w:rsidP="00113AF4">
      <w:pPr>
        <w:spacing w:line="240" w:lineRule="auto"/>
        <w:rPr>
          <w:rFonts w:ascii="Times New Roman" w:hAnsi="Times New Roman" w:cs="Times New Roman"/>
          <w:bCs/>
          <w:color w:val="auto"/>
        </w:rPr>
      </w:pPr>
    </w:p>
    <w:p w14:paraId="1B41D496" w14:textId="77777777" w:rsidR="00673682" w:rsidRPr="00B33CC0" w:rsidRDefault="00673682" w:rsidP="00113AF4">
      <w:pPr>
        <w:spacing w:line="240" w:lineRule="auto"/>
        <w:rPr>
          <w:rFonts w:ascii="Times New Roman" w:hAnsi="Times New Roman" w:cs="Times New Roman"/>
          <w:bCs/>
          <w:color w:val="auto"/>
        </w:rPr>
      </w:pPr>
    </w:p>
    <w:p w14:paraId="26BE32E9" w14:textId="26591859" w:rsidR="00FE303B" w:rsidRPr="0065258F" w:rsidRDefault="00673682" w:rsidP="00113AF4">
      <w:pPr>
        <w:spacing w:line="240" w:lineRule="auto"/>
        <w:rPr>
          <w:rFonts w:ascii="Times New Roman" w:hAnsi="Times New Roman" w:cs="Times New Roman"/>
          <w:bCs/>
          <w:color w:val="auto"/>
        </w:rPr>
      </w:pPr>
      <w:r w:rsidRPr="00B33CC0">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0C0CB3">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4740893B" w:rsidR="00FE303B" w:rsidRPr="007144AA" w:rsidRDefault="000473C3" w:rsidP="00F87D98">
      <w:pPr>
        <w:outlineLvl w:val="0"/>
        <w:rPr>
          <w:b/>
          <w:sz w:val="22"/>
          <w:szCs w:val="22"/>
        </w:rPr>
      </w:pPr>
      <w:r>
        <w:rPr>
          <w:b/>
          <w:sz w:val="22"/>
          <w:szCs w:val="22"/>
        </w:rPr>
        <w:lastRenderedPageBreak/>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8B01E9">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8B01E9">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8B01E9">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8B01E9">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8B01E9">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5DB0ED33" w:rsidR="00FE303B" w:rsidRPr="00D73FA9" w:rsidRDefault="000574F8"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Уповноважена особа</w:t>
            </w:r>
            <w:r w:rsidR="00BF204E">
              <w:rPr>
                <w:rFonts w:ascii="Times New Roman" w:hAnsi="Times New Roman"/>
              </w:rPr>
              <w:t xml:space="preserve">: </w:t>
            </w:r>
            <w:proofErr w:type="spellStart"/>
            <w:r w:rsidR="00BF204E">
              <w:rPr>
                <w:rFonts w:ascii="Times New Roman" w:hAnsi="Times New Roman"/>
              </w:rPr>
              <w:t>Ходаковський</w:t>
            </w:r>
            <w:proofErr w:type="spellEnd"/>
            <w:r w:rsidR="00BF204E">
              <w:rPr>
                <w:rFonts w:ascii="Times New Roman" w:hAnsi="Times New Roman"/>
              </w:rPr>
              <w:t xml:space="preserve"> Андрій Іванович</w:t>
            </w:r>
            <w:r>
              <w:rPr>
                <w:rFonts w:ascii="Times New Roman" w:hAnsi="Times New Roman"/>
              </w:rPr>
              <w:t>,</w:t>
            </w:r>
            <w:r w:rsidR="00FE303B" w:rsidRPr="00D73FA9">
              <w:rPr>
                <w:rFonts w:ascii="Times New Roman" w:hAnsi="Times New Roman"/>
              </w:rPr>
              <w:t xml:space="preserve"> </w:t>
            </w:r>
            <w:r w:rsidR="00BF204E">
              <w:rPr>
                <w:rFonts w:ascii="Times New Roman" w:hAnsi="Times New Roman"/>
              </w:rPr>
              <w:t xml:space="preserve">за </w:t>
            </w:r>
            <w:proofErr w:type="spellStart"/>
            <w:r w:rsidR="00BF204E">
              <w:rPr>
                <w:rFonts w:ascii="Times New Roman" w:hAnsi="Times New Roman"/>
              </w:rPr>
              <w:t>адресою</w:t>
            </w:r>
            <w:proofErr w:type="spellEnd"/>
            <w:r w:rsidR="00BF204E">
              <w:rPr>
                <w:rFonts w:ascii="Times New Roman" w:hAnsi="Times New Roman"/>
              </w:rPr>
              <w:t xml:space="preserve"> замовника, </w:t>
            </w:r>
            <w:proofErr w:type="spellStart"/>
            <w:r w:rsidR="00BF204E">
              <w:rPr>
                <w:rFonts w:ascii="Times New Roman" w:hAnsi="Times New Roman"/>
              </w:rPr>
              <w:t>тел</w:t>
            </w:r>
            <w:proofErr w:type="spellEnd"/>
            <w:r w:rsidR="00BF204E">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8E67EF"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4B76FEC9" w14:textId="77777777" w:rsidR="00B33CC0" w:rsidRPr="00B33CC0" w:rsidRDefault="00B33CC0" w:rsidP="00B33CC0">
            <w:pPr>
              <w:rPr>
                <w:bCs/>
                <w:sz w:val="22"/>
                <w:szCs w:val="22"/>
              </w:rPr>
            </w:pPr>
            <w:r w:rsidRPr="00B33CC0">
              <w:rPr>
                <w:bCs/>
                <w:color w:val="000000"/>
                <w:sz w:val="22"/>
                <w:szCs w:val="22"/>
              </w:rPr>
              <w:t xml:space="preserve">ДК 021:2015: </w:t>
            </w:r>
            <w:r w:rsidRPr="00B33CC0">
              <w:rPr>
                <w:rFonts w:ascii="Arial" w:hAnsi="Arial" w:cs="Arial"/>
                <w:bCs/>
                <w:color w:val="000000"/>
                <w:sz w:val="22"/>
                <w:szCs w:val="22"/>
                <w:bdr w:val="none" w:sz="0" w:space="0" w:color="auto" w:frame="1"/>
                <w:shd w:val="clear" w:color="auto" w:fill="FDFEFD"/>
              </w:rPr>
              <w:t>33168100-6</w:t>
            </w:r>
            <w:r w:rsidRPr="00B33CC0">
              <w:rPr>
                <w:rFonts w:ascii="Arial" w:hAnsi="Arial" w:cs="Arial"/>
                <w:bCs/>
                <w:color w:val="777777"/>
                <w:sz w:val="22"/>
                <w:szCs w:val="22"/>
                <w:shd w:val="clear" w:color="auto" w:fill="FDFEFD"/>
              </w:rPr>
              <w:t> - </w:t>
            </w:r>
            <w:r w:rsidRPr="00B33CC0">
              <w:rPr>
                <w:rFonts w:ascii="Arial" w:hAnsi="Arial" w:cs="Arial"/>
                <w:bCs/>
                <w:color w:val="000000"/>
                <w:sz w:val="22"/>
                <w:szCs w:val="22"/>
                <w:bdr w:val="none" w:sz="0" w:space="0" w:color="auto" w:frame="1"/>
                <w:shd w:val="clear" w:color="auto" w:fill="FDFEFD"/>
              </w:rPr>
              <w:t>Ендоскопи</w:t>
            </w:r>
          </w:p>
          <w:p w14:paraId="79EBA8CB" w14:textId="77777777" w:rsidR="00B33CC0" w:rsidRPr="00B33CC0" w:rsidRDefault="00B33CC0" w:rsidP="00B33CC0">
            <w:pPr>
              <w:spacing w:line="240" w:lineRule="auto"/>
              <w:rPr>
                <w:rFonts w:ascii="Times New Roman" w:hAnsi="Times New Roman"/>
                <w:color w:val="000000"/>
                <w:sz w:val="22"/>
                <w:szCs w:val="22"/>
                <w:shd w:val="clear" w:color="auto" w:fill="FFFFFF"/>
              </w:rPr>
            </w:pPr>
            <w:r w:rsidRPr="00B33CC0">
              <w:rPr>
                <w:rFonts w:ascii="Times New Roman" w:hAnsi="Times New Roman"/>
                <w:color w:val="000000"/>
                <w:sz w:val="22"/>
                <w:szCs w:val="22"/>
                <w:shd w:val="clear" w:color="auto" w:fill="FFFFFF"/>
              </w:rPr>
              <w:t>(код НК 024:2023:</w:t>
            </w:r>
            <w:r w:rsidRPr="00B33CC0">
              <w:rPr>
                <w:rFonts w:ascii="Arial" w:hAnsi="Arial" w:cs="Arial"/>
                <w:color w:val="454545"/>
                <w:sz w:val="22"/>
                <w:szCs w:val="22"/>
              </w:rPr>
              <w:t>35616 — Система ендоскопічної візуалізації</w:t>
            </w:r>
            <w:r w:rsidRPr="00B33CC0">
              <w:rPr>
                <w:rFonts w:ascii="Times New Roman" w:hAnsi="Times New Roman"/>
                <w:color w:val="000000"/>
                <w:sz w:val="22"/>
                <w:szCs w:val="22"/>
                <w:shd w:val="clear" w:color="auto" w:fill="FFFFFF"/>
              </w:rPr>
              <w:t>)</w:t>
            </w:r>
          </w:p>
          <w:p w14:paraId="74713C33" w14:textId="71044279" w:rsidR="00FE303B" w:rsidRPr="00B33CC0" w:rsidRDefault="00FE303B" w:rsidP="00B33CC0">
            <w:pPr>
              <w:rPr>
                <w:bCs/>
                <w:sz w:val="22"/>
                <w:szCs w:val="22"/>
              </w:rPr>
            </w:pPr>
          </w:p>
        </w:tc>
      </w:tr>
      <w:tr w:rsidR="00FE303B" w:rsidRPr="00481A19" w14:paraId="1DE04D5C"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Pr="008E67EF" w:rsidRDefault="005F360B" w:rsidP="005F360B">
            <w:pPr>
              <w:spacing w:line="240" w:lineRule="auto"/>
              <w:jc w:val="both"/>
              <w:rPr>
                <w:rFonts w:ascii="Times New Roman" w:hAnsi="Times New Roman" w:cs="Times New Roman"/>
                <w:bCs/>
                <w:sz w:val="22"/>
                <w:szCs w:val="22"/>
              </w:rPr>
            </w:pPr>
          </w:p>
          <w:p w14:paraId="168A1B9B" w14:textId="77777777" w:rsidR="00683946" w:rsidRPr="008E67EF" w:rsidRDefault="00683946" w:rsidP="005F360B">
            <w:pPr>
              <w:spacing w:line="240" w:lineRule="auto"/>
              <w:jc w:val="both"/>
              <w:rPr>
                <w:rFonts w:ascii="Times New Roman" w:hAnsi="Times New Roman" w:cs="Times New Roman"/>
                <w:bCs/>
                <w:sz w:val="22"/>
                <w:szCs w:val="22"/>
              </w:rPr>
            </w:pPr>
            <w:r w:rsidRPr="008E67EF">
              <w:rPr>
                <w:rFonts w:ascii="Times New Roman" w:hAnsi="Times New Roman" w:cs="Times New Roman"/>
                <w:bCs/>
                <w:sz w:val="22"/>
                <w:szCs w:val="22"/>
              </w:rPr>
              <w:t>Не передбачено</w:t>
            </w:r>
          </w:p>
          <w:p w14:paraId="4B51D835" w14:textId="77777777" w:rsidR="00FE303B" w:rsidRPr="008E67EF"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8E67EF" w:rsidRDefault="00A420DD" w:rsidP="00A420DD">
            <w:pPr>
              <w:jc w:val="both"/>
              <w:rPr>
                <w:rFonts w:ascii="Times New Roman" w:hAnsi="Times New Roman" w:cs="Times New Roman"/>
                <w:lang w:val="ru-RU"/>
              </w:rPr>
            </w:pPr>
            <w:r w:rsidRPr="008E67EF">
              <w:rPr>
                <w:rFonts w:ascii="Times New Roman" w:hAnsi="Times New Roman" w:cs="Times New Roman"/>
              </w:rPr>
              <w:t xml:space="preserve"> вул. Щаслива/Дудикіна,1/6, м.</w:t>
            </w:r>
            <w:r w:rsidRPr="008E67EF">
              <w:rPr>
                <w:rFonts w:ascii="Times New Roman" w:hAnsi="Times New Roman" w:cs="Times New Roman"/>
                <w:lang w:val="ru-RU"/>
              </w:rPr>
              <w:t xml:space="preserve"> </w:t>
            </w:r>
            <w:r w:rsidRPr="008E67EF">
              <w:rPr>
                <w:rFonts w:ascii="Times New Roman" w:hAnsi="Times New Roman" w:cs="Times New Roman"/>
              </w:rPr>
              <w:t>Запоріжжя, Україна, 69065</w:t>
            </w:r>
          </w:p>
          <w:p w14:paraId="7A7CFED7" w14:textId="77777777" w:rsidR="00A420DD" w:rsidRPr="008E67EF" w:rsidRDefault="00A420DD" w:rsidP="00A420DD">
            <w:pPr>
              <w:jc w:val="both"/>
              <w:rPr>
                <w:rFonts w:ascii="Times New Roman" w:hAnsi="Times New Roman" w:cs="Times New Roman"/>
              </w:rPr>
            </w:pPr>
            <w:r w:rsidRPr="008E67EF">
              <w:rPr>
                <w:rFonts w:ascii="Times New Roman" w:hAnsi="Times New Roman" w:cs="Times New Roman"/>
              </w:rPr>
              <w:t xml:space="preserve">Кількість докладно визначено у Додатку 3 </w:t>
            </w:r>
          </w:p>
          <w:p w14:paraId="28498068" w14:textId="77777777" w:rsidR="00FE303B" w:rsidRPr="008E67EF"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38BE2248" w:rsidR="00FE303B" w:rsidRPr="008E67EF" w:rsidRDefault="000574F8" w:rsidP="000574F8">
            <w:pPr>
              <w:jc w:val="both"/>
              <w:rPr>
                <w:rFonts w:ascii="Times New Roman" w:hAnsi="Times New Roman" w:cs="Times New Roman"/>
                <w:sz w:val="22"/>
                <w:szCs w:val="22"/>
              </w:rPr>
            </w:pPr>
            <w:r w:rsidRPr="008E67EF">
              <w:rPr>
                <w:rFonts w:ascii="Times New Roman" w:hAnsi="Times New Roman" w:cs="Times New Roman"/>
                <w:sz w:val="22"/>
                <w:szCs w:val="22"/>
              </w:rPr>
              <w:t xml:space="preserve">Протягом </w:t>
            </w:r>
            <w:r w:rsidR="00FE303B" w:rsidRPr="008E67EF">
              <w:rPr>
                <w:rFonts w:ascii="Times New Roman" w:hAnsi="Times New Roman" w:cs="Times New Roman"/>
                <w:sz w:val="22"/>
                <w:szCs w:val="22"/>
              </w:rPr>
              <w:t>20</w:t>
            </w:r>
            <w:r w:rsidR="00A11340" w:rsidRPr="008E67EF">
              <w:rPr>
                <w:rFonts w:ascii="Times New Roman" w:hAnsi="Times New Roman" w:cs="Times New Roman"/>
                <w:sz w:val="22"/>
                <w:szCs w:val="22"/>
              </w:rPr>
              <w:t>2</w:t>
            </w:r>
            <w:r w:rsidR="00A46DC2" w:rsidRPr="008E67EF">
              <w:rPr>
                <w:rFonts w:ascii="Times New Roman" w:hAnsi="Times New Roman" w:cs="Times New Roman"/>
                <w:sz w:val="22"/>
                <w:szCs w:val="22"/>
              </w:rPr>
              <w:t>4</w:t>
            </w:r>
            <w:r w:rsidR="00FE303B" w:rsidRPr="008E67EF">
              <w:rPr>
                <w:rFonts w:ascii="Times New Roman" w:hAnsi="Times New Roman" w:cs="Times New Roman"/>
                <w:sz w:val="22"/>
                <w:szCs w:val="22"/>
              </w:rPr>
              <w:t xml:space="preserve"> року. </w:t>
            </w:r>
          </w:p>
          <w:p w14:paraId="7CAA10E3" w14:textId="77777777" w:rsidR="00FE303B" w:rsidRPr="008E67EF" w:rsidRDefault="00FE303B" w:rsidP="00F306E7">
            <w:pPr>
              <w:spacing w:line="240" w:lineRule="auto"/>
              <w:jc w:val="both"/>
              <w:rPr>
                <w:rFonts w:ascii="Times New Roman" w:hAnsi="Times New Roman" w:cs="Times New Roman"/>
              </w:rPr>
            </w:pPr>
          </w:p>
          <w:p w14:paraId="2356D532" w14:textId="4E1D6841" w:rsidR="00FE303B" w:rsidRPr="008E67EF" w:rsidRDefault="00FE303B" w:rsidP="007763BC">
            <w:pPr>
              <w:spacing w:line="240" w:lineRule="auto"/>
              <w:jc w:val="both"/>
              <w:rPr>
                <w:rFonts w:ascii="Times New Roman" w:hAnsi="Times New Roman" w:cs="Times New Roman"/>
              </w:rPr>
            </w:pPr>
            <w:r w:rsidRPr="008E67EF">
              <w:rPr>
                <w:rFonts w:ascii="Times New Roman" w:hAnsi="Times New Roman" w:cs="Times New Roman"/>
                <w:sz w:val="22"/>
                <w:szCs w:val="22"/>
              </w:rPr>
              <w:t>Кінце</w:t>
            </w:r>
            <w:r w:rsidR="00A11340" w:rsidRPr="008E67EF">
              <w:rPr>
                <w:rFonts w:ascii="Times New Roman" w:hAnsi="Times New Roman" w:cs="Times New Roman"/>
                <w:sz w:val="22"/>
                <w:szCs w:val="22"/>
              </w:rPr>
              <w:t xml:space="preserve">вий строк поставки не пізніше </w:t>
            </w:r>
            <w:r w:rsidR="000C0CB3" w:rsidRPr="008E67EF">
              <w:rPr>
                <w:rFonts w:ascii="Times New Roman" w:hAnsi="Times New Roman" w:cs="Times New Roman"/>
                <w:sz w:val="22"/>
                <w:szCs w:val="22"/>
              </w:rPr>
              <w:t>31</w:t>
            </w:r>
            <w:r w:rsidR="00E91C9E" w:rsidRPr="008E67EF">
              <w:rPr>
                <w:rFonts w:ascii="Times New Roman" w:hAnsi="Times New Roman" w:cs="Times New Roman"/>
                <w:sz w:val="22"/>
                <w:szCs w:val="22"/>
              </w:rPr>
              <w:t>.</w:t>
            </w:r>
            <w:r w:rsidR="000C0CB3" w:rsidRPr="008E67EF">
              <w:rPr>
                <w:rFonts w:ascii="Times New Roman" w:hAnsi="Times New Roman" w:cs="Times New Roman"/>
                <w:sz w:val="22"/>
                <w:szCs w:val="22"/>
              </w:rPr>
              <w:t>1</w:t>
            </w:r>
            <w:r w:rsidR="00A46DC2" w:rsidRPr="008E67EF">
              <w:rPr>
                <w:rFonts w:ascii="Times New Roman" w:hAnsi="Times New Roman" w:cs="Times New Roman"/>
                <w:sz w:val="22"/>
                <w:szCs w:val="22"/>
              </w:rPr>
              <w:t>2</w:t>
            </w:r>
            <w:r w:rsidR="00E91C9E" w:rsidRPr="008E67EF">
              <w:rPr>
                <w:rFonts w:ascii="Times New Roman" w:hAnsi="Times New Roman" w:cs="Times New Roman"/>
                <w:sz w:val="22"/>
                <w:szCs w:val="22"/>
              </w:rPr>
              <w:t>.</w:t>
            </w:r>
            <w:r w:rsidRPr="008E67EF">
              <w:rPr>
                <w:rFonts w:ascii="Times New Roman" w:hAnsi="Times New Roman" w:cs="Times New Roman"/>
                <w:sz w:val="22"/>
                <w:szCs w:val="22"/>
              </w:rPr>
              <w:t xml:space="preserve"> 20</w:t>
            </w:r>
            <w:r w:rsidR="00A11340" w:rsidRPr="008E67EF">
              <w:rPr>
                <w:rFonts w:ascii="Times New Roman" w:hAnsi="Times New Roman" w:cs="Times New Roman"/>
                <w:sz w:val="22"/>
                <w:szCs w:val="22"/>
                <w:lang w:val="ru-RU"/>
              </w:rPr>
              <w:t>2</w:t>
            </w:r>
            <w:r w:rsidR="00A46DC2" w:rsidRPr="008E67EF">
              <w:rPr>
                <w:rFonts w:ascii="Times New Roman" w:hAnsi="Times New Roman" w:cs="Times New Roman"/>
                <w:sz w:val="22"/>
                <w:szCs w:val="22"/>
                <w:lang w:val="ru-RU"/>
              </w:rPr>
              <w:t>4</w:t>
            </w:r>
            <w:r w:rsidRPr="008E67EF">
              <w:rPr>
                <w:rFonts w:ascii="Times New Roman" w:hAnsi="Times New Roman" w:cs="Times New Roman"/>
                <w:sz w:val="22"/>
                <w:szCs w:val="22"/>
              </w:rPr>
              <w:t xml:space="preserve"> року.</w:t>
            </w:r>
          </w:p>
        </w:tc>
      </w:tr>
      <w:tr w:rsidR="00FE303B" w:rsidRPr="00481A19" w14:paraId="5833EE6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8E67EF" w:rsidRDefault="00FE303B" w:rsidP="00F306E7">
            <w:pPr>
              <w:pStyle w:val="LO-normal"/>
              <w:widowControl w:val="0"/>
              <w:spacing w:line="240" w:lineRule="auto"/>
              <w:jc w:val="both"/>
              <w:rPr>
                <w:rFonts w:ascii="Times New Roman" w:hAnsi="Times New Roman" w:cs="Times New Roman"/>
                <w:color w:val="auto"/>
                <w:lang w:val="uk-UA"/>
              </w:rPr>
            </w:pPr>
            <w:r w:rsidRPr="008E67EF">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xml:space="preserve">, викладених у висновку органу державного </w:t>
            </w:r>
            <w:r>
              <w:rPr>
                <w:color w:val="000000"/>
              </w:rPr>
              <w:lastRenderedPageBreak/>
              <w:t>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lastRenderedPageBreak/>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w:t>
            </w:r>
            <w:r w:rsidRPr="00E96F49">
              <w:rPr>
                <w:rFonts w:ascii="Times New Roman" w:hAnsi="Times New Roman"/>
                <w:sz w:val="22"/>
                <w:szCs w:val="22"/>
              </w:rPr>
              <w:lastRenderedPageBreak/>
              <w:t>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54BA762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1354A3">
              <w:rPr>
                <w:rFonts w:ascii="Times New Roman" w:hAnsi="Times New Roman" w:cs="Times New Roman"/>
                <w:color w:val="auto"/>
                <w:sz w:val="22"/>
                <w:szCs w:val="22"/>
              </w:rPr>
              <w:t>Не вимагається</w:t>
            </w:r>
          </w:p>
        </w:tc>
      </w:tr>
      <w:tr w:rsidR="00FE303B" w:rsidRPr="00481A19" w14:paraId="313287B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w:t>
            </w:r>
            <w:r w:rsidRPr="002C2BCC">
              <w:rPr>
                <w:sz w:val="22"/>
                <w:szCs w:val="22"/>
                <w:shd w:val="clear" w:color="auto" w:fill="FFFFFF"/>
              </w:rPr>
              <w:lastRenderedPageBreak/>
              <w:t xml:space="preserve">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1B45DE" w14:textId="3E788D38" w:rsidR="003B6156" w:rsidRPr="00931968" w:rsidRDefault="00F779AC" w:rsidP="00931968">
            <w:pPr>
              <w:shd w:val="clear" w:color="auto" w:fill="FFFFFF"/>
              <w:spacing w:line="240" w:lineRule="auto"/>
              <w:ind w:firstLine="450"/>
              <w:jc w:val="both"/>
              <w:rPr>
                <w:rFonts w:ascii="Times New Roman" w:hAnsi="Times New Roman"/>
                <w:strike/>
                <w:color w:val="333333"/>
                <w:sz w:val="22"/>
                <w:szCs w:val="22"/>
              </w:rPr>
            </w:pPr>
            <w:bookmarkStart w:id="14" w:name="n409"/>
            <w:bookmarkEnd w:id="14"/>
            <w:r w:rsidRPr="002C2BCC">
              <w:rPr>
                <w:rFonts w:ascii="Times New Roman" w:hAnsi="Times New Roman"/>
                <w:color w:val="333333"/>
                <w:sz w:val="22"/>
                <w:szCs w:val="22"/>
              </w:rPr>
              <w:t>11)</w:t>
            </w:r>
            <w:r w:rsidR="003B6156" w:rsidRPr="00931968">
              <w:rPr>
                <w:rFonts w:ascii="Times New Roman" w:hAnsi="Times New Roman" w:cs="Times New Roman"/>
                <w:color w:val="333333"/>
                <w:shd w:val="clear" w:color="auto" w:fill="FFFFFF"/>
              </w:rPr>
              <w:t xml:space="preserve">учасник процедури закупівлі або кінцевий </w:t>
            </w:r>
            <w:proofErr w:type="spellStart"/>
            <w:r w:rsidR="003B6156" w:rsidRPr="00931968">
              <w:rPr>
                <w:rFonts w:ascii="Times New Roman" w:hAnsi="Times New Roman" w:cs="Times New Roman"/>
                <w:color w:val="333333"/>
                <w:shd w:val="clear" w:color="auto" w:fill="FFFFFF"/>
              </w:rPr>
              <w:t>бенефіціарний</w:t>
            </w:r>
            <w:proofErr w:type="spellEnd"/>
            <w:r w:rsidR="003B6156" w:rsidRPr="00931968">
              <w:rPr>
                <w:rFonts w:ascii="Times New Roman" w:hAnsi="Times New Roman" w:cs="Times New Roman"/>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B6156" w:rsidRPr="00931968">
              <w:rPr>
                <w:rFonts w:ascii="Times New Roman" w:hAnsi="Times New Roman" w:cs="Times New Roman"/>
                <w:color w:val="333333"/>
                <w:shd w:val="clear" w:color="auto" w:fill="FFFFFF"/>
              </w:rPr>
              <w:t>закупівель</w:t>
            </w:r>
            <w:proofErr w:type="spellEnd"/>
            <w:r w:rsidR="003B6156" w:rsidRPr="00931968">
              <w:rPr>
                <w:rFonts w:ascii="Times New Roman" w:hAnsi="Times New Roman" w:cs="Times New Roman"/>
                <w:color w:val="333333"/>
                <w:shd w:val="clear" w:color="auto" w:fill="FFFFFF"/>
              </w:rPr>
              <w:t xml:space="preserve"> товарів, робіт і послуг згідно із </w:t>
            </w:r>
            <w:hyperlink r:id="rId15" w:tgtFrame="_blank" w:history="1">
              <w:r w:rsidR="003B6156" w:rsidRPr="00931968">
                <w:rPr>
                  <w:rFonts w:ascii="Times New Roman" w:hAnsi="Times New Roman" w:cs="Times New Roman"/>
                  <w:color w:val="000099"/>
                  <w:u w:val="single"/>
                  <w:shd w:val="clear" w:color="auto" w:fill="FFFFFF"/>
                </w:rPr>
                <w:t>Законом України</w:t>
              </w:r>
            </w:hyperlink>
            <w:r w:rsidR="003B6156" w:rsidRPr="00931968">
              <w:rPr>
                <w:rFonts w:ascii="Times New Roman" w:hAnsi="Times New Roman" w:cs="Times New Roman"/>
                <w:color w:val="333333"/>
                <w:shd w:val="clear" w:color="auto" w:fill="FFFFFF"/>
              </w:rPr>
              <w:t xml:space="preserve"> “Про санкції”, крім випадку, коли </w:t>
            </w:r>
            <w:r w:rsidR="003B6156" w:rsidRPr="00931968">
              <w:rPr>
                <w:rFonts w:ascii="Times New Roman" w:hAnsi="Times New Roman" w:cs="Times New Roman"/>
                <w:color w:val="333333"/>
                <w:shd w:val="clear" w:color="auto" w:fill="FFFFFF"/>
              </w:rPr>
              <w:lastRenderedPageBreak/>
              <w:t>активи такої особи в установленому законодавством порядку передані в управління АРМА</w:t>
            </w:r>
            <w:r w:rsidR="003B6156" w:rsidRPr="00931968">
              <w:rPr>
                <w:rFonts w:ascii="Times New Roman" w:eastAsia="Times New Roman" w:hAnsi="Times New Roman" w:cs="Times New Roman"/>
                <w:lang w:eastAsia="en-US"/>
              </w:rPr>
              <w:t>;</w:t>
            </w:r>
          </w:p>
          <w:p w14:paraId="1481F185" w14:textId="77777777" w:rsidR="003B6156" w:rsidRPr="002C2BCC" w:rsidRDefault="003B6156" w:rsidP="002C2BCC">
            <w:pPr>
              <w:shd w:val="clear" w:color="auto" w:fill="FFFFFF"/>
              <w:spacing w:line="240" w:lineRule="auto"/>
              <w:ind w:firstLine="450"/>
              <w:jc w:val="both"/>
              <w:rPr>
                <w:rFonts w:ascii="Times New Roman" w:hAnsi="Times New Roman"/>
                <w:color w:val="333333"/>
                <w:sz w:val="22"/>
                <w:szCs w:val="22"/>
              </w:rPr>
            </w:pP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lastRenderedPageBreak/>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2C2BCC">
              <w:rPr>
                <w:rFonts w:ascii="Times New Roman" w:hAnsi="Times New Roman"/>
                <w:color w:val="333333"/>
                <w:sz w:val="22"/>
                <w:szCs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914CB">
              <w:rPr>
                <w:rFonts w:ascii="Times New Roman" w:hAnsi="Times New Roman" w:cs="Times New Roman"/>
                <w:color w:val="auto"/>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0914CB">
              <w:rPr>
                <w:rFonts w:ascii="Times New Roman" w:hAnsi="Times New Roman" w:cs="Times New Roman"/>
                <w:color w:val="auto"/>
                <w:lang w:val="uk-UA"/>
              </w:rPr>
              <w:lastRenderedPageBreak/>
              <w:t>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B01E9" w:rsidRPr="00481A19" w14:paraId="6E18A4C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8B01E9" w:rsidRPr="00481A19" w:rsidRDefault="008B01E9" w:rsidP="008B01E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8B01E9" w:rsidRPr="00090F55" w:rsidRDefault="008B01E9" w:rsidP="008B01E9">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vAlign w:val="center"/>
          </w:tcPr>
          <w:p w14:paraId="0473296C"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5108D113" w14:textId="77777777" w:rsidR="008B01E9" w:rsidRPr="00931968" w:rsidRDefault="008B01E9" w:rsidP="008B01E9">
            <w:pPr>
              <w:widowControl w:val="0"/>
              <w:ind w:right="120"/>
              <w:jc w:val="both"/>
              <w:rPr>
                <w:rFonts w:ascii="Times New Roman" w:eastAsia="Times New Roman" w:hAnsi="Times New Roman" w:cs="Times New Roman"/>
              </w:rPr>
            </w:pPr>
            <w:r w:rsidRPr="0093196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49B29F"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31968">
              <w:rPr>
                <w:rFonts w:ascii="Times New Roman" w:eastAsia="Times New Roman" w:hAnsi="Times New Roman" w:cs="Times New Roman"/>
              </w:rPr>
              <w:t xml:space="preserve">витрати, пов'язані із оформленням забезпечення тендерної пропозиції </w:t>
            </w:r>
            <w:r w:rsidRPr="00931968">
              <w:rPr>
                <w:rFonts w:ascii="Times New Roman" w:eastAsia="Times New Roman" w:hAnsi="Times New Roman" w:cs="Times New Roman"/>
                <w:i/>
              </w:rPr>
              <w:t>(у разі встановлення такої вимоги)</w:t>
            </w:r>
            <w:r w:rsidRPr="00931968">
              <w:rPr>
                <w:rFonts w:ascii="Times New Roman" w:eastAsia="Times New Roman" w:hAnsi="Times New Roman" w:cs="Times New Roman"/>
              </w:rPr>
              <w:t xml:space="preserve">. </w:t>
            </w:r>
            <w:r w:rsidRPr="00931968">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566D1B"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1968">
              <w:rPr>
                <w:rFonts w:ascii="Times New Roman" w:eastAsia="Times New Roman" w:hAnsi="Times New Roman" w:cs="Times New Roman"/>
                <w:color w:val="000000"/>
              </w:rPr>
              <w:t>означатиме</w:t>
            </w:r>
            <w:proofErr w:type="spellEnd"/>
            <w:r w:rsidRPr="00931968">
              <w:rPr>
                <w:rFonts w:ascii="Times New Roman" w:eastAsia="Times New Roman" w:hAnsi="Times New Roman" w:cs="Times New Roman"/>
                <w:color w:val="000000"/>
              </w:rPr>
              <w:t xml:space="preserve">, що </w:t>
            </w:r>
            <w:r w:rsidRPr="00931968">
              <w:rPr>
                <w:rFonts w:ascii="Times New Roman" w:eastAsia="Times New Roman" w:hAnsi="Times New Roman" w:cs="Times New Roman"/>
                <w:color w:val="000000"/>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A47B81"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31968">
              <w:rPr>
                <w:rFonts w:ascii="Times New Roman" w:eastAsia="Times New Roman" w:hAnsi="Times New Roman" w:cs="Times New Roman"/>
              </w:rPr>
              <w:t>ею</w:t>
            </w:r>
            <w:r w:rsidRPr="00931968">
              <w:rPr>
                <w:rFonts w:ascii="Times New Roman" w:eastAsia="Times New Roman" w:hAnsi="Times New Roman" w:cs="Times New Roman"/>
                <w:color w:val="000000"/>
              </w:rPr>
              <w:t xml:space="preserve"> 358 Кримінального </w:t>
            </w:r>
            <w:r w:rsidRPr="00931968">
              <w:rPr>
                <w:rFonts w:ascii="Times New Roman" w:eastAsia="Times New Roman" w:hAnsi="Times New Roman" w:cs="Times New Roman"/>
              </w:rPr>
              <w:t>к</w:t>
            </w:r>
            <w:r w:rsidRPr="00931968">
              <w:rPr>
                <w:rFonts w:ascii="Times New Roman" w:eastAsia="Times New Roman" w:hAnsi="Times New Roman" w:cs="Times New Roman"/>
                <w:color w:val="000000"/>
              </w:rPr>
              <w:t>одексу України.</w:t>
            </w:r>
          </w:p>
          <w:p w14:paraId="6F22BD68"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b/>
                <w:i/>
                <w:color w:val="000000"/>
                <w:u w:val="single"/>
              </w:rPr>
              <w:t>Інші умови тендерної документації:</w:t>
            </w:r>
          </w:p>
          <w:p w14:paraId="22C92BCE"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1AA23C67"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31968">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1968">
              <w:rPr>
                <w:rFonts w:ascii="Times New Roman" w:eastAsia="Times New Roman" w:hAnsi="Times New Roman" w:cs="Times New Roman"/>
              </w:rPr>
              <w:t>ненакладення</w:t>
            </w:r>
            <w:proofErr w:type="spellEnd"/>
            <w:r w:rsidRPr="00931968">
              <w:rPr>
                <w:rFonts w:ascii="Times New Roman" w:eastAsia="Times New Roman" w:hAnsi="Times New Roman" w:cs="Times New Roman"/>
              </w:rPr>
              <w:t xml:space="preserve"> електронного підпису; або надає копію/ї роз'яснення/</w:t>
            </w:r>
            <w:proofErr w:type="spellStart"/>
            <w:r w:rsidRPr="00931968">
              <w:rPr>
                <w:rFonts w:ascii="Times New Roman" w:eastAsia="Times New Roman" w:hAnsi="Times New Roman" w:cs="Times New Roman"/>
              </w:rPr>
              <w:t>нь</w:t>
            </w:r>
            <w:proofErr w:type="spellEnd"/>
            <w:r w:rsidRPr="00931968">
              <w:rPr>
                <w:rFonts w:ascii="Times New Roman" w:eastAsia="Times New Roman" w:hAnsi="Times New Roman" w:cs="Times New Roman"/>
              </w:rPr>
              <w:t xml:space="preserve"> державних органів щодо цього.</w:t>
            </w:r>
          </w:p>
          <w:p w14:paraId="5CF40898"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3.    Документи,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не подаються ними у складі тендерної пропозиції.</w:t>
            </w:r>
          </w:p>
          <w:p w14:paraId="18FA8C82"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EED102C"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31968">
              <w:rPr>
                <w:rFonts w:ascii="Times New Roman" w:eastAsia="Times New Roman" w:hAnsi="Times New Roman" w:cs="Times New Roman"/>
                <w:b/>
                <w:i/>
                <w:color w:val="000000"/>
              </w:rPr>
              <w:t>Додатком  1</w:t>
            </w:r>
            <w:r w:rsidRPr="0093196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92439F"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6.  Факт подання тендерної пропозиції учасником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фізичною особою чи фізичною особою</w:t>
            </w:r>
            <w:r w:rsidRPr="00931968">
              <w:rPr>
                <w:rFonts w:ascii="Times New Roman" w:eastAsia="Times New Roman" w:hAnsi="Times New Roman" w:cs="Times New Roman"/>
              </w:rPr>
              <w:t xml:space="preserve"> — </w:t>
            </w:r>
            <w:r w:rsidRPr="00931968">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51390A38"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w:t>
            </w:r>
            <w:r w:rsidRPr="00931968">
              <w:rPr>
                <w:rFonts w:ascii="Times New Roman" w:eastAsia="Times New Roman" w:hAnsi="Times New Roman" w:cs="Times New Roman"/>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1449EFEC"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385E196" w14:textId="7717FCFA"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31968">
              <w:rPr>
                <w:rFonts w:ascii="Times New Roman" w:eastAsia="Times New Roman" w:hAnsi="Times New Roman" w:cs="Times New Roman"/>
              </w:rPr>
              <w:t>проєктом</w:t>
            </w:r>
            <w:proofErr w:type="spellEnd"/>
            <w:r w:rsidRPr="00931968">
              <w:rPr>
                <w:rFonts w:ascii="Times New Roman" w:eastAsia="Times New Roman" w:hAnsi="Times New Roman" w:cs="Times New Roman"/>
              </w:rPr>
              <w:t xml:space="preserve"> договору про закупівлю, викладеним у </w:t>
            </w:r>
            <w:r w:rsidRPr="00931968">
              <w:rPr>
                <w:rFonts w:ascii="Times New Roman" w:eastAsia="Times New Roman" w:hAnsi="Times New Roman" w:cs="Times New Roman"/>
                <w:b/>
                <w:i/>
              </w:rPr>
              <w:t xml:space="preserve">Додатку </w:t>
            </w:r>
            <w:r w:rsidR="00D475B3" w:rsidRPr="00931968">
              <w:rPr>
                <w:rFonts w:ascii="Times New Roman" w:eastAsia="Times New Roman" w:hAnsi="Times New Roman" w:cs="Times New Roman"/>
                <w:b/>
                <w:i/>
              </w:rPr>
              <w:t>4</w:t>
            </w:r>
            <w:r w:rsidRPr="0093196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31968">
              <w:rPr>
                <w:rFonts w:ascii="Times New Roman" w:eastAsia="Times New Roman" w:hAnsi="Times New Roman" w:cs="Times New Roman"/>
                <w:b/>
                <w:i/>
              </w:rPr>
              <w:t>в п. 4 Розділу 3</w:t>
            </w:r>
            <w:r w:rsidRPr="00931968">
              <w:rPr>
                <w:rFonts w:ascii="Times New Roman" w:eastAsia="Times New Roman" w:hAnsi="Times New Roman" w:cs="Times New Roman"/>
              </w:rPr>
              <w:t xml:space="preserve"> до цієї тендерної документації.</w:t>
            </w:r>
          </w:p>
          <w:p w14:paraId="722C21D0"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1A1F2D"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color w:val="000000"/>
              </w:rPr>
            </w:pPr>
            <w:r w:rsidRPr="00931968">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31968">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931968">
              <w:rPr>
                <w:rFonts w:ascii="Times New Roman" w:eastAsia="Times New Roman" w:hAnsi="Times New Roman" w:cs="Times New Roman"/>
                <w:color w:val="000000"/>
              </w:rPr>
              <w:t>оперативно</w:t>
            </w:r>
            <w:proofErr w:type="spellEnd"/>
            <w:r w:rsidRPr="00931968">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2AC981"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11. </w:t>
            </w:r>
            <w:r w:rsidRPr="00931968">
              <w:rPr>
                <w:rFonts w:ascii="Times New Roman" w:eastAsia="Times New Roman" w:hAnsi="Times New Roman" w:cs="Times New Roman"/>
              </w:rPr>
              <w:t>Тендерна п</w:t>
            </w:r>
            <w:r w:rsidRPr="00931968">
              <w:rPr>
                <w:rFonts w:ascii="Times New Roman" w:eastAsia="Times New Roman" w:hAnsi="Times New Roman" w:cs="Times New Roman"/>
                <w:color w:val="000000"/>
              </w:rPr>
              <w:t>ропозиція учасника може містити документи з водяними знаками.</w:t>
            </w:r>
          </w:p>
          <w:p w14:paraId="078130A2"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33775E"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7713B0"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B05CD"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lastRenderedPageBreak/>
              <w:t xml:space="preserve">—   </w:t>
            </w:r>
            <w:r w:rsidRPr="0093196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D5A8984"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31968">
              <w:rPr>
                <w:rFonts w:ascii="Times New Roman" w:eastAsia="Times New Roman" w:hAnsi="Times New Roman" w:cs="Times New Roman"/>
                <w:i/>
              </w:rPr>
              <w:t xml:space="preserve"> з</w:t>
            </w:r>
            <w:r w:rsidRPr="00931968">
              <w:rPr>
                <w:rFonts w:ascii="Times New Roman" w:eastAsia="Times New Roman" w:hAnsi="Times New Roman" w:cs="Times New Roman"/>
              </w:rPr>
              <w:t xml:space="preserve">ареєстрованих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FF66D3" w14:textId="755A67D7" w:rsidR="008B01E9" w:rsidRPr="00931968" w:rsidRDefault="008B01E9" w:rsidP="008B01E9">
            <w:pPr>
              <w:spacing w:line="240" w:lineRule="auto"/>
              <w:ind w:left="-32" w:right="15" w:firstLine="425"/>
              <w:jc w:val="both"/>
              <w:rPr>
                <w:rFonts w:ascii="Times New Roman" w:hAnsi="Times New Roman" w:cs="Times New Roman"/>
                <w:color w:val="auto"/>
                <w:sz w:val="22"/>
                <w:szCs w:val="22"/>
              </w:rPr>
            </w:pPr>
            <w:r w:rsidRPr="00931968">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E303B" w:rsidRPr="00481A19" w14:paraId="5962FC26"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7667B416" w14:textId="77777777" w:rsidR="008B01E9" w:rsidRPr="00931968" w:rsidRDefault="008B01E9" w:rsidP="008B01E9">
            <w:pPr>
              <w:jc w:val="both"/>
              <w:rPr>
                <w:rFonts w:ascii="Times New Roman" w:eastAsia="Times New Roman" w:hAnsi="Times New Roman" w:cs="Times New Roman"/>
                <w:b/>
              </w:rPr>
            </w:pPr>
            <w:bookmarkStart w:id="22" w:name="h.3rdcrjn"/>
            <w:bookmarkEnd w:id="22"/>
            <w:r w:rsidRPr="00931968">
              <w:rPr>
                <w:rFonts w:ascii="Times New Roman" w:eastAsia="Times New Roman" w:hAnsi="Times New Roman" w:cs="Times New Roman"/>
                <w:b/>
              </w:rPr>
              <w:t xml:space="preserve">Замовник відхиляє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0374AB8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w:t>
            </w:r>
          </w:p>
          <w:p w14:paraId="2DE607E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підпадає під підстави, встановлені пунктом 47 цих особливостей;</w:t>
            </w:r>
          </w:p>
          <w:p w14:paraId="6CCB08C7"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1CB9E5"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D146CEC"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931968">
              <w:rPr>
                <w:rFonts w:ascii="Times New Roman" w:eastAsia="Times New Roman" w:hAnsi="Times New Roman" w:cs="Times New Roman"/>
              </w:rPr>
              <w:lastRenderedPageBreak/>
              <w:t xml:space="preserve">найменування, марку, модель тощо) під час виправлення виявлених замовником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повідомлення з вимогою про усунення таких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w:t>
            </w:r>
          </w:p>
          <w:p w14:paraId="33A34E56"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1005A"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0773EA3"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AAA0B2"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2) тендерна пропозиція:</w:t>
            </w:r>
          </w:p>
          <w:p w14:paraId="31E3B052"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31968">
              <w:rPr>
                <w:rFonts w:ascii="Times New Roman" w:eastAsia="Times New Roman" w:hAnsi="Times New Roman" w:cs="Times New Roman"/>
              </w:rPr>
              <w:lastRenderedPageBreak/>
              <w:t xml:space="preserve">може бути усунена учасником процедури закупівлі відповідно до </w:t>
            </w:r>
            <w:hyperlink r:id="rId25" w:anchor="n131">
              <w:r w:rsidRPr="00931968">
                <w:rPr>
                  <w:rFonts w:ascii="Times New Roman" w:eastAsia="Times New Roman" w:hAnsi="Times New Roman" w:cs="Times New Roman"/>
                </w:rPr>
                <w:t>пункту 4</w:t>
              </w:r>
            </w:hyperlink>
            <w:r w:rsidRPr="00931968">
              <w:rPr>
                <w:rFonts w:ascii="Times New Roman" w:eastAsia="Times New Roman" w:hAnsi="Times New Roman" w:cs="Times New Roman"/>
              </w:rPr>
              <w:t>3 цих особливостей;</w:t>
            </w:r>
          </w:p>
          <w:p w14:paraId="06F00399"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є такою, строк дії якої закінчився;</w:t>
            </w:r>
          </w:p>
          <w:p w14:paraId="40C6B4D6"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144EAF"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01B5A5B"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3) переможець процедури закупівлі:</w:t>
            </w:r>
          </w:p>
          <w:p w14:paraId="3466132D"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AFA6F14"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84304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5E3DD23D"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B746F4" w14:textId="77777777" w:rsidR="008B01E9" w:rsidRPr="00931968" w:rsidRDefault="008B01E9" w:rsidP="008B01E9">
            <w:pPr>
              <w:shd w:val="clear" w:color="auto" w:fill="FFFFFF"/>
              <w:ind w:firstLine="567"/>
              <w:jc w:val="both"/>
              <w:rPr>
                <w:rFonts w:ascii="Times New Roman" w:eastAsia="Times New Roman" w:hAnsi="Times New Roman" w:cs="Times New Roman"/>
                <w:b/>
              </w:rPr>
            </w:pPr>
            <w:r w:rsidRPr="00931968">
              <w:rPr>
                <w:rFonts w:ascii="Times New Roman" w:eastAsia="Times New Roman" w:hAnsi="Times New Roman" w:cs="Times New Roman"/>
                <w:b/>
              </w:rPr>
              <w:t xml:space="preserve">Замовник може відхилити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0629BB7C" w14:textId="77777777" w:rsidR="008B01E9" w:rsidRPr="00931968" w:rsidRDefault="008B01E9" w:rsidP="008B01E9">
            <w:pPr>
              <w:ind w:firstLine="567"/>
              <w:jc w:val="both"/>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0A4A68" w14:textId="77777777" w:rsidR="008B01E9" w:rsidRPr="00931968" w:rsidRDefault="008B01E9" w:rsidP="008B01E9">
            <w:pPr>
              <w:ind w:firstLine="567"/>
              <w:jc w:val="both"/>
              <w:rPr>
                <w:rFonts w:ascii="Times New Roman" w:eastAsia="Times New Roman" w:hAnsi="Times New Roman" w:cs="Times New Roman"/>
              </w:rPr>
            </w:pPr>
            <w:r w:rsidRPr="0093196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D540C3" w14:textId="77777777" w:rsidR="008B01E9" w:rsidRPr="00931968" w:rsidRDefault="008B01E9" w:rsidP="008B01E9">
            <w:pPr>
              <w:jc w:val="both"/>
              <w:rPr>
                <w:rFonts w:ascii="Times New Roman" w:eastAsia="Times New Roman" w:hAnsi="Times New Roman" w:cs="Times New Roman"/>
              </w:rPr>
            </w:pPr>
            <w:r w:rsidRPr="0093196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931968">
              <w:rPr>
                <w:rFonts w:ascii="Times New Roman" w:eastAsia="Times New Roman" w:hAnsi="Times New Roman" w:cs="Times New Roman"/>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w:t>
            </w:r>
          </w:p>
          <w:p w14:paraId="7807AC1E" w14:textId="5B224F88" w:rsidR="00FE303B" w:rsidRPr="00931968" w:rsidRDefault="008B01E9" w:rsidP="008B01E9">
            <w:pPr>
              <w:pStyle w:val="LO-normal"/>
              <w:widowControl w:val="0"/>
              <w:tabs>
                <w:tab w:val="left" w:pos="394"/>
              </w:tabs>
              <w:spacing w:line="240" w:lineRule="auto"/>
              <w:ind w:firstLine="110"/>
              <w:jc w:val="both"/>
              <w:rPr>
                <w:rFonts w:ascii="Times New Roman" w:hAnsi="Times New Roman" w:cs="Times New Roman"/>
                <w:color w:val="auto"/>
                <w:lang w:val="uk-UA"/>
              </w:rPr>
            </w:pPr>
            <w:r w:rsidRPr="00931968">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31968">
              <w:rPr>
                <w:rFonts w:ascii="Times New Roman" w:eastAsia="Times New Roman" w:hAnsi="Times New Roman" w:cs="Times New Roman"/>
                <w:sz w:val="24"/>
                <w:szCs w:val="24"/>
                <w:lang w:val="uk-UA"/>
              </w:rPr>
              <w:t>закупівель</w:t>
            </w:r>
            <w:proofErr w:type="spellEnd"/>
            <w:r w:rsidRPr="00931968">
              <w:rPr>
                <w:rFonts w:ascii="Times New Roman" w:eastAsia="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931968">
              <w:rPr>
                <w:rFonts w:ascii="Times New Roman" w:eastAsia="Times New Roman" w:hAnsi="Times New Roman" w:cs="Times New Roman"/>
                <w:sz w:val="24"/>
                <w:szCs w:val="24"/>
                <w:lang w:val="uk-UA"/>
              </w:rPr>
              <w:t>закупівель</w:t>
            </w:r>
            <w:proofErr w:type="spellEnd"/>
            <w:r w:rsidRPr="00931968">
              <w:rPr>
                <w:rFonts w:ascii="Times New Roman" w:eastAsia="Times New Roman" w:hAnsi="Times New Roman" w:cs="Times New Roman"/>
                <w:sz w:val="24"/>
                <w:szCs w:val="24"/>
                <w:lang w:val="uk-UA"/>
              </w:rPr>
              <w:t xml:space="preserve"> відповідно до статті 10 Закону.</w:t>
            </w:r>
          </w:p>
        </w:tc>
      </w:tr>
      <w:tr w:rsidR="00FE303B" w:rsidRPr="00481A19" w14:paraId="7A3090A0"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w:t>
            </w:r>
            <w:r w:rsidRPr="000914CB">
              <w:rPr>
                <w:rFonts w:ascii="Times New Roman" w:hAnsi="Times New Roman" w:cs="Times New Roman"/>
                <w:color w:val="auto"/>
                <w:lang w:val="uk-UA"/>
              </w:rPr>
              <w:lastRenderedPageBreak/>
              <w:t xml:space="preserve">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4) найменування (для юридичної особи) або прізвище, ім’я, </w:t>
            </w:r>
            <w:r w:rsidRPr="00BB0809">
              <w:rPr>
                <w:rFonts w:ascii="Times New Roman" w:hAnsi="Times New Roman" w:cs="Times New Roman"/>
                <w:color w:val="auto"/>
                <w:lang w:val="uk-UA"/>
              </w:rPr>
              <w:lastRenderedPageBreak/>
              <w:t>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lastRenderedPageBreak/>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5FABD888" w:rsidR="00667EC0" w:rsidRDefault="00667EC0">
      <w:pPr>
        <w:spacing w:line="240" w:lineRule="auto"/>
        <w:rPr>
          <w:rFonts w:ascii="Times New Roman" w:hAnsi="Times New Roman" w:cs="Times New Roman"/>
          <w:b/>
          <w:sz w:val="22"/>
          <w:szCs w:val="22"/>
        </w:rPr>
      </w:pPr>
      <w:r>
        <w:rPr>
          <w:rFonts w:ascii="Times New Roman" w:hAnsi="Times New Roman" w:cs="Times New Roman"/>
          <w:b/>
          <w:sz w:val="22"/>
          <w:szCs w:val="22"/>
        </w:rPr>
        <w:br w:type="page"/>
      </w: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370"/>
        <w:gridCol w:w="1519"/>
        <w:gridCol w:w="836"/>
        <w:gridCol w:w="769"/>
        <w:gridCol w:w="851"/>
        <w:gridCol w:w="317"/>
        <w:gridCol w:w="392"/>
        <w:gridCol w:w="708"/>
        <w:gridCol w:w="1168"/>
      </w:tblGrid>
      <w:tr w:rsidR="00FA1F13" w:rsidRPr="00B0738D" w14:paraId="306E1B87" w14:textId="77777777" w:rsidTr="000574F8">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B0738D" w:rsidRDefault="00FA1F13" w:rsidP="00FA1F13">
            <w:pPr>
              <w:spacing w:before="40"/>
              <w:ind w:left="-180" w:right="-108"/>
              <w:jc w:val="center"/>
              <w:outlineLvl w:val="0"/>
              <w:rPr>
                <w:rFonts w:ascii="Times New Roman" w:hAnsi="Times New Roman"/>
                <w:sz w:val="22"/>
                <w:szCs w:val="22"/>
              </w:rPr>
            </w:pPr>
            <w:r w:rsidRPr="00B0738D">
              <w:rPr>
                <w:rFonts w:ascii="Times New Roman" w:hAnsi="Times New Roman"/>
                <w:sz w:val="22"/>
                <w:szCs w:val="22"/>
              </w:rPr>
              <w:t xml:space="preserve">№  </w:t>
            </w:r>
          </w:p>
          <w:p w14:paraId="00C7F045" w14:textId="77777777" w:rsidR="00FA1F13" w:rsidRPr="00B0738D" w:rsidRDefault="00FA1F13" w:rsidP="00FA1F13">
            <w:pPr>
              <w:spacing w:before="40"/>
              <w:jc w:val="center"/>
              <w:outlineLvl w:val="0"/>
              <w:rPr>
                <w:rFonts w:ascii="Times New Roman" w:hAnsi="Times New Roman"/>
                <w:sz w:val="22"/>
                <w:szCs w:val="22"/>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Код та назва  відповідно до національного класифікатора</w:t>
            </w:r>
          </w:p>
          <w:p w14:paraId="264D4200" w14:textId="4967BE56" w:rsidR="00FA1F13" w:rsidRPr="00B0738D" w:rsidRDefault="00FA1F13" w:rsidP="00FA1F13">
            <w:pPr>
              <w:jc w:val="center"/>
              <w:rPr>
                <w:rFonts w:ascii="Times New Roman" w:hAnsi="Times New Roman"/>
                <w:bCs/>
                <w:sz w:val="22"/>
                <w:szCs w:val="22"/>
                <w:lang w:val="ru-RU"/>
              </w:rPr>
            </w:pPr>
            <w:r w:rsidRPr="00B0738D">
              <w:rPr>
                <w:rFonts w:ascii="Times New Roman" w:hAnsi="Times New Roman"/>
                <w:bCs/>
                <w:sz w:val="22"/>
                <w:szCs w:val="22"/>
              </w:rPr>
              <w:t>НК 024:20</w:t>
            </w:r>
            <w:r w:rsidR="0025431F" w:rsidRPr="00B0738D">
              <w:rPr>
                <w:rFonts w:ascii="Times New Roman" w:hAnsi="Times New Roman"/>
                <w:bCs/>
                <w:sz w:val="22"/>
                <w:szCs w:val="22"/>
                <w:lang w:val="ru-RU"/>
              </w:rPr>
              <w:t>23</w:t>
            </w:r>
          </w:p>
          <w:p w14:paraId="7CE9BED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bCs/>
                <w:color w:val="000000"/>
                <w:sz w:val="22"/>
                <w:szCs w:val="22"/>
              </w:rPr>
              <w:t>Назва предмету закупівлі</w:t>
            </w:r>
            <w:r w:rsidRPr="00B0738D">
              <w:rPr>
                <w:rFonts w:ascii="Times New Roman" w:hAnsi="Times New Roman"/>
                <w:sz w:val="22"/>
                <w:szCs w:val="22"/>
              </w:rPr>
              <w:t xml:space="preserve"> </w:t>
            </w:r>
          </w:p>
        </w:tc>
        <w:tc>
          <w:tcPr>
            <w:tcW w:w="2370" w:type="dxa"/>
            <w:vMerge w:val="restart"/>
            <w:tcBorders>
              <w:top w:val="single" w:sz="4" w:space="0" w:color="auto"/>
              <w:left w:val="single" w:sz="4" w:space="0" w:color="auto"/>
              <w:right w:val="single" w:sz="4" w:space="0" w:color="auto"/>
            </w:tcBorders>
          </w:tcPr>
          <w:p w14:paraId="2E4A650E"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 xml:space="preserve">Найменування товару згідно декларації про відповідність, або сертифіката про відповідність </w:t>
            </w:r>
          </w:p>
          <w:p w14:paraId="77139563" w14:textId="77777777" w:rsidR="00FA1F13" w:rsidRPr="00B0738D" w:rsidRDefault="00FA1F13" w:rsidP="00FA1F13">
            <w:pPr>
              <w:spacing w:before="40"/>
              <w:ind w:right="-108"/>
              <w:jc w:val="center"/>
              <w:outlineLvl w:val="0"/>
              <w:rPr>
                <w:rFonts w:ascii="Times New Roman" w:hAnsi="Times New Roman"/>
                <w:sz w:val="22"/>
                <w:szCs w:val="22"/>
              </w:rPr>
            </w:pPr>
          </w:p>
        </w:tc>
        <w:tc>
          <w:tcPr>
            <w:tcW w:w="1519" w:type="dxa"/>
            <w:tcBorders>
              <w:top w:val="single" w:sz="4" w:space="0" w:color="auto"/>
              <w:left w:val="single" w:sz="4" w:space="0" w:color="auto"/>
              <w:right w:val="single" w:sz="4" w:space="0" w:color="auto"/>
            </w:tcBorders>
          </w:tcPr>
          <w:p w14:paraId="4556E5DC"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Виробник,</w:t>
            </w:r>
          </w:p>
          <w:p w14:paraId="31BCFC2B"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 xml:space="preserve"> країна </w:t>
            </w:r>
          </w:p>
          <w:p w14:paraId="3A22CFE5"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походження</w:t>
            </w:r>
          </w:p>
        </w:tc>
        <w:tc>
          <w:tcPr>
            <w:tcW w:w="836"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 xml:space="preserve">Од. </w:t>
            </w:r>
          </w:p>
          <w:p w14:paraId="41840F9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Кіль-кість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Ціна за одну одиницю товару, </w:t>
            </w:r>
          </w:p>
          <w:p w14:paraId="1DB3AFB3"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Загальна вартість, в грн.</w:t>
            </w:r>
          </w:p>
          <w:p w14:paraId="668C8326" w14:textId="77777777" w:rsidR="00FA1F13" w:rsidRPr="00B0738D" w:rsidRDefault="00FA1F13" w:rsidP="00FA1F13">
            <w:pPr>
              <w:spacing w:before="40"/>
              <w:jc w:val="center"/>
              <w:outlineLvl w:val="0"/>
              <w:rPr>
                <w:rFonts w:ascii="Times New Roman" w:hAnsi="Times New Roman"/>
                <w:sz w:val="22"/>
                <w:szCs w:val="22"/>
              </w:rPr>
            </w:pPr>
          </w:p>
          <w:p w14:paraId="3790287D"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1B93C090" w14:textId="77777777" w:rsidTr="000574F8">
        <w:trPr>
          <w:cantSplit/>
        </w:trPr>
        <w:tc>
          <w:tcPr>
            <w:tcW w:w="425" w:type="dxa"/>
            <w:vMerge/>
            <w:tcBorders>
              <w:left w:val="single" w:sz="4" w:space="0" w:color="auto"/>
              <w:bottom w:val="nil"/>
              <w:right w:val="single" w:sz="4" w:space="0" w:color="auto"/>
            </w:tcBorders>
          </w:tcPr>
          <w:p w14:paraId="0B22D4E6" w14:textId="77777777" w:rsidR="00FA1F13" w:rsidRPr="00B0738D" w:rsidRDefault="00FA1F13" w:rsidP="00FA1F13">
            <w:pPr>
              <w:rPr>
                <w:rFonts w:ascii="Times New Roman" w:hAnsi="Times New Roman"/>
                <w:sz w:val="22"/>
                <w:szCs w:val="22"/>
              </w:rPr>
            </w:pPr>
          </w:p>
        </w:tc>
        <w:tc>
          <w:tcPr>
            <w:tcW w:w="1702" w:type="dxa"/>
            <w:vMerge/>
            <w:tcBorders>
              <w:left w:val="single" w:sz="4" w:space="0" w:color="auto"/>
              <w:bottom w:val="nil"/>
              <w:right w:val="single" w:sz="4" w:space="0" w:color="auto"/>
            </w:tcBorders>
          </w:tcPr>
          <w:p w14:paraId="524E40A3" w14:textId="77777777" w:rsidR="00FA1F13" w:rsidRPr="00B0738D" w:rsidRDefault="00FA1F13" w:rsidP="00FA1F13">
            <w:pPr>
              <w:rPr>
                <w:rFonts w:ascii="Times New Roman" w:hAnsi="Times New Roman"/>
                <w:sz w:val="22"/>
                <w:szCs w:val="22"/>
              </w:rPr>
            </w:pPr>
          </w:p>
        </w:tc>
        <w:tc>
          <w:tcPr>
            <w:tcW w:w="2370" w:type="dxa"/>
            <w:vMerge/>
            <w:tcBorders>
              <w:left w:val="single" w:sz="4" w:space="0" w:color="auto"/>
              <w:bottom w:val="single" w:sz="4" w:space="0" w:color="auto"/>
              <w:right w:val="single" w:sz="4" w:space="0" w:color="auto"/>
            </w:tcBorders>
          </w:tcPr>
          <w:p w14:paraId="1F129930" w14:textId="77777777" w:rsidR="00FA1F13" w:rsidRPr="00B0738D" w:rsidRDefault="00FA1F13" w:rsidP="00FA1F13">
            <w:pPr>
              <w:rPr>
                <w:rFonts w:ascii="Times New Roman" w:hAnsi="Times New Roman"/>
                <w:sz w:val="22"/>
                <w:szCs w:val="22"/>
              </w:rPr>
            </w:pPr>
          </w:p>
        </w:tc>
        <w:tc>
          <w:tcPr>
            <w:tcW w:w="1519" w:type="dxa"/>
            <w:tcBorders>
              <w:left w:val="single" w:sz="4" w:space="0" w:color="auto"/>
              <w:bottom w:val="single" w:sz="4" w:space="0" w:color="auto"/>
              <w:right w:val="single" w:sz="4" w:space="0" w:color="auto"/>
            </w:tcBorders>
          </w:tcPr>
          <w:p w14:paraId="278B9676" w14:textId="77777777" w:rsidR="00FA1F13" w:rsidRPr="00B0738D" w:rsidRDefault="00FA1F13" w:rsidP="00FA1F13">
            <w:pPr>
              <w:rPr>
                <w:rFonts w:ascii="Times New Roman" w:hAnsi="Times New Roman"/>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B0738D" w:rsidRDefault="00FA1F13" w:rsidP="00FA1F13">
            <w:pPr>
              <w:rPr>
                <w:rFonts w:ascii="Times New Roman" w:hAnsi="Times New Roman"/>
                <w:sz w:val="22"/>
                <w:szCs w:val="22"/>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B0738D" w:rsidRDefault="00FA1F13" w:rsidP="00FA1F13">
            <w:pP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без </w:t>
            </w:r>
          </w:p>
          <w:p w14:paraId="06E08455"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з </w:t>
            </w:r>
          </w:p>
          <w:p w14:paraId="5B69631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 xml:space="preserve">з </w:t>
            </w:r>
          </w:p>
          <w:p w14:paraId="48590EA6"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ПДВ</w:t>
            </w:r>
          </w:p>
        </w:tc>
      </w:tr>
      <w:tr w:rsidR="00FA1F13" w:rsidRPr="00B0738D" w14:paraId="4352B499"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772B0A25"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49312327"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0D5B1831"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54785DD"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33E757A9"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2265D666" w14:textId="77777777" w:rsidTr="000574F8">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bCs/>
                <w:sz w:val="22"/>
                <w:szCs w:val="22"/>
              </w:rPr>
              <w:t>Вартість пропозиції без ПДВ, грн. (прописом)</w:t>
            </w:r>
          </w:p>
        </w:tc>
        <w:tc>
          <w:tcPr>
            <w:tcW w:w="2268" w:type="dxa"/>
            <w:gridSpan w:val="3"/>
            <w:vAlign w:val="center"/>
          </w:tcPr>
          <w:p w14:paraId="10B2474C"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786CF665" w14:textId="77777777" w:rsidTr="000574F8">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sz w:val="22"/>
                <w:szCs w:val="22"/>
              </w:rPr>
              <w:t>ПДВ, грн. (прописом)</w:t>
            </w:r>
          </w:p>
        </w:tc>
        <w:tc>
          <w:tcPr>
            <w:tcW w:w="2268" w:type="dxa"/>
            <w:gridSpan w:val="3"/>
            <w:vAlign w:val="center"/>
          </w:tcPr>
          <w:p w14:paraId="793EC733"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4C43C42B" w14:textId="77777777" w:rsidTr="000574F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B0738D" w:rsidRDefault="00FA1F13" w:rsidP="00FA1F13">
            <w:pPr>
              <w:spacing w:line="240" w:lineRule="auto"/>
              <w:ind w:right="-143" w:firstLine="38"/>
              <w:rPr>
                <w:rFonts w:ascii="Times New Roman" w:hAnsi="Times New Roman"/>
                <w:b/>
                <w:sz w:val="22"/>
                <w:szCs w:val="22"/>
              </w:rPr>
            </w:pPr>
            <w:r w:rsidRPr="00B0738D">
              <w:rPr>
                <w:rFonts w:ascii="Times New Roman" w:hAnsi="Times New Roman"/>
                <w:b/>
                <w:sz w:val="22"/>
                <w:szCs w:val="22"/>
              </w:rPr>
              <w:t>Загальна вартість з ПДВ</w:t>
            </w:r>
          </w:p>
        </w:tc>
        <w:tc>
          <w:tcPr>
            <w:tcW w:w="2268" w:type="dxa"/>
            <w:gridSpan w:val="3"/>
          </w:tcPr>
          <w:p w14:paraId="2A59A60B" w14:textId="77777777" w:rsidR="00FA1F13" w:rsidRPr="00B0738D" w:rsidRDefault="00FA1F13" w:rsidP="00FA1F13">
            <w:pPr>
              <w:spacing w:line="240" w:lineRule="auto"/>
              <w:ind w:left="142" w:right="-143" w:firstLine="360"/>
              <w:jc w:val="both"/>
              <w:rPr>
                <w:rFonts w:ascii="Times New Roman" w:hAnsi="Times New Roman"/>
                <w:sz w:val="22"/>
                <w:szCs w:val="22"/>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667EC0">
      <w:pPr>
        <w:ind w:right="22"/>
        <w:jc w:val="center"/>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0F964E99" w:rsidR="00FE303B" w:rsidRPr="00665FAC" w:rsidRDefault="00FE303B" w:rsidP="00667EC0">
      <w:pPr>
        <w:ind w:right="22"/>
        <w:jc w:val="right"/>
        <w:rPr>
          <w:rFonts w:ascii="Times New Roman" w:hAnsi="Times New Roman" w:cs="Times New Roman"/>
          <w:b/>
          <w:sz w:val="22"/>
          <w:szCs w:val="22"/>
        </w:rPr>
      </w:pP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57AF8250" w14:textId="78038B66" w:rsidR="00667EC0" w:rsidRDefault="00667EC0">
      <w:pPr>
        <w:spacing w:line="240" w:lineRule="auto"/>
        <w:rPr>
          <w:rFonts w:ascii="Times New Roman" w:hAnsi="Times New Roman" w:cs="Times New Roman"/>
          <w:b/>
          <w:sz w:val="22"/>
          <w:szCs w:val="22"/>
          <w:lang w:eastAsia="ar-SA" w:bidi="ar-SA"/>
        </w:rPr>
      </w:pPr>
      <w:r>
        <w:rPr>
          <w:rFonts w:ascii="Times New Roman" w:hAnsi="Times New Roman" w:cs="Times New Roman"/>
          <w:b/>
          <w:sz w:val="22"/>
          <w:szCs w:val="22"/>
          <w:lang w:eastAsia="ar-SA" w:bidi="ar-SA"/>
        </w:rPr>
        <w:br w:type="page"/>
      </w: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539E1552" w14:textId="5D62D189" w:rsidR="00FE303B" w:rsidRPr="008E67EF" w:rsidRDefault="00FD7C80" w:rsidP="008E67EF">
      <w:pPr>
        <w:ind w:right="-257"/>
        <w:jc w:val="right"/>
        <w:rPr>
          <w:rFonts w:ascii="Times New Roman" w:hAnsi="Times New Roman" w:cs="Times New Roman"/>
          <w:b/>
        </w:rPr>
      </w:pPr>
      <w:r w:rsidRPr="008E67EF">
        <w:rPr>
          <w:rFonts w:ascii="Times New Roman" w:hAnsi="Times New Roman" w:cs="Times New Roman"/>
          <w:b/>
        </w:rPr>
        <w:lastRenderedPageBreak/>
        <w:t>Додаток 3</w:t>
      </w:r>
    </w:p>
    <w:p w14:paraId="72A4D808" w14:textId="77777777" w:rsidR="00FE303B" w:rsidRPr="008E67EF" w:rsidRDefault="00FE303B" w:rsidP="00A84EB9">
      <w:pPr>
        <w:ind w:right="-257"/>
        <w:jc w:val="right"/>
        <w:rPr>
          <w:rFonts w:ascii="Times New Roman" w:hAnsi="Times New Roman" w:cs="Times New Roman"/>
          <w:b/>
          <w:sz w:val="22"/>
          <w:szCs w:val="22"/>
        </w:rPr>
      </w:pPr>
      <w:r w:rsidRPr="008E67EF">
        <w:rPr>
          <w:rFonts w:ascii="Times New Roman" w:hAnsi="Times New Roman" w:cs="Times New Roman"/>
          <w:b/>
        </w:rPr>
        <w:t>до Документації</w:t>
      </w:r>
    </w:p>
    <w:p w14:paraId="3900A4AA" w14:textId="77777777" w:rsidR="00FE303B" w:rsidRPr="008E67EF"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Інформація про технічні, якісні та кількісні характеристики </w:t>
      </w:r>
    </w:p>
    <w:p w14:paraId="123045B2"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предмета закупівлі </w:t>
      </w:r>
    </w:p>
    <w:p w14:paraId="41A1AFF0" w14:textId="77777777" w:rsidR="000359E8" w:rsidRPr="000359E8" w:rsidRDefault="000359E8" w:rsidP="000359E8">
      <w:pPr>
        <w:jc w:val="center"/>
        <w:rPr>
          <w:b/>
        </w:rPr>
      </w:pPr>
      <w:r w:rsidRPr="000359E8">
        <w:rPr>
          <w:b/>
          <w:color w:val="000000"/>
        </w:rPr>
        <w:t xml:space="preserve">ДК 021:2015: </w:t>
      </w:r>
      <w:r w:rsidRPr="000359E8">
        <w:rPr>
          <w:rFonts w:ascii="Arial" w:hAnsi="Arial" w:cs="Arial"/>
          <w:b/>
          <w:color w:val="000000"/>
          <w:bdr w:val="none" w:sz="0" w:space="0" w:color="auto" w:frame="1"/>
          <w:shd w:val="clear" w:color="auto" w:fill="FDFEFD"/>
        </w:rPr>
        <w:t>33168100-6</w:t>
      </w:r>
      <w:r w:rsidRPr="000359E8">
        <w:rPr>
          <w:rFonts w:ascii="Arial" w:hAnsi="Arial" w:cs="Arial"/>
          <w:b/>
          <w:color w:val="777777"/>
          <w:shd w:val="clear" w:color="auto" w:fill="FDFEFD"/>
        </w:rPr>
        <w:t> - </w:t>
      </w:r>
      <w:r w:rsidRPr="000359E8">
        <w:rPr>
          <w:rFonts w:ascii="Arial" w:hAnsi="Arial" w:cs="Arial"/>
          <w:b/>
          <w:color w:val="000000"/>
          <w:bdr w:val="none" w:sz="0" w:space="0" w:color="auto" w:frame="1"/>
          <w:shd w:val="clear" w:color="auto" w:fill="FDFEFD"/>
        </w:rPr>
        <w:t>Ендоскопи</w:t>
      </w:r>
    </w:p>
    <w:p w14:paraId="72E75171" w14:textId="77777777" w:rsidR="000359E8" w:rsidRPr="000359E8" w:rsidRDefault="000359E8" w:rsidP="000359E8">
      <w:pPr>
        <w:spacing w:line="240" w:lineRule="auto"/>
        <w:jc w:val="center"/>
        <w:rPr>
          <w:rFonts w:ascii="Times New Roman" w:hAnsi="Times New Roman"/>
          <w:b/>
          <w:bCs/>
          <w:color w:val="000000"/>
          <w:shd w:val="clear" w:color="auto" w:fill="FFFFFF"/>
        </w:rPr>
      </w:pPr>
      <w:r w:rsidRPr="000359E8">
        <w:rPr>
          <w:rFonts w:ascii="Times New Roman" w:hAnsi="Times New Roman"/>
          <w:b/>
          <w:bCs/>
          <w:color w:val="000000"/>
          <w:shd w:val="clear" w:color="auto" w:fill="FFFFFF"/>
        </w:rPr>
        <w:t>(код НК 024:2023:</w:t>
      </w:r>
      <w:r w:rsidRPr="000359E8">
        <w:rPr>
          <w:rFonts w:ascii="Arial" w:hAnsi="Arial" w:cs="Arial"/>
          <w:b/>
          <w:bCs/>
          <w:color w:val="454545"/>
        </w:rPr>
        <w:t>35616 — Система ендоскопічної візуалізації</w:t>
      </w:r>
      <w:r w:rsidRPr="000359E8">
        <w:rPr>
          <w:rFonts w:ascii="Times New Roman" w:hAnsi="Times New Roman"/>
          <w:b/>
          <w:bCs/>
          <w:color w:val="000000"/>
          <w:shd w:val="clear" w:color="auto" w:fill="FFFFFF"/>
        </w:rPr>
        <w:t>)</w:t>
      </w:r>
    </w:p>
    <w:p w14:paraId="4302C41E" w14:textId="77777777" w:rsidR="000C0CB3" w:rsidRPr="008E67EF" w:rsidRDefault="000C0CB3" w:rsidP="000C0CB3">
      <w:pPr>
        <w:ind w:firstLine="284"/>
        <w:jc w:val="center"/>
        <w:rPr>
          <w:rFonts w:ascii="Times New Roman" w:hAnsi="Times New Roman" w:cs="Times New Roman"/>
          <w:b/>
          <w:sz w:val="20"/>
          <w:szCs w:val="20"/>
        </w:rPr>
      </w:pPr>
    </w:p>
    <w:p w14:paraId="62E94FC9" w14:textId="77777777" w:rsidR="008D60E7" w:rsidRPr="001126AE" w:rsidRDefault="008D60E7" w:rsidP="008D60E7">
      <w:pPr>
        <w:spacing w:line="240" w:lineRule="auto"/>
        <w:rPr>
          <w:rFonts w:ascii="Times New Roman" w:hAnsi="Times New Roman"/>
          <w:color w:val="000000"/>
        </w:rPr>
      </w:pPr>
    </w:p>
    <w:p w14:paraId="2BA6C14A" w14:textId="4EB0CFDA" w:rsidR="008D60E7" w:rsidRDefault="008D60E7" w:rsidP="008D60E7">
      <w:pPr>
        <w:tabs>
          <w:tab w:val="num" w:pos="0"/>
        </w:tabs>
        <w:spacing w:line="240" w:lineRule="auto"/>
        <w:ind w:firstLine="540"/>
        <w:jc w:val="center"/>
        <w:rPr>
          <w:rFonts w:ascii="Times New Roman" w:hAnsi="Times New Roman"/>
          <w:b/>
          <w:bCs/>
          <w:color w:val="000000"/>
          <w:sz w:val="28"/>
          <w:szCs w:val="28"/>
        </w:rPr>
      </w:pPr>
      <w:r w:rsidRPr="000359E8">
        <w:rPr>
          <w:rFonts w:ascii="Times New Roman" w:hAnsi="Times New Roman"/>
          <w:b/>
          <w:bCs/>
          <w:color w:val="000000"/>
          <w:sz w:val="28"/>
          <w:szCs w:val="28"/>
        </w:rPr>
        <w:t xml:space="preserve"> Загальні вимоги </w:t>
      </w:r>
    </w:p>
    <w:p w14:paraId="503058B0" w14:textId="77777777" w:rsidR="0011520B" w:rsidRDefault="0011520B" w:rsidP="008D60E7">
      <w:pPr>
        <w:tabs>
          <w:tab w:val="num" w:pos="0"/>
        </w:tabs>
        <w:spacing w:line="240" w:lineRule="auto"/>
        <w:ind w:firstLine="540"/>
        <w:jc w:val="center"/>
        <w:rPr>
          <w:rFonts w:ascii="Times New Roman" w:hAnsi="Times New Roman"/>
          <w:b/>
          <w:bCs/>
          <w:color w:val="000000"/>
          <w:sz w:val="28"/>
          <w:szCs w:val="28"/>
        </w:rPr>
      </w:pPr>
    </w:p>
    <w:p w14:paraId="1AA27DF5"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color w:val="000000"/>
          <w:lang w:eastAsia="ru-RU"/>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66C6DC52"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i/>
          <w:iCs/>
          <w:color w:val="000000"/>
          <w:lang w:eastAsia="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75FF1818" w14:textId="77777777" w:rsidR="0011520B" w:rsidRPr="00D66DC9" w:rsidRDefault="0011520B" w:rsidP="0011520B">
      <w:pPr>
        <w:spacing w:line="240" w:lineRule="auto"/>
        <w:jc w:val="both"/>
        <w:rPr>
          <w:rFonts w:eastAsia="Times New Roman"/>
          <w:lang w:eastAsia="ru-RU"/>
        </w:rPr>
      </w:pPr>
      <w:r w:rsidRPr="00D66DC9">
        <w:rPr>
          <w:rFonts w:eastAsia="Times New Roman"/>
          <w:i/>
          <w:iCs/>
          <w:color w:val="000000"/>
          <w:lang w:eastAsia="ru-RU"/>
        </w:rPr>
        <w:t> </w:t>
      </w:r>
      <w:r w:rsidRPr="00D66DC9">
        <w:rPr>
          <w:rFonts w:ascii="Arial" w:eastAsia="Times New Roman" w:hAnsi="Arial" w:cs="Arial"/>
          <w:color w:val="000000"/>
          <w:lang w:eastAsia="ru-RU"/>
        </w:rPr>
        <w:t>2. Товар, запропонований Учасником, повинен бути новим і таким, що не був у використанні.</w:t>
      </w:r>
    </w:p>
    <w:p w14:paraId="564C368C"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color w:val="000000"/>
          <w:lang w:eastAsia="ru-RU"/>
        </w:rPr>
        <w:t>Гарантійний термін (строк) експлуатації повинен становити не менше 12 місяців.</w:t>
      </w:r>
    </w:p>
    <w:p w14:paraId="44D56D01"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i/>
          <w:iCs/>
          <w:color w:val="000000"/>
          <w:lang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D66DC9">
        <w:rPr>
          <w:rFonts w:ascii="Arial" w:eastAsia="Times New Roman" w:hAnsi="Arial" w:cs="Arial"/>
          <w:color w:val="000000"/>
          <w:lang w:eastAsia="ru-RU"/>
        </w:rPr>
        <w:t>.</w:t>
      </w:r>
    </w:p>
    <w:p w14:paraId="4AC39887"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color w:val="000000"/>
          <w:lang w:eastAsia="ru-RU"/>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CBF52BA"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i/>
          <w:iCs/>
          <w:color w:val="000000"/>
          <w:lang w:eastAsia="ru-RU"/>
        </w:rPr>
        <w:t xml:space="preserve">На підтвердження Учасник повинен надати файл </w:t>
      </w:r>
      <w:proofErr w:type="spellStart"/>
      <w:r w:rsidRPr="00D66DC9">
        <w:rPr>
          <w:rFonts w:ascii="Arial" w:eastAsia="Times New Roman" w:hAnsi="Arial" w:cs="Arial"/>
          <w:i/>
          <w:iCs/>
          <w:color w:val="000000"/>
          <w:lang w:eastAsia="ru-RU"/>
        </w:rPr>
        <w:t>відсканований</w:t>
      </w:r>
      <w:proofErr w:type="spellEnd"/>
      <w:r w:rsidRPr="00D66DC9">
        <w:rPr>
          <w:rFonts w:ascii="Arial" w:eastAsia="Times New Roman" w:hAnsi="Arial" w:cs="Arial"/>
          <w:i/>
          <w:iCs/>
          <w:color w:val="000000"/>
          <w:lang w:eastAsia="ru-RU"/>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66DC9">
        <w:rPr>
          <w:rFonts w:eastAsia="Times New Roman"/>
          <w:i/>
          <w:iCs/>
          <w:color w:val="000000"/>
          <w:lang w:eastAsia="ru-RU"/>
        </w:rPr>
        <w:t> </w:t>
      </w:r>
    </w:p>
    <w:p w14:paraId="62D581AF"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b/>
          <w:bCs/>
          <w:i/>
          <w:iCs/>
          <w:color w:val="000000"/>
          <w:u w:val="single"/>
          <w:lang w:eastAsia="ru-RU"/>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r w:rsidRPr="00D66DC9">
        <w:rPr>
          <w:rFonts w:eastAsia="Times New Roman"/>
          <w:b/>
          <w:bCs/>
          <w:i/>
          <w:iCs/>
          <w:color w:val="000000"/>
          <w:u w:val="single"/>
          <w:lang w:eastAsia="ru-RU"/>
        </w:rPr>
        <w:t xml:space="preserve">  </w:t>
      </w:r>
      <w:r w:rsidRPr="00D66DC9">
        <w:rPr>
          <w:rFonts w:ascii="Arial" w:eastAsia="Times New Roman" w:hAnsi="Arial" w:cs="Arial"/>
          <w:b/>
          <w:bCs/>
          <w:i/>
          <w:iCs/>
          <w:color w:val="000000"/>
          <w:u w:val="single"/>
          <w:lang w:eastAsia="ru-RU"/>
        </w:rPr>
        <w:t>а також гарантії щодо терміну гарантійного обслуговування.</w:t>
      </w:r>
    </w:p>
    <w:p w14:paraId="33DD07CB"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color w:val="000000"/>
          <w:lang w:eastAsia="ru-RU"/>
        </w:rPr>
        <w:t>4. Учасник повинен провести кваліфікований інструктаж працівників Замовника по користуванню запропонованим обладнанням.</w:t>
      </w:r>
    </w:p>
    <w:p w14:paraId="4180BBD5"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i/>
          <w:iCs/>
          <w:color w:val="000000"/>
          <w:lang w:eastAsia="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02B29FFE"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color w:val="000000"/>
          <w:lang w:eastAsia="ru-RU"/>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19B07CF0"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i/>
          <w:iCs/>
          <w:color w:val="000000"/>
          <w:lang w:eastAsia="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22B5B65E"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color w:val="000000"/>
          <w:lang w:eastAsia="ru-RU"/>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02200F4"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i/>
          <w:iCs/>
          <w:color w:val="000000"/>
          <w:lang w:eastAsia="ru-RU"/>
        </w:rPr>
        <w:t>На підтвердження Учасник повинен надати  копію декларації або копію документів, що підтверджують можливість</w:t>
      </w:r>
      <w:r w:rsidRPr="00D66DC9">
        <w:rPr>
          <w:rFonts w:eastAsia="Times New Roman"/>
          <w:i/>
          <w:iCs/>
          <w:color w:val="000000"/>
          <w:lang w:eastAsia="ru-RU"/>
        </w:rPr>
        <w:t xml:space="preserve">  </w:t>
      </w:r>
      <w:r w:rsidRPr="00D66DC9">
        <w:rPr>
          <w:rFonts w:ascii="Arial" w:eastAsia="Times New Roman" w:hAnsi="Arial" w:cs="Arial"/>
          <w:i/>
          <w:iCs/>
          <w:color w:val="000000"/>
          <w:lang w:eastAsia="ru-RU"/>
        </w:rPr>
        <w:t xml:space="preserve">введення в обіг та/або експлуатацію (застосування) </w:t>
      </w:r>
      <w:r w:rsidRPr="00D66DC9">
        <w:rPr>
          <w:rFonts w:ascii="Arial" w:eastAsia="Times New Roman" w:hAnsi="Arial" w:cs="Arial"/>
          <w:i/>
          <w:iCs/>
          <w:color w:val="000000"/>
          <w:lang w:eastAsia="ru-RU"/>
        </w:rPr>
        <w:lastRenderedPageBreak/>
        <w:t>медичного виробу за результатами проходження процедури оцінки відповідності згідно вимог технічного регламенту.</w:t>
      </w:r>
    </w:p>
    <w:p w14:paraId="238B4B16"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color w:val="000000"/>
          <w:lang w:eastAsia="ru-RU"/>
        </w:rPr>
        <w:t>7. Проведення доставки, інсталяції та пуску обладнання за рахунок Учасника.</w:t>
      </w:r>
    </w:p>
    <w:p w14:paraId="31CC588B" w14:textId="77777777" w:rsidR="0011520B" w:rsidRPr="00D66DC9" w:rsidRDefault="0011520B" w:rsidP="0011520B">
      <w:pPr>
        <w:spacing w:line="240" w:lineRule="auto"/>
        <w:jc w:val="both"/>
        <w:rPr>
          <w:rFonts w:eastAsia="Times New Roman"/>
          <w:lang w:eastAsia="ru-RU"/>
        </w:rPr>
      </w:pPr>
      <w:r w:rsidRPr="00D66DC9">
        <w:rPr>
          <w:rFonts w:ascii="Arial" w:eastAsia="Times New Roman" w:hAnsi="Arial" w:cs="Arial"/>
          <w:i/>
          <w:iCs/>
          <w:color w:val="000000"/>
          <w:lang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1B90BCAA" w14:textId="77777777" w:rsidR="0011520B" w:rsidRPr="000359E8" w:rsidRDefault="0011520B" w:rsidP="008D60E7">
      <w:pPr>
        <w:tabs>
          <w:tab w:val="num" w:pos="0"/>
        </w:tabs>
        <w:spacing w:line="240" w:lineRule="auto"/>
        <w:ind w:firstLine="540"/>
        <w:jc w:val="center"/>
        <w:rPr>
          <w:rFonts w:ascii="Times New Roman" w:hAnsi="Times New Roman"/>
          <w:b/>
          <w:bCs/>
          <w:color w:val="000000"/>
          <w:sz w:val="28"/>
          <w:szCs w:val="28"/>
        </w:rPr>
      </w:pPr>
    </w:p>
    <w:p w14:paraId="1E2333F7" w14:textId="77777777" w:rsidR="008D60E7" w:rsidRPr="001126AE" w:rsidRDefault="008D60E7" w:rsidP="008D60E7">
      <w:pPr>
        <w:spacing w:line="240" w:lineRule="auto"/>
        <w:rPr>
          <w:rFonts w:ascii="Times New Roman" w:hAnsi="Times New Roman"/>
          <w:lang w:eastAsia="x-none"/>
        </w:rPr>
      </w:pPr>
    </w:p>
    <w:p w14:paraId="1D740C74" w14:textId="77777777" w:rsidR="00CE342F" w:rsidRPr="00317C31" w:rsidRDefault="00CE342F" w:rsidP="00CE342F">
      <w:pPr>
        <w:jc w:val="center"/>
        <w:rPr>
          <w:b/>
          <w:bCs/>
        </w:rPr>
      </w:pPr>
      <w:r w:rsidRPr="00317C31">
        <w:rPr>
          <w:b/>
          <w:bCs/>
        </w:rPr>
        <w:t>МЕДИКО-ТЕХНІЧНІ ХАРАКТЕРИСТИКИ</w:t>
      </w:r>
    </w:p>
    <w:p w14:paraId="080E8DDE" w14:textId="77777777" w:rsidR="00CE342F" w:rsidRPr="00317C31" w:rsidRDefault="00CE342F" w:rsidP="00CE342F">
      <w:pPr>
        <w:jc w:val="center"/>
        <w:rPr>
          <w:b/>
          <w:bCs/>
        </w:rPr>
      </w:pPr>
    </w:p>
    <w:tbl>
      <w:tblPr>
        <w:tblW w:w="10200" w:type="dxa"/>
        <w:tblInd w:w="393" w:type="dxa"/>
        <w:tblLayout w:type="fixed"/>
        <w:tblLook w:val="0000" w:firstRow="0" w:lastRow="0" w:firstColumn="0" w:lastColumn="0" w:noHBand="0" w:noVBand="0"/>
      </w:tblPr>
      <w:tblGrid>
        <w:gridCol w:w="561"/>
        <w:gridCol w:w="4809"/>
        <w:gridCol w:w="582"/>
        <w:gridCol w:w="2014"/>
        <w:gridCol w:w="2234"/>
      </w:tblGrid>
      <w:tr w:rsidR="00CE342F" w:rsidRPr="00317C31" w14:paraId="62317AE7" w14:textId="77777777" w:rsidTr="00A2519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3B51" w14:textId="77777777" w:rsidR="00CE342F" w:rsidRPr="00317C31" w:rsidRDefault="00CE342F" w:rsidP="00A2519C">
            <w:pPr>
              <w:jc w:val="center"/>
              <w:rPr>
                <w:b/>
                <w:bCs/>
              </w:rPr>
            </w:pPr>
            <w:r w:rsidRPr="00317C31">
              <w:rPr>
                <w:b/>
              </w:rPr>
              <w:t>№</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158B6" w14:textId="77777777" w:rsidR="00CE342F" w:rsidRPr="00317C31" w:rsidRDefault="00CE342F" w:rsidP="00A2519C">
            <w:pPr>
              <w:jc w:val="center"/>
              <w:rPr>
                <w:b/>
              </w:rPr>
            </w:pPr>
            <w:r w:rsidRPr="00317C31">
              <w:rPr>
                <w:b/>
                <w:bCs/>
              </w:rPr>
              <w:t>Назва та характеристики</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50021" w14:textId="77777777" w:rsidR="00CE342F" w:rsidRPr="00317C31" w:rsidRDefault="00CE342F" w:rsidP="00A2519C">
            <w:pPr>
              <w:jc w:val="center"/>
              <w:rPr>
                <w:b/>
              </w:rPr>
            </w:pPr>
            <w:r w:rsidRPr="00317C31">
              <w:rPr>
                <w:b/>
              </w:rPr>
              <w:t>К-ть</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CCCE" w14:textId="77777777" w:rsidR="00CE342F" w:rsidRPr="00317C31" w:rsidRDefault="00CE342F" w:rsidP="00A2519C">
            <w:pPr>
              <w:jc w:val="center"/>
              <w:rPr>
                <w:b/>
                <w:bCs/>
              </w:rPr>
            </w:pPr>
            <w:r w:rsidRPr="00317C31">
              <w:rPr>
                <w:b/>
              </w:rPr>
              <w:t>Наявність функції або величина параметра</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7B401" w14:textId="77777777" w:rsidR="00CE342F" w:rsidRPr="00317C31" w:rsidRDefault="00CE342F" w:rsidP="00A2519C">
            <w:pPr>
              <w:jc w:val="center"/>
            </w:pPr>
            <w:r w:rsidRPr="00317C31">
              <w:rPr>
                <w:b/>
                <w:bCs/>
              </w:rPr>
              <w:t>Відповідність запропонованого обладнання вимогам (Так/Ні) з посиланнями на відповідні сторінки технічного документу виробника</w:t>
            </w:r>
          </w:p>
        </w:tc>
      </w:tr>
      <w:tr w:rsidR="00CE342F" w:rsidRPr="003F0285" w14:paraId="10A38021" w14:textId="77777777" w:rsidTr="00A2519C">
        <w:trPr>
          <w:trHeight w:val="159"/>
        </w:trPr>
        <w:tc>
          <w:tcPr>
            <w:tcW w:w="561" w:type="dxa"/>
            <w:vMerge w:val="restart"/>
            <w:tcBorders>
              <w:top w:val="single" w:sz="4" w:space="0" w:color="000000"/>
              <w:left w:val="single" w:sz="4" w:space="0" w:color="000000"/>
              <w:right w:val="single" w:sz="4" w:space="0" w:color="000000"/>
            </w:tcBorders>
            <w:shd w:val="clear" w:color="auto" w:fill="auto"/>
          </w:tcPr>
          <w:p w14:paraId="1F44E961" w14:textId="77777777" w:rsidR="00CE342F" w:rsidRPr="003F0285" w:rsidRDefault="00CE342F" w:rsidP="00A2519C">
            <w:pPr>
              <w:jc w:val="center"/>
            </w:pPr>
            <w:r>
              <w:t>1</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9F293" w14:textId="77777777" w:rsidR="00CE342F" w:rsidRPr="003F0285" w:rsidRDefault="00CE342F" w:rsidP="00A2519C">
            <w:r w:rsidRPr="003F0285">
              <w:rPr>
                <w:b/>
              </w:rPr>
              <w:t>ЛОР-набір</w:t>
            </w:r>
            <w:r w:rsidRPr="003F0285">
              <w:t>, що включає:</w:t>
            </w:r>
          </w:p>
        </w:tc>
        <w:tc>
          <w:tcPr>
            <w:tcW w:w="582" w:type="dxa"/>
            <w:vMerge w:val="restart"/>
            <w:tcBorders>
              <w:top w:val="single" w:sz="4" w:space="0" w:color="000000"/>
              <w:left w:val="single" w:sz="4" w:space="0" w:color="000000"/>
              <w:right w:val="single" w:sz="4" w:space="0" w:color="000000"/>
            </w:tcBorders>
            <w:shd w:val="clear" w:color="auto" w:fill="auto"/>
          </w:tcPr>
          <w:p w14:paraId="459BBE0E" w14:textId="77777777" w:rsidR="00CE342F" w:rsidRPr="003F0285" w:rsidRDefault="00CE342F" w:rsidP="00A2519C">
            <w:pPr>
              <w:jc w:val="center"/>
            </w:pPr>
            <w:r w:rsidRPr="003F0285">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F1F6" w14:textId="77777777" w:rsidR="00CE342F" w:rsidRPr="003F0285" w:rsidRDefault="00CE342F" w:rsidP="00A2519C">
            <w:pPr>
              <w:jc w:val="center"/>
              <w:rPr>
                <w:b/>
              </w:rPr>
            </w:pPr>
            <w:r w:rsidRPr="003F0285">
              <w:rPr>
                <w:b/>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D19CD" w14:textId="77777777" w:rsidR="00CE342F" w:rsidRPr="003F0285" w:rsidRDefault="00CE342F" w:rsidP="00A2519C">
            <w:pPr>
              <w:jc w:val="center"/>
              <w:rPr>
                <w:b/>
              </w:rPr>
            </w:pPr>
          </w:p>
        </w:tc>
      </w:tr>
      <w:tr w:rsidR="00CE342F" w:rsidRPr="003F0285" w14:paraId="48FA8537" w14:textId="77777777" w:rsidTr="00A2519C">
        <w:trPr>
          <w:trHeight w:val="159"/>
        </w:trPr>
        <w:tc>
          <w:tcPr>
            <w:tcW w:w="561" w:type="dxa"/>
            <w:vMerge/>
            <w:tcBorders>
              <w:left w:val="single" w:sz="4" w:space="0" w:color="000000"/>
              <w:right w:val="single" w:sz="4" w:space="0" w:color="000000"/>
            </w:tcBorders>
            <w:shd w:val="clear" w:color="auto" w:fill="auto"/>
          </w:tcPr>
          <w:p w14:paraId="6B77345D" w14:textId="77777777" w:rsidR="00CE342F" w:rsidRPr="003F0285" w:rsidRDefault="00CE342F" w:rsidP="00A2519C">
            <w:pPr>
              <w:jc w:val="cente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0C231" w14:textId="77777777" w:rsidR="00CE342F" w:rsidRPr="003F0285" w:rsidRDefault="00CE342F" w:rsidP="00A2519C">
            <w:pPr>
              <w:ind w:left="173"/>
            </w:pPr>
            <w:r>
              <w:t>Ендо</w:t>
            </w:r>
            <w:r w:rsidRPr="003F0285">
              <w:t>скоп</w:t>
            </w:r>
            <w:r>
              <w:t xml:space="preserve"> </w:t>
            </w:r>
          </w:p>
        </w:tc>
        <w:tc>
          <w:tcPr>
            <w:tcW w:w="582" w:type="dxa"/>
            <w:vMerge/>
            <w:tcBorders>
              <w:left w:val="single" w:sz="4" w:space="0" w:color="000000"/>
              <w:right w:val="single" w:sz="4" w:space="0" w:color="000000"/>
            </w:tcBorders>
            <w:shd w:val="clear" w:color="auto" w:fill="auto"/>
          </w:tcPr>
          <w:p w14:paraId="1EC6B156" w14:textId="77777777" w:rsidR="00CE342F" w:rsidRPr="003F0285" w:rsidRDefault="00CE342F" w:rsidP="00A2519C">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A6C" w14:textId="77777777" w:rsidR="00CE342F" w:rsidRPr="00E25871" w:rsidRDefault="00CE342F" w:rsidP="00A2519C">
            <w:pPr>
              <w:jc w:val="center"/>
              <w:rPr>
                <w:color w:val="000000" w:themeColor="text1"/>
              </w:rPr>
            </w:pPr>
            <w:r w:rsidRPr="00E25871">
              <w:rPr>
                <w:color w:val="000000" w:themeColor="text1"/>
              </w:rPr>
              <w:t>0°, 2,7×174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CD455" w14:textId="77777777" w:rsidR="00CE342F" w:rsidRPr="003F0285" w:rsidRDefault="00CE342F" w:rsidP="00A2519C">
            <w:pPr>
              <w:jc w:val="center"/>
              <w:rPr>
                <w:b/>
              </w:rPr>
            </w:pPr>
          </w:p>
        </w:tc>
      </w:tr>
      <w:tr w:rsidR="00CE342F" w:rsidRPr="003F0285" w14:paraId="6F5637E2" w14:textId="77777777" w:rsidTr="00A2519C">
        <w:trPr>
          <w:trHeight w:val="159"/>
        </w:trPr>
        <w:tc>
          <w:tcPr>
            <w:tcW w:w="561" w:type="dxa"/>
            <w:vMerge/>
            <w:tcBorders>
              <w:left w:val="single" w:sz="4" w:space="0" w:color="000000"/>
              <w:right w:val="single" w:sz="4" w:space="0" w:color="000000"/>
            </w:tcBorders>
            <w:shd w:val="clear" w:color="auto" w:fill="auto"/>
          </w:tcPr>
          <w:p w14:paraId="4DD55BA2" w14:textId="77777777" w:rsidR="00CE342F" w:rsidRPr="003F0285" w:rsidRDefault="00CE342F" w:rsidP="00A2519C">
            <w:pPr>
              <w:jc w:val="cente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928BA" w14:textId="77777777" w:rsidR="00CE342F" w:rsidRPr="003F0285" w:rsidRDefault="00CE342F" w:rsidP="00A2519C">
            <w:pPr>
              <w:ind w:left="173"/>
            </w:pPr>
            <w:r>
              <w:t>Ендо</w:t>
            </w:r>
            <w:r w:rsidRPr="003F0285">
              <w:t>скоп</w:t>
            </w:r>
            <w:r>
              <w:t xml:space="preserve"> </w:t>
            </w:r>
          </w:p>
        </w:tc>
        <w:tc>
          <w:tcPr>
            <w:tcW w:w="582" w:type="dxa"/>
            <w:vMerge/>
            <w:tcBorders>
              <w:left w:val="single" w:sz="4" w:space="0" w:color="000000"/>
              <w:right w:val="single" w:sz="4" w:space="0" w:color="000000"/>
            </w:tcBorders>
            <w:shd w:val="clear" w:color="auto" w:fill="auto"/>
          </w:tcPr>
          <w:p w14:paraId="7F0C16FF" w14:textId="77777777" w:rsidR="00CE342F" w:rsidRPr="003F0285" w:rsidRDefault="00CE342F" w:rsidP="00A2519C">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B3405" w14:textId="77777777" w:rsidR="00CE342F" w:rsidRPr="00E25871" w:rsidRDefault="00CE342F" w:rsidP="00A2519C">
            <w:pPr>
              <w:jc w:val="center"/>
              <w:rPr>
                <w:color w:val="000000" w:themeColor="text1"/>
              </w:rPr>
            </w:pPr>
            <w:r w:rsidRPr="00E25871">
              <w:rPr>
                <w:color w:val="000000" w:themeColor="text1"/>
              </w:rPr>
              <w:t>30°, 2,7×174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4F34" w14:textId="77777777" w:rsidR="00CE342F" w:rsidRPr="003F0285" w:rsidRDefault="00CE342F" w:rsidP="00A2519C">
            <w:pPr>
              <w:jc w:val="center"/>
              <w:rPr>
                <w:b/>
              </w:rPr>
            </w:pPr>
          </w:p>
        </w:tc>
      </w:tr>
      <w:tr w:rsidR="00CE342F" w:rsidRPr="003F0285" w14:paraId="7BDE5F3B" w14:textId="77777777" w:rsidTr="00A2519C">
        <w:trPr>
          <w:trHeight w:val="159"/>
        </w:trPr>
        <w:tc>
          <w:tcPr>
            <w:tcW w:w="561" w:type="dxa"/>
            <w:vMerge/>
            <w:tcBorders>
              <w:left w:val="single" w:sz="4" w:space="0" w:color="000000"/>
              <w:right w:val="single" w:sz="4" w:space="0" w:color="000000"/>
            </w:tcBorders>
            <w:shd w:val="clear" w:color="auto" w:fill="auto"/>
          </w:tcPr>
          <w:p w14:paraId="59AAC991" w14:textId="77777777" w:rsidR="00CE342F" w:rsidRPr="003F0285" w:rsidRDefault="00CE342F" w:rsidP="00A2519C">
            <w:pPr>
              <w:jc w:val="cente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B23F" w14:textId="77777777" w:rsidR="00CE342F" w:rsidRPr="003F0285" w:rsidRDefault="00CE342F" w:rsidP="00A2519C">
            <w:pPr>
              <w:ind w:left="173"/>
            </w:pPr>
            <w:r>
              <w:t>Ендо</w:t>
            </w:r>
            <w:r w:rsidRPr="003F0285">
              <w:t>скоп</w:t>
            </w:r>
            <w:r>
              <w:t xml:space="preserve"> </w:t>
            </w:r>
          </w:p>
        </w:tc>
        <w:tc>
          <w:tcPr>
            <w:tcW w:w="582" w:type="dxa"/>
            <w:vMerge/>
            <w:tcBorders>
              <w:left w:val="single" w:sz="4" w:space="0" w:color="000000"/>
              <w:right w:val="single" w:sz="4" w:space="0" w:color="000000"/>
            </w:tcBorders>
            <w:shd w:val="clear" w:color="auto" w:fill="auto"/>
          </w:tcPr>
          <w:p w14:paraId="10D9C3F3" w14:textId="77777777" w:rsidR="00CE342F" w:rsidRPr="003F0285" w:rsidRDefault="00CE342F" w:rsidP="00A2519C">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0970" w14:textId="77777777" w:rsidR="00CE342F" w:rsidRPr="00E25871" w:rsidRDefault="00CE342F" w:rsidP="00A2519C">
            <w:pPr>
              <w:jc w:val="center"/>
              <w:rPr>
                <w:color w:val="000000" w:themeColor="text1"/>
              </w:rPr>
            </w:pPr>
            <w:r w:rsidRPr="00E25871">
              <w:rPr>
                <w:color w:val="000000" w:themeColor="text1"/>
              </w:rPr>
              <w:t>70°, 2,7×175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BE17" w14:textId="77777777" w:rsidR="00CE342F" w:rsidRPr="003F0285" w:rsidRDefault="00CE342F" w:rsidP="00A2519C">
            <w:pPr>
              <w:jc w:val="center"/>
              <w:rPr>
                <w:b/>
              </w:rPr>
            </w:pPr>
          </w:p>
        </w:tc>
      </w:tr>
      <w:tr w:rsidR="00CE342F" w:rsidRPr="003F0285" w14:paraId="1B664A02" w14:textId="77777777" w:rsidTr="00A2519C">
        <w:trPr>
          <w:trHeight w:val="159"/>
        </w:trPr>
        <w:tc>
          <w:tcPr>
            <w:tcW w:w="561" w:type="dxa"/>
            <w:vMerge/>
            <w:tcBorders>
              <w:left w:val="single" w:sz="4" w:space="0" w:color="000000"/>
              <w:right w:val="single" w:sz="4" w:space="0" w:color="000000"/>
            </w:tcBorders>
            <w:shd w:val="clear" w:color="auto" w:fill="auto"/>
          </w:tcPr>
          <w:p w14:paraId="1CF84356" w14:textId="77777777" w:rsidR="00CE342F" w:rsidRPr="003F0285" w:rsidRDefault="00CE342F" w:rsidP="00A2519C">
            <w:pPr>
              <w:jc w:val="cente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7B3BF91B" w14:textId="77777777" w:rsidR="00CE342F" w:rsidRPr="003F0285" w:rsidRDefault="00CE342F" w:rsidP="00A2519C">
            <w:pPr>
              <w:ind w:left="173"/>
            </w:pPr>
            <w:r w:rsidRPr="00FD7807">
              <w:t xml:space="preserve">Ендоскоп </w:t>
            </w:r>
          </w:p>
        </w:tc>
        <w:tc>
          <w:tcPr>
            <w:tcW w:w="582" w:type="dxa"/>
            <w:vMerge/>
            <w:tcBorders>
              <w:left w:val="single" w:sz="4" w:space="0" w:color="000000"/>
              <w:right w:val="single" w:sz="4" w:space="0" w:color="000000"/>
            </w:tcBorders>
            <w:shd w:val="clear" w:color="auto" w:fill="auto"/>
          </w:tcPr>
          <w:p w14:paraId="46D069DC" w14:textId="77777777" w:rsidR="00CE342F" w:rsidRPr="003F0285" w:rsidRDefault="00CE342F" w:rsidP="00A2519C">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9E9B9" w14:textId="77777777" w:rsidR="00CE342F" w:rsidRPr="00E25871" w:rsidRDefault="00CE342F" w:rsidP="00A2519C">
            <w:pPr>
              <w:jc w:val="center"/>
              <w:rPr>
                <w:color w:val="000000" w:themeColor="text1"/>
              </w:rPr>
            </w:pPr>
            <w:r w:rsidRPr="00E25871">
              <w:rPr>
                <w:color w:val="000000" w:themeColor="text1"/>
              </w:rPr>
              <w:t>0°, 2,7×50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83F04" w14:textId="77777777" w:rsidR="00CE342F" w:rsidRPr="003F0285" w:rsidRDefault="00CE342F" w:rsidP="00A2519C">
            <w:pPr>
              <w:jc w:val="center"/>
              <w:rPr>
                <w:b/>
              </w:rPr>
            </w:pPr>
          </w:p>
        </w:tc>
      </w:tr>
      <w:tr w:rsidR="00CE342F" w:rsidRPr="003F0285" w14:paraId="3E9A4C3D" w14:textId="77777777" w:rsidTr="00A2519C">
        <w:trPr>
          <w:trHeight w:val="159"/>
        </w:trPr>
        <w:tc>
          <w:tcPr>
            <w:tcW w:w="561" w:type="dxa"/>
            <w:vMerge/>
            <w:tcBorders>
              <w:left w:val="single" w:sz="4" w:space="0" w:color="000000"/>
              <w:right w:val="single" w:sz="4" w:space="0" w:color="000000"/>
            </w:tcBorders>
            <w:shd w:val="clear" w:color="auto" w:fill="auto"/>
          </w:tcPr>
          <w:p w14:paraId="3E31E221" w14:textId="77777777" w:rsidR="00CE342F" w:rsidRPr="003F0285" w:rsidRDefault="00CE342F" w:rsidP="00A2519C">
            <w:pPr>
              <w:jc w:val="cente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1ABCD6B2" w14:textId="77777777" w:rsidR="00CE342F" w:rsidRPr="003F0285" w:rsidRDefault="00CE342F" w:rsidP="00A2519C">
            <w:pPr>
              <w:ind w:left="173"/>
            </w:pPr>
            <w:r w:rsidRPr="00FD7807">
              <w:t xml:space="preserve">Ендоскоп </w:t>
            </w:r>
          </w:p>
        </w:tc>
        <w:tc>
          <w:tcPr>
            <w:tcW w:w="582" w:type="dxa"/>
            <w:vMerge/>
            <w:tcBorders>
              <w:left w:val="single" w:sz="4" w:space="0" w:color="000000"/>
              <w:right w:val="single" w:sz="4" w:space="0" w:color="000000"/>
            </w:tcBorders>
            <w:shd w:val="clear" w:color="auto" w:fill="auto"/>
          </w:tcPr>
          <w:p w14:paraId="598521CF" w14:textId="77777777" w:rsidR="00CE342F" w:rsidRPr="003F0285" w:rsidRDefault="00CE342F" w:rsidP="00A2519C">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F669" w14:textId="77777777" w:rsidR="00CE342F" w:rsidRPr="00E25871" w:rsidRDefault="00CE342F" w:rsidP="00A2519C">
            <w:pPr>
              <w:jc w:val="center"/>
              <w:rPr>
                <w:color w:val="000000" w:themeColor="text1"/>
              </w:rPr>
            </w:pPr>
            <w:r w:rsidRPr="00E25871">
              <w:rPr>
                <w:color w:val="000000" w:themeColor="text1"/>
              </w:rPr>
              <w:t>30°, 2,7×50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00FC8" w14:textId="77777777" w:rsidR="00CE342F" w:rsidRPr="003F0285" w:rsidRDefault="00CE342F" w:rsidP="00A2519C">
            <w:pPr>
              <w:jc w:val="center"/>
              <w:rPr>
                <w:b/>
              </w:rPr>
            </w:pPr>
          </w:p>
        </w:tc>
      </w:tr>
      <w:tr w:rsidR="00CE342F" w:rsidRPr="00317C31" w14:paraId="35A46F7F" w14:textId="77777777" w:rsidTr="00A2519C">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06B9F2B" w14:textId="77777777" w:rsidR="00CE342F" w:rsidRPr="00317C31" w:rsidRDefault="00CE342F" w:rsidP="00A2519C">
            <w:pPr>
              <w:jc w:val="center"/>
            </w:pPr>
            <w:r>
              <w:t>2</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61ABF" w14:textId="77777777" w:rsidR="00CE342F" w:rsidRPr="00317C31" w:rsidRDefault="00CE342F" w:rsidP="00A2519C">
            <w:r w:rsidRPr="00317C31">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79FD0154" w14:textId="77777777" w:rsidR="00CE342F" w:rsidRPr="00317C31" w:rsidRDefault="00CE342F" w:rsidP="00A2519C">
            <w:pPr>
              <w:jc w:val="center"/>
            </w:pPr>
            <w:r w:rsidRPr="00317C31">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8DB96" w14:textId="77777777" w:rsidR="00CE342F" w:rsidRPr="00317C31" w:rsidRDefault="00CE342F" w:rsidP="00A2519C">
            <w:pPr>
              <w:jc w:val="center"/>
              <w:rPr>
                <w:b/>
              </w:rPr>
            </w:pPr>
            <w:r w:rsidRPr="00317C31">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D153D" w14:textId="77777777" w:rsidR="00CE342F" w:rsidRPr="00317C31" w:rsidRDefault="00CE342F" w:rsidP="00A2519C">
            <w:pPr>
              <w:jc w:val="center"/>
              <w:rPr>
                <w:b/>
              </w:rPr>
            </w:pPr>
          </w:p>
        </w:tc>
      </w:tr>
      <w:tr w:rsidR="00CE342F" w:rsidRPr="00317C31" w14:paraId="13D6266B" w14:textId="77777777" w:rsidTr="00A2519C">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05626AB" w14:textId="77777777" w:rsidR="00CE342F" w:rsidRPr="00317C31" w:rsidRDefault="00CE342F" w:rsidP="00A2519C">
            <w:r>
              <w:t>3</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2533" w14:textId="77777777" w:rsidR="00CE342F" w:rsidRPr="00317C31" w:rsidRDefault="00CE342F" w:rsidP="00A2519C">
            <w:r w:rsidRPr="00317C31">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09DB60C" w14:textId="77777777" w:rsidR="00CE342F" w:rsidRPr="00317C31" w:rsidRDefault="00CE342F" w:rsidP="00A2519C">
            <w:pPr>
              <w:jc w:val="center"/>
            </w:pPr>
            <w:r w:rsidRPr="00317C31">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DCC21" w14:textId="77777777" w:rsidR="00CE342F" w:rsidRPr="00317C31" w:rsidRDefault="00CE342F" w:rsidP="00A2519C">
            <w:pPr>
              <w:jc w:val="center"/>
              <w:rPr>
                <w:b/>
              </w:rPr>
            </w:pPr>
            <w:r w:rsidRPr="00317C31">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CD28C" w14:textId="77777777" w:rsidR="00CE342F" w:rsidRPr="00317C31" w:rsidRDefault="00CE342F" w:rsidP="00A2519C">
            <w:pPr>
              <w:jc w:val="center"/>
              <w:rPr>
                <w:b/>
              </w:rPr>
            </w:pPr>
          </w:p>
        </w:tc>
      </w:tr>
      <w:tr w:rsidR="00CE342F" w:rsidRPr="00317C31" w14:paraId="3105C7A3" w14:textId="77777777" w:rsidTr="00A2519C">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98C9D62" w14:textId="77777777" w:rsidR="00CE342F" w:rsidRPr="00317C31" w:rsidRDefault="00CE342F" w:rsidP="00A2519C">
            <w:pPr>
              <w:jc w:val="center"/>
            </w:pPr>
            <w:r>
              <w:t>4</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6928" w14:textId="77777777" w:rsidR="00CE342F" w:rsidRPr="00317C31" w:rsidRDefault="00CE342F" w:rsidP="00A2519C">
            <w:r>
              <w:t>Сертифікат да д</w:t>
            </w:r>
            <w:r w:rsidRPr="00317C31">
              <w:t>екларація відповідності технічному регламенту медичних виробів</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0694F1FC" w14:textId="77777777" w:rsidR="00CE342F" w:rsidRPr="00317C31" w:rsidRDefault="00CE342F" w:rsidP="00A2519C">
            <w:pPr>
              <w:jc w:val="center"/>
            </w:pPr>
            <w:r w:rsidRPr="00317C31">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0AD8" w14:textId="77777777" w:rsidR="00CE342F" w:rsidRPr="00317C31" w:rsidRDefault="00CE342F" w:rsidP="00A2519C">
            <w:pPr>
              <w:jc w:val="center"/>
              <w:rPr>
                <w:b/>
              </w:rPr>
            </w:pPr>
            <w:r w:rsidRPr="00317C31">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0C015" w14:textId="77777777" w:rsidR="00CE342F" w:rsidRPr="00317C31" w:rsidRDefault="00CE342F" w:rsidP="00A2519C">
            <w:pPr>
              <w:jc w:val="center"/>
              <w:rPr>
                <w:b/>
              </w:rPr>
            </w:pPr>
          </w:p>
        </w:tc>
      </w:tr>
      <w:tr w:rsidR="00CE342F" w:rsidRPr="00317C31" w14:paraId="22220BCD" w14:textId="77777777" w:rsidTr="00A2519C">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5C8822B" w14:textId="77777777" w:rsidR="00CE342F" w:rsidRPr="00317C31" w:rsidRDefault="00CE342F" w:rsidP="00A2519C">
            <w:pPr>
              <w:jc w:val="center"/>
            </w:pPr>
            <w:r>
              <w:lastRenderedPageBreak/>
              <w:t>5</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902D" w14:textId="77777777" w:rsidR="00CE342F" w:rsidRPr="00317C31" w:rsidRDefault="00CE342F" w:rsidP="00A2519C">
            <w:r w:rsidRPr="00317C31">
              <w:t>Сертифікат інженера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045DF0C" w14:textId="77777777" w:rsidR="00CE342F" w:rsidRPr="00317C31" w:rsidRDefault="00CE342F" w:rsidP="00A2519C">
            <w:pPr>
              <w:jc w:val="center"/>
            </w:pPr>
            <w:r w:rsidRPr="00317C31">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A9AE3" w14:textId="77777777" w:rsidR="00CE342F" w:rsidRPr="00317C31" w:rsidRDefault="00CE342F" w:rsidP="00A2519C">
            <w:pPr>
              <w:jc w:val="center"/>
              <w:rPr>
                <w:b/>
              </w:rPr>
            </w:pPr>
            <w:r w:rsidRPr="00317C31">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D3E6" w14:textId="77777777" w:rsidR="00CE342F" w:rsidRPr="00317C31" w:rsidRDefault="00CE342F" w:rsidP="00A2519C">
            <w:pPr>
              <w:jc w:val="center"/>
              <w:rPr>
                <w:b/>
              </w:rPr>
            </w:pPr>
          </w:p>
        </w:tc>
      </w:tr>
    </w:tbl>
    <w:p w14:paraId="0F2B8ADF" w14:textId="77777777" w:rsidR="00CE342F" w:rsidRDefault="00CE342F" w:rsidP="00CE342F"/>
    <w:p w14:paraId="147B46DC" w14:textId="77777777" w:rsidR="00CE342F" w:rsidRPr="00317C31" w:rsidRDefault="00CE342F" w:rsidP="00CE342F"/>
    <w:p w14:paraId="7BFD7EE5" w14:textId="77777777" w:rsidR="006D09A5" w:rsidRDefault="006D09A5" w:rsidP="006D09A5">
      <w:pPr>
        <w:jc w:val="center"/>
        <w:rPr>
          <w:rFonts w:ascii="Times New Roman" w:hAnsi="Times New Roman" w:cs="Times New Roman"/>
        </w:rPr>
      </w:pPr>
    </w:p>
    <w:p w14:paraId="02607AE1" w14:textId="77777777" w:rsidR="006D09A5" w:rsidRDefault="006D09A5" w:rsidP="006D09A5">
      <w:pPr>
        <w:jc w:val="center"/>
        <w:rPr>
          <w:rFonts w:ascii="Times New Roman" w:hAnsi="Times New Roman" w:cs="Times New Roman"/>
        </w:rPr>
      </w:pPr>
    </w:p>
    <w:p w14:paraId="64814849" w14:textId="77777777" w:rsidR="00962ECE" w:rsidRPr="00962ECE" w:rsidRDefault="00962ECE" w:rsidP="00A80415">
      <w:pPr>
        <w:spacing w:line="240" w:lineRule="auto"/>
        <w:ind w:firstLine="708"/>
        <w:jc w:val="both"/>
        <w:rPr>
          <w:rFonts w:ascii="Times New Roman" w:hAnsi="Times New Roman" w:cs="Times New Roman"/>
          <w:b/>
          <w:iCs/>
          <w:color w:val="auto"/>
        </w:rPr>
      </w:pPr>
    </w:p>
    <w:p w14:paraId="41134FD8" w14:textId="3C5D40CE" w:rsidR="00A80415" w:rsidRPr="008E67EF" w:rsidRDefault="00A80415" w:rsidP="00DD763E">
      <w:pPr>
        <w:spacing w:line="240" w:lineRule="auto"/>
        <w:jc w:val="both"/>
        <w:rPr>
          <w:rFonts w:ascii="Times New Roman" w:hAnsi="Times New Roman" w:cs="Times New Roman"/>
          <w:i/>
          <w:color w:val="auto"/>
        </w:rPr>
      </w:pPr>
      <w:r w:rsidRPr="008E67EF">
        <w:rPr>
          <w:rFonts w:ascii="Times New Roman" w:hAnsi="Times New Roman" w:cs="Times New Roman"/>
          <w:b/>
          <w:i/>
          <w:color w:val="auto"/>
        </w:rPr>
        <w:t>*</w:t>
      </w:r>
      <w:r w:rsidRPr="008E67EF">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E67EF">
        <w:rPr>
          <w:rFonts w:ascii="Times New Roman" w:hAnsi="Times New Roman" w:cs="Times New Roman"/>
          <w:b/>
          <w:i/>
          <w:color w:val="auto"/>
        </w:rPr>
        <w:t xml:space="preserve"> «або еквівалент», </w:t>
      </w:r>
      <w:r w:rsidRPr="008E67EF">
        <w:rPr>
          <w:rFonts w:ascii="Times New Roman" w:hAnsi="Times New Roman" w:cs="Times New Roman"/>
          <w:i/>
          <w:color w:val="auto"/>
        </w:rPr>
        <w:t xml:space="preserve">який включений до Переліку </w:t>
      </w:r>
      <w:proofErr w:type="spellStart"/>
      <w:r w:rsidRPr="008E67EF">
        <w:rPr>
          <w:rFonts w:ascii="Times New Roman" w:hAnsi="Times New Roman" w:cs="Times New Roman"/>
          <w:i/>
          <w:color w:val="auto"/>
        </w:rPr>
        <w:t>вибів</w:t>
      </w:r>
      <w:proofErr w:type="spellEnd"/>
      <w:r w:rsidRPr="008E67EF">
        <w:rPr>
          <w:rFonts w:ascii="Times New Roman" w:hAnsi="Times New Roman" w:cs="Times New Roman"/>
          <w:i/>
          <w:color w:val="auto"/>
        </w:rPr>
        <w:t xml:space="preserve"> медичного призначення, дозволених до закупівлі за бюджетні кошти.</w:t>
      </w:r>
    </w:p>
    <w:p w14:paraId="44C38FB6" w14:textId="6A616D36" w:rsidR="00DB1C20" w:rsidRDefault="00DB1C20">
      <w:pPr>
        <w:spacing w:line="240" w:lineRule="auto"/>
        <w:rPr>
          <w:rFonts w:ascii="Times New Roman" w:hAnsi="Times New Roman" w:cs="Times New Roman"/>
          <w:b/>
          <w:color w:val="000000"/>
        </w:rPr>
      </w:pPr>
      <w:r>
        <w:rPr>
          <w:rFonts w:ascii="Times New Roman" w:hAnsi="Times New Roman" w:cs="Times New Roman"/>
          <w:b/>
          <w:color w:val="000000"/>
        </w:rPr>
        <w:br w:type="page"/>
      </w:r>
    </w:p>
    <w:p w14:paraId="53931AB5" w14:textId="58AD6BAD" w:rsidR="00FE303B" w:rsidRPr="006632C5" w:rsidRDefault="00FE303B" w:rsidP="00DB1C20">
      <w:pPr>
        <w:spacing w:before="60" w:after="60" w:line="220" w:lineRule="atLeast"/>
        <w:ind w:right="-23"/>
        <w:jc w:val="right"/>
        <w:rPr>
          <w:rFonts w:ascii="Times New Roman" w:hAnsi="Times New Roman" w:cs="Times New Roman"/>
          <w:b/>
          <w:color w:val="000000"/>
        </w:rPr>
      </w:pPr>
      <w:r w:rsidRPr="008251E1">
        <w:rPr>
          <w:rFonts w:ascii="Times New Roman" w:hAnsi="Times New Roman" w:cs="Times New Roman"/>
          <w:b/>
          <w:color w:val="000000"/>
        </w:rPr>
        <w:lastRenderedPageBreak/>
        <w:t xml:space="preserve">Додаток </w:t>
      </w:r>
      <w:r>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456521C3" w14:textId="77777777" w:rsidR="0064377F" w:rsidRPr="003E5C9E" w:rsidRDefault="0064377F" w:rsidP="0064377F">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Pr="007763BC">
        <w:rPr>
          <w:rFonts w:ascii="Times New Roman" w:hAnsi="Times New Roman" w:cs="Times New Roman"/>
          <w:b/>
          <w:color w:val="000000"/>
          <w:u w:val="single"/>
        </w:rPr>
        <w:t xml:space="preserve">  </w:t>
      </w:r>
      <w:r w:rsidRPr="003E5C9E">
        <w:rPr>
          <w:rFonts w:ascii="Times New Roman" w:hAnsi="Times New Roman" w:cs="Times New Roman"/>
          <w:b/>
          <w:color w:val="000000"/>
          <w:u w:val="single"/>
        </w:rPr>
        <w:t>ДОГОВІР № _____</w:t>
      </w:r>
    </w:p>
    <w:p w14:paraId="53CD17D8" w14:textId="77777777" w:rsidR="0064377F" w:rsidRPr="003E5C9E" w:rsidRDefault="0064377F" w:rsidP="0064377F">
      <w:pPr>
        <w:widowControl w:val="0"/>
        <w:tabs>
          <w:tab w:val="left" w:pos="709"/>
        </w:tabs>
        <w:autoSpaceDE w:val="0"/>
        <w:spacing w:line="240" w:lineRule="auto"/>
        <w:ind w:firstLine="567"/>
        <w:jc w:val="center"/>
        <w:rPr>
          <w:rFonts w:ascii="Times New Roman" w:hAnsi="Times New Roman" w:cs="Times New Roman"/>
        </w:rPr>
      </w:pPr>
    </w:p>
    <w:p w14:paraId="7E18A9C8" w14:textId="77777777" w:rsidR="0064377F" w:rsidRPr="003E5C9E" w:rsidRDefault="0064377F" w:rsidP="0064377F">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202</w:t>
      </w:r>
      <w:r w:rsidRPr="002D6CAE">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13366894" w14:textId="77777777" w:rsidR="0064377F" w:rsidRPr="003E5C9E" w:rsidRDefault="0064377F" w:rsidP="0064377F">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2956A01A" w14:textId="77777777" w:rsidR="0064377F" w:rsidRPr="003324C6" w:rsidRDefault="0064377F" w:rsidP="0064377F">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7B48D0F8" w14:textId="77777777" w:rsidR="0064377F" w:rsidRDefault="0064377F" w:rsidP="0064377F">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3385BDE5" w14:textId="77777777" w:rsidR="0064377F" w:rsidRDefault="0064377F" w:rsidP="0064377F">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2CD2C126" w14:textId="77777777" w:rsidR="0064377F" w:rsidRPr="009F096A" w:rsidRDefault="0064377F" w:rsidP="0064377F">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2C48A92B" w14:textId="5A3B9DCE" w:rsidR="0064377F" w:rsidRPr="004F58CC" w:rsidRDefault="0064377F" w:rsidP="0064377F">
      <w:pPr>
        <w:widowControl w:val="0"/>
        <w:pBdr>
          <w:top w:val="nil"/>
          <w:left w:val="nil"/>
          <w:bottom w:val="nil"/>
          <w:right w:val="nil"/>
          <w:between w:val="nil"/>
        </w:pBdr>
        <w:spacing w:after="160" w:line="254" w:lineRule="auto"/>
        <w:rPr>
          <w:rFonts w:ascii="Times New Roman" w:hAnsi="Times New Roman" w:cs="Times New Roman"/>
          <w:bCs/>
          <w:sz w:val="22"/>
          <w:szCs w:val="22"/>
        </w:rPr>
      </w:pPr>
      <w:r w:rsidRPr="009F096A">
        <w:rPr>
          <w:rFonts w:ascii="Times New Roman" w:hAnsi="Times New Roman"/>
        </w:rPr>
        <w:t>з іншої сторони, разом - Сторони</w:t>
      </w:r>
      <w:r>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Pr="00183041">
        <w:rPr>
          <w:rFonts w:eastAsia="Calibri"/>
          <w:bCs/>
          <w:lang w:eastAsia="en-US"/>
        </w:rPr>
        <w:t xml:space="preserve"> </w:t>
      </w:r>
    </w:p>
    <w:p w14:paraId="7A8EB2B4" w14:textId="77777777" w:rsidR="0064377F" w:rsidRPr="00E91C9E" w:rsidRDefault="0064377F" w:rsidP="0064377F">
      <w:pPr>
        <w:tabs>
          <w:tab w:val="left" w:pos="284"/>
        </w:tabs>
        <w:ind w:left="142"/>
        <w:jc w:val="center"/>
        <w:rPr>
          <w:rFonts w:eastAsia="Calibri"/>
          <w:bCs/>
          <w:lang w:eastAsia="en-US"/>
        </w:rPr>
      </w:pPr>
    </w:p>
    <w:p w14:paraId="4F6AACA9" w14:textId="77777777" w:rsidR="0064377F" w:rsidRPr="00875E15" w:rsidRDefault="0064377F" w:rsidP="008D4752">
      <w:pPr>
        <w:autoSpaceDE w:val="0"/>
        <w:autoSpaceDN w:val="0"/>
        <w:adjustRightInd w:val="0"/>
        <w:spacing w:line="240" w:lineRule="auto"/>
        <w:jc w:val="center"/>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4A6EA03E" w14:textId="77777777" w:rsidR="0064377F" w:rsidRPr="00EA3788" w:rsidRDefault="0064377F" w:rsidP="0064377F">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Pr="00EA3788">
        <w:rPr>
          <w:rFonts w:ascii="Times New Roman" w:hAnsi="Times New Roman" w:cs="Times New Roman"/>
          <w:sz w:val="22"/>
          <w:szCs w:val="22"/>
        </w:rPr>
        <w:t>Постачальник зобов'язується у 20</w:t>
      </w:r>
      <w:r>
        <w:rPr>
          <w:rFonts w:ascii="Times New Roman" w:hAnsi="Times New Roman" w:cs="Times New Roman"/>
          <w:sz w:val="22"/>
          <w:szCs w:val="22"/>
        </w:rPr>
        <w:t>2</w:t>
      </w:r>
      <w:r w:rsidRPr="00967C1B">
        <w:rPr>
          <w:rFonts w:ascii="Times New Roman" w:hAnsi="Times New Roman" w:cs="Times New Roman"/>
          <w:sz w:val="22"/>
          <w:szCs w:val="22"/>
        </w:rPr>
        <w:t>4</w:t>
      </w:r>
      <w:r w:rsidRPr="00EA3788">
        <w:rPr>
          <w:rFonts w:ascii="Times New Roman" w:hAnsi="Times New Roman" w:cs="Times New Roman"/>
          <w:sz w:val="22"/>
          <w:szCs w:val="22"/>
        </w:rPr>
        <w:t xml:space="preserve"> році поставити Замовникові товари, перелік,</w:t>
      </w:r>
      <w:r>
        <w:rPr>
          <w:rFonts w:ascii="Times New Roman" w:hAnsi="Times New Roman" w:cs="Times New Roman"/>
          <w:sz w:val="22"/>
          <w:szCs w:val="22"/>
        </w:rPr>
        <w:t xml:space="preserve"> </w:t>
      </w:r>
      <w:r w:rsidRPr="00EA3788">
        <w:rPr>
          <w:rFonts w:ascii="Times New Roman" w:hAnsi="Times New Roman" w:cs="Times New Roman"/>
          <w:sz w:val="22"/>
          <w:szCs w:val="22"/>
        </w:rPr>
        <w:t xml:space="preserve">кількість,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2EDEDAC5" w14:textId="77777777" w:rsidR="00E343E3" w:rsidRPr="00E343E3" w:rsidRDefault="0064377F" w:rsidP="00E343E3">
      <w:pPr>
        <w:spacing w:line="240" w:lineRule="auto"/>
        <w:rPr>
          <w:rFonts w:ascii="Times New Roman" w:hAnsi="Times New Roman"/>
          <w:color w:val="000000"/>
          <w:sz w:val="20"/>
          <w:szCs w:val="20"/>
          <w:shd w:val="clear" w:color="auto" w:fill="FFFFFF"/>
        </w:rPr>
      </w:pPr>
      <w:r w:rsidRPr="000B0D4E">
        <w:rPr>
          <w:sz w:val="22"/>
          <w:szCs w:val="22"/>
        </w:rPr>
        <w:t xml:space="preserve">Найменування та код групи Товару за Державним класифікатором продукції та послуг </w:t>
      </w:r>
      <w:r w:rsidR="00E343E3" w:rsidRPr="00E343E3">
        <w:rPr>
          <w:bCs/>
          <w:color w:val="000000"/>
          <w:sz w:val="20"/>
          <w:szCs w:val="20"/>
        </w:rPr>
        <w:t xml:space="preserve">ДК 021:2015: </w:t>
      </w:r>
      <w:r w:rsidR="00E343E3" w:rsidRPr="00E343E3">
        <w:rPr>
          <w:rFonts w:ascii="Arial" w:hAnsi="Arial" w:cs="Arial"/>
          <w:bCs/>
          <w:color w:val="000000"/>
          <w:sz w:val="20"/>
          <w:szCs w:val="20"/>
          <w:bdr w:val="none" w:sz="0" w:space="0" w:color="auto" w:frame="1"/>
          <w:shd w:val="clear" w:color="auto" w:fill="FDFEFD"/>
        </w:rPr>
        <w:t>33168100-6</w:t>
      </w:r>
      <w:r w:rsidR="00E343E3" w:rsidRPr="00E343E3">
        <w:rPr>
          <w:rFonts w:ascii="Arial" w:hAnsi="Arial" w:cs="Arial"/>
          <w:bCs/>
          <w:color w:val="777777"/>
          <w:sz w:val="20"/>
          <w:szCs w:val="20"/>
          <w:shd w:val="clear" w:color="auto" w:fill="FDFEFD"/>
        </w:rPr>
        <w:t> </w:t>
      </w:r>
      <w:r w:rsidR="00E343E3">
        <w:rPr>
          <w:rFonts w:ascii="Arial" w:hAnsi="Arial" w:cs="Arial"/>
          <w:bCs/>
          <w:color w:val="777777"/>
          <w:sz w:val="20"/>
          <w:szCs w:val="20"/>
          <w:shd w:val="clear" w:color="auto" w:fill="FDFEFD"/>
        </w:rPr>
        <w:t>–</w:t>
      </w:r>
      <w:r w:rsidR="00E343E3" w:rsidRPr="00E343E3">
        <w:rPr>
          <w:rFonts w:ascii="Arial" w:hAnsi="Arial" w:cs="Arial"/>
          <w:bCs/>
          <w:color w:val="777777"/>
          <w:sz w:val="20"/>
          <w:szCs w:val="20"/>
          <w:shd w:val="clear" w:color="auto" w:fill="FDFEFD"/>
        </w:rPr>
        <w:t> </w:t>
      </w:r>
      <w:r w:rsidR="00E343E3" w:rsidRPr="00E343E3">
        <w:rPr>
          <w:rFonts w:ascii="Arial" w:hAnsi="Arial" w:cs="Arial"/>
          <w:bCs/>
          <w:color w:val="000000"/>
          <w:sz w:val="20"/>
          <w:szCs w:val="20"/>
          <w:bdr w:val="none" w:sz="0" w:space="0" w:color="auto" w:frame="1"/>
          <w:shd w:val="clear" w:color="auto" w:fill="FDFEFD"/>
        </w:rPr>
        <w:t>Ендоскопи</w:t>
      </w:r>
      <w:r w:rsidR="00E343E3">
        <w:rPr>
          <w:rFonts w:ascii="Arial" w:hAnsi="Arial" w:cs="Arial"/>
          <w:bCs/>
          <w:color w:val="000000"/>
          <w:sz w:val="20"/>
          <w:szCs w:val="20"/>
          <w:bdr w:val="none" w:sz="0" w:space="0" w:color="auto" w:frame="1"/>
          <w:shd w:val="clear" w:color="auto" w:fill="FDFEFD"/>
        </w:rPr>
        <w:t xml:space="preserve"> </w:t>
      </w:r>
      <w:r w:rsidR="00E343E3" w:rsidRPr="00B33CC0">
        <w:rPr>
          <w:rFonts w:ascii="Times New Roman" w:hAnsi="Times New Roman"/>
          <w:color w:val="000000"/>
          <w:sz w:val="22"/>
          <w:szCs w:val="22"/>
          <w:shd w:val="clear" w:color="auto" w:fill="FFFFFF"/>
        </w:rPr>
        <w:t xml:space="preserve">(код </w:t>
      </w:r>
      <w:r w:rsidR="00E343E3" w:rsidRPr="00E343E3">
        <w:rPr>
          <w:rFonts w:ascii="Times New Roman" w:hAnsi="Times New Roman"/>
          <w:color w:val="000000"/>
          <w:sz w:val="20"/>
          <w:szCs w:val="20"/>
          <w:shd w:val="clear" w:color="auto" w:fill="FFFFFF"/>
        </w:rPr>
        <w:t>НК 024:2023:</w:t>
      </w:r>
      <w:r w:rsidR="00E343E3" w:rsidRPr="00E343E3">
        <w:rPr>
          <w:rFonts w:ascii="Arial" w:hAnsi="Arial" w:cs="Arial"/>
          <w:color w:val="454545"/>
          <w:sz w:val="20"/>
          <w:szCs w:val="20"/>
        </w:rPr>
        <w:t>35616 — Система ендоскопічної візуалізації</w:t>
      </w:r>
      <w:r w:rsidR="00E343E3" w:rsidRPr="00E343E3">
        <w:rPr>
          <w:rFonts w:ascii="Times New Roman" w:hAnsi="Times New Roman"/>
          <w:color w:val="000000"/>
          <w:sz w:val="20"/>
          <w:szCs w:val="20"/>
          <w:shd w:val="clear" w:color="auto" w:fill="FFFFFF"/>
        </w:rPr>
        <w:t>)</w:t>
      </w:r>
    </w:p>
    <w:p w14:paraId="386B161B" w14:textId="16B3ADCC" w:rsidR="0064377F" w:rsidRPr="00D07C15" w:rsidRDefault="00B03DBD" w:rsidP="0064377F">
      <w:pPr>
        <w:rPr>
          <w:rFonts w:ascii="Times New Roman" w:hAnsi="Times New Roman" w:cs="Times New Roman"/>
          <w:bCs/>
          <w:color w:val="auto"/>
        </w:rPr>
      </w:pPr>
      <w:r>
        <w:rPr>
          <w:bCs/>
          <w:sz w:val="20"/>
          <w:szCs w:val="20"/>
        </w:rPr>
        <w:t xml:space="preserve">              </w:t>
      </w:r>
      <w:r w:rsidR="0064377F">
        <w:rPr>
          <w:bCs/>
          <w:sz w:val="22"/>
          <w:szCs w:val="22"/>
        </w:rPr>
        <w:t>1.2</w:t>
      </w:r>
      <w:r w:rsidR="0064377F" w:rsidRPr="00EA79EC">
        <w:rPr>
          <w:bCs/>
          <w:sz w:val="22"/>
          <w:szCs w:val="22"/>
        </w:rPr>
        <w:t xml:space="preserve"> </w:t>
      </w:r>
      <w:r w:rsidR="0064377F">
        <w:rPr>
          <w:bCs/>
          <w:sz w:val="22"/>
          <w:szCs w:val="22"/>
        </w:rPr>
        <w:t>.</w:t>
      </w:r>
      <w:r w:rsidR="0064377F" w:rsidRPr="00EA79EC">
        <w:rPr>
          <w:bCs/>
          <w:sz w:val="22"/>
          <w:szCs w:val="22"/>
        </w:rPr>
        <w:t xml:space="preserve">  </w:t>
      </w:r>
      <w:r w:rsidR="0064377F" w:rsidRPr="00EA79EC">
        <w:rPr>
          <w:color w:val="auto"/>
          <w:sz w:val="22"/>
          <w:szCs w:val="22"/>
        </w:rPr>
        <w:t xml:space="preserve">Найменування та кількість Товару згідно зі Специфікацією </w:t>
      </w:r>
      <w:r w:rsidR="0064377F" w:rsidRPr="00EA79EC">
        <w:rPr>
          <w:color w:val="000000"/>
          <w:sz w:val="22"/>
          <w:szCs w:val="22"/>
        </w:rPr>
        <w:t>(Додаток № 1).</w:t>
      </w:r>
    </w:p>
    <w:p w14:paraId="7F3BD170"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34DEA867"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5CEF54DA"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4971C70"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42AEE7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lang w:val="ru-RU"/>
        </w:rPr>
      </w:pPr>
    </w:p>
    <w:p w14:paraId="4E0A6B9F" w14:textId="77777777" w:rsidR="0064377F"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00CF954C"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p>
    <w:p w14:paraId="369F329E"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14659F1C"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У випадку, якщо предметом даного договору є вироби медичного призначення: завірених копій чинних </w:t>
      </w:r>
      <w:proofErr w:type="spellStart"/>
      <w:r w:rsidRPr="003E5C9E">
        <w:rPr>
          <w:rFonts w:ascii="Times New Roman" w:hAnsi="Times New Roman" w:cs="Times New Roman"/>
          <w:color w:val="auto"/>
          <w:kern w:val="1"/>
          <w:sz w:val="22"/>
          <w:szCs w:val="22"/>
          <w:lang w:eastAsia="ru-RU" w:bidi="ar-SA"/>
        </w:rPr>
        <w:t>свідоцтв</w:t>
      </w:r>
      <w:proofErr w:type="spellEnd"/>
      <w:r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69D9D1FE"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w:t>
      </w:r>
      <w:r w:rsidRPr="003E5C9E">
        <w:rPr>
          <w:rFonts w:ascii="Times New Roman" w:hAnsi="Times New Roman" w:cs="Times New Roman"/>
          <w:color w:val="auto"/>
          <w:kern w:val="1"/>
          <w:sz w:val="22"/>
          <w:szCs w:val="22"/>
          <w:lang w:eastAsia="ru-RU" w:bidi="ar-SA"/>
        </w:rPr>
        <w:lastRenderedPageBreak/>
        <w:t>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6459E439"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7954E93"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65F43E82" w14:textId="77777777" w:rsidR="0064377F" w:rsidRPr="003E5C9E" w:rsidRDefault="0064377F" w:rsidP="0064377F">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660EEAA6"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654CD1F2"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p>
    <w:p w14:paraId="4F1F237B" w14:textId="77777777" w:rsidR="0064377F" w:rsidRPr="003E5C9E" w:rsidRDefault="0064377F" w:rsidP="0064377F">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78A0F51B"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51E7FB54"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4BA19C5B" w14:textId="77777777" w:rsidR="0064377F" w:rsidRPr="003E5C9E"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11F83CE8" w14:textId="79BDD896" w:rsidR="0064377F" w:rsidRDefault="0064377F"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032AD9D3" w14:textId="77777777" w:rsidR="008D4752" w:rsidRPr="003E5C9E" w:rsidRDefault="008D4752" w:rsidP="0064377F">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B454EB1"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2CE8E845"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E235E3A"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Pr>
          <w:rFonts w:ascii="Times New Roman" w:hAnsi="Times New Roman" w:cs="Times New Roman"/>
          <w:sz w:val="22"/>
          <w:szCs w:val="22"/>
        </w:rPr>
        <w:t>, протягом 90 календарних днів.</w:t>
      </w:r>
    </w:p>
    <w:p w14:paraId="2DE2DBFF"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731E81F4"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746C4FF2"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A43DCBD" w14:textId="77777777" w:rsidR="0064377F" w:rsidRPr="003E5C9E" w:rsidRDefault="0064377F" w:rsidP="008D4752">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Pr="0020382F">
        <w:rPr>
          <w:rFonts w:ascii="Times New Roman" w:hAnsi="Times New Roman" w:cs="Times New Roman"/>
          <w:sz w:val="22"/>
          <w:szCs w:val="22"/>
        </w:rPr>
        <w:t xml:space="preserve">до </w:t>
      </w:r>
      <w:r>
        <w:rPr>
          <w:rFonts w:ascii="Times New Roman" w:hAnsi="Times New Roman" w:cs="Times New Roman"/>
          <w:sz w:val="22"/>
          <w:szCs w:val="22"/>
        </w:rPr>
        <w:t>3</w:t>
      </w:r>
      <w:r w:rsidRPr="0020382F">
        <w:rPr>
          <w:rFonts w:ascii="Times New Roman" w:hAnsi="Times New Roman" w:cs="Times New Roman"/>
          <w:sz w:val="22"/>
          <w:szCs w:val="22"/>
        </w:rPr>
        <w:t xml:space="preserve">1 </w:t>
      </w:r>
      <w:r>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Pr="0020382F">
        <w:rPr>
          <w:rFonts w:ascii="Times New Roman" w:hAnsi="Times New Roman" w:cs="Times New Roman"/>
          <w:sz w:val="22"/>
          <w:szCs w:val="22"/>
          <w:lang w:val="ru-RU"/>
        </w:rPr>
        <w:t>2</w:t>
      </w:r>
      <w:r w:rsidRPr="00967C1B">
        <w:rPr>
          <w:rFonts w:ascii="Times New Roman" w:hAnsi="Times New Roman" w:cs="Times New Roman"/>
          <w:sz w:val="22"/>
          <w:szCs w:val="22"/>
          <w:lang w:val="ru-RU"/>
        </w:rPr>
        <w:t>4</w:t>
      </w:r>
      <w:r w:rsidRPr="0020382F">
        <w:rPr>
          <w:rFonts w:ascii="Times New Roman" w:hAnsi="Times New Roman" w:cs="Times New Roman"/>
          <w:sz w:val="22"/>
          <w:szCs w:val="22"/>
        </w:rPr>
        <w:t xml:space="preserve"> року</w:t>
      </w:r>
      <w:r>
        <w:rPr>
          <w:rFonts w:ascii="Times New Roman" w:hAnsi="Times New Roman" w:cs="Times New Roman"/>
          <w:sz w:val="22"/>
          <w:szCs w:val="22"/>
        </w:rPr>
        <w:t>, протягом 3 робочих днів з моменту подання заявки Замовником.</w:t>
      </w:r>
    </w:p>
    <w:p w14:paraId="1878392C" w14:textId="77777777" w:rsidR="0064377F" w:rsidRPr="00D90BFC" w:rsidRDefault="0064377F" w:rsidP="0064377F">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5735FFDC"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4DA58193"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6168B865"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0976EC49"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32536E15"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w:t>
      </w:r>
      <w:r w:rsidRPr="003E5C9E">
        <w:rPr>
          <w:rFonts w:ascii="Times New Roman" w:hAnsi="Times New Roman" w:cs="Times New Roman"/>
          <w:sz w:val="22"/>
          <w:szCs w:val="22"/>
        </w:rPr>
        <w:lastRenderedPageBreak/>
        <w:t>та використання в Україні та наявність яких вимагається чинним законодавством України (зазначені в розділі 2 Договору "Якість Товару").</w:t>
      </w:r>
    </w:p>
    <w:p w14:paraId="45B2F2FF"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7D20F288"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740539B3"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837042"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58763A90"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4AB1950E" w14:textId="77777777" w:rsidR="0064377F"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9B025C3"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0.</w:t>
      </w:r>
      <w:r w:rsidRPr="003E5C9E">
        <w:rPr>
          <w:rFonts w:ascii="Times New Roman" w:hAnsi="Times New Roman" w:cs="Times New Roman"/>
          <w:sz w:val="22"/>
          <w:szCs w:val="22"/>
        </w:rPr>
        <w:t xml:space="preserve"> Після отримання у порядку встановленому п. 5.1</w:t>
      </w:r>
      <w:r>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15A55DFE"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04139CF0"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7F78577C"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46C12802" w14:textId="77777777" w:rsidR="0064377F" w:rsidRPr="003E5C9E" w:rsidRDefault="0064377F" w:rsidP="0064377F">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5.14.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7B28A738"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1A40F05"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6DE1206F"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0A6388F"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33D4B7E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02A0707E"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6008352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35EB75B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51054A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7E8BB28C"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color w:val="auto"/>
          <w:kern w:val="1"/>
          <w:sz w:val="22"/>
          <w:szCs w:val="22"/>
          <w:lang w:eastAsia="ru-RU" w:bidi="ar-SA"/>
        </w:rPr>
        <w:lastRenderedPageBreak/>
        <w:t>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504DB40C" w14:textId="77777777" w:rsidR="0064377F"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50010EB2"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539D9070"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5EBB075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481612C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11DAA17A"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0B71889C"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1D92807F"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185847FA"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0DCE125F"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35A3841B"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5D0FBF1F"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4023F4C2"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3E7190EA" w14:textId="77777777" w:rsidR="0064377F" w:rsidRPr="003E5C9E" w:rsidRDefault="0064377F" w:rsidP="0064377F">
      <w:pPr>
        <w:spacing w:line="240" w:lineRule="auto"/>
        <w:ind w:firstLine="709"/>
        <w:jc w:val="both"/>
        <w:rPr>
          <w:rFonts w:ascii="Times New Roman" w:hAnsi="Times New Roman" w:cs="Times New Roman"/>
          <w:sz w:val="22"/>
          <w:szCs w:val="22"/>
        </w:rPr>
      </w:pPr>
    </w:p>
    <w:p w14:paraId="25D14411"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682CF898"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049D6CE"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4BC272C7"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7DBA233E" w14:textId="77777777" w:rsidR="0064377F" w:rsidRPr="003E5C9E" w:rsidRDefault="0064377F" w:rsidP="0064377F">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68E6F164"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7EC76A82"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34DED9E"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1FA1B1EC"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19337750" w14:textId="77777777" w:rsidR="0064377F"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667503F6"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3225F4A5"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75273694" w14:textId="77777777" w:rsidR="0064377F" w:rsidRPr="003E5C9E" w:rsidRDefault="0064377F" w:rsidP="0064377F">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C65C765" w14:textId="77777777" w:rsidR="0064377F" w:rsidRPr="003E5C9E" w:rsidRDefault="0064377F" w:rsidP="0064377F">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679F62A7"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lastRenderedPageBreak/>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68988F56"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3FBFBAF2"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973B48D"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26E24883"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2048169"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1E57F5A"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2C5349E2" w14:textId="77777777" w:rsidR="0064377F" w:rsidRPr="003E5C9E" w:rsidRDefault="0064377F" w:rsidP="0064377F">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124620B2" w14:textId="77777777" w:rsidR="0064377F" w:rsidRPr="003E5C9E" w:rsidRDefault="0064377F" w:rsidP="0064377F">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27610BFB"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51156251" w14:textId="77777777" w:rsidR="0064377F" w:rsidRPr="003E5C9E" w:rsidRDefault="0064377F" w:rsidP="0064377F">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C6997DD"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39F3DC57"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B58D46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79D8D18C"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0DEBE42B" w14:textId="77777777" w:rsidR="0064377F" w:rsidRDefault="0064377F" w:rsidP="0064377F">
      <w:pPr>
        <w:autoSpaceDE w:val="0"/>
        <w:autoSpaceDN w:val="0"/>
        <w:adjustRightInd w:val="0"/>
        <w:spacing w:line="240" w:lineRule="auto"/>
        <w:jc w:val="center"/>
        <w:rPr>
          <w:rFonts w:ascii="Times New Roman" w:hAnsi="Times New Roman" w:cs="Times New Roman"/>
          <w:b/>
          <w:sz w:val="22"/>
          <w:szCs w:val="22"/>
        </w:rPr>
      </w:pPr>
    </w:p>
    <w:p w14:paraId="2D9D0649"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7C06EEFD" w14:textId="77777777" w:rsidR="0064377F" w:rsidRPr="003E5C9E" w:rsidRDefault="0064377F" w:rsidP="0064377F">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10B6343"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Pr>
          <w:rFonts w:ascii="Times New Roman" w:hAnsi="Times New Roman" w:cs="Times New Roman"/>
          <w:sz w:val="22"/>
          <w:szCs w:val="22"/>
          <w:lang w:val="ru-RU"/>
        </w:rPr>
        <w:t>2</w:t>
      </w:r>
      <w:r w:rsidRPr="00967C1B">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1CEBC4DA" w14:textId="77777777" w:rsidR="0064377F" w:rsidRPr="003E5C9E" w:rsidRDefault="0064377F" w:rsidP="0064377F">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BEBABED"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3B2F5693" w14:textId="77777777" w:rsidR="0064377F" w:rsidRPr="003E5C9E" w:rsidRDefault="0064377F" w:rsidP="0064377F">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22191714" w14:textId="77777777" w:rsidR="0064377F" w:rsidRPr="003E5C9E" w:rsidRDefault="0064377F" w:rsidP="0064377F">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37970D4B" w14:textId="77777777" w:rsidR="0064377F" w:rsidRPr="003E5C9E" w:rsidRDefault="0064377F" w:rsidP="0064377F">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8E5C479"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61AF21B5"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16AD0F19"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0828EC9B"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509A477" w14:textId="77777777" w:rsidR="0064377F" w:rsidRPr="003E5C9E" w:rsidRDefault="0064377F" w:rsidP="0064377F">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7DF73EDF" w14:textId="77777777" w:rsidR="0064377F" w:rsidRPr="003E5C9E" w:rsidRDefault="0064377F" w:rsidP="0064377F">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1133E275"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0E835622"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5F8C0F98"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1B3F31BB"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63A1E8"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23472C5B"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C7D682F"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212DE10"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DE09EA"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92F4AD2"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06563AF3"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5203BE4" w14:textId="77777777" w:rsidR="0064377F" w:rsidRPr="00514B0C" w:rsidRDefault="0064377F" w:rsidP="0064377F">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30A67BD6" w14:textId="77777777" w:rsidR="0064377F" w:rsidRPr="003E5C9E" w:rsidRDefault="0064377F" w:rsidP="0064377F">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DE98AB1" w14:textId="77777777" w:rsidR="0064377F" w:rsidRPr="003E5C9E" w:rsidRDefault="0064377F" w:rsidP="0064377F">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37AB339" w14:textId="77777777" w:rsidR="0064377F" w:rsidRPr="003E5C9E" w:rsidRDefault="0064377F" w:rsidP="0064377F">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53A3C0B" w14:textId="77777777" w:rsidR="0064377F" w:rsidRPr="003E5C9E" w:rsidRDefault="0064377F" w:rsidP="0064377F">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761E3D85" w14:textId="77777777" w:rsidR="0064377F" w:rsidRDefault="0064377F" w:rsidP="0064377F">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012B1B1F" w14:textId="77777777" w:rsidR="0064377F" w:rsidRPr="00656181" w:rsidRDefault="0064377F" w:rsidP="0064377F">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6DBC14DA" w14:textId="77777777" w:rsidR="0064377F" w:rsidRPr="00A84EB9" w:rsidRDefault="0064377F" w:rsidP="0064377F">
      <w:pPr>
        <w:spacing w:before="120" w:line="240" w:lineRule="auto"/>
        <w:jc w:val="center"/>
        <w:rPr>
          <w:rFonts w:ascii="Times New Roman" w:hAnsi="Times New Roman" w:cs="Times New Roman"/>
          <w:b/>
          <w:color w:val="auto"/>
          <w:sz w:val="10"/>
          <w:szCs w:val="10"/>
          <w:lang w:eastAsia="ru-RU" w:bidi="ar-SA"/>
        </w:rPr>
      </w:pPr>
    </w:p>
    <w:p w14:paraId="6378EFEC" w14:textId="77777777" w:rsidR="0064377F" w:rsidRDefault="0064377F" w:rsidP="0064377F">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3199185D" w14:textId="77777777" w:rsidR="0064377F" w:rsidRPr="006B0842" w:rsidRDefault="0064377F" w:rsidP="0064377F">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64377F" w:rsidRPr="003E5C9E" w14:paraId="4D420DBD" w14:textId="77777777" w:rsidTr="008D4752">
        <w:trPr>
          <w:trHeight w:val="20"/>
        </w:trPr>
        <w:tc>
          <w:tcPr>
            <w:tcW w:w="4500" w:type="dxa"/>
          </w:tcPr>
          <w:p w14:paraId="59486347" w14:textId="77777777" w:rsidR="0064377F" w:rsidRDefault="0064377F" w:rsidP="008D4752">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49157D2C" w14:textId="77777777" w:rsidR="0064377F" w:rsidRDefault="0064377F" w:rsidP="008D4752">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586FEDC7"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5901E19B"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3838C9E1"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A59D05"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85B250"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3D169DAD"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27ABBE01"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2A50322"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F75EFDE" w14:textId="77777777" w:rsidR="0064377F" w:rsidRDefault="0064377F" w:rsidP="008D4752">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3A7FDA30"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55E2394E"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62BD4551" w14:textId="77777777" w:rsidR="0064377F" w:rsidRDefault="0064377F" w:rsidP="008D4752">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1219286B" w14:textId="77777777" w:rsidR="0064377F" w:rsidRDefault="0064377F" w:rsidP="008D4752">
            <w:pPr>
              <w:spacing w:line="240" w:lineRule="auto"/>
              <w:rPr>
                <w:rFonts w:ascii="Times New Roman" w:hAnsi="Times New Roman" w:cs="Times New Roman"/>
                <w:b/>
                <w:bCs/>
              </w:rPr>
            </w:pPr>
          </w:p>
          <w:p w14:paraId="6A304B3D" w14:textId="77777777" w:rsidR="0064377F" w:rsidRDefault="0064377F" w:rsidP="008D4752">
            <w:pPr>
              <w:spacing w:line="240" w:lineRule="auto"/>
              <w:rPr>
                <w:rFonts w:ascii="Times New Roman" w:hAnsi="Times New Roman" w:cs="Times New Roman"/>
              </w:rPr>
            </w:pPr>
            <w:r>
              <w:rPr>
                <w:rFonts w:ascii="Times New Roman" w:hAnsi="Times New Roman" w:cs="Times New Roman"/>
                <w:b/>
                <w:bCs/>
                <w:sz w:val="22"/>
                <w:szCs w:val="22"/>
              </w:rPr>
              <w:lastRenderedPageBreak/>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59C3501B" w14:textId="77777777" w:rsidR="0064377F" w:rsidRDefault="0064377F" w:rsidP="008D4752">
            <w:pPr>
              <w:jc w:val="both"/>
              <w:rPr>
                <w:rFonts w:ascii="Times New Roman" w:hAnsi="Times New Roman" w:cs="Times New Roman"/>
              </w:rPr>
            </w:pPr>
            <w:r>
              <w:rPr>
                <w:rFonts w:ascii="Times New Roman" w:hAnsi="Times New Roman" w:cs="Times New Roman"/>
                <w:sz w:val="22"/>
                <w:szCs w:val="22"/>
              </w:rPr>
              <w:t>М.П.</w:t>
            </w:r>
          </w:p>
          <w:p w14:paraId="34E4F9B2" w14:textId="77777777" w:rsidR="0064377F" w:rsidRPr="003E5C9E" w:rsidRDefault="0064377F" w:rsidP="008D4752">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4F4BEBFE" w14:textId="77777777" w:rsidR="0064377F" w:rsidRPr="003E5C9E" w:rsidRDefault="0064377F" w:rsidP="008D4752">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2EA9504F" w14:textId="77777777" w:rsidR="0064377F" w:rsidRPr="009F096A" w:rsidRDefault="0064377F" w:rsidP="008D4752">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307AA2CB"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BC41325" w14:textId="77777777" w:rsidR="0064377F" w:rsidRDefault="0064377F" w:rsidP="008D4752">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5C1F64A1"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3B646DCC" w14:textId="77777777" w:rsidR="0064377F" w:rsidRDefault="0064377F" w:rsidP="008D4752">
            <w:pPr>
              <w:spacing w:line="240" w:lineRule="auto"/>
              <w:rPr>
                <w:rFonts w:ascii="Times New Roman" w:hAnsi="Times New Roman"/>
                <w:bCs/>
                <w:color w:val="000000"/>
              </w:rPr>
            </w:pPr>
            <w:r w:rsidRPr="009F096A">
              <w:rPr>
                <w:rFonts w:ascii="Times New Roman" w:hAnsi="Times New Roman"/>
                <w:bCs/>
                <w:color w:val="000000"/>
              </w:rPr>
              <w:t xml:space="preserve">р/р </w:t>
            </w:r>
          </w:p>
          <w:p w14:paraId="16D507E0" w14:textId="77777777" w:rsidR="0064377F" w:rsidRPr="009F096A" w:rsidRDefault="0064377F" w:rsidP="008D4752">
            <w:pPr>
              <w:spacing w:line="240" w:lineRule="auto"/>
              <w:rPr>
                <w:rFonts w:ascii="Times New Roman" w:hAnsi="Times New Roman"/>
                <w:bCs/>
                <w:color w:val="000000"/>
              </w:rPr>
            </w:pPr>
            <w:r>
              <w:rPr>
                <w:rFonts w:ascii="Times New Roman" w:hAnsi="Times New Roman"/>
                <w:bCs/>
                <w:color w:val="000000"/>
              </w:rPr>
              <w:t>________________________</w:t>
            </w:r>
          </w:p>
          <w:p w14:paraId="059BCAE9"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44C3F867" w14:textId="77777777" w:rsidR="0064377F" w:rsidRPr="009F096A" w:rsidRDefault="0064377F" w:rsidP="008D4752">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2D1D6441" w14:textId="77777777" w:rsidR="0064377F" w:rsidRDefault="0064377F" w:rsidP="008D4752">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5B9BED79" w14:textId="77777777" w:rsidR="0064377F" w:rsidRDefault="0064377F" w:rsidP="008D4752">
            <w:pPr>
              <w:spacing w:line="240" w:lineRule="auto"/>
              <w:rPr>
                <w:rFonts w:ascii="Times New Roman" w:hAnsi="Times New Roman"/>
                <w:bCs/>
                <w:color w:val="000000"/>
              </w:rPr>
            </w:pPr>
            <w:r>
              <w:rPr>
                <w:rFonts w:ascii="Times New Roman" w:hAnsi="Times New Roman"/>
                <w:bCs/>
                <w:color w:val="000000"/>
              </w:rPr>
              <w:t>Директор</w:t>
            </w:r>
          </w:p>
          <w:p w14:paraId="07F22F53" w14:textId="77777777" w:rsidR="0064377F" w:rsidRPr="009F096A" w:rsidRDefault="0064377F" w:rsidP="008D4752">
            <w:pPr>
              <w:spacing w:line="240" w:lineRule="auto"/>
              <w:rPr>
                <w:rFonts w:ascii="Times New Roman" w:hAnsi="Times New Roman"/>
                <w:bCs/>
                <w:color w:val="000000"/>
              </w:rPr>
            </w:pPr>
          </w:p>
          <w:p w14:paraId="710E39FF" w14:textId="77777777" w:rsidR="0064377F" w:rsidRPr="009F096A" w:rsidRDefault="0064377F" w:rsidP="008D4752">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49D3EA57" w14:textId="77777777" w:rsidR="0064377F" w:rsidRDefault="0064377F" w:rsidP="008D4752">
            <w:pPr>
              <w:autoSpaceDE w:val="0"/>
              <w:autoSpaceDN w:val="0"/>
              <w:adjustRightInd w:val="0"/>
              <w:spacing w:line="240" w:lineRule="auto"/>
              <w:jc w:val="center"/>
              <w:rPr>
                <w:rFonts w:ascii="Times New Roman" w:hAnsi="Times New Roman"/>
                <w:color w:val="000000"/>
              </w:rPr>
            </w:pPr>
          </w:p>
          <w:p w14:paraId="61D1EB70" w14:textId="77777777" w:rsidR="0064377F" w:rsidRPr="00E34CD4" w:rsidRDefault="0064377F" w:rsidP="008D4752">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7A15F4A2" w14:textId="77777777" w:rsidR="0064377F" w:rsidRDefault="0064377F" w:rsidP="0064377F">
      <w:pPr>
        <w:jc w:val="right"/>
        <w:rPr>
          <w:rFonts w:ascii="Times New Roman" w:hAnsi="Times New Roman" w:cs="Times New Roman"/>
          <w:b/>
          <w:color w:val="000000"/>
          <w:sz w:val="22"/>
          <w:szCs w:val="22"/>
        </w:rPr>
      </w:pPr>
    </w:p>
    <w:p w14:paraId="3756D70D" w14:textId="77777777" w:rsidR="0064377F" w:rsidRPr="003E5C9E" w:rsidRDefault="0064377F" w:rsidP="0064377F">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1984CC4A" w14:textId="77777777" w:rsidR="0064377F" w:rsidRPr="003E5C9E" w:rsidRDefault="0064377F" w:rsidP="0064377F">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Pr>
          <w:rFonts w:ascii="Times New Roman" w:hAnsi="Times New Roman" w:cs="Times New Roman"/>
          <w:b/>
          <w:color w:val="000000"/>
          <w:sz w:val="22"/>
          <w:szCs w:val="22"/>
          <w:lang w:val="ru-RU"/>
        </w:rPr>
        <w:t>2</w:t>
      </w:r>
      <w:r w:rsidRPr="00190C64">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169E0010" w14:textId="77777777" w:rsidR="0064377F" w:rsidRPr="003E5C9E" w:rsidRDefault="0064377F" w:rsidP="0064377F">
      <w:pPr>
        <w:jc w:val="right"/>
        <w:rPr>
          <w:rFonts w:ascii="Times New Roman" w:hAnsi="Times New Roman" w:cs="Times New Roman"/>
          <w:b/>
          <w:color w:val="000000"/>
          <w:sz w:val="22"/>
          <w:szCs w:val="22"/>
        </w:rPr>
      </w:pPr>
    </w:p>
    <w:p w14:paraId="46751CBC" w14:textId="77777777" w:rsidR="0064377F" w:rsidRPr="003E5C9E" w:rsidRDefault="0064377F" w:rsidP="0064377F">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15DC379C" w14:textId="77777777" w:rsidR="0064377F" w:rsidRDefault="0064377F" w:rsidP="0064377F">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3C4E10F2" w14:textId="77777777" w:rsidR="0064377F" w:rsidRPr="003E5C9E" w:rsidRDefault="0064377F" w:rsidP="0064377F">
      <w:pPr>
        <w:spacing w:line="240" w:lineRule="auto"/>
        <w:jc w:val="center"/>
        <w:rPr>
          <w:rFonts w:ascii="Times New Roman" w:hAnsi="Times New Roman" w:cs="Times New Roman"/>
          <w:b/>
          <w:sz w:val="22"/>
          <w:szCs w:val="22"/>
          <w:bdr w:val="none" w:sz="0" w:space="0" w:color="auto" w:frame="1"/>
        </w:rPr>
      </w:pPr>
    </w:p>
    <w:p w14:paraId="19ECF360" w14:textId="77777777" w:rsidR="0064377F" w:rsidRPr="003E5C9E" w:rsidRDefault="0064377F" w:rsidP="0064377F">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64377F" w:rsidRPr="00E96F49" w14:paraId="02221576" w14:textId="77777777" w:rsidTr="008D4752">
        <w:trPr>
          <w:jc w:val="center"/>
        </w:trPr>
        <w:tc>
          <w:tcPr>
            <w:tcW w:w="688" w:type="dxa"/>
          </w:tcPr>
          <w:p w14:paraId="32416D16"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1302BC36"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6AFB2793"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402A28F0" w14:textId="77777777" w:rsidR="0064377F"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2C7166AA" w14:textId="77777777" w:rsidR="0064377F" w:rsidRPr="00E96F49" w:rsidRDefault="0064377F" w:rsidP="008D4752">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57C5BAE"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5ED5E678"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4EF775A4"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0668EB93" w14:textId="77777777" w:rsidR="0064377F" w:rsidRPr="00E96F49" w:rsidRDefault="0064377F" w:rsidP="008D4752">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64377F" w:rsidRPr="00E96F49" w14:paraId="3CFFBD99" w14:textId="77777777" w:rsidTr="008D4752">
        <w:trPr>
          <w:trHeight w:val="106"/>
          <w:jc w:val="center"/>
        </w:trPr>
        <w:tc>
          <w:tcPr>
            <w:tcW w:w="688" w:type="dxa"/>
          </w:tcPr>
          <w:p w14:paraId="709E060A" w14:textId="77777777" w:rsidR="0064377F" w:rsidRPr="00E96F49" w:rsidRDefault="0064377F" w:rsidP="008D4752">
            <w:pPr>
              <w:tabs>
                <w:tab w:val="left" w:pos="0"/>
              </w:tabs>
              <w:spacing w:line="240" w:lineRule="auto"/>
              <w:jc w:val="both"/>
              <w:rPr>
                <w:rFonts w:ascii="Times New Roman" w:hAnsi="Times New Roman" w:cs="Times New Roman"/>
                <w:b/>
                <w:bCs/>
              </w:rPr>
            </w:pPr>
          </w:p>
        </w:tc>
        <w:tc>
          <w:tcPr>
            <w:tcW w:w="2267" w:type="dxa"/>
          </w:tcPr>
          <w:p w14:paraId="795A93FC" w14:textId="77777777" w:rsidR="0064377F" w:rsidRPr="00E96F49" w:rsidRDefault="0064377F" w:rsidP="008D4752">
            <w:pPr>
              <w:tabs>
                <w:tab w:val="left" w:pos="0"/>
              </w:tabs>
              <w:spacing w:line="240" w:lineRule="auto"/>
              <w:jc w:val="both"/>
              <w:rPr>
                <w:rFonts w:ascii="Times New Roman" w:hAnsi="Times New Roman" w:cs="Times New Roman"/>
                <w:b/>
                <w:bCs/>
              </w:rPr>
            </w:pPr>
          </w:p>
        </w:tc>
        <w:tc>
          <w:tcPr>
            <w:tcW w:w="1455" w:type="dxa"/>
          </w:tcPr>
          <w:p w14:paraId="22EC1FF6" w14:textId="77777777" w:rsidR="0064377F" w:rsidRPr="00E96F49" w:rsidRDefault="0064377F" w:rsidP="008D4752">
            <w:pPr>
              <w:tabs>
                <w:tab w:val="left" w:pos="0"/>
              </w:tabs>
              <w:spacing w:line="240" w:lineRule="auto"/>
              <w:jc w:val="both"/>
              <w:rPr>
                <w:rFonts w:ascii="Times New Roman" w:hAnsi="Times New Roman" w:cs="Times New Roman"/>
                <w:b/>
                <w:bCs/>
              </w:rPr>
            </w:pPr>
          </w:p>
        </w:tc>
        <w:tc>
          <w:tcPr>
            <w:tcW w:w="1188" w:type="dxa"/>
            <w:vAlign w:val="center"/>
          </w:tcPr>
          <w:p w14:paraId="5792EC1E" w14:textId="77777777" w:rsidR="0064377F" w:rsidRPr="00E96F49" w:rsidRDefault="0064377F" w:rsidP="008D4752">
            <w:pPr>
              <w:spacing w:line="240" w:lineRule="auto"/>
              <w:jc w:val="center"/>
              <w:rPr>
                <w:rFonts w:ascii="Times New Roman" w:hAnsi="Times New Roman" w:cs="Times New Roman"/>
                <w:b/>
                <w:bCs/>
              </w:rPr>
            </w:pPr>
          </w:p>
        </w:tc>
        <w:tc>
          <w:tcPr>
            <w:tcW w:w="1296" w:type="dxa"/>
          </w:tcPr>
          <w:p w14:paraId="3A792D3D" w14:textId="77777777" w:rsidR="0064377F" w:rsidRPr="00E96F49" w:rsidRDefault="0064377F" w:rsidP="008D4752">
            <w:pPr>
              <w:spacing w:line="240" w:lineRule="auto"/>
              <w:jc w:val="center"/>
              <w:rPr>
                <w:rFonts w:ascii="Times New Roman" w:hAnsi="Times New Roman" w:cs="Times New Roman"/>
                <w:b/>
                <w:bCs/>
              </w:rPr>
            </w:pPr>
          </w:p>
        </w:tc>
        <w:tc>
          <w:tcPr>
            <w:tcW w:w="1296" w:type="dxa"/>
          </w:tcPr>
          <w:p w14:paraId="55C95E0B" w14:textId="77777777" w:rsidR="0064377F" w:rsidRPr="00E96F49" w:rsidRDefault="0064377F" w:rsidP="008D4752">
            <w:pPr>
              <w:spacing w:line="240" w:lineRule="auto"/>
              <w:jc w:val="center"/>
              <w:rPr>
                <w:rFonts w:ascii="Times New Roman" w:hAnsi="Times New Roman" w:cs="Times New Roman"/>
                <w:b/>
                <w:bCs/>
              </w:rPr>
            </w:pPr>
          </w:p>
        </w:tc>
        <w:tc>
          <w:tcPr>
            <w:tcW w:w="1561" w:type="dxa"/>
          </w:tcPr>
          <w:p w14:paraId="2929A084" w14:textId="77777777" w:rsidR="0064377F" w:rsidRPr="00E96F49" w:rsidRDefault="0064377F" w:rsidP="008D4752">
            <w:pPr>
              <w:spacing w:line="240" w:lineRule="auto"/>
              <w:jc w:val="center"/>
              <w:rPr>
                <w:rFonts w:ascii="Times New Roman" w:hAnsi="Times New Roman" w:cs="Times New Roman"/>
                <w:b/>
                <w:bCs/>
              </w:rPr>
            </w:pPr>
          </w:p>
        </w:tc>
      </w:tr>
      <w:tr w:rsidR="0064377F" w:rsidRPr="00E96F49" w14:paraId="5C321135" w14:textId="77777777" w:rsidTr="008D4752">
        <w:trPr>
          <w:trHeight w:val="290"/>
          <w:jc w:val="center"/>
        </w:trPr>
        <w:tc>
          <w:tcPr>
            <w:tcW w:w="8190" w:type="dxa"/>
            <w:gridSpan w:val="6"/>
            <w:vAlign w:val="center"/>
          </w:tcPr>
          <w:p w14:paraId="3A1961A9" w14:textId="77777777" w:rsidR="0064377F" w:rsidRPr="00E96F49" w:rsidRDefault="0064377F" w:rsidP="008D4752">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7AC46A61" w14:textId="77777777" w:rsidR="0064377F" w:rsidRPr="00E96F49" w:rsidRDefault="0064377F" w:rsidP="008D4752">
            <w:pPr>
              <w:spacing w:line="240" w:lineRule="auto"/>
              <w:jc w:val="center"/>
              <w:rPr>
                <w:rFonts w:ascii="Times New Roman" w:hAnsi="Times New Roman" w:cs="Times New Roman"/>
                <w:b/>
                <w:bCs/>
              </w:rPr>
            </w:pPr>
          </w:p>
        </w:tc>
      </w:tr>
      <w:tr w:rsidR="0064377F" w:rsidRPr="00E96F49" w14:paraId="742EDC6B" w14:textId="77777777" w:rsidTr="008D4752">
        <w:trPr>
          <w:trHeight w:val="162"/>
          <w:jc w:val="center"/>
        </w:trPr>
        <w:tc>
          <w:tcPr>
            <w:tcW w:w="8190" w:type="dxa"/>
            <w:gridSpan w:val="6"/>
            <w:vAlign w:val="center"/>
          </w:tcPr>
          <w:p w14:paraId="07CB15C5" w14:textId="77777777" w:rsidR="0064377F" w:rsidRPr="00E96F49" w:rsidRDefault="0064377F" w:rsidP="008D4752">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150ECF2E" w14:textId="77777777" w:rsidR="0064377F" w:rsidRPr="00E96F49" w:rsidRDefault="0064377F" w:rsidP="008D4752">
            <w:pPr>
              <w:spacing w:line="240" w:lineRule="auto"/>
              <w:jc w:val="center"/>
              <w:rPr>
                <w:rFonts w:ascii="Times New Roman" w:hAnsi="Times New Roman" w:cs="Times New Roman"/>
                <w:b/>
                <w:bCs/>
              </w:rPr>
            </w:pPr>
          </w:p>
        </w:tc>
      </w:tr>
      <w:tr w:rsidR="0064377F" w:rsidRPr="00E96F49" w14:paraId="58F4C22C" w14:textId="77777777" w:rsidTr="008D4752">
        <w:trPr>
          <w:trHeight w:val="162"/>
          <w:jc w:val="center"/>
        </w:trPr>
        <w:tc>
          <w:tcPr>
            <w:tcW w:w="8190" w:type="dxa"/>
            <w:gridSpan w:val="6"/>
            <w:vAlign w:val="center"/>
          </w:tcPr>
          <w:p w14:paraId="44CAE45D" w14:textId="77777777" w:rsidR="0064377F" w:rsidRPr="00E96F49" w:rsidRDefault="0064377F" w:rsidP="008D4752">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36A7A86A" w14:textId="77777777" w:rsidR="0064377F" w:rsidRPr="00E96F49" w:rsidRDefault="0064377F" w:rsidP="008D4752">
            <w:pPr>
              <w:spacing w:line="240" w:lineRule="auto"/>
              <w:jc w:val="center"/>
              <w:rPr>
                <w:rFonts w:ascii="Times New Roman" w:hAnsi="Times New Roman" w:cs="Times New Roman"/>
                <w:b/>
                <w:bCs/>
              </w:rPr>
            </w:pPr>
          </w:p>
        </w:tc>
      </w:tr>
    </w:tbl>
    <w:p w14:paraId="40C9FFC1" w14:textId="77777777" w:rsidR="0064377F" w:rsidRPr="003E5C9E" w:rsidRDefault="0064377F" w:rsidP="0064377F">
      <w:pPr>
        <w:jc w:val="both"/>
        <w:rPr>
          <w:rFonts w:ascii="Times New Roman" w:hAnsi="Times New Roman" w:cs="Times New Roman"/>
          <w:b/>
          <w:sz w:val="22"/>
          <w:szCs w:val="22"/>
        </w:rPr>
      </w:pPr>
    </w:p>
    <w:p w14:paraId="20656CED" w14:textId="77777777" w:rsidR="0064377F" w:rsidRPr="003E5C9E" w:rsidRDefault="0064377F" w:rsidP="0064377F">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64377F" w:rsidRPr="003E5C9E" w14:paraId="512A54E2" w14:textId="77777777" w:rsidTr="008D4752">
        <w:trPr>
          <w:trHeight w:val="274"/>
        </w:trPr>
        <w:tc>
          <w:tcPr>
            <w:tcW w:w="4500" w:type="dxa"/>
          </w:tcPr>
          <w:p w14:paraId="6E108375" w14:textId="77777777" w:rsidR="0064377F" w:rsidRPr="003E5C9E" w:rsidRDefault="0064377F" w:rsidP="008D4752">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0A9004A9" w14:textId="77777777" w:rsidR="0064377F" w:rsidRPr="003E5C9E" w:rsidRDefault="0064377F" w:rsidP="008D4752">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520F831D"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3825C075"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B5528F0"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2D105043"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65E3E258"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726F3929"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2FF0C904"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35C6051"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9E7D04D" w14:textId="77777777" w:rsidR="0064377F" w:rsidRPr="003E5C9E" w:rsidRDefault="0064377F" w:rsidP="008D4752">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5D2F01BF"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6F62EC2D"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10B7ADA" w14:textId="77777777" w:rsidR="0064377F" w:rsidRPr="003E5C9E" w:rsidRDefault="0064377F" w:rsidP="008D4752">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7074C473" w14:textId="77777777" w:rsidR="0064377F" w:rsidRPr="003E5C9E" w:rsidRDefault="0064377F" w:rsidP="008D4752">
            <w:pPr>
              <w:spacing w:line="240" w:lineRule="auto"/>
              <w:rPr>
                <w:rFonts w:ascii="Times New Roman" w:hAnsi="Times New Roman" w:cs="Times New Roman"/>
                <w:bCs/>
              </w:rPr>
            </w:pPr>
          </w:p>
          <w:p w14:paraId="4AA16604" w14:textId="77777777" w:rsidR="0064377F" w:rsidRDefault="0064377F" w:rsidP="008D4752">
            <w:pPr>
              <w:spacing w:line="240" w:lineRule="auto"/>
              <w:rPr>
                <w:rFonts w:ascii="Times New Roman" w:hAnsi="Times New Roman" w:cs="Times New Roman"/>
                <w:b/>
                <w:bCs/>
              </w:rPr>
            </w:pPr>
          </w:p>
          <w:p w14:paraId="2CD3730F" w14:textId="77777777" w:rsidR="0064377F" w:rsidRPr="003E5C9E" w:rsidRDefault="0064377F" w:rsidP="008D4752">
            <w:pPr>
              <w:spacing w:line="240" w:lineRule="auto"/>
              <w:rPr>
                <w:rFonts w:ascii="Times New Roman" w:hAnsi="Times New Roman" w:cs="Times New Roman"/>
                <w:b/>
                <w:bCs/>
              </w:rPr>
            </w:pPr>
          </w:p>
          <w:p w14:paraId="46F1C47D" w14:textId="77777777" w:rsidR="0064377F" w:rsidRPr="003E5C9E" w:rsidRDefault="0064377F" w:rsidP="008D4752">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440BD889" w14:textId="77777777" w:rsidR="0064377F" w:rsidRPr="003E5C9E" w:rsidRDefault="0064377F" w:rsidP="008D4752">
            <w:pPr>
              <w:jc w:val="both"/>
              <w:rPr>
                <w:rFonts w:ascii="Times New Roman" w:hAnsi="Times New Roman" w:cs="Times New Roman"/>
              </w:rPr>
            </w:pPr>
            <w:r w:rsidRPr="003E5C9E">
              <w:rPr>
                <w:rFonts w:ascii="Times New Roman" w:hAnsi="Times New Roman" w:cs="Times New Roman"/>
                <w:sz w:val="22"/>
                <w:szCs w:val="22"/>
              </w:rPr>
              <w:t xml:space="preserve">   М.П.</w:t>
            </w:r>
          </w:p>
          <w:p w14:paraId="157ED38B" w14:textId="77777777" w:rsidR="0064377F" w:rsidRPr="003E5C9E" w:rsidRDefault="0064377F" w:rsidP="008D4752">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3D8631D2" w14:textId="77777777" w:rsidR="0064377F" w:rsidRPr="003E5C9E" w:rsidRDefault="0064377F" w:rsidP="008D4752">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60321336" w14:textId="77777777" w:rsidR="0064377F" w:rsidRPr="009F096A" w:rsidRDefault="0064377F" w:rsidP="008D4752">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7C17FB38"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3F0D962B" w14:textId="77777777" w:rsidR="0064377F" w:rsidRDefault="0064377F" w:rsidP="008D4752">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0746CF02" w14:textId="77777777" w:rsidR="0064377F" w:rsidRPr="009F096A" w:rsidRDefault="0064377F" w:rsidP="008D4752">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2803BF8" w14:textId="77777777" w:rsidR="0064377F" w:rsidRDefault="0064377F" w:rsidP="008D4752">
            <w:pPr>
              <w:spacing w:line="240" w:lineRule="auto"/>
              <w:rPr>
                <w:rFonts w:ascii="Times New Roman" w:hAnsi="Times New Roman"/>
                <w:bCs/>
                <w:color w:val="000000"/>
              </w:rPr>
            </w:pPr>
            <w:r w:rsidRPr="009F096A">
              <w:rPr>
                <w:rFonts w:ascii="Times New Roman" w:hAnsi="Times New Roman"/>
                <w:bCs/>
                <w:color w:val="000000"/>
              </w:rPr>
              <w:t xml:space="preserve">р/р </w:t>
            </w:r>
          </w:p>
          <w:p w14:paraId="4C89746E" w14:textId="77777777" w:rsidR="0064377F" w:rsidRPr="009F096A" w:rsidRDefault="0064377F" w:rsidP="008D4752">
            <w:pPr>
              <w:spacing w:line="240" w:lineRule="auto"/>
              <w:rPr>
                <w:rFonts w:ascii="Times New Roman" w:hAnsi="Times New Roman"/>
                <w:bCs/>
                <w:color w:val="000000"/>
              </w:rPr>
            </w:pPr>
            <w:r>
              <w:rPr>
                <w:rFonts w:ascii="Times New Roman" w:hAnsi="Times New Roman"/>
                <w:bCs/>
                <w:color w:val="000000"/>
              </w:rPr>
              <w:t>________________________</w:t>
            </w:r>
          </w:p>
          <w:p w14:paraId="504489E9" w14:textId="77777777" w:rsidR="0064377F" w:rsidRDefault="0064377F" w:rsidP="008D4752">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706B8356" w14:textId="77777777" w:rsidR="0064377F" w:rsidRPr="009F096A" w:rsidRDefault="0064377F" w:rsidP="008D4752">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679A7652" w14:textId="77777777" w:rsidR="0064377F" w:rsidRPr="009F096A" w:rsidRDefault="0064377F" w:rsidP="008D4752">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2BBA2033" w14:textId="77777777" w:rsidR="0064377F" w:rsidRDefault="0064377F" w:rsidP="008D4752">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1E721A66" w14:textId="77777777" w:rsidR="0064377F" w:rsidRPr="009F096A" w:rsidRDefault="0064377F" w:rsidP="008D4752">
            <w:pPr>
              <w:spacing w:line="240" w:lineRule="auto"/>
              <w:rPr>
                <w:rFonts w:ascii="Times New Roman" w:hAnsi="Times New Roman"/>
                <w:bCs/>
                <w:color w:val="000000"/>
              </w:rPr>
            </w:pPr>
            <w:r>
              <w:rPr>
                <w:rFonts w:ascii="Times New Roman" w:hAnsi="Times New Roman"/>
                <w:bCs/>
                <w:color w:val="000000"/>
              </w:rPr>
              <w:t>Директор</w:t>
            </w:r>
          </w:p>
          <w:p w14:paraId="1A6B74AD" w14:textId="77777777" w:rsidR="0064377F" w:rsidRPr="009F096A" w:rsidRDefault="0064377F" w:rsidP="008D4752">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67DE7A" w14:textId="77777777" w:rsidR="0064377F" w:rsidRDefault="0064377F" w:rsidP="008D4752">
            <w:pPr>
              <w:autoSpaceDE w:val="0"/>
              <w:autoSpaceDN w:val="0"/>
              <w:adjustRightInd w:val="0"/>
              <w:spacing w:line="240" w:lineRule="auto"/>
              <w:jc w:val="center"/>
              <w:rPr>
                <w:rFonts w:ascii="Times New Roman" w:hAnsi="Times New Roman"/>
                <w:color w:val="000000"/>
              </w:rPr>
            </w:pPr>
          </w:p>
          <w:p w14:paraId="56CEA8B0" w14:textId="77777777" w:rsidR="0064377F" w:rsidRPr="003E5C9E" w:rsidRDefault="0064377F" w:rsidP="008D4752">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60073FFC" w14:textId="77777777" w:rsidR="0064377F" w:rsidRPr="003E5C9E" w:rsidRDefault="0064377F" w:rsidP="0064377F">
      <w:pPr>
        <w:jc w:val="center"/>
        <w:rPr>
          <w:rFonts w:ascii="Times New Roman" w:hAnsi="Times New Roman" w:cs="Times New Roman"/>
          <w:b/>
          <w:color w:val="000000"/>
          <w:sz w:val="22"/>
          <w:szCs w:val="22"/>
        </w:rPr>
      </w:pPr>
    </w:p>
    <w:p w14:paraId="112E973E" w14:textId="77777777" w:rsidR="0064377F" w:rsidRPr="003E5C9E" w:rsidRDefault="0064377F" w:rsidP="0064377F">
      <w:pPr>
        <w:jc w:val="center"/>
        <w:rPr>
          <w:rFonts w:ascii="Times New Roman" w:hAnsi="Times New Roman" w:cs="Times New Roman"/>
          <w:b/>
          <w:color w:val="000000"/>
          <w:sz w:val="22"/>
          <w:szCs w:val="22"/>
        </w:rPr>
      </w:pPr>
    </w:p>
    <w:p w14:paraId="436CE031" w14:textId="77777777" w:rsidR="0064377F" w:rsidRPr="003E5C9E" w:rsidRDefault="0064377F" w:rsidP="0064377F">
      <w:pPr>
        <w:jc w:val="center"/>
        <w:rPr>
          <w:rFonts w:ascii="Times New Roman" w:hAnsi="Times New Roman" w:cs="Times New Roman"/>
          <w:b/>
          <w:color w:val="000000"/>
          <w:sz w:val="22"/>
          <w:szCs w:val="22"/>
          <w:lang w:val="ru-RU"/>
        </w:rPr>
      </w:pPr>
    </w:p>
    <w:p w14:paraId="42E19A42" w14:textId="77777777" w:rsidR="0064377F" w:rsidRPr="003E5C9E" w:rsidRDefault="0064377F" w:rsidP="0064377F">
      <w:pPr>
        <w:jc w:val="center"/>
        <w:rPr>
          <w:rFonts w:ascii="Times New Roman" w:hAnsi="Times New Roman" w:cs="Times New Roman"/>
          <w:b/>
          <w:color w:val="000000"/>
          <w:sz w:val="22"/>
          <w:szCs w:val="22"/>
          <w:lang w:val="ru-RU"/>
        </w:rPr>
      </w:pPr>
    </w:p>
    <w:p w14:paraId="63E7A360" w14:textId="77777777" w:rsidR="0064377F" w:rsidRPr="003E5C9E" w:rsidRDefault="0064377F" w:rsidP="0064377F">
      <w:pPr>
        <w:jc w:val="center"/>
        <w:rPr>
          <w:rFonts w:ascii="Times New Roman" w:hAnsi="Times New Roman" w:cs="Times New Roman"/>
          <w:b/>
          <w:color w:val="000000"/>
          <w:sz w:val="22"/>
          <w:szCs w:val="22"/>
          <w:lang w:val="ru-RU"/>
        </w:rPr>
      </w:pPr>
    </w:p>
    <w:p w14:paraId="48738C11" w14:textId="77777777" w:rsidR="0064377F" w:rsidRPr="003E5C9E" w:rsidRDefault="0064377F" w:rsidP="0064377F">
      <w:pPr>
        <w:jc w:val="center"/>
        <w:rPr>
          <w:rFonts w:ascii="Times New Roman" w:hAnsi="Times New Roman" w:cs="Times New Roman"/>
          <w:b/>
          <w:color w:val="000000"/>
          <w:sz w:val="22"/>
          <w:szCs w:val="22"/>
          <w:lang w:val="ru-RU"/>
        </w:rPr>
      </w:pPr>
    </w:p>
    <w:p w14:paraId="13D13B20" w14:textId="77777777" w:rsidR="0064377F" w:rsidRPr="007763BC" w:rsidRDefault="0064377F" w:rsidP="0064377F">
      <w:pPr>
        <w:spacing w:line="240" w:lineRule="auto"/>
        <w:ind w:left="567" w:hanging="567"/>
        <w:jc w:val="center"/>
        <w:rPr>
          <w:rFonts w:ascii="Times New Roman" w:hAnsi="Times New Roman" w:cs="Times New Roman"/>
          <w:b/>
          <w:color w:val="000000"/>
          <w:sz w:val="22"/>
          <w:szCs w:val="22"/>
          <w:lang w:val="ru-RU"/>
        </w:rPr>
      </w:pPr>
    </w:p>
    <w:p w14:paraId="5CD5F106" w14:textId="77777777" w:rsidR="0064377F" w:rsidRPr="003E5C9E" w:rsidRDefault="0064377F" w:rsidP="0064377F">
      <w:pPr>
        <w:jc w:val="center"/>
        <w:rPr>
          <w:rFonts w:ascii="Times New Roman" w:hAnsi="Times New Roman" w:cs="Times New Roman"/>
          <w:b/>
          <w:color w:val="000000"/>
          <w:sz w:val="22"/>
          <w:szCs w:val="22"/>
        </w:rPr>
      </w:pPr>
    </w:p>
    <w:p w14:paraId="168C4814" w14:textId="77777777" w:rsidR="0064377F" w:rsidRPr="003E5C9E" w:rsidRDefault="0064377F" w:rsidP="0064377F">
      <w:pPr>
        <w:jc w:val="center"/>
        <w:rPr>
          <w:rFonts w:ascii="Times New Roman" w:hAnsi="Times New Roman" w:cs="Times New Roman"/>
          <w:b/>
          <w:color w:val="000000"/>
          <w:sz w:val="22"/>
          <w:szCs w:val="22"/>
          <w:lang w:val="ru-RU"/>
        </w:rPr>
      </w:pPr>
    </w:p>
    <w:p w14:paraId="1EB5D307" w14:textId="77777777" w:rsidR="0064377F" w:rsidRPr="003E5C9E" w:rsidRDefault="0064377F" w:rsidP="0064377F">
      <w:pPr>
        <w:jc w:val="center"/>
        <w:rPr>
          <w:rFonts w:ascii="Times New Roman" w:hAnsi="Times New Roman" w:cs="Times New Roman"/>
          <w:b/>
          <w:color w:val="000000"/>
          <w:sz w:val="22"/>
          <w:szCs w:val="22"/>
          <w:lang w:val="ru-RU"/>
        </w:rPr>
      </w:pPr>
    </w:p>
    <w:p w14:paraId="406D6A04" w14:textId="77777777" w:rsidR="0064377F" w:rsidRPr="003E5C9E" w:rsidRDefault="0064377F" w:rsidP="0064377F">
      <w:pPr>
        <w:jc w:val="center"/>
        <w:rPr>
          <w:rFonts w:ascii="Times New Roman" w:hAnsi="Times New Roman" w:cs="Times New Roman"/>
          <w:b/>
          <w:color w:val="000000"/>
          <w:sz w:val="22"/>
          <w:szCs w:val="22"/>
          <w:lang w:val="ru-RU"/>
        </w:rPr>
      </w:pPr>
    </w:p>
    <w:p w14:paraId="4088F751" w14:textId="77777777" w:rsidR="0064377F" w:rsidRPr="003E5C9E" w:rsidRDefault="0064377F" w:rsidP="0064377F">
      <w:pPr>
        <w:jc w:val="center"/>
        <w:rPr>
          <w:rFonts w:ascii="Times New Roman" w:hAnsi="Times New Roman" w:cs="Times New Roman"/>
          <w:b/>
          <w:color w:val="000000"/>
          <w:sz w:val="22"/>
          <w:szCs w:val="22"/>
          <w:lang w:val="ru-RU"/>
        </w:rPr>
      </w:pPr>
    </w:p>
    <w:p w14:paraId="6184AC6D" w14:textId="77777777" w:rsidR="0064377F" w:rsidRPr="003E5C9E" w:rsidRDefault="0064377F" w:rsidP="0064377F">
      <w:pPr>
        <w:jc w:val="center"/>
        <w:rPr>
          <w:rFonts w:ascii="Times New Roman" w:hAnsi="Times New Roman" w:cs="Times New Roman"/>
          <w:b/>
          <w:color w:val="000000"/>
          <w:sz w:val="22"/>
          <w:szCs w:val="22"/>
          <w:lang w:val="ru-RU"/>
        </w:rPr>
      </w:pPr>
    </w:p>
    <w:p w14:paraId="39D7AECF" w14:textId="77777777" w:rsidR="0064377F" w:rsidRPr="003E5C9E" w:rsidRDefault="0064377F" w:rsidP="0064377F">
      <w:pPr>
        <w:jc w:val="center"/>
        <w:rPr>
          <w:rFonts w:ascii="Times New Roman" w:hAnsi="Times New Roman" w:cs="Times New Roman"/>
          <w:b/>
          <w:color w:val="000000"/>
          <w:sz w:val="22"/>
          <w:szCs w:val="22"/>
          <w:lang w:val="ru-RU"/>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161EEBE6"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807F8E">
      <w:headerReference w:type="even" r:id="rId28"/>
      <w:headerReference w:type="default" r:id="rId29"/>
      <w:footerReference w:type="even" r:id="rId30"/>
      <w:footerReference w:type="default" r:id="rId31"/>
      <w:headerReference w:type="first" r:id="rId32"/>
      <w:footerReference w:type="first" r:id="rId3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5AC2" w14:textId="77777777" w:rsidR="00807F8E" w:rsidRDefault="00807F8E">
      <w:pPr>
        <w:spacing w:line="240" w:lineRule="auto"/>
      </w:pPr>
      <w:r>
        <w:separator/>
      </w:r>
    </w:p>
  </w:endnote>
  <w:endnote w:type="continuationSeparator" w:id="0">
    <w:p w14:paraId="4CD1D96F" w14:textId="77777777" w:rsidR="00807F8E" w:rsidRDefault="00807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8D4752" w:rsidRDefault="008D4752"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8D4752" w:rsidRDefault="008D4752"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7A2970E9" w:rsidR="008D4752" w:rsidRDefault="008D4752">
    <w:pPr>
      <w:pStyle w:val="afe"/>
      <w:jc w:val="right"/>
    </w:pPr>
    <w:r>
      <w:rPr>
        <w:noProof/>
      </w:rPr>
      <w:fldChar w:fldCharType="begin"/>
    </w:r>
    <w:r>
      <w:rPr>
        <w:noProof/>
      </w:rPr>
      <w:instrText>PAGE   \* MERGEFORMAT</w:instrText>
    </w:r>
    <w:r>
      <w:rPr>
        <w:noProof/>
      </w:rPr>
      <w:fldChar w:fldCharType="separate"/>
    </w:r>
    <w:r w:rsidR="002839DB">
      <w:rPr>
        <w:noProof/>
      </w:rPr>
      <w:t>30</w:t>
    </w:r>
    <w:r>
      <w:rPr>
        <w:noProof/>
      </w:rPr>
      <w:fldChar w:fldCharType="end"/>
    </w:r>
  </w:p>
  <w:p w14:paraId="7359262F" w14:textId="77777777" w:rsidR="008D4752" w:rsidRDefault="008D4752"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8D4752" w:rsidRDefault="008D4752">
    <w:pPr>
      <w:pStyle w:val="afe"/>
      <w:jc w:val="right"/>
    </w:pPr>
  </w:p>
  <w:p w14:paraId="249C0E27" w14:textId="77777777" w:rsidR="008D4752" w:rsidRDefault="008D4752">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A146" w14:textId="77777777" w:rsidR="00807F8E" w:rsidRDefault="00807F8E">
      <w:pPr>
        <w:spacing w:line="240" w:lineRule="auto"/>
      </w:pPr>
      <w:r>
        <w:separator/>
      </w:r>
    </w:p>
  </w:footnote>
  <w:footnote w:type="continuationSeparator" w:id="0">
    <w:p w14:paraId="25C1F5CB" w14:textId="77777777" w:rsidR="00807F8E" w:rsidRDefault="00807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8D4752" w:rsidRDefault="008D4752">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8D4752" w:rsidRDefault="008D4752"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8D4752" w:rsidRDefault="008D4752">
    <w:pPr>
      <w:pStyle w:val="afd"/>
      <w:jc w:val="right"/>
    </w:pPr>
  </w:p>
  <w:p w14:paraId="05C5D544" w14:textId="77777777" w:rsidR="008D4752" w:rsidRDefault="008D4752">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3158"/>
    <w:multiLevelType w:val="multilevel"/>
    <w:tmpl w:val="6896D774"/>
    <w:lvl w:ilvl="0">
      <w:start w:val="1"/>
      <w:numFmt w:val="decimal"/>
      <w:lvlText w:val="%1."/>
      <w:lvlJc w:val="left"/>
      <w:pPr>
        <w:ind w:left="360" w:hanging="360"/>
      </w:pPr>
      <w:rPr>
        <w:rFonts w:cs="Times New Roman"/>
        <w:b/>
        <w:color w:val="auto"/>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3156BE2"/>
    <w:multiLevelType w:val="hybridMultilevel"/>
    <w:tmpl w:val="F390A706"/>
    <w:lvl w:ilvl="0" w:tplc="B0F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5FA638A"/>
    <w:multiLevelType w:val="hybridMultilevel"/>
    <w:tmpl w:val="F390A7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364E110B"/>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A893FA2"/>
    <w:multiLevelType w:val="multilevel"/>
    <w:tmpl w:val="6E9A910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F035F4"/>
    <w:multiLevelType w:val="multilevel"/>
    <w:tmpl w:val="BC767E70"/>
    <w:lvl w:ilvl="0">
      <w:start w:val="3"/>
      <w:numFmt w:val="decimal"/>
      <w:lvlText w:val="%1."/>
      <w:lvlJc w:val="left"/>
      <w:pPr>
        <w:ind w:left="928" w:hanging="360"/>
      </w:pPr>
      <w:rPr>
        <w:rFonts w:ascii="Times New Roman" w:hAnsi="Times New Roman" w:cs="Times New Roman"/>
        <w:b/>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E9A3ABB"/>
    <w:multiLevelType w:val="hybridMultilevel"/>
    <w:tmpl w:val="C5C48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55350734">
    <w:abstractNumId w:val="20"/>
  </w:num>
  <w:num w:numId="2" w16cid:durableId="1904020656">
    <w:abstractNumId w:val="0"/>
  </w:num>
  <w:num w:numId="3" w16cid:durableId="590704866">
    <w:abstractNumId w:val="3"/>
  </w:num>
  <w:num w:numId="4" w16cid:durableId="753739945">
    <w:abstractNumId w:val="14"/>
  </w:num>
  <w:num w:numId="5" w16cid:durableId="1111246340">
    <w:abstractNumId w:val="15"/>
  </w:num>
  <w:num w:numId="6" w16cid:durableId="24721270">
    <w:abstractNumId w:val="8"/>
  </w:num>
  <w:num w:numId="7" w16cid:durableId="957683726">
    <w:abstractNumId w:val="5"/>
  </w:num>
  <w:num w:numId="8" w16cid:durableId="2069524373">
    <w:abstractNumId w:val="22"/>
  </w:num>
  <w:num w:numId="9" w16cid:durableId="446314756">
    <w:abstractNumId w:val="7"/>
  </w:num>
  <w:num w:numId="10" w16cid:durableId="747461745">
    <w:abstractNumId w:val="21"/>
  </w:num>
  <w:num w:numId="11" w16cid:durableId="1214923112">
    <w:abstractNumId w:val="10"/>
  </w:num>
  <w:num w:numId="12" w16cid:durableId="1882085512">
    <w:abstractNumId w:val="4"/>
  </w:num>
  <w:num w:numId="13" w16cid:durableId="690378892">
    <w:abstractNumId w:val="16"/>
  </w:num>
  <w:num w:numId="14" w16cid:durableId="1273976699">
    <w:abstractNumId w:val="19"/>
  </w:num>
  <w:num w:numId="15" w16cid:durableId="1267808519">
    <w:abstractNumId w:val="23"/>
  </w:num>
  <w:num w:numId="16" w16cid:durableId="1425958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48545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6359795">
    <w:abstractNumId w:val="11"/>
  </w:num>
  <w:num w:numId="19" w16cid:durableId="1111900215">
    <w:abstractNumId w:val="12"/>
  </w:num>
  <w:num w:numId="20" w16cid:durableId="2234886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3101662">
    <w:abstractNumId w:val="13"/>
  </w:num>
  <w:num w:numId="22" w16cid:durableId="38413588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59E8"/>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13B"/>
    <w:rsid w:val="0005273E"/>
    <w:rsid w:val="00052766"/>
    <w:rsid w:val="00052F94"/>
    <w:rsid w:val="00053528"/>
    <w:rsid w:val="00053710"/>
    <w:rsid w:val="000537CD"/>
    <w:rsid w:val="00054EC6"/>
    <w:rsid w:val="000558DB"/>
    <w:rsid w:val="00055B99"/>
    <w:rsid w:val="00055BD1"/>
    <w:rsid w:val="00055F16"/>
    <w:rsid w:val="00056088"/>
    <w:rsid w:val="00056BC7"/>
    <w:rsid w:val="000574F8"/>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0CB3"/>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20B"/>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2FD"/>
    <w:rsid w:val="001A248F"/>
    <w:rsid w:val="001A4253"/>
    <w:rsid w:val="001A4FF4"/>
    <w:rsid w:val="001A5C9F"/>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15E61"/>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46D4B"/>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690"/>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39DB"/>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D21"/>
    <w:rsid w:val="002D2F07"/>
    <w:rsid w:val="002D31A1"/>
    <w:rsid w:val="002D42AF"/>
    <w:rsid w:val="002D467E"/>
    <w:rsid w:val="002D4F64"/>
    <w:rsid w:val="002D5425"/>
    <w:rsid w:val="002D7466"/>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A09"/>
    <w:rsid w:val="00334DFB"/>
    <w:rsid w:val="003351A3"/>
    <w:rsid w:val="00335E26"/>
    <w:rsid w:val="00336DF2"/>
    <w:rsid w:val="0034038A"/>
    <w:rsid w:val="0034081C"/>
    <w:rsid w:val="003412B7"/>
    <w:rsid w:val="003414F3"/>
    <w:rsid w:val="003417C2"/>
    <w:rsid w:val="003428E3"/>
    <w:rsid w:val="0034667E"/>
    <w:rsid w:val="00346A44"/>
    <w:rsid w:val="00346C6F"/>
    <w:rsid w:val="003471E8"/>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156"/>
    <w:rsid w:val="003B64EC"/>
    <w:rsid w:val="003B6ECB"/>
    <w:rsid w:val="003B7E23"/>
    <w:rsid w:val="003C0524"/>
    <w:rsid w:val="003C11D9"/>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0D8"/>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4570"/>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6C4B"/>
    <w:rsid w:val="00457F07"/>
    <w:rsid w:val="00460E53"/>
    <w:rsid w:val="00461B07"/>
    <w:rsid w:val="00461C2E"/>
    <w:rsid w:val="00463EFF"/>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332"/>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D19"/>
    <w:rsid w:val="004D7F47"/>
    <w:rsid w:val="004E0810"/>
    <w:rsid w:val="004E14C5"/>
    <w:rsid w:val="004E1924"/>
    <w:rsid w:val="004E271D"/>
    <w:rsid w:val="004E35BD"/>
    <w:rsid w:val="004E4BA7"/>
    <w:rsid w:val="004E57EE"/>
    <w:rsid w:val="004E5F20"/>
    <w:rsid w:val="004E60F8"/>
    <w:rsid w:val="004E6F4F"/>
    <w:rsid w:val="004E75EB"/>
    <w:rsid w:val="004F00F4"/>
    <w:rsid w:val="004F0720"/>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2E3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182"/>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9F4"/>
    <w:rsid w:val="005920DB"/>
    <w:rsid w:val="0059241E"/>
    <w:rsid w:val="00592420"/>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0F45"/>
    <w:rsid w:val="005F360B"/>
    <w:rsid w:val="005F4989"/>
    <w:rsid w:val="005F498B"/>
    <w:rsid w:val="005F4D14"/>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720"/>
    <w:rsid w:val="006348CF"/>
    <w:rsid w:val="006348F6"/>
    <w:rsid w:val="00635287"/>
    <w:rsid w:val="00636A07"/>
    <w:rsid w:val="0063703C"/>
    <w:rsid w:val="00640781"/>
    <w:rsid w:val="00640F50"/>
    <w:rsid w:val="0064188D"/>
    <w:rsid w:val="00641EB2"/>
    <w:rsid w:val="006422E6"/>
    <w:rsid w:val="006423D1"/>
    <w:rsid w:val="0064377F"/>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67EC0"/>
    <w:rsid w:val="006701EB"/>
    <w:rsid w:val="00671C69"/>
    <w:rsid w:val="006726BA"/>
    <w:rsid w:val="00673682"/>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110E"/>
    <w:rsid w:val="006C3AFA"/>
    <w:rsid w:val="006C4001"/>
    <w:rsid w:val="006C404C"/>
    <w:rsid w:val="006C44CA"/>
    <w:rsid w:val="006C4E8E"/>
    <w:rsid w:val="006C5DC3"/>
    <w:rsid w:val="006C7D42"/>
    <w:rsid w:val="006D09A5"/>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6DC3"/>
    <w:rsid w:val="006E7314"/>
    <w:rsid w:val="006E7318"/>
    <w:rsid w:val="006E7CE4"/>
    <w:rsid w:val="006F03BE"/>
    <w:rsid w:val="006F0BAD"/>
    <w:rsid w:val="006F0FB8"/>
    <w:rsid w:val="006F18A0"/>
    <w:rsid w:val="006F3195"/>
    <w:rsid w:val="006F36BA"/>
    <w:rsid w:val="006F47B1"/>
    <w:rsid w:val="006F6A2D"/>
    <w:rsid w:val="006F79B9"/>
    <w:rsid w:val="006F7E54"/>
    <w:rsid w:val="007002E3"/>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5455"/>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07F8E"/>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4EAC"/>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1E9"/>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207"/>
    <w:rsid w:val="008D44CA"/>
    <w:rsid w:val="008D45DC"/>
    <w:rsid w:val="008D4752"/>
    <w:rsid w:val="008D5AAA"/>
    <w:rsid w:val="008D60E7"/>
    <w:rsid w:val="008D6969"/>
    <w:rsid w:val="008D7A7E"/>
    <w:rsid w:val="008D7D14"/>
    <w:rsid w:val="008E00F1"/>
    <w:rsid w:val="008E1E98"/>
    <w:rsid w:val="008E2D17"/>
    <w:rsid w:val="008E31FA"/>
    <w:rsid w:val="008E4679"/>
    <w:rsid w:val="008E4D66"/>
    <w:rsid w:val="008E5D73"/>
    <w:rsid w:val="008E62AE"/>
    <w:rsid w:val="008E67EF"/>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617"/>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1968"/>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2ECE"/>
    <w:rsid w:val="0096362F"/>
    <w:rsid w:val="00964117"/>
    <w:rsid w:val="0096541C"/>
    <w:rsid w:val="00966C92"/>
    <w:rsid w:val="0096780E"/>
    <w:rsid w:val="00967D04"/>
    <w:rsid w:val="009706B4"/>
    <w:rsid w:val="00970ADB"/>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2497"/>
    <w:rsid w:val="009930AB"/>
    <w:rsid w:val="009958ED"/>
    <w:rsid w:val="00996119"/>
    <w:rsid w:val="00996B30"/>
    <w:rsid w:val="00996EA4"/>
    <w:rsid w:val="00997143"/>
    <w:rsid w:val="009974D6"/>
    <w:rsid w:val="009A0892"/>
    <w:rsid w:val="009A16AD"/>
    <w:rsid w:val="009A1996"/>
    <w:rsid w:val="009A1AD6"/>
    <w:rsid w:val="009A1B03"/>
    <w:rsid w:val="009A1B3F"/>
    <w:rsid w:val="009A2097"/>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C77FE"/>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073"/>
    <w:rsid w:val="00A02959"/>
    <w:rsid w:val="00A04FCA"/>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3AC2"/>
    <w:rsid w:val="00A4466C"/>
    <w:rsid w:val="00A446C9"/>
    <w:rsid w:val="00A45296"/>
    <w:rsid w:val="00A460AA"/>
    <w:rsid w:val="00A4680F"/>
    <w:rsid w:val="00A46DC2"/>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27C1"/>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2FE0"/>
    <w:rsid w:val="00AF3191"/>
    <w:rsid w:val="00AF36C4"/>
    <w:rsid w:val="00AF5F20"/>
    <w:rsid w:val="00AF6294"/>
    <w:rsid w:val="00AF7546"/>
    <w:rsid w:val="00B0000F"/>
    <w:rsid w:val="00B00FC0"/>
    <w:rsid w:val="00B026B9"/>
    <w:rsid w:val="00B02B52"/>
    <w:rsid w:val="00B03DBD"/>
    <w:rsid w:val="00B04E3D"/>
    <w:rsid w:val="00B058F9"/>
    <w:rsid w:val="00B0738D"/>
    <w:rsid w:val="00B078F6"/>
    <w:rsid w:val="00B07C1B"/>
    <w:rsid w:val="00B10EB4"/>
    <w:rsid w:val="00B11760"/>
    <w:rsid w:val="00B121A7"/>
    <w:rsid w:val="00B12A56"/>
    <w:rsid w:val="00B134D6"/>
    <w:rsid w:val="00B13B79"/>
    <w:rsid w:val="00B147B2"/>
    <w:rsid w:val="00B15293"/>
    <w:rsid w:val="00B15FAA"/>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3CC0"/>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4144"/>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57B0"/>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33E"/>
    <w:rsid w:val="00BB05BF"/>
    <w:rsid w:val="00BB0809"/>
    <w:rsid w:val="00BB143B"/>
    <w:rsid w:val="00BB14B4"/>
    <w:rsid w:val="00BB273C"/>
    <w:rsid w:val="00BB2C39"/>
    <w:rsid w:val="00BB3890"/>
    <w:rsid w:val="00BB428B"/>
    <w:rsid w:val="00BB431E"/>
    <w:rsid w:val="00BB44E1"/>
    <w:rsid w:val="00BB4F14"/>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0FEB"/>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07E38"/>
    <w:rsid w:val="00C102A4"/>
    <w:rsid w:val="00C110A5"/>
    <w:rsid w:val="00C11D40"/>
    <w:rsid w:val="00C12B7F"/>
    <w:rsid w:val="00C15725"/>
    <w:rsid w:val="00C15E5F"/>
    <w:rsid w:val="00C16F2E"/>
    <w:rsid w:val="00C178A4"/>
    <w:rsid w:val="00C204C1"/>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4B60"/>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5CE0"/>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1574"/>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342F"/>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5CD4"/>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5B3"/>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9C5"/>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1C20"/>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C7EBB"/>
    <w:rsid w:val="00DD0211"/>
    <w:rsid w:val="00DD1BD7"/>
    <w:rsid w:val="00DD2BD0"/>
    <w:rsid w:val="00DD313E"/>
    <w:rsid w:val="00DD4B3F"/>
    <w:rsid w:val="00DD4C53"/>
    <w:rsid w:val="00DD4D96"/>
    <w:rsid w:val="00DD4DC0"/>
    <w:rsid w:val="00DD5361"/>
    <w:rsid w:val="00DD646E"/>
    <w:rsid w:val="00DD72E1"/>
    <w:rsid w:val="00DD763E"/>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7A"/>
    <w:rsid w:val="00E267DB"/>
    <w:rsid w:val="00E26A2B"/>
    <w:rsid w:val="00E26BDC"/>
    <w:rsid w:val="00E30D92"/>
    <w:rsid w:val="00E3210E"/>
    <w:rsid w:val="00E32445"/>
    <w:rsid w:val="00E328C0"/>
    <w:rsid w:val="00E336F3"/>
    <w:rsid w:val="00E343E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4764"/>
    <w:rsid w:val="00E647FF"/>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97025"/>
    <w:rsid w:val="00E97135"/>
    <w:rsid w:val="00EA0E43"/>
    <w:rsid w:val="00EA250C"/>
    <w:rsid w:val="00EA2FAA"/>
    <w:rsid w:val="00EA3788"/>
    <w:rsid w:val="00EA4560"/>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3F0"/>
    <w:rsid w:val="00F31432"/>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3D6"/>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39A"/>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9D"/>
    <w:rsid w:val="00FB07D4"/>
    <w:rsid w:val="00FB1698"/>
    <w:rsid w:val="00FB1860"/>
    <w:rsid w:val="00FB2D00"/>
    <w:rsid w:val="00FB2DBA"/>
    <w:rsid w:val="00FB3327"/>
    <w:rsid w:val="00FB3F3B"/>
    <w:rsid w:val="00FB50F3"/>
    <w:rsid w:val="00FB6393"/>
    <w:rsid w:val="00FB6598"/>
    <w:rsid w:val="00FB6FAA"/>
    <w:rsid w:val="00FB70BC"/>
    <w:rsid w:val="00FC01CB"/>
    <w:rsid w:val="00FC0349"/>
    <w:rsid w:val="00FC1042"/>
    <w:rsid w:val="00FC1264"/>
    <w:rsid w:val="00FC18D0"/>
    <w:rsid w:val="00FC1AB2"/>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C80"/>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A8F"/>
    <w:rsid w:val="00FF3C46"/>
    <w:rsid w:val="00FF3D40"/>
    <w:rsid w:val="00FF57A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Bullet Number Знак,Bullet 1 Знак,Use Case List Paragraph Знак,lp1 Знак,lp11 Знак,List Paragraph11 Знак,AC List 01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Bullet Number,Bullet 1,Use Case List Paragraph,lp1,lp11,List Paragraph11,AC List 01,заголовок 1.1,Number Bullets,List Paragraph (numbered (a))"/>
    <w:basedOn w:val="a1"/>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aliases w:val="nado12,Bullet"/>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aliases w:val="nado12 Знак,Bullet Знак"/>
    <w:link w:val="af7"/>
    <w:uiPriority w:val="1"/>
    <w:qFormat/>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16612</Words>
  <Characters>94695</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2024-02-24T08:25:00Z</dcterms:created>
  <dcterms:modified xsi:type="dcterms:W3CDTF">2024-02-27T17:59:00Z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