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73FC" w14:textId="77777777" w:rsidR="00E85677" w:rsidRPr="003D3012" w:rsidRDefault="00E85677" w:rsidP="0039422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0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ДОДАТОК №2</w:t>
      </w:r>
    </w:p>
    <w:p w14:paraId="4773631D" w14:textId="77777777" w:rsidR="00E85677" w:rsidRPr="003D3012" w:rsidRDefault="00E85677" w:rsidP="0039422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ru-RU"/>
        </w:rPr>
      </w:pPr>
      <w:r w:rsidRPr="003D3012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ru-RU"/>
        </w:rPr>
        <w:t xml:space="preserve">до тендерної документації </w:t>
      </w:r>
    </w:p>
    <w:p w14:paraId="30AE1DD6" w14:textId="77777777" w:rsidR="00E85677" w:rsidRPr="003D3012" w:rsidRDefault="00E85677" w:rsidP="00394229">
      <w:pPr>
        <w:widowControl w:val="0"/>
        <w:autoSpaceDE w:val="0"/>
        <w:autoSpaceDN w:val="0"/>
        <w:spacing w:after="0" w:line="240" w:lineRule="auto"/>
        <w:ind w:right="3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5DBF710" w14:textId="77777777" w:rsidR="00594059" w:rsidRDefault="00594059" w:rsidP="0059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Інформація</w:t>
      </w:r>
    </w:p>
    <w:p w14:paraId="62A1DFAD" w14:textId="77777777" w:rsidR="00594059" w:rsidRDefault="00594059" w:rsidP="0059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 необхідні технічні, якісні, кількісні характеристики до предмета закупівлі </w:t>
      </w:r>
    </w:p>
    <w:p w14:paraId="770ED8E5" w14:textId="77777777" w:rsidR="00594059" w:rsidRDefault="00594059" w:rsidP="0059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(технічні вимоги)</w:t>
      </w:r>
    </w:p>
    <w:p w14:paraId="0FA3BC5C" w14:textId="77777777" w:rsidR="00594059" w:rsidRDefault="00594059" w:rsidP="00594059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77DCFF2" w14:textId="77777777" w:rsidR="00594059" w:rsidRDefault="00594059" w:rsidP="00594059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 закупівлі: Продукція борошномельно-круп’яної промисловості</w:t>
      </w:r>
    </w:p>
    <w:p w14:paraId="509F2512" w14:textId="427871C6" w:rsidR="00594059" w:rsidRDefault="00594059" w:rsidP="00594059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(код ДК 021:2015 – 15610000-7) </w:t>
      </w:r>
    </w:p>
    <w:p w14:paraId="21B189A1" w14:textId="32F9B104" w:rsidR="00594059" w:rsidRDefault="00594059" w:rsidP="00594059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2C631408" w14:textId="77777777" w:rsidR="00594059" w:rsidRDefault="00594059" w:rsidP="00594059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044F2B" w14:textId="77777777" w:rsidR="00594059" w:rsidRDefault="00594059" w:rsidP="00594059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tbl>
      <w:tblPr>
        <w:tblW w:w="9238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35"/>
        <w:gridCol w:w="1141"/>
        <w:gridCol w:w="1270"/>
        <w:gridCol w:w="4892"/>
      </w:tblGrid>
      <w:tr w:rsidR="00594059" w14:paraId="1EA836E4" w14:textId="77777777" w:rsidTr="00594059">
        <w:trPr>
          <w:trHeight w:val="386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E23C6" w14:textId="77777777" w:rsidR="00594059" w:rsidRDefault="0059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8F4635" w14:textId="77777777" w:rsidR="00594059" w:rsidRDefault="0059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55305" w14:textId="77777777" w:rsidR="00594059" w:rsidRDefault="0059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Кількість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B2A6" w14:textId="77777777" w:rsidR="00594059" w:rsidRDefault="0059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Характеристика</w:t>
            </w:r>
          </w:p>
        </w:tc>
      </w:tr>
      <w:tr w:rsidR="00594059" w14:paraId="29723BC7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4E7F3A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Рис пропарений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довгозернистий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3A8F6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DDD9" w14:textId="059597EA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D108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4965:2008</w:t>
            </w:r>
          </w:p>
          <w:p w14:paraId="0DABFBD9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Ґатунок: 1-й. Обробка: шліфоване.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фасована від 800-1000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14:paraId="19E96271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Повинен бути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зіпрілий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без теплового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зерну (без затхлого, солодового,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пліснявого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Не заражений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ГМО.</w:t>
            </w:r>
          </w:p>
        </w:tc>
      </w:tr>
      <w:tr w:rsidR="00594059" w14:paraId="63267623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6C1A03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Пшоно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2E9AF7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C035" w14:textId="36949D02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A039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572-2016</w:t>
            </w:r>
          </w:p>
          <w:p w14:paraId="375484FF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Ґатунок: 1-й. Обробка: шліфоване.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фасована від 800-1000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14:paraId="407EFFC1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Колір жовтий різних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відтіннків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, смак відповідно пшону, без стороннього присмаку, не кислий, не гіркий..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Пшоно крупа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повинно бути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зіпріле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теплового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пошкодження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здоровому зерну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запах (без затхлого, солодового,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пліснявого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Не заражена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ГМО</w:t>
            </w:r>
          </w:p>
        </w:tc>
      </w:tr>
      <w:tr w:rsidR="00594059" w14:paraId="24E48321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8F138D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Ячмінна (Перлова)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EDE535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0C0D" w14:textId="7917492F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3AD9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7700:2015</w:t>
            </w:r>
          </w:p>
          <w:p w14:paraId="6D244E80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Вид: перлова.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фасована від 800-1000 гр.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ищого або 1-го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гатунку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зі смаком і запахом, характерним перловій крупі, однорідною по розміру без розколотих крупинок, очищене від зовнішньої оболонки, відшліфоване і відполіроване, смак та запах має бути без затхлості, плісняви та інших сторонніх запахів, нормальний колір. Не заражена шкідниками.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ГМО</w:t>
            </w:r>
          </w:p>
        </w:tc>
      </w:tr>
      <w:tr w:rsidR="00594059" w14:paraId="605A35CC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761ED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Вівсяна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C4B23C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B2C9" w14:textId="636717C9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  <w:r w:rsidR="00594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C71F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7698:2015</w:t>
            </w:r>
          </w:p>
          <w:p w14:paraId="3624E513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– плющена, Сорт – вищий</w:t>
            </w:r>
          </w:p>
          <w:p w14:paraId="4074EAA3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Продукт, який отримано шляхом переробки вівса, який пройшов очищення,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шліфування і пропарювання, з подальшим плющенням. Смак та запах характерний дня даного виду крупи, без затхлості, плісняви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інших сторонніх запахів, нормальний колір. Без шкідників чи інших домішок.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ГМО</w:t>
            </w:r>
          </w:p>
        </w:tc>
      </w:tr>
      <w:tr w:rsidR="00594059" w14:paraId="0829C431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CEB0FE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Гречана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68F0F7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14C3" w14:textId="5D15DFC4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  <w:r w:rsidR="00594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5F4B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7697:2015</w:t>
            </w:r>
          </w:p>
          <w:p w14:paraId="6572B402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– ядриця, Ґатунок: 1-й,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фасована по 500-1000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14:paraId="7C70A2FD" w14:textId="77777777" w:rsidR="00594059" w:rsidRDefault="00594059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Ядра гречки цілі можливо надколоті. Колір коричневий різних відтінків.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повинна бути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зіпріла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теплового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пошкодження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здоровому зерну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запах (без затхлого, солодового,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пліснявого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Не заражена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Без ГМО</w:t>
            </w:r>
          </w:p>
        </w:tc>
      </w:tr>
      <w:tr w:rsidR="00594059" w14:paraId="61647F3B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83E14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Пшенична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25A88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085F" w14:textId="3F1A32D2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ECBE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7699:2015</w:t>
            </w:r>
          </w:p>
          <w:p w14:paraId="092812C3" w14:textId="77777777" w:rsidR="00594059" w:rsidRDefault="00594059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Зерно повинно мати гладеньку поверхню, відповідний блиск і  колір (залежно від його виду і сорту типове для нього забарвлення), вирощені в природних умовах без перевищеного вмісту хімічних речовин, нітратів,  без ГМО. Незаражене комірними шкідниками, без гнилих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пропліснявих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пророслих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94059" w14:paraId="5D7A42E6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1E3B5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Борошно пшеничне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397877" w14:textId="77777777" w:rsidR="00594059" w:rsidRDefault="00594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1B51" w14:textId="2A009D50" w:rsidR="00594059" w:rsidRDefault="001C75B2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9ABD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ГСТУ 46.004-99</w:t>
            </w:r>
          </w:p>
          <w:p w14:paraId="71D813DB" w14:textId="77777777" w:rsidR="00594059" w:rsidRDefault="00594059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Сорт: вищий,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фасована від 1-5 кг. Пакет паперовий. </w:t>
            </w:r>
          </w:p>
          <w:p w14:paraId="097EB88A" w14:textId="77777777" w:rsidR="00594059" w:rsidRDefault="0059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пшеничному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борошну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гіркий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запаху.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15%.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допускається зараженість та забрудненість  шкідниками або зі сторонніми домішками.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ГМО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D259E6" w14:paraId="40FC68F5" w14:textId="77777777" w:rsidTr="00594059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6866AF" w14:textId="7C4EF4F1" w:rsidR="00D259E6" w:rsidRDefault="00D25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Кукурудзяна крупа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3823BD" w14:textId="35A7A3EA" w:rsidR="00D259E6" w:rsidRDefault="00D25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FCD2B" w14:textId="50E5FA87" w:rsidR="00D259E6" w:rsidRDefault="00D259E6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83F1E" w14:textId="6160BF5A" w:rsidR="00D259E6" w:rsidRDefault="005E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1055:2006</w:t>
            </w:r>
          </w:p>
          <w:p w14:paraId="202EDDB7" w14:textId="2AE409D1" w:rsidR="005E5C4C" w:rsidRDefault="005E5C4C" w:rsidP="005E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світла, середнього розміру. Притаманний крупі смак та запах, без запаху плісняви, затхлості, без кислуватого, гіркуватого інших сторонніх присмаків. Зараженість і забрудненість шкідниками хлібних запасів не допускається. Обов’язкове маркування товару на упаковці. Обов'язкова наявність документів що підтверджують якість та безпечність продукції</w:t>
            </w:r>
          </w:p>
        </w:tc>
      </w:tr>
    </w:tbl>
    <w:p w14:paraId="3008C3E4" w14:textId="77777777" w:rsidR="00594059" w:rsidRDefault="00594059" w:rsidP="00594059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045DF930" w14:textId="77777777" w:rsidR="00594059" w:rsidRDefault="00594059" w:rsidP="00594059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CEC3D45" w14:textId="77777777" w:rsidR="00C751F7" w:rsidRPr="00C751F7" w:rsidRDefault="00C751F7" w:rsidP="00C751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ЗАГАЛЬНІ ЯКІСНІ ВИМОГИ ДО ТОВАРУ</w:t>
      </w:r>
      <w:r w:rsidRPr="00C751F7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14:paraId="5DF73231" w14:textId="77777777" w:rsidR="00C751F7" w:rsidRPr="00C751F7" w:rsidRDefault="00C751F7" w:rsidP="00C751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F4D6F7E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1. 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14:paraId="08BB31FB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 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і правил зберігання.</w:t>
      </w:r>
    </w:p>
    <w:p w14:paraId="107931BE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3. Кожна партія товару при поставці повинна супроводжуватись декларацією виробника/сертифікатом відповідності/посвідчення про якість тощо та, видатковою накладною, мати відповідне пакування та маркування.</w:t>
      </w:r>
    </w:p>
    <w:p w14:paraId="14760B69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FA07644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5. Постачання товару здійснюється до кожного закладу окремо автотранспортом та силами Постачальника, згідно наданих заявок Замовником, погодженими партіями, не рідше, ніж один раз на тиждень, або згідно замовлення.</w:t>
      </w:r>
    </w:p>
    <w:p w14:paraId="19E5CE3F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Кількість, </w:t>
      </w:r>
      <w:proofErr w:type="spellStart"/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ассортимент</w:t>
      </w:r>
      <w:proofErr w:type="spellEnd"/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надається  Замовником Постачальнику за допомогою засобів зв’язку (поштою, факсом, особисто, телефоном, тощо).</w:t>
      </w:r>
    </w:p>
    <w:p w14:paraId="2025FB90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7. Поставка здійснюється в робочі дні та години, транспортом Учасника - переможця до пунктів призначення Замовника.</w:t>
      </w:r>
    </w:p>
    <w:p w14:paraId="6C309163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8. Постачання товару здійснюється спеціально обладнаним автотранспортом, який має всі необхідні дозвільні документи.</w:t>
      </w:r>
    </w:p>
    <w:p w14:paraId="1E466725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 Товар повинен мати відповідне пакування, яке забезпечує цілісність товару та збереження його якості під час транспортування.</w:t>
      </w:r>
    </w:p>
    <w:p w14:paraId="0DEFCABD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10. Навантажувальні-розвантажувальні роботи здійснюються силами і за рахунок Постачальника.</w:t>
      </w:r>
    </w:p>
    <w:p w14:paraId="43417566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11. Приймання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14:paraId="4141A17F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12. Оплата товару здійснюється по мірі надходження коштів.</w:t>
      </w:r>
    </w:p>
    <w:p w14:paraId="0DDD5E01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13. Строк (термін) поставки (передачі) товару: до 31.12. 2023 р.</w:t>
      </w:r>
    </w:p>
    <w:p w14:paraId="006C102D" w14:textId="77777777" w:rsidR="00C751F7" w:rsidRPr="00C751F7" w:rsidRDefault="00C751F7" w:rsidP="00C75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Якщо товар не потребує наявності зазначених документів, учасник повинен надати лист-роз’яснення, з посиланням на норми чинного законодавства України.</w:t>
      </w:r>
    </w:p>
    <w:p w14:paraId="4CB55095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Пропозиція учасника, </w:t>
      </w:r>
      <w:r w:rsidRPr="00C751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яка не містить документів, що передбачені цим Додатком, буде відхилена як така, </w:t>
      </w:r>
      <w:r w:rsidRPr="00C751F7">
        <w:rPr>
          <w:rFonts w:ascii="Times New Roman" w:eastAsia="Calibri" w:hAnsi="Times New Roman" w:cs="Times New Roman"/>
          <w:sz w:val="24"/>
          <w:szCs w:val="24"/>
          <w:lang w:val="uk-UA"/>
        </w:rPr>
        <w:t>що не відповідає умовам документації.</w:t>
      </w:r>
    </w:p>
    <w:p w14:paraId="62E153D9" w14:textId="77777777" w:rsidR="00C751F7" w:rsidRPr="00C751F7" w:rsidRDefault="00C751F7" w:rsidP="00C7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95A8A77" w14:textId="77777777" w:rsidR="00C751F7" w:rsidRPr="00C751F7" w:rsidRDefault="00C751F7" w:rsidP="00C751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C751F7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Строк поставки Товару:</w:t>
      </w:r>
      <w:r w:rsidRPr="00C751F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товар повинен бути поставлений Учасником протягом 3 (трьох) робочих днів на підставі отриманої Учасником заявки від Замовника, яка є підтвердженням готовності Замовника до прийому Товару.</w:t>
      </w:r>
    </w:p>
    <w:p w14:paraId="49B057B4" w14:textId="0D2166E4" w:rsidR="003D3012" w:rsidRPr="003D3012" w:rsidRDefault="003D3012" w:rsidP="00EA339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574EBC7" w14:textId="591EF24E" w:rsidR="003D3012" w:rsidRDefault="003D3012" w:rsidP="00EA339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058659" w14:textId="4012158A" w:rsidR="00837A0B" w:rsidRPr="003D3012" w:rsidRDefault="00837A0B" w:rsidP="0039422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D30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Дислокація об’єктів:</w:t>
      </w:r>
    </w:p>
    <w:p w14:paraId="60FFBD33" w14:textId="77777777" w:rsidR="00837A0B" w:rsidRPr="003D3012" w:rsidRDefault="00837A0B" w:rsidP="0039422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12"/>
        <w:gridCol w:w="4678"/>
      </w:tblGrid>
      <w:tr w:rsidR="00837A0B" w:rsidRPr="003D3012" w14:paraId="5AAA3A43" w14:textId="77777777" w:rsidTr="007279D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488F" w14:textId="77777777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3D3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7987" w14:textId="77777777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93F" w14:textId="77777777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7279D2" w:rsidRPr="007279D2" w14:paraId="5E289074" w14:textId="77777777" w:rsidTr="007279D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DAF" w14:textId="553AAD2C" w:rsidR="007279D2" w:rsidRPr="003D301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146" w14:textId="7E534377" w:rsidR="007279D2" w:rsidRPr="007279D2" w:rsidRDefault="007279D2" w:rsidP="007279D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дошкільної 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08D" w14:textId="7ED018C5" w:rsidR="007279D2" w:rsidRPr="007279D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Закарпатська область, Ужгородський район, </w:t>
            </w:r>
            <w:r w:rsidR="000A5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Сторожниця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Ужанська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__</w:t>
            </w:r>
          </w:p>
        </w:tc>
      </w:tr>
      <w:tr w:rsidR="00837A0B" w:rsidRPr="003D3012" w14:paraId="5A6757F0" w14:textId="77777777" w:rsidTr="007279D2">
        <w:trPr>
          <w:trHeight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43B5" w14:textId="47125490" w:rsidR="00837A0B" w:rsidRPr="003D301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6BE" w14:textId="2F96E81E" w:rsidR="00837A0B" w:rsidRPr="007279D2" w:rsidRDefault="00837A0B" w:rsidP="007279D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Шишлівський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</w:t>
            </w:r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582" w14:textId="01000289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</w:t>
            </w:r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с.Шишлівці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вул. Добо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Іштвана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</w:t>
            </w:r>
          </w:p>
        </w:tc>
      </w:tr>
      <w:tr w:rsidR="00837A0B" w:rsidRPr="003D3012" w14:paraId="0AA771E1" w14:textId="77777777" w:rsidTr="007279D2">
        <w:trPr>
          <w:trHeight w:val="1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89D" w14:textId="4A96282E" w:rsidR="00837A0B" w:rsidRPr="003D301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047C" w14:textId="07F8FDBA" w:rsidR="00837A0B" w:rsidRPr="007279D2" w:rsidRDefault="00837A0B" w:rsidP="007279D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дошкільний навчальний заклад </w:t>
            </w:r>
            <w:proofErr w:type="spellStart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700" w14:textId="6817D4E4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 с. Роз</w:t>
            </w:r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івка, вул.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Концівська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буд. ____</w:t>
            </w:r>
          </w:p>
        </w:tc>
      </w:tr>
      <w:tr w:rsidR="00837A0B" w:rsidRPr="003D3012" w14:paraId="5C42856E" w14:textId="77777777" w:rsidTr="007279D2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8746" w14:textId="7D905AED" w:rsidR="00837A0B" w:rsidRPr="003D301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6DA9" w14:textId="24328763" w:rsidR="00837A0B" w:rsidRPr="007279D2" w:rsidRDefault="00837A0B" w:rsidP="007279D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дошкільний навчальний заклад </w:t>
            </w:r>
            <w:proofErr w:type="spellStart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F15" w14:textId="046714D1" w:rsidR="00837A0B" w:rsidRPr="003D3012" w:rsidRDefault="00837A0B" w:rsidP="000A552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</w:t>
            </w:r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дський район с.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Концово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Миру</w:t>
            </w: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буд. </w:t>
            </w:r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837A0B" w:rsidRPr="003D3012" w14:paraId="054CA856" w14:textId="77777777" w:rsidTr="007279D2">
        <w:trPr>
          <w:trHeight w:val="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ADC4" w14:textId="25FD3DB8" w:rsidR="00837A0B" w:rsidRPr="003D3012" w:rsidRDefault="007279D2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C1F" w14:textId="28CF9BFB" w:rsidR="00837A0B" w:rsidRPr="007279D2" w:rsidRDefault="00837A0B" w:rsidP="007279D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Коритнянський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="007279D2"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 w:rsid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54BD" w14:textId="08156669" w:rsidR="00837A0B" w:rsidRPr="003D3012" w:rsidRDefault="00837A0B" w:rsidP="0039422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</w:t>
            </w:r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йон </w:t>
            </w:r>
            <w:proofErr w:type="spellStart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с.Коритняни</w:t>
            </w:r>
            <w:proofErr w:type="spellEnd"/>
            <w:r w:rsidR="000A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Шевченка ____</w:t>
            </w:r>
          </w:p>
        </w:tc>
      </w:tr>
    </w:tbl>
    <w:p w14:paraId="68E29E44" w14:textId="77777777" w:rsidR="00837A0B" w:rsidRPr="003D3012" w:rsidRDefault="00837A0B" w:rsidP="0039422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9BA7FE6" w14:textId="77777777" w:rsidR="00E85677" w:rsidRPr="003D3012" w:rsidRDefault="00E85677" w:rsidP="0039422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C3B2E2" w14:textId="77777777" w:rsidR="001B5624" w:rsidRPr="003D3012" w:rsidRDefault="001B5624" w:rsidP="00394229">
      <w:pPr>
        <w:jc w:val="both"/>
        <w:rPr>
          <w:sz w:val="24"/>
          <w:szCs w:val="24"/>
          <w:lang w:val="uk-UA"/>
        </w:rPr>
      </w:pPr>
    </w:p>
    <w:sectPr w:rsidR="001B5624" w:rsidRPr="003D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3F8E"/>
    <w:multiLevelType w:val="hybridMultilevel"/>
    <w:tmpl w:val="AAC00A34"/>
    <w:lvl w:ilvl="0" w:tplc="117C3BC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D"/>
    <w:rsid w:val="000A4AE6"/>
    <w:rsid w:val="000A5523"/>
    <w:rsid w:val="000C21FA"/>
    <w:rsid w:val="00110DD9"/>
    <w:rsid w:val="0015378B"/>
    <w:rsid w:val="00183AC8"/>
    <w:rsid w:val="001B5624"/>
    <w:rsid w:val="001C75B2"/>
    <w:rsid w:val="002414F3"/>
    <w:rsid w:val="00266A82"/>
    <w:rsid w:val="002C703E"/>
    <w:rsid w:val="002D4E9A"/>
    <w:rsid w:val="003820F3"/>
    <w:rsid w:val="00394229"/>
    <w:rsid w:val="003D3012"/>
    <w:rsid w:val="004636B0"/>
    <w:rsid w:val="004C1AFC"/>
    <w:rsid w:val="004F4DCF"/>
    <w:rsid w:val="0050039D"/>
    <w:rsid w:val="00570721"/>
    <w:rsid w:val="00594059"/>
    <w:rsid w:val="005E5C4C"/>
    <w:rsid w:val="006100AA"/>
    <w:rsid w:val="007279D2"/>
    <w:rsid w:val="007D38C9"/>
    <w:rsid w:val="007E1D92"/>
    <w:rsid w:val="008123F0"/>
    <w:rsid w:val="00837A0B"/>
    <w:rsid w:val="009744AF"/>
    <w:rsid w:val="009F421B"/>
    <w:rsid w:val="00A4211C"/>
    <w:rsid w:val="00A51755"/>
    <w:rsid w:val="00A619DF"/>
    <w:rsid w:val="00AB0DEC"/>
    <w:rsid w:val="00AC5325"/>
    <w:rsid w:val="00B207E7"/>
    <w:rsid w:val="00B238A2"/>
    <w:rsid w:val="00B2773D"/>
    <w:rsid w:val="00B327DA"/>
    <w:rsid w:val="00C51A76"/>
    <w:rsid w:val="00C57E09"/>
    <w:rsid w:val="00C751F7"/>
    <w:rsid w:val="00D259E6"/>
    <w:rsid w:val="00DA25E3"/>
    <w:rsid w:val="00DA64AC"/>
    <w:rsid w:val="00DE557B"/>
    <w:rsid w:val="00DE69A2"/>
    <w:rsid w:val="00DF78A9"/>
    <w:rsid w:val="00E85677"/>
    <w:rsid w:val="00EA3398"/>
    <w:rsid w:val="00F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6177"/>
  <w15:chartTrackingRefBased/>
  <w15:docId w15:val="{C59C56B4-B509-4A18-9A11-3E373B3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30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3D30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636B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94059"/>
    <w:rPr>
      <w:rFonts w:ascii="Calibri" w:eastAsia="Calibri" w:hAnsi="Calibri" w:cs="Times New Roman"/>
      <w:lang w:eastAsia="zh-CN"/>
    </w:rPr>
  </w:style>
  <w:style w:type="paragraph" w:styleId="a7">
    <w:name w:val="No Spacing"/>
    <w:link w:val="a6"/>
    <w:uiPriority w:val="1"/>
    <w:qFormat/>
    <w:rsid w:val="0059405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4463</Words>
  <Characters>2544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Azraell</dc:creator>
  <cp:keywords/>
  <dc:description/>
  <cp:lastModifiedBy>Lenovo</cp:lastModifiedBy>
  <cp:revision>44</cp:revision>
  <dcterms:created xsi:type="dcterms:W3CDTF">2021-02-10T13:43:00Z</dcterms:created>
  <dcterms:modified xsi:type="dcterms:W3CDTF">2023-01-02T07:46:00Z</dcterms:modified>
</cp:coreProperties>
</file>