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2290" w14:textId="77777777" w:rsidR="00580C22" w:rsidRDefault="00D56418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  <w:b/>
          <w:color w:val="C0504D"/>
          <w:sz w:val="4"/>
          <w:szCs w:val="4"/>
          <w:highlight w:val="white"/>
        </w:rPr>
      </w:pPr>
      <w:r>
        <w:rPr>
          <w:rFonts w:ascii="Times New Roman" w:eastAsia="Times New Roman" w:hAnsi="Times New Roman" w:cs="Times New Roman"/>
          <w:b/>
          <w:color w:val="C0504D"/>
          <w:sz w:val="24"/>
          <w:szCs w:val="24"/>
          <w:highlight w:val="white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C0504D"/>
          <w:sz w:val="24"/>
          <w:szCs w:val="24"/>
          <w:highlight w:val="white"/>
        </w:rPr>
        <w:t xml:space="preserve"> </w:t>
      </w:r>
    </w:p>
    <w:p w14:paraId="2768B439" w14:textId="77777777" w:rsidR="00580C22" w:rsidRDefault="0058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4"/>
          <w:highlight w:val="white"/>
        </w:rPr>
      </w:pPr>
    </w:p>
    <w:p w14:paraId="76D6B43D" w14:textId="77777777" w:rsidR="00580C22" w:rsidRPr="007B059C" w:rsidRDefault="00580C22" w:rsidP="007B0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CD7795" w14:textId="19978EF2" w:rsidR="00580C22" w:rsidRPr="007B059C" w:rsidRDefault="007B059C" w:rsidP="007B0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59C">
        <w:rPr>
          <w:rFonts w:ascii="Times New Roman" w:hAnsi="Times New Roman" w:cs="Times New Roman"/>
          <w:b/>
          <w:bCs/>
        </w:rPr>
        <w:t>Додаток №2 до тендерної документації</w:t>
      </w:r>
    </w:p>
    <w:p w14:paraId="56714680" w14:textId="77777777" w:rsidR="00580C22" w:rsidRDefault="00580C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"/>
          <w:szCs w:val="4"/>
          <w:highlight w:val="white"/>
        </w:rPr>
      </w:pPr>
    </w:p>
    <w:p w14:paraId="52AA7F41" w14:textId="77777777" w:rsidR="00580C22" w:rsidRDefault="00580C22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1FD537A7" w14:textId="625D707F" w:rsidR="007D1E34" w:rsidRDefault="007D1E34" w:rsidP="007D1E3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73"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>Інформація про необхідні технічні, якісні та кількісні характеристики предмета закупівлі</w:t>
      </w:r>
    </w:p>
    <w:p w14:paraId="6B0AA1E3" w14:textId="5B2FEB15" w:rsidR="00AB1302" w:rsidRDefault="00AB1302" w:rsidP="007D1E3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73"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14:paraId="51FBE5D3" w14:textId="4999D84B" w:rsidR="009477B1" w:rsidRPr="00491820" w:rsidRDefault="00170741" w:rsidP="009477B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741">
        <w:rPr>
          <w:rFonts w:ascii="Times New Roman" w:eastAsia="Times New Roman" w:hAnsi="Times New Roman" w:cs="Times New Roman"/>
          <w:b/>
          <w:bCs/>
          <w:sz w:val="24"/>
          <w:szCs w:val="24"/>
        </w:rPr>
        <w:t>Лікарські засоби (за кодом ДК 021:2015 - 33600000-6 Фармацевтична продукція)</w:t>
      </w:r>
    </w:p>
    <w:p w14:paraId="585A70E6" w14:textId="77777777" w:rsidR="009477B1" w:rsidRPr="008304AB" w:rsidRDefault="009477B1" w:rsidP="007D1E3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73" w:firstLine="7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14:paraId="69E61773" w14:textId="77777777" w:rsidR="007D1E34" w:rsidRPr="00DC5DBB" w:rsidRDefault="007D1E34" w:rsidP="007D1E34">
      <w:pPr>
        <w:widowControl w:val="0"/>
        <w:suppressAutoHyphens/>
        <w:spacing w:after="0" w:line="240" w:lineRule="auto"/>
        <w:ind w:right="-54" w:firstLine="709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</w:pPr>
      <w:r w:rsidRPr="00DC5DBB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>У разі, якщо у даних технічних та якісних вимогах йде посилання на конкретну марку чи фірму, патент, конструкцію або тип товару, то вважається, що технічні та якісні вимоги містять вираз «або еквівалент»</w:t>
      </w:r>
      <w:r w:rsidRPr="00DC5DBB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zh-CN"/>
        </w:rPr>
        <w:t xml:space="preserve">. </w:t>
      </w:r>
      <w:r w:rsidRPr="00DC5DBB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 xml:space="preserve">Еквівалентом в розумінні даної тендерної документації є показники якості, дозування, форми випуску, концентрації, технічні характеристики та інші стандартні характеристики, які абсолютно співпадають за всіма властивостями та </w:t>
      </w:r>
      <w:r w:rsidRPr="00DC5DBB">
        <w:rPr>
          <w:rFonts w:ascii="Times New Roman" w:eastAsia="Andale Sans UI" w:hAnsi="Times New Roman" w:cs="Times New Roman"/>
          <w:bCs/>
          <w:kern w:val="1"/>
          <w:sz w:val="20"/>
          <w:szCs w:val="20"/>
          <w:lang w:eastAsia="zh-CN"/>
        </w:rPr>
        <w:t>показниками</w:t>
      </w:r>
      <w:r w:rsidRPr="00DC5DBB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 xml:space="preserve"> в порівнянні з тими, що зазначені в даному Додатку.</w:t>
      </w:r>
    </w:p>
    <w:p w14:paraId="4F2B054E" w14:textId="3B1E7E07" w:rsidR="007D1E34" w:rsidRPr="00DC5DBB" w:rsidRDefault="007D1E34" w:rsidP="007D1E3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</w:pPr>
      <w:r w:rsidRPr="00DC5DBB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>Технічні та якісні характеристики, кількість предмета закупівлі не може бути змінено під час пропонування еквіваленту товару. Такі показники мають бути незмінними під час подання Учасниками своїх пропозицій. Посилання "або еквівалент" у документації Замовника міститься на виконання вимог Закону та стосується лише конкретної торговельної марки чи фірми, патенту, конструкції або типу предмета закупівлі, джерела його походження або виробника</w:t>
      </w:r>
    </w:p>
    <w:p w14:paraId="5910EFA7" w14:textId="77777777" w:rsidR="007D1E34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8EAF98F" w14:textId="5332BF64" w:rsidR="007D1E34" w:rsidRDefault="007D1E34" w:rsidP="007D1E34">
      <w:pPr>
        <w:jc w:val="center"/>
        <w:rPr>
          <w:rFonts w:ascii="Times New Roman" w:hAnsi="Times New Roman"/>
          <w:b/>
          <w:sz w:val="24"/>
          <w:szCs w:val="24"/>
        </w:rPr>
      </w:pPr>
      <w:r w:rsidRPr="007B376B">
        <w:rPr>
          <w:rFonts w:ascii="Times New Roman" w:hAnsi="Times New Roman"/>
          <w:b/>
          <w:sz w:val="24"/>
          <w:szCs w:val="24"/>
        </w:rPr>
        <w:t xml:space="preserve">Технічні характеристики повинні відповідати або бути </w:t>
      </w:r>
      <w:r>
        <w:rPr>
          <w:rFonts w:ascii="Times New Roman" w:hAnsi="Times New Roman"/>
          <w:b/>
          <w:sz w:val="24"/>
          <w:szCs w:val="24"/>
        </w:rPr>
        <w:t xml:space="preserve">кращими </w:t>
      </w:r>
      <w:r w:rsidRPr="007B376B">
        <w:rPr>
          <w:rFonts w:ascii="Times New Roman" w:hAnsi="Times New Roman"/>
          <w:b/>
          <w:sz w:val="24"/>
          <w:szCs w:val="24"/>
        </w:rPr>
        <w:t>за такі показники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"/>
        <w:gridCol w:w="3323"/>
        <w:gridCol w:w="2075"/>
        <w:gridCol w:w="1842"/>
        <w:gridCol w:w="1839"/>
      </w:tblGrid>
      <w:tr w:rsidR="0059099E" w14:paraId="16B0DB7C" w14:textId="77777777" w:rsidTr="00201BA9">
        <w:tc>
          <w:tcPr>
            <w:tcW w:w="549" w:type="dxa"/>
            <w:vAlign w:val="center"/>
          </w:tcPr>
          <w:p w14:paraId="7A703B72" w14:textId="02741B2C" w:rsidR="0059099E" w:rsidRDefault="0059099E" w:rsidP="00590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A5">
              <w:rPr>
                <w:rFonts w:ascii="Arial" w:eastAsia="Times New Roman" w:hAnsi="Arial" w:cs="Arial"/>
                <w:b/>
                <w:bCs/>
                <w:lang w:eastAsia="uk-UA"/>
              </w:rPr>
              <w:t>№</w:t>
            </w:r>
          </w:p>
        </w:tc>
        <w:tc>
          <w:tcPr>
            <w:tcW w:w="3323" w:type="dxa"/>
            <w:vAlign w:val="center"/>
          </w:tcPr>
          <w:p w14:paraId="3EA574BB" w14:textId="3B430BED" w:rsidR="0059099E" w:rsidRDefault="0059099E" w:rsidP="00590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63E">
              <w:rPr>
                <w:rFonts w:ascii="Arial" w:eastAsia="Times New Roman" w:hAnsi="Arial" w:cs="Arial"/>
                <w:b/>
                <w:bCs/>
                <w:lang w:eastAsia="uk-UA"/>
              </w:rPr>
              <w:t xml:space="preserve">Найменування товару </w:t>
            </w:r>
          </w:p>
        </w:tc>
        <w:tc>
          <w:tcPr>
            <w:tcW w:w="2075" w:type="dxa"/>
            <w:vAlign w:val="center"/>
          </w:tcPr>
          <w:p w14:paraId="6C7C0E8F" w14:textId="162D4BA2" w:rsidR="0059099E" w:rsidRDefault="0059099E" w:rsidP="00590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eastAsia="uk-UA"/>
              </w:rPr>
              <w:t>М</w:t>
            </w:r>
            <w:r w:rsidRPr="0030463E">
              <w:rPr>
                <w:rFonts w:ascii="Arial" w:eastAsia="Times New Roman" w:hAnsi="Arial" w:cs="Arial"/>
                <w:b/>
                <w:bCs/>
                <w:lang w:eastAsia="uk-UA"/>
              </w:rPr>
              <w:t>іжнародна непатентована назва</w:t>
            </w:r>
          </w:p>
        </w:tc>
        <w:tc>
          <w:tcPr>
            <w:tcW w:w="1842" w:type="dxa"/>
            <w:vAlign w:val="center"/>
          </w:tcPr>
          <w:p w14:paraId="6E4781FA" w14:textId="62BB49BC" w:rsidR="0059099E" w:rsidRDefault="0059099E" w:rsidP="00590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1839" w:type="dxa"/>
            <w:vAlign w:val="center"/>
          </w:tcPr>
          <w:p w14:paraId="485241BD" w14:textId="4608A0DD" w:rsidR="0059099E" w:rsidRDefault="0059099E" w:rsidP="00590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8A5">
              <w:rPr>
                <w:rFonts w:ascii="Arial" w:eastAsia="Times New Roman" w:hAnsi="Arial" w:cs="Arial"/>
                <w:b/>
                <w:bCs/>
                <w:lang w:eastAsia="uk-UA"/>
              </w:rPr>
              <w:t>Кількість</w:t>
            </w:r>
          </w:p>
        </w:tc>
      </w:tr>
      <w:tr w:rsidR="000649B9" w14:paraId="0FEB5FB2" w14:textId="77777777" w:rsidTr="00201BA9">
        <w:trPr>
          <w:trHeight w:val="1127"/>
        </w:trPr>
        <w:tc>
          <w:tcPr>
            <w:tcW w:w="549" w:type="dxa"/>
            <w:vAlign w:val="center"/>
          </w:tcPr>
          <w:p w14:paraId="16B531DC" w14:textId="7AA81A87" w:rsidR="000649B9" w:rsidRPr="00D92EAE" w:rsidRDefault="000649B9" w:rsidP="0059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Hlk157193709"/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23" w:type="dxa"/>
            <w:vAlign w:val="center"/>
          </w:tcPr>
          <w:p w14:paraId="4046807D" w14:textId="51BCEE2E" w:rsidR="000649B9" w:rsidRPr="00D92EAE" w:rsidRDefault="003E409C" w:rsidP="0020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Аргосульфан</w:t>
            </w:r>
            <w:proofErr w:type="spellEnd"/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крем 20 мг/г по 40 г у тубах </w:t>
            </w:r>
          </w:p>
        </w:tc>
        <w:tc>
          <w:tcPr>
            <w:tcW w:w="2075" w:type="dxa"/>
            <w:vAlign w:val="center"/>
          </w:tcPr>
          <w:p w14:paraId="6BBC24C2" w14:textId="580A3A18" w:rsidR="000649B9" w:rsidRPr="00D92EAE" w:rsidRDefault="003E409C" w:rsidP="0059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sulfathiazole</w:t>
            </w:r>
            <w:proofErr w:type="spellEnd"/>
          </w:p>
        </w:tc>
        <w:tc>
          <w:tcPr>
            <w:tcW w:w="1842" w:type="dxa"/>
            <w:vAlign w:val="center"/>
          </w:tcPr>
          <w:p w14:paraId="2BDB0F27" w14:textId="09FB7121" w:rsidR="000649B9" w:rsidRPr="00D92EAE" w:rsidRDefault="00A23598" w:rsidP="0059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="000649B9"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паковка</w:t>
            </w:r>
          </w:p>
        </w:tc>
        <w:tc>
          <w:tcPr>
            <w:tcW w:w="1839" w:type="dxa"/>
            <w:vAlign w:val="center"/>
          </w:tcPr>
          <w:p w14:paraId="0DE11B92" w14:textId="1B638D54" w:rsidR="000649B9" w:rsidRPr="00D92EAE" w:rsidRDefault="003E409C" w:rsidP="0059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</w:tr>
      <w:tr w:rsidR="003E409C" w14:paraId="69D21B15" w14:textId="77777777" w:rsidTr="00201BA9">
        <w:tc>
          <w:tcPr>
            <w:tcW w:w="549" w:type="dxa"/>
            <w:vAlign w:val="center"/>
          </w:tcPr>
          <w:p w14:paraId="6F3F845B" w14:textId="731434B0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23" w:type="dxa"/>
            <w:vAlign w:val="center"/>
          </w:tcPr>
          <w:p w14:paraId="72C5983B" w14:textId="23710DDA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Діазолін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0.1 г №10 драже або таблетки</w:t>
            </w:r>
          </w:p>
        </w:tc>
        <w:tc>
          <w:tcPr>
            <w:tcW w:w="2075" w:type="dxa"/>
            <w:vAlign w:val="center"/>
          </w:tcPr>
          <w:p w14:paraId="216E1555" w14:textId="3B7DD7D7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mebhydrolin</w:t>
            </w:r>
            <w:proofErr w:type="spellEnd"/>
          </w:p>
        </w:tc>
        <w:tc>
          <w:tcPr>
            <w:tcW w:w="1842" w:type="dxa"/>
            <w:vAlign w:val="center"/>
          </w:tcPr>
          <w:p w14:paraId="17352823" w14:textId="594212B5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839" w:type="dxa"/>
            <w:vAlign w:val="center"/>
          </w:tcPr>
          <w:p w14:paraId="6D517A6A" w14:textId="612D8846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</w:tr>
      <w:tr w:rsidR="003E409C" w14:paraId="719D5762" w14:textId="77777777" w:rsidTr="00953E11">
        <w:tc>
          <w:tcPr>
            <w:tcW w:w="549" w:type="dxa"/>
            <w:vAlign w:val="center"/>
          </w:tcPr>
          <w:p w14:paraId="7C4E3F0F" w14:textId="2AD1BE72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23" w:type="dxa"/>
            <w:vAlign w:val="center"/>
          </w:tcPr>
          <w:p w14:paraId="08CF88D8" w14:textId="23CCBF5B" w:rsidR="003E409C" w:rsidRPr="003E409C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9C">
              <w:rPr>
                <w:rFonts w:ascii="Times New Roman" w:hAnsi="Times New Roman" w:cs="Times New Roman"/>
                <w:b/>
                <w:sz w:val="24"/>
                <w:szCs w:val="24"/>
              </w:rPr>
              <w:t>Ко-</w:t>
            </w:r>
            <w:proofErr w:type="spellStart"/>
            <w:r w:rsidRPr="003E409C">
              <w:rPr>
                <w:rFonts w:ascii="Times New Roman" w:hAnsi="Times New Roman" w:cs="Times New Roman"/>
                <w:b/>
                <w:sz w:val="24"/>
                <w:szCs w:val="24"/>
              </w:rPr>
              <w:t>пренеса</w:t>
            </w:r>
            <w:proofErr w:type="spellEnd"/>
            <w:r w:rsidRPr="003E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таблетки по 8 мг/2.5 мг №30 </w:t>
            </w:r>
          </w:p>
          <w:p w14:paraId="60D624E6" w14:textId="77777777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14:paraId="12526E8A" w14:textId="00D5D38A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perindopril</w:t>
            </w:r>
            <w:proofErr w:type="spellEnd"/>
            <w:r w:rsidRPr="003E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E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diuretics</w:t>
            </w:r>
            <w:proofErr w:type="spellEnd"/>
          </w:p>
        </w:tc>
        <w:tc>
          <w:tcPr>
            <w:tcW w:w="1842" w:type="dxa"/>
            <w:vAlign w:val="center"/>
          </w:tcPr>
          <w:p w14:paraId="7F675595" w14:textId="445B0194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839" w:type="dxa"/>
            <w:vAlign w:val="center"/>
          </w:tcPr>
          <w:p w14:paraId="3A4B30D6" w14:textId="72585BE9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</w:tr>
      <w:tr w:rsidR="003E409C" w14:paraId="1E0971C7" w14:textId="77777777" w:rsidTr="00953E11">
        <w:tc>
          <w:tcPr>
            <w:tcW w:w="549" w:type="dxa"/>
            <w:vAlign w:val="center"/>
          </w:tcPr>
          <w:p w14:paraId="24BAE068" w14:textId="6B5EA19A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23" w:type="dxa"/>
            <w:vAlign w:val="center"/>
          </w:tcPr>
          <w:p w14:paraId="5055ECB6" w14:textId="5B66E83E" w:rsidR="003E409C" w:rsidRPr="003E409C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09C">
              <w:rPr>
                <w:rFonts w:ascii="Times New Roman" w:hAnsi="Times New Roman" w:cs="Times New Roman"/>
                <w:b/>
                <w:sz w:val="24"/>
                <w:szCs w:val="24"/>
              </w:rPr>
              <w:t>Кловейт</w:t>
            </w:r>
            <w:proofErr w:type="spellEnd"/>
            <w:r w:rsidRPr="003E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мазь 0.5 мг/г по 25 г у тубах  </w:t>
            </w:r>
          </w:p>
          <w:p w14:paraId="303FB4DF" w14:textId="77777777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14:paraId="170AA69B" w14:textId="15E86985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clobetasol</w:t>
            </w:r>
            <w:proofErr w:type="spellEnd"/>
          </w:p>
        </w:tc>
        <w:tc>
          <w:tcPr>
            <w:tcW w:w="1842" w:type="dxa"/>
            <w:vAlign w:val="center"/>
          </w:tcPr>
          <w:p w14:paraId="0EA648C0" w14:textId="7F3E913A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839" w:type="dxa"/>
            <w:vAlign w:val="center"/>
          </w:tcPr>
          <w:p w14:paraId="1C41A952" w14:textId="1E565BCD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</w:tr>
      <w:tr w:rsidR="003E409C" w14:paraId="20495E55" w14:textId="77777777" w:rsidTr="00953E11">
        <w:tc>
          <w:tcPr>
            <w:tcW w:w="549" w:type="dxa"/>
            <w:vAlign w:val="center"/>
          </w:tcPr>
          <w:p w14:paraId="252F5EC8" w14:textId="39B49ED2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23" w:type="dxa"/>
            <w:vAlign w:val="center"/>
          </w:tcPr>
          <w:p w14:paraId="2553DD13" w14:textId="26C85DF5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Синафлан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мазь 0.25 мг/г по 15 г у тубах </w:t>
            </w:r>
          </w:p>
        </w:tc>
        <w:tc>
          <w:tcPr>
            <w:tcW w:w="2075" w:type="dxa"/>
            <w:vAlign w:val="center"/>
          </w:tcPr>
          <w:p w14:paraId="1D54E125" w14:textId="6FC94E9A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fluocinolone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acetonide</w:t>
            </w:r>
            <w:proofErr w:type="spellEnd"/>
          </w:p>
        </w:tc>
        <w:tc>
          <w:tcPr>
            <w:tcW w:w="1842" w:type="dxa"/>
            <w:vAlign w:val="center"/>
          </w:tcPr>
          <w:p w14:paraId="5C4E079B" w14:textId="4C12AB4D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839" w:type="dxa"/>
            <w:vAlign w:val="center"/>
          </w:tcPr>
          <w:p w14:paraId="3886A3DE" w14:textId="664EA0CF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</w:tr>
      <w:tr w:rsidR="003E409C" w14:paraId="08D6AB25" w14:textId="77777777" w:rsidTr="00953E11">
        <w:tc>
          <w:tcPr>
            <w:tcW w:w="549" w:type="dxa"/>
            <w:vAlign w:val="center"/>
          </w:tcPr>
          <w:p w14:paraId="03FB7C9A" w14:textId="2E707166" w:rsidR="003E409C" w:rsidRPr="00D92EAE" w:rsidRDefault="003E409C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23" w:type="dxa"/>
            <w:vAlign w:val="center"/>
          </w:tcPr>
          <w:p w14:paraId="61E7D4B1" w14:textId="35867167" w:rsidR="003E409C" w:rsidRPr="00D92EAE" w:rsidRDefault="003E409C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Темпалгін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таблетки вкриті оболонкою №20  </w:t>
            </w:r>
          </w:p>
        </w:tc>
        <w:tc>
          <w:tcPr>
            <w:tcW w:w="2075" w:type="dxa"/>
            <w:vAlign w:val="center"/>
          </w:tcPr>
          <w:p w14:paraId="15D785B6" w14:textId="01B95104" w:rsidR="003E409C" w:rsidRPr="00D92EAE" w:rsidRDefault="00BC04DE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metamizole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sodium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combinations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psycholeptics</w:t>
            </w:r>
            <w:proofErr w:type="spellEnd"/>
          </w:p>
        </w:tc>
        <w:tc>
          <w:tcPr>
            <w:tcW w:w="1842" w:type="dxa"/>
            <w:vAlign w:val="center"/>
          </w:tcPr>
          <w:p w14:paraId="083150D1" w14:textId="49BA76F9" w:rsidR="003E409C" w:rsidRPr="00D92EAE" w:rsidRDefault="00BC04DE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839" w:type="dxa"/>
            <w:vAlign w:val="center"/>
          </w:tcPr>
          <w:p w14:paraId="66F61028" w14:textId="7106BEF6" w:rsidR="003E409C" w:rsidRPr="00D92EAE" w:rsidRDefault="00BC04DE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</w:tr>
      <w:tr w:rsidR="00BC04DE" w14:paraId="26F25383" w14:textId="77777777" w:rsidTr="00BC04DE">
        <w:trPr>
          <w:trHeight w:val="644"/>
        </w:trPr>
        <w:tc>
          <w:tcPr>
            <w:tcW w:w="549" w:type="dxa"/>
            <w:vAlign w:val="center"/>
          </w:tcPr>
          <w:p w14:paraId="267BF2C8" w14:textId="397A8BE0" w:rsidR="00BC04DE" w:rsidRPr="00D92EAE" w:rsidRDefault="00BC04DE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23" w:type="dxa"/>
            <w:vAlign w:val="center"/>
          </w:tcPr>
          <w:p w14:paraId="7C1DB9A5" w14:textId="67225ABF" w:rsidR="00BC04DE" w:rsidRPr="00D92EAE" w:rsidRDefault="00BC04DE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Шлункові краплі оральні по 25 мл у флаконах </w:t>
            </w:r>
          </w:p>
        </w:tc>
        <w:tc>
          <w:tcPr>
            <w:tcW w:w="2075" w:type="dxa"/>
            <w:vAlign w:val="center"/>
          </w:tcPr>
          <w:p w14:paraId="1B67EABA" w14:textId="2C003352" w:rsidR="00BC04DE" w:rsidRPr="00D92EAE" w:rsidRDefault="00BC04DE" w:rsidP="003E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comb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  <w:proofErr w:type="spellEnd"/>
          </w:p>
        </w:tc>
        <w:tc>
          <w:tcPr>
            <w:tcW w:w="1842" w:type="dxa"/>
            <w:vAlign w:val="center"/>
          </w:tcPr>
          <w:p w14:paraId="7CA497BD" w14:textId="36E83A19" w:rsidR="00BC04DE" w:rsidRPr="00D92EAE" w:rsidRDefault="00BC04DE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Флакон</w:t>
            </w:r>
          </w:p>
        </w:tc>
        <w:tc>
          <w:tcPr>
            <w:tcW w:w="1839" w:type="dxa"/>
            <w:vAlign w:val="center"/>
          </w:tcPr>
          <w:p w14:paraId="515E3A60" w14:textId="06099E0A" w:rsidR="00BC04DE" w:rsidRPr="00D92EAE" w:rsidRDefault="00BC04DE" w:rsidP="003E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</w:tr>
      <w:tr w:rsidR="00BC04DE" w14:paraId="00841DBB" w14:textId="77777777" w:rsidTr="00BC04DE">
        <w:trPr>
          <w:trHeight w:val="644"/>
        </w:trPr>
        <w:tc>
          <w:tcPr>
            <w:tcW w:w="549" w:type="dxa"/>
            <w:vAlign w:val="center"/>
          </w:tcPr>
          <w:p w14:paraId="484F5EE0" w14:textId="67753D3D" w:rsidR="00BC04DE" w:rsidRPr="00D92EAE" w:rsidRDefault="00BC04DE" w:rsidP="00BC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23" w:type="dxa"/>
            <w:vAlign w:val="center"/>
          </w:tcPr>
          <w:p w14:paraId="27F797BC" w14:textId="78BB5232" w:rsidR="00BC04DE" w:rsidRPr="00D92EAE" w:rsidRDefault="00BC04DE" w:rsidP="00BC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Мірамістин</w:t>
            </w:r>
            <w:proofErr w:type="spellEnd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мазь 5 мг/г по 30 г у тубах</w:t>
            </w:r>
          </w:p>
        </w:tc>
        <w:tc>
          <w:tcPr>
            <w:tcW w:w="2075" w:type="dxa"/>
            <w:vAlign w:val="center"/>
          </w:tcPr>
          <w:p w14:paraId="6084DCDD" w14:textId="454D4359" w:rsidR="00BC04DE" w:rsidRPr="00D92EAE" w:rsidRDefault="00BC04DE" w:rsidP="00BC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EAE">
              <w:rPr>
                <w:rFonts w:ascii="Times New Roman" w:hAnsi="Times New Roman" w:cs="Times New Roman"/>
                <w:b/>
                <w:sz w:val="24"/>
                <w:szCs w:val="24"/>
              </w:rPr>
              <w:t>myramistin</w:t>
            </w:r>
            <w:proofErr w:type="spellEnd"/>
          </w:p>
        </w:tc>
        <w:tc>
          <w:tcPr>
            <w:tcW w:w="1842" w:type="dxa"/>
            <w:vAlign w:val="center"/>
          </w:tcPr>
          <w:p w14:paraId="6419F4C2" w14:textId="24F6FE29" w:rsidR="00BC04DE" w:rsidRPr="00D92EAE" w:rsidRDefault="00BC04DE" w:rsidP="00BC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839" w:type="dxa"/>
            <w:vAlign w:val="center"/>
          </w:tcPr>
          <w:p w14:paraId="52CF9496" w14:textId="65CE079A" w:rsidR="00BC04DE" w:rsidRPr="00D92EAE" w:rsidRDefault="00BC04DE" w:rsidP="00BC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bookmarkEnd w:id="0"/>
    </w:tbl>
    <w:p w14:paraId="341A00A8" w14:textId="77777777" w:rsidR="007D1E34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09F31885" w14:textId="52502E06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 Якість товару</w:t>
      </w:r>
      <w:r w:rsidR="0030463E" w:rsidRPr="0030463E">
        <w:t xml:space="preserve"> </w:t>
      </w:r>
      <w:r w:rsidR="0030463E" w:rsidRPr="0030463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має бути підтверджена наступними документами:</w:t>
      </w: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:</w:t>
      </w:r>
    </w:p>
    <w:p w14:paraId="4E00676E" w14:textId="0E56C313" w:rsidR="007D1E34" w:rsidRPr="00E37CF7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E37CF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</w:t>
      </w:r>
      <w:r w:rsidRPr="00E37CF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Товар повинен бути зареєстрований в Україні та/або дозволений для введення в обіг та/або експлуатацію (застосування), у передбаченому законодавством порядку. </w:t>
      </w:r>
    </w:p>
    <w:p w14:paraId="008CBAE3" w14:textId="1290E589" w:rsidR="007D1E34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</w:t>
      </w:r>
      <w:r w:rsidRPr="00E37CF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2. При поставці товару повинні бути надані сертифікати/паспорти якості/аналізу у відповідності з нормами чинного законодавства. </w:t>
      </w:r>
    </w:p>
    <w:p w14:paraId="6DB29750" w14:textId="68EA98E9" w:rsidR="0030463E" w:rsidRPr="0030463E" w:rsidRDefault="0030463E" w:rsidP="0030463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1.3.</w:t>
      </w:r>
      <w:r w:rsidRPr="0030463E">
        <w:t xml:space="preserve"> </w:t>
      </w:r>
      <w:r w:rsidRPr="0030463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Висновк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</w:t>
      </w:r>
      <w:r w:rsidRPr="0030463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про якість ввезеного в Україну лікарського засобу (при постачанні товару), для лікарських засобів іноземного виробництва)</w:t>
      </w:r>
      <w:r w:rsidR="00D92EA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</w:t>
      </w:r>
    </w:p>
    <w:p w14:paraId="67401E1A" w14:textId="0AF9058E" w:rsidR="0030463E" w:rsidRPr="00E37CF7" w:rsidRDefault="0030463E" w:rsidP="0030463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lastRenderedPageBreak/>
        <w:t xml:space="preserve">1.4. </w:t>
      </w:r>
      <w:r w:rsidRPr="0030463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Інструкці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я</w:t>
      </w:r>
      <w:r w:rsidRPr="0030463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з медичного використання лікарського засобу українською мовою (при постачанні товару).</w:t>
      </w:r>
    </w:p>
    <w:p w14:paraId="0B57528C" w14:textId="3DEB9DA7" w:rsidR="0030463E" w:rsidRPr="00497B9C" w:rsidRDefault="007D1E34" w:rsidP="003046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</w:t>
      </w:r>
      <w:r w:rsidR="0030463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5</w:t>
      </w:r>
      <w:r w:rsidRPr="00E37CF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. </w:t>
      </w:r>
      <w:r w:rsidR="0030463E" w:rsidRPr="00497B9C">
        <w:rPr>
          <w:rFonts w:ascii="Times New Roman" w:hAnsi="Times New Roman" w:cs="Times New Roman"/>
          <w:shd w:val="clear" w:color="auto" w:fill="FFFFFF"/>
        </w:rPr>
        <w:t>В разі подачі еквіваленту (аналогу) товару, Учасник подає порівняльну характеристику   запропонованого ним товару та товару, що визначений в документації.</w:t>
      </w:r>
    </w:p>
    <w:p w14:paraId="00E79979" w14:textId="480A746E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</w:t>
      </w:r>
      <w:r w:rsidR="0030463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6</w:t>
      </w: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.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та/або міжнародним законодавством.</w:t>
      </w:r>
    </w:p>
    <w:p w14:paraId="4FF77316" w14:textId="3E5E83F2" w:rsidR="007D1E34" w:rsidRPr="008304AB" w:rsidRDefault="00682F47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1.7.</w:t>
      </w:r>
      <w:r w:rsidRPr="00682F4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Ціни за одиницю товару запропоновані учасником повинні </w:t>
      </w:r>
      <w:proofErr w:type="spellStart"/>
      <w:r w:rsidRPr="00682F4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формуватись</w:t>
      </w:r>
      <w:proofErr w:type="spellEnd"/>
      <w:r w:rsidRPr="00682F4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, згідно Постанови КМУ від 2 липня 2014 р. № 240 «Про референтне ціноутворення на лікарські засоби та вироби медичного призначення, що закуповуються за кошти державного та місцевих бюджетів», Постанови КМУ від 17.10.2008 р. №955 «Про заходи щодо стабілізації цін на лікарські засоби і вироби медичного призначення» зі змінами.</w:t>
      </w:r>
    </w:p>
    <w:p w14:paraId="6306F70F" w14:textId="77777777" w:rsidR="007D1E34" w:rsidRPr="008304AB" w:rsidRDefault="007D1E34" w:rsidP="007D1E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2. Гарантійний термін на товар: </w:t>
      </w:r>
    </w:p>
    <w:p w14:paraId="1D40E2E7" w14:textId="6C30911B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u-RU"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2.1. </w:t>
      </w:r>
      <w:r w:rsidRPr="00CE1C4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 xml:space="preserve">Термін придатності товару на момент поставки повинен складати не менше ніж </w:t>
      </w:r>
      <w:r w:rsidR="00D92EAE" w:rsidRPr="00CE1C4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>75%</w:t>
      </w:r>
      <w:r w:rsidRPr="00CE1C4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 xml:space="preserve"> загального встановленого інструкцією терміну придатності, якщо інше не буде обумовлене додатковими угодами Сторін.</w:t>
      </w:r>
    </w:p>
    <w:p w14:paraId="5D4D7356" w14:textId="77777777" w:rsidR="007D1E34" w:rsidRPr="008304AB" w:rsidRDefault="007D1E34" w:rsidP="007D1E34">
      <w:pPr>
        <w:widowControl w:val="0"/>
        <w:suppressAutoHyphens/>
        <w:autoSpaceDE w:val="0"/>
        <w:autoSpaceDN w:val="0"/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2.2. Протягом гарантійного терміну Замовник може звернутись до Постачальника з приводу неналежної якості товару, а останній зобов'язаний безоплатно замінити товар неналежної якості на товар належної якості.</w:t>
      </w:r>
    </w:p>
    <w:p w14:paraId="7F4E85A7" w14:textId="77777777" w:rsidR="007D1E34" w:rsidRPr="008304AB" w:rsidRDefault="007D1E34" w:rsidP="007D1E34">
      <w:pPr>
        <w:widowControl w:val="0"/>
        <w:tabs>
          <w:tab w:val="num" w:pos="456"/>
        </w:tabs>
        <w:suppressAutoHyphens/>
        <w:spacing w:after="0" w:line="240" w:lineRule="auto"/>
        <w:ind w:right="141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zh-CN"/>
        </w:rPr>
      </w:pPr>
    </w:p>
    <w:p w14:paraId="026A4897" w14:textId="77777777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3. Вимоги до тари та упаковки: </w:t>
      </w:r>
    </w:p>
    <w:p w14:paraId="426F7224" w14:textId="77777777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3.1.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(доставки), з дотриманням правил «холодового ланцюга» для товарів, які цього потребують. </w:t>
      </w:r>
    </w:p>
    <w:p w14:paraId="487AAC24" w14:textId="77777777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3.2. При поставці товару, повинна дотримуватись цілісність упаковки з необхідними реквізитами виробника.</w:t>
      </w:r>
    </w:p>
    <w:p w14:paraId="252AC27D" w14:textId="77777777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7473EDFA" w14:textId="77777777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4.Умови поставки:</w:t>
      </w:r>
    </w:p>
    <w:p w14:paraId="1E7D9558" w14:textId="01D8CAE6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4.1. Автотранспортом Учасника для перевезення вищезазначеної продукції. </w:t>
      </w:r>
      <w:r w:rsidR="0059099E" w:rsidRPr="0059099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Учасник повинен забезпечувати належні умови зберігання та транспортування препаратів лікарських з врахуванням їх фізико-хімічних властивостей та вимог інструкцій виробника </w:t>
      </w:r>
    </w:p>
    <w:p w14:paraId="52D71ED2" w14:textId="77777777" w:rsidR="007D1E34" w:rsidRPr="008304AB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4.2. Транспортні  витрати та розвантаження: за рахунок Учасника.</w:t>
      </w:r>
    </w:p>
    <w:p w14:paraId="4ACECDE5" w14:textId="45A1E813" w:rsidR="007D1E34" w:rsidRDefault="007D1E34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</w:pP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4.</w:t>
      </w:r>
      <w:r w:rsidR="00D92EA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3</w:t>
      </w:r>
      <w:r w:rsidRPr="008304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. </w:t>
      </w:r>
      <w:bookmarkStart w:id="1" w:name="_Hlk157074529"/>
      <w:r w:rsidRPr="00D92EA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>Постачання препаратів здійснюється за заявками Замовника.</w:t>
      </w:r>
      <w:r w:rsidR="0030463E" w:rsidRPr="00D92EAE">
        <w:rPr>
          <w:b/>
          <w:bCs/>
        </w:rPr>
        <w:t xml:space="preserve"> </w:t>
      </w:r>
      <w:r w:rsidR="0030463E" w:rsidRPr="00D92EA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 xml:space="preserve">окремим партіями в незалежності від суми заявки. Строк поставки товару - </w:t>
      </w:r>
      <w:r w:rsidR="00E319E5" w:rsidRPr="00D92EA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>10</w:t>
      </w:r>
      <w:r w:rsidR="0030463E" w:rsidRPr="00D92EA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 xml:space="preserve"> робочих дні</w:t>
      </w:r>
      <w:r w:rsidR="00E319E5" w:rsidRPr="00D92EA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 xml:space="preserve">в </w:t>
      </w:r>
      <w:r w:rsidR="0030463E" w:rsidRPr="00D92EA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  <w:t>з моменту надання  Заявки</w:t>
      </w:r>
      <w:r w:rsidR="0030463E" w:rsidRPr="0030463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. </w:t>
      </w:r>
      <w:bookmarkEnd w:id="1"/>
    </w:p>
    <w:p w14:paraId="048B117C" w14:textId="4A038602" w:rsidR="00315D56" w:rsidRPr="00315D56" w:rsidRDefault="00315D56" w:rsidP="007D1E3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315D5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4.4.</w:t>
      </w:r>
      <w:r w:rsidRPr="00315D56">
        <w:t xml:space="preserve"> </w:t>
      </w:r>
      <w:r w:rsidRPr="00315D5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Строки поставки товару: до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31 </w:t>
      </w:r>
      <w:r w:rsidRPr="00315D5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грудня 2024 року.</w:t>
      </w:r>
    </w:p>
    <w:p w14:paraId="06554D13" w14:textId="77777777" w:rsidR="00315D56" w:rsidRDefault="00315D56" w:rsidP="00315D56">
      <w:pPr>
        <w:tabs>
          <w:tab w:val="left" w:pos="708"/>
        </w:tabs>
        <w:suppressAutoHyphens/>
        <w:autoSpaceDN w:val="0"/>
        <w:spacing w:after="160" w:line="259" w:lineRule="auto"/>
        <w:jc w:val="center"/>
        <w:textAlignment w:val="baseline"/>
        <w:rPr>
          <w:rFonts w:ascii="Times New Roman" w:eastAsia="Times New Roman" w:hAnsi="Times New Roman"/>
          <w:i/>
          <w:kern w:val="3"/>
          <w:sz w:val="28"/>
          <w:szCs w:val="24"/>
        </w:rPr>
      </w:pPr>
    </w:p>
    <w:p w14:paraId="21DD889F" w14:textId="77777777" w:rsidR="00315D56" w:rsidRDefault="00315D56" w:rsidP="00315D56">
      <w:pPr>
        <w:tabs>
          <w:tab w:val="left" w:pos="708"/>
        </w:tabs>
        <w:suppressAutoHyphens/>
        <w:autoSpaceDN w:val="0"/>
        <w:spacing w:after="160" w:line="259" w:lineRule="auto"/>
        <w:jc w:val="center"/>
        <w:textAlignment w:val="baseline"/>
        <w:rPr>
          <w:rFonts w:ascii="Times New Roman" w:eastAsia="Times New Roman" w:hAnsi="Times New Roman"/>
          <w:i/>
          <w:kern w:val="3"/>
          <w:sz w:val="28"/>
          <w:szCs w:val="24"/>
        </w:rPr>
      </w:pPr>
    </w:p>
    <w:p w14:paraId="76E2B6D2" w14:textId="117A74BF" w:rsidR="00315D56" w:rsidRPr="005178AE" w:rsidRDefault="00315D56" w:rsidP="00315D56">
      <w:pPr>
        <w:tabs>
          <w:tab w:val="left" w:pos="708"/>
        </w:tabs>
        <w:suppressAutoHyphens/>
        <w:autoSpaceDN w:val="0"/>
        <w:spacing w:after="160" w:line="259" w:lineRule="auto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</w:rPr>
      </w:pPr>
      <w:r w:rsidRPr="005178AE">
        <w:rPr>
          <w:rFonts w:ascii="Times New Roman" w:eastAsia="Times New Roman" w:hAnsi="Times New Roman"/>
          <w:i/>
          <w:kern w:val="3"/>
          <w:sz w:val="28"/>
          <w:szCs w:val="24"/>
        </w:rPr>
        <w:t>З умовами технічного завдання ознайомлені, з вимогами погоджуємось.</w:t>
      </w:r>
    </w:p>
    <w:p w14:paraId="728C8F38" w14:textId="77777777" w:rsidR="00315D56" w:rsidRPr="005178AE" w:rsidRDefault="00315D56" w:rsidP="00315D56">
      <w:pPr>
        <w:tabs>
          <w:tab w:val="left" w:pos="708"/>
        </w:tabs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ru-RU"/>
        </w:rPr>
      </w:pPr>
      <w:r w:rsidRPr="005178AE">
        <w:rPr>
          <w:rFonts w:ascii="Times New Roman" w:eastAsia="Times New Roman" w:hAnsi="Times New Roman"/>
          <w:kern w:val="3"/>
          <w:sz w:val="24"/>
          <w:szCs w:val="24"/>
        </w:rPr>
        <w:t>"___" ________________ 202__ р.</w:t>
      </w:r>
      <w:r w:rsidRPr="005178AE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                                                    ______________</w:t>
      </w:r>
      <w:r w:rsidRPr="005178AE">
        <w:rPr>
          <w:rFonts w:ascii="Times New Roman" w:eastAsia="Times New Roman" w:hAnsi="Times New Roman"/>
          <w:kern w:val="3"/>
          <w:sz w:val="24"/>
          <w:szCs w:val="24"/>
        </w:rPr>
        <w:t>__________________</w:t>
      </w:r>
    </w:p>
    <w:p w14:paraId="155F5E25" w14:textId="77777777" w:rsidR="00315D56" w:rsidRPr="005178AE" w:rsidRDefault="00315D56" w:rsidP="00315D56">
      <w:pPr>
        <w:tabs>
          <w:tab w:val="left" w:pos="708"/>
        </w:tabs>
        <w:suppressAutoHyphens/>
        <w:autoSpaceDN w:val="0"/>
        <w:spacing w:after="160" w:line="259" w:lineRule="auto"/>
        <w:ind w:left="6030" w:hanging="1440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</w:rPr>
      </w:pPr>
      <w:r w:rsidRPr="005178AE">
        <w:rPr>
          <w:rFonts w:ascii="Times New Roman" w:eastAsia="Times New Roman" w:hAnsi="Times New Roman"/>
          <w:kern w:val="3"/>
          <w:sz w:val="20"/>
          <w:szCs w:val="20"/>
        </w:rPr>
        <w:t xml:space="preserve">                               [</w:t>
      </w:r>
      <w:r w:rsidRPr="005178AE">
        <w:rPr>
          <w:rFonts w:ascii="Times New Roman" w:eastAsia="Times New Roman" w:hAnsi="Times New Roman"/>
          <w:kern w:val="3"/>
          <w:sz w:val="16"/>
          <w:szCs w:val="16"/>
        </w:rPr>
        <w:t>Підпис] [прізвище, ініціали, посада уповноваженої особи учасника]</w:t>
      </w:r>
    </w:p>
    <w:p w14:paraId="06AB5C3B" w14:textId="77777777" w:rsidR="00315D56" w:rsidRPr="005178AE" w:rsidRDefault="00315D56" w:rsidP="00315D56">
      <w:pPr>
        <w:tabs>
          <w:tab w:val="left" w:pos="708"/>
        </w:tabs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</w:rPr>
      </w:pPr>
      <w:r w:rsidRPr="005178AE">
        <w:rPr>
          <w:rFonts w:ascii="Times New Roman" w:eastAsia="Times New Roman" w:hAnsi="Times New Roman"/>
          <w:kern w:val="3"/>
          <w:sz w:val="16"/>
          <w:szCs w:val="16"/>
        </w:rPr>
        <w:t>М.П. (у разі наявності печатки)</w:t>
      </w:r>
    </w:p>
    <w:p w14:paraId="1A08A0DB" w14:textId="77777777" w:rsidR="00580C22" w:rsidRDefault="0058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sectPr w:rsidR="00580C22">
      <w:pgSz w:w="11906" w:h="16838"/>
      <w:pgMar w:top="426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FF"/>
    <w:multiLevelType w:val="hybridMultilevel"/>
    <w:tmpl w:val="374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22"/>
    <w:rsid w:val="00042A9B"/>
    <w:rsid w:val="000649B9"/>
    <w:rsid w:val="000718F2"/>
    <w:rsid w:val="000E6746"/>
    <w:rsid w:val="00141205"/>
    <w:rsid w:val="00170741"/>
    <w:rsid w:val="00195008"/>
    <w:rsid w:val="001C0E6E"/>
    <w:rsid w:val="001F3B9C"/>
    <w:rsid w:val="001F5AB5"/>
    <w:rsid w:val="00201BA9"/>
    <w:rsid w:val="00232407"/>
    <w:rsid w:val="002522B3"/>
    <w:rsid w:val="00277476"/>
    <w:rsid w:val="0029487D"/>
    <w:rsid w:val="002B2AD5"/>
    <w:rsid w:val="002C4105"/>
    <w:rsid w:val="0030463E"/>
    <w:rsid w:val="00315D56"/>
    <w:rsid w:val="00343FE3"/>
    <w:rsid w:val="003C570F"/>
    <w:rsid w:val="003E409C"/>
    <w:rsid w:val="003F5BB3"/>
    <w:rsid w:val="00405825"/>
    <w:rsid w:val="00450775"/>
    <w:rsid w:val="00477CB2"/>
    <w:rsid w:val="00490721"/>
    <w:rsid w:val="0049151B"/>
    <w:rsid w:val="004A145A"/>
    <w:rsid w:val="004D6A16"/>
    <w:rsid w:val="005004CB"/>
    <w:rsid w:val="0053558A"/>
    <w:rsid w:val="005738D3"/>
    <w:rsid w:val="00574808"/>
    <w:rsid w:val="005766DE"/>
    <w:rsid w:val="00580C22"/>
    <w:rsid w:val="0058593B"/>
    <w:rsid w:val="0059099E"/>
    <w:rsid w:val="005A78BC"/>
    <w:rsid w:val="005D369B"/>
    <w:rsid w:val="00600B57"/>
    <w:rsid w:val="00682F47"/>
    <w:rsid w:val="00686CB5"/>
    <w:rsid w:val="006941D2"/>
    <w:rsid w:val="006C6A20"/>
    <w:rsid w:val="00704BCF"/>
    <w:rsid w:val="00715379"/>
    <w:rsid w:val="00742BCF"/>
    <w:rsid w:val="00770EA4"/>
    <w:rsid w:val="007975A2"/>
    <w:rsid w:val="007A54F9"/>
    <w:rsid w:val="007B059C"/>
    <w:rsid w:val="007B0972"/>
    <w:rsid w:val="007D1E34"/>
    <w:rsid w:val="008140E0"/>
    <w:rsid w:val="008619EB"/>
    <w:rsid w:val="00936B6C"/>
    <w:rsid w:val="009477B1"/>
    <w:rsid w:val="009B2048"/>
    <w:rsid w:val="009F3293"/>
    <w:rsid w:val="00A23598"/>
    <w:rsid w:val="00A54B44"/>
    <w:rsid w:val="00AB1302"/>
    <w:rsid w:val="00B23B0D"/>
    <w:rsid w:val="00B94FCF"/>
    <w:rsid w:val="00BC04DE"/>
    <w:rsid w:val="00BE33FC"/>
    <w:rsid w:val="00BE3D8A"/>
    <w:rsid w:val="00BF4833"/>
    <w:rsid w:val="00C20DC9"/>
    <w:rsid w:val="00C7529B"/>
    <w:rsid w:val="00C875D6"/>
    <w:rsid w:val="00CE1C43"/>
    <w:rsid w:val="00D31EB0"/>
    <w:rsid w:val="00D56418"/>
    <w:rsid w:val="00D611C6"/>
    <w:rsid w:val="00D661BA"/>
    <w:rsid w:val="00D92EAE"/>
    <w:rsid w:val="00DB040A"/>
    <w:rsid w:val="00DC5DBB"/>
    <w:rsid w:val="00E319E5"/>
    <w:rsid w:val="00E71453"/>
    <w:rsid w:val="00E83C5C"/>
    <w:rsid w:val="00EB1A92"/>
    <w:rsid w:val="00EC596A"/>
    <w:rsid w:val="00EC7926"/>
    <w:rsid w:val="00EE6F63"/>
    <w:rsid w:val="00F23645"/>
    <w:rsid w:val="00F345A3"/>
    <w:rsid w:val="00FB07B3"/>
    <w:rsid w:val="00FC1DF4"/>
    <w:rsid w:val="00FC492B"/>
    <w:rsid w:val="00FC4D88"/>
    <w:rsid w:val="00FC64FE"/>
    <w:rsid w:val="00FC7A8A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4C9"/>
  <w15:docId w15:val="{46B2C04D-ECE8-4089-911D-4193A751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1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Абзац списка Знак"/>
    <w:aliases w:val="название табл/рис Знак,Chapter10 Знак,Список уровня 2 Знак,Elenco Normale Знак"/>
    <w:link w:val="a5"/>
    <w:uiPriority w:val="34"/>
    <w:qFormat/>
    <w:locked/>
    <w:rsid w:val="00C71B15"/>
    <w:rPr>
      <w:sz w:val="24"/>
      <w:szCs w:val="24"/>
      <w:lang w:val="en-GB"/>
    </w:rPr>
  </w:style>
  <w:style w:type="paragraph" w:styleId="a5">
    <w:name w:val="List Paragraph"/>
    <w:aliases w:val="название табл/рис,Chapter10,Список уровня 2,Elenco Normale"/>
    <w:basedOn w:val="a"/>
    <w:link w:val="a4"/>
    <w:uiPriority w:val="34"/>
    <w:qFormat/>
    <w:rsid w:val="00C71B15"/>
    <w:pPr>
      <w:spacing w:after="0" w:line="240" w:lineRule="auto"/>
      <w:ind w:left="720"/>
    </w:pPr>
    <w:rPr>
      <w:sz w:val="24"/>
      <w:szCs w:val="24"/>
      <w:lang w:val="en-GB"/>
    </w:rPr>
  </w:style>
  <w:style w:type="table" w:styleId="a6">
    <w:name w:val="Table Grid"/>
    <w:basedOn w:val="a1"/>
    <w:uiPriority w:val="59"/>
    <w:rsid w:val="00C7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ody Text Indent"/>
    <w:basedOn w:val="a"/>
    <w:link w:val="ab"/>
    <w:rsid w:val="00742BCF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b">
    <w:name w:val="Основной текст с отступом Знак"/>
    <w:basedOn w:val="a0"/>
    <w:link w:val="aa"/>
    <w:rsid w:val="00742BCF"/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5859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3gGtqlFTWpKz2xgcP0jcboBtWg==">CgMxLjAyCGguZ2pkZ3hzMghoLmdqZGd4czgAciExWGp3ZW5FV0NkNE96elRERWNTUF9jVHRodzV0R0ZxT3c=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100</cp:revision>
  <dcterms:created xsi:type="dcterms:W3CDTF">2022-08-21T20:11:00Z</dcterms:created>
  <dcterms:modified xsi:type="dcterms:W3CDTF">2024-04-04T08:31:00Z</dcterms:modified>
</cp:coreProperties>
</file>