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6D57" w14:textId="77777777"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14:anchorId="321F74AF" wp14:editId="7BCC30BE">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30E880A4" w14:textId="77777777"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14:paraId="629BEBD8" w14:textId="77777777"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09"/>
      </w:tblGrid>
      <w:tr w:rsidR="00564043" w:rsidRPr="00C96705" w14:paraId="02A2E270" w14:textId="77777777" w:rsidTr="00564043">
        <w:tc>
          <w:tcPr>
            <w:tcW w:w="0" w:type="auto"/>
            <w:tcMar>
              <w:top w:w="0" w:type="dxa"/>
              <w:left w:w="28" w:type="dxa"/>
              <w:bottom w:w="0" w:type="dxa"/>
              <w:right w:w="28" w:type="dxa"/>
            </w:tcMar>
            <w:hideMark/>
          </w:tcPr>
          <w:p w14:paraId="12B39643" w14:textId="77777777" w:rsidR="00564043" w:rsidRPr="00C96705" w:rsidRDefault="00564043" w:rsidP="004816E1">
            <w:pPr>
              <w:spacing w:after="0" w:line="240" w:lineRule="auto"/>
              <w:rPr>
                <w:rFonts w:ascii="Times New Roman" w:hAnsi="Times New Roman" w:cs="Times New Roman"/>
                <w:sz w:val="24"/>
                <w:szCs w:val="24"/>
              </w:rPr>
            </w:pPr>
          </w:p>
          <w:p w14:paraId="0E98452F" w14:textId="77777777"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14:paraId="3D18B1DD" w14:textId="77777777" w:rsidTr="00564043">
        <w:trPr>
          <w:trHeight w:val="1960"/>
        </w:trPr>
        <w:tc>
          <w:tcPr>
            <w:tcW w:w="0" w:type="auto"/>
            <w:tcMar>
              <w:top w:w="0" w:type="dxa"/>
              <w:left w:w="28" w:type="dxa"/>
              <w:bottom w:w="0" w:type="dxa"/>
              <w:right w:w="28" w:type="dxa"/>
            </w:tcMar>
            <w:vAlign w:val="center"/>
            <w:hideMark/>
          </w:tcPr>
          <w:p w14:paraId="3DD5854E" w14:textId="77777777" w:rsidR="008744C5" w:rsidRPr="0034129C" w:rsidRDefault="008744C5" w:rsidP="00F30C0B">
            <w:pPr>
              <w:pStyle w:val="aa"/>
              <w:spacing w:before="0" w:beforeAutospacing="0" w:after="0" w:afterAutospacing="0"/>
              <w:ind w:left="4081" w:right="-11"/>
              <w:rPr>
                <w:lang w:val="uk-UA"/>
              </w:rPr>
            </w:pPr>
            <w:r w:rsidRPr="00C96705">
              <w:rPr>
                <w:color w:val="000000"/>
              </w:rPr>
              <w:t xml:space="preserve">Рішенням </w:t>
            </w:r>
            <w:r w:rsidR="0034129C">
              <w:rPr>
                <w:color w:val="000000"/>
                <w:lang w:val="uk-UA"/>
              </w:rPr>
              <w:t>уповноваженої особи</w:t>
            </w:r>
          </w:p>
          <w:p w14:paraId="4367D808" w14:textId="77777777" w:rsidR="00E43753" w:rsidRDefault="008744C5" w:rsidP="00F30C0B">
            <w:pPr>
              <w:pStyle w:val="aa"/>
              <w:spacing w:before="0" w:beforeAutospacing="0" w:after="0" w:afterAutospacing="0"/>
              <w:ind w:left="4081" w:right="-11"/>
              <w:rPr>
                <w:color w:val="000000"/>
                <w:lang w:val="uk-UA"/>
              </w:rPr>
            </w:pPr>
            <w:r w:rsidRPr="00C96705">
              <w:rPr>
                <w:color w:val="000000"/>
                <w:lang w:val="uk-UA"/>
              </w:rPr>
              <w:t>Національної комісії, що здійснює державне</w:t>
            </w:r>
          </w:p>
          <w:p w14:paraId="01D77B75" w14:textId="77777777" w:rsidR="00E43753" w:rsidRDefault="008744C5" w:rsidP="00F30C0B">
            <w:pPr>
              <w:pStyle w:val="aa"/>
              <w:spacing w:before="0" w:beforeAutospacing="0" w:after="0" w:afterAutospacing="0"/>
              <w:ind w:left="4081" w:right="-11"/>
              <w:rPr>
                <w:color w:val="000000"/>
                <w:lang w:val="uk-UA"/>
              </w:rPr>
            </w:pPr>
            <w:r w:rsidRPr="00C96705">
              <w:rPr>
                <w:color w:val="000000"/>
                <w:lang w:val="uk-UA"/>
              </w:rPr>
              <w:t xml:space="preserve">регулювання </w:t>
            </w:r>
            <w:r w:rsidRPr="000133E2">
              <w:rPr>
                <w:color w:val="000000"/>
                <w:lang w:val="uk-UA"/>
              </w:rPr>
              <w:t>у сферах енергетики та комунальних</w:t>
            </w:r>
          </w:p>
          <w:p w14:paraId="42A7F518" w14:textId="34AAA7B2" w:rsidR="008744C5" w:rsidRPr="00D835D5" w:rsidRDefault="008744C5" w:rsidP="00F30C0B">
            <w:pPr>
              <w:pStyle w:val="aa"/>
              <w:spacing w:before="0" w:beforeAutospacing="0" w:after="0" w:afterAutospacing="0"/>
              <w:ind w:left="4081" w:right="-11"/>
              <w:rPr>
                <w:lang w:val="uk-UA"/>
              </w:rPr>
            </w:pPr>
            <w:r w:rsidRPr="004A2715">
              <w:rPr>
                <w:lang w:val="uk-UA"/>
              </w:rPr>
              <w:t xml:space="preserve">послуг </w:t>
            </w:r>
            <w:r w:rsidRPr="00D835D5">
              <w:rPr>
                <w:lang w:val="uk-UA"/>
              </w:rPr>
              <w:t xml:space="preserve">від </w:t>
            </w:r>
            <w:r w:rsidR="005A3967">
              <w:rPr>
                <w:lang w:val="uk-UA"/>
              </w:rPr>
              <w:t>04</w:t>
            </w:r>
            <w:r w:rsidR="00467857" w:rsidRPr="00D835D5">
              <w:rPr>
                <w:lang w:val="uk-UA"/>
              </w:rPr>
              <w:t>.</w:t>
            </w:r>
            <w:r w:rsidR="005A3967">
              <w:rPr>
                <w:lang w:val="uk-UA"/>
              </w:rPr>
              <w:t>10</w:t>
            </w:r>
            <w:r w:rsidR="00467857" w:rsidRPr="00D835D5">
              <w:rPr>
                <w:lang w:val="uk-UA"/>
              </w:rPr>
              <w:t>.</w:t>
            </w:r>
            <w:r w:rsidR="009B6F5C" w:rsidRPr="00D835D5">
              <w:rPr>
                <w:lang w:val="uk-UA"/>
              </w:rPr>
              <w:t>202</w:t>
            </w:r>
            <w:r w:rsidR="002A333A" w:rsidRPr="00D835D5">
              <w:rPr>
                <w:lang w:val="uk-UA"/>
              </w:rPr>
              <w:t>3</w:t>
            </w:r>
            <w:r w:rsidR="00E43753" w:rsidRPr="00D835D5">
              <w:rPr>
                <w:lang w:val="uk-UA"/>
              </w:rPr>
              <w:t xml:space="preserve"> </w:t>
            </w:r>
            <w:r w:rsidRPr="00D835D5">
              <w:rPr>
                <w:lang w:val="uk-UA"/>
              </w:rPr>
              <w:t>року №</w:t>
            </w:r>
            <w:r w:rsidR="004A2715" w:rsidRPr="00D835D5">
              <w:t xml:space="preserve"> </w:t>
            </w:r>
            <w:r w:rsidR="005A3967">
              <w:rPr>
                <w:lang w:val="uk-UA"/>
              </w:rPr>
              <w:t>5</w:t>
            </w:r>
            <w:r w:rsidR="00421B5B" w:rsidRPr="00D835D5">
              <w:t xml:space="preserve"> </w:t>
            </w:r>
          </w:p>
          <w:p w14:paraId="40727F66" w14:textId="77777777" w:rsidR="008744C5" w:rsidRPr="00C96705" w:rsidRDefault="008744C5" w:rsidP="00F30C0B">
            <w:pPr>
              <w:spacing w:after="0" w:line="240" w:lineRule="auto"/>
              <w:ind w:left="4081"/>
              <w:rPr>
                <w:rFonts w:ascii="Times New Roman" w:hAnsi="Times New Roman" w:cs="Times New Roman"/>
                <w:sz w:val="24"/>
                <w:szCs w:val="24"/>
              </w:rPr>
            </w:pPr>
          </w:p>
          <w:p w14:paraId="038E4932" w14:textId="38FDF768" w:rsidR="008744C5" w:rsidRPr="000605A9" w:rsidRDefault="007F38FF" w:rsidP="00F30C0B">
            <w:pPr>
              <w:pStyle w:val="aa"/>
              <w:spacing w:before="0" w:beforeAutospacing="0" w:after="0" w:afterAutospacing="0"/>
              <w:ind w:left="4081" w:right="-13"/>
              <w:rPr>
                <w:lang w:val="uk-UA"/>
              </w:rPr>
            </w:pPr>
            <w:r>
              <w:rPr>
                <w:b/>
                <w:bCs/>
                <w:color w:val="000000"/>
                <w:lang w:val="uk-UA"/>
              </w:rPr>
              <w:t>Уповноважена особа</w:t>
            </w:r>
            <w:r w:rsidR="008744C5" w:rsidRPr="00C96705">
              <w:rPr>
                <w:b/>
                <w:bCs/>
                <w:color w:val="000000"/>
              </w:rPr>
              <w:t xml:space="preserve">____________ </w:t>
            </w:r>
            <w:r w:rsidR="000605A9">
              <w:rPr>
                <w:b/>
                <w:bCs/>
                <w:color w:val="000000"/>
                <w:lang w:val="uk-UA"/>
              </w:rPr>
              <w:t>К.П.Шевчук</w:t>
            </w:r>
          </w:p>
          <w:p w14:paraId="049AAE2D" w14:textId="77777777" w:rsidR="00564043" w:rsidRPr="00C96705" w:rsidRDefault="00564043" w:rsidP="00293778">
            <w:pPr>
              <w:pStyle w:val="aa"/>
              <w:spacing w:before="0" w:beforeAutospacing="0" w:after="0" w:afterAutospacing="0"/>
              <w:ind w:left="4253" w:right="-13"/>
              <w:rPr>
                <w:lang w:val="uk-UA"/>
              </w:rPr>
            </w:pPr>
          </w:p>
        </w:tc>
      </w:tr>
    </w:tbl>
    <w:p w14:paraId="776C49FE" w14:textId="77777777" w:rsidR="00564043" w:rsidRPr="00C96705" w:rsidRDefault="00564043" w:rsidP="004816E1">
      <w:pPr>
        <w:pStyle w:val="aa"/>
        <w:spacing w:before="0" w:beforeAutospacing="0" w:after="0" w:afterAutospacing="0"/>
      </w:pPr>
      <w:r w:rsidRPr="00C96705">
        <w:rPr>
          <w:color w:val="000000"/>
        </w:rPr>
        <w:br/>
      </w:r>
      <w:r w:rsidRPr="00C96705">
        <w:rPr>
          <w:color w:val="000000"/>
        </w:rPr>
        <w:br/>
      </w:r>
    </w:p>
    <w:p w14:paraId="105F85E5" w14:textId="77777777"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14:paraId="3BA055F8" w14:textId="77777777"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14:paraId="110ED247" w14:textId="77777777" w:rsidR="00DC1E6F" w:rsidRPr="00D7280B" w:rsidRDefault="00DC1E6F" w:rsidP="00CD7ED7">
      <w:pPr>
        <w:pStyle w:val="aa"/>
        <w:spacing w:before="0" w:beforeAutospacing="0" w:after="0" w:afterAutospacing="0"/>
        <w:jc w:val="center"/>
        <w:rPr>
          <w:b/>
          <w:bCs/>
          <w:color w:val="000000"/>
        </w:rPr>
      </w:pPr>
    </w:p>
    <w:p w14:paraId="00A5B6B4" w14:textId="77777777"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14:paraId="705EC0C0" w14:textId="77777777" w:rsidR="00B16C07" w:rsidRPr="00D7280B" w:rsidRDefault="00B16C07" w:rsidP="00CD7ED7">
      <w:pPr>
        <w:pStyle w:val="aa"/>
        <w:spacing w:before="0" w:beforeAutospacing="0" w:after="0" w:afterAutospacing="0"/>
        <w:jc w:val="center"/>
        <w:rPr>
          <w:b/>
          <w:bCs/>
          <w:color w:val="000000"/>
        </w:rPr>
      </w:pPr>
    </w:p>
    <w:p w14:paraId="7E1569C7" w14:textId="77777777"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0" w:name="_Hlk63429324"/>
      <w:r w:rsidRPr="00D7280B">
        <w:rPr>
          <w:b/>
          <w:bCs/>
          <w:color w:val="000000"/>
        </w:rPr>
        <w:t>проведення процедури відкритих</w:t>
      </w:r>
      <w:r w:rsidRPr="00CE29AA">
        <w:rPr>
          <w:b/>
          <w:bCs/>
          <w:color w:val="000000"/>
        </w:rPr>
        <w:t xml:space="preserve"> торгів на закупівлю</w:t>
      </w:r>
    </w:p>
    <w:p w14:paraId="1687EF8E" w14:textId="2FEC902B" w:rsidR="00FF6E27" w:rsidRPr="003D59E6" w:rsidRDefault="003D59E6" w:rsidP="003D59E6">
      <w:pPr>
        <w:keepNext/>
        <w:adjustRightInd w:val="0"/>
        <w:spacing w:after="0"/>
        <w:jc w:val="center"/>
        <w:rPr>
          <w:rFonts w:ascii="Times New Roman" w:hAnsi="Times New Roman"/>
          <w:b/>
          <w:sz w:val="24"/>
          <w:szCs w:val="24"/>
          <w:lang w:val="uk-UA"/>
        </w:rPr>
      </w:pPr>
      <w:bookmarkStart w:id="1" w:name="_Hlk144219468"/>
      <w:bookmarkEnd w:id="0"/>
      <w:r w:rsidRPr="003D59E6">
        <w:rPr>
          <w:rFonts w:ascii="Times New Roman" w:hAnsi="Times New Roman"/>
          <w:b/>
          <w:sz w:val="24"/>
          <w:szCs w:val="24"/>
          <w:lang w:val="uk-UA"/>
        </w:rPr>
        <w:t>ДК 021:2015:48480000-6: Пакети програмного забезпечення для продажу та реалізації продукції і бізнес-аналітики</w:t>
      </w:r>
      <w:r>
        <w:rPr>
          <w:rFonts w:ascii="Times New Roman" w:hAnsi="Times New Roman"/>
          <w:b/>
          <w:sz w:val="24"/>
          <w:szCs w:val="24"/>
          <w:lang w:val="uk-UA"/>
        </w:rPr>
        <w:t xml:space="preserve"> (п</w:t>
      </w:r>
      <w:r w:rsidRPr="003D59E6">
        <w:rPr>
          <w:rFonts w:ascii="Times New Roman" w:hAnsi="Times New Roman"/>
          <w:b/>
          <w:sz w:val="24"/>
          <w:szCs w:val="24"/>
          <w:lang w:val="uk-UA"/>
        </w:rPr>
        <w:t>акети програмного забезпечення для бізнес-аналітики</w:t>
      </w:r>
      <w:r w:rsidR="00E252B7" w:rsidRPr="00D179D1">
        <w:rPr>
          <w:rFonts w:ascii="Times New Roman" w:hAnsi="Times New Roman"/>
          <w:sz w:val="24"/>
          <w:szCs w:val="24"/>
          <w:lang w:val="uk-UA"/>
        </w:rPr>
        <w:t>)</w:t>
      </w:r>
      <w:bookmarkEnd w:id="1"/>
    </w:p>
    <w:p w14:paraId="77FDE297"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61EAAA0C"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028A7D7B"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15FC9979" w14:textId="77777777" w:rsidR="00B8636A" w:rsidRDefault="00B8636A" w:rsidP="0079261B">
      <w:pPr>
        <w:spacing w:after="0" w:line="240" w:lineRule="auto"/>
        <w:jc w:val="center"/>
        <w:rPr>
          <w:rFonts w:ascii="Times New Roman" w:hAnsi="Times New Roman" w:cs="Times New Roman"/>
          <w:color w:val="000000"/>
          <w:sz w:val="24"/>
          <w:szCs w:val="24"/>
          <w:lang w:val="uk-UA"/>
        </w:rPr>
      </w:pPr>
    </w:p>
    <w:p w14:paraId="16987CDF"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72FB2D2F"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29014A6E"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3191163C"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260EBF16"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1EC566D1"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16061FC4" w14:textId="77777777" w:rsidR="00305567" w:rsidRDefault="00305567" w:rsidP="0079261B">
      <w:pPr>
        <w:spacing w:after="0" w:line="240" w:lineRule="auto"/>
        <w:jc w:val="center"/>
        <w:rPr>
          <w:rFonts w:ascii="Times New Roman" w:hAnsi="Times New Roman" w:cs="Times New Roman"/>
          <w:color w:val="000000"/>
          <w:sz w:val="24"/>
          <w:szCs w:val="24"/>
          <w:lang w:val="uk-UA"/>
        </w:rPr>
      </w:pPr>
    </w:p>
    <w:p w14:paraId="03FD72C1" w14:textId="77777777" w:rsidR="00305567" w:rsidRDefault="00305567" w:rsidP="0079261B">
      <w:pPr>
        <w:spacing w:after="0" w:line="240" w:lineRule="auto"/>
        <w:jc w:val="center"/>
        <w:rPr>
          <w:rFonts w:ascii="Times New Roman" w:hAnsi="Times New Roman" w:cs="Times New Roman"/>
          <w:color w:val="000000"/>
          <w:sz w:val="24"/>
          <w:szCs w:val="24"/>
          <w:lang w:val="uk-UA"/>
        </w:rPr>
      </w:pPr>
    </w:p>
    <w:p w14:paraId="2D2813B5"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7588C611"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1B2366AD"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3826AEEC"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3F1176CA"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1C07022B"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53EAFCD8"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78F2C069"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13CC6319" w14:textId="77777777"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14:paraId="23027FBD" w14:textId="77777777"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14:paraId="31EB3E57" w14:textId="77777777" w:rsidR="004432D8" w:rsidRPr="00C96705" w:rsidRDefault="004432D8"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type="page"/>
      </w: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14:paraId="6CCABF69" w14:textId="77777777"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8C370CA" w14:textId="77777777"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14:paraId="2E0CD3B8"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91E0AAB"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08C0EC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81F94CD" w14:textId="029E0E0E"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w:t>
            </w:r>
            <w:r w:rsidR="00A237AC">
              <w:rPr>
                <w:rFonts w:ascii="Times New Roman" w:eastAsia="Times New Roman" w:hAnsi="Times New Roman" w:cs="Times New Roman"/>
                <w:sz w:val="24"/>
                <w:szCs w:val="24"/>
                <w:lang w:val="uk-UA"/>
              </w:rPr>
              <w:t> </w:t>
            </w:r>
            <w:r w:rsidRPr="001607EB">
              <w:rPr>
                <w:rFonts w:ascii="Times New Roman" w:eastAsia="Times New Roman" w:hAnsi="Times New Roman" w:cs="Times New Roman"/>
                <w:sz w:val="24"/>
                <w:szCs w:val="24"/>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E9C5244" w14:textId="01BD58D5"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14:paraId="7848801E"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D230B9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480803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0C38815" w14:textId="77777777" w:rsidR="00564043" w:rsidRPr="002328B7" w:rsidRDefault="00564043" w:rsidP="002328B7">
            <w:pPr>
              <w:spacing w:line="240" w:lineRule="auto"/>
              <w:jc w:val="both"/>
              <w:rPr>
                <w:rFonts w:ascii="Times New Roman" w:hAnsi="Times New Roman" w:cs="Times New Roman"/>
                <w:sz w:val="24"/>
                <w:szCs w:val="24"/>
              </w:rPr>
            </w:pPr>
          </w:p>
        </w:tc>
      </w:tr>
      <w:tr w:rsidR="00564043" w:rsidRPr="00C96705" w14:paraId="530D421B"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067EDB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E17783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56AF386" w14:textId="77777777"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14:paraId="0352D946"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EADEB4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12740E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9F2D143" w14:textId="77777777"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2A333A" w14:paraId="677E9AEB"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C66156B"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3506C3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F532E67" w14:textId="4891EB7C" w:rsidR="00E252B7" w:rsidRPr="009D6DCC" w:rsidRDefault="00E252B7" w:rsidP="00E252B7">
            <w:pPr>
              <w:spacing w:line="240" w:lineRule="auto"/>
              <w:jc w:val="both"/>
              <w:rPr>
                <w:rFonts w:ascii="Times New Roman" w:hAnsi="Times New Roman" w:cs="Times New Roman"/>
                <w:sz w:val="24"/>
                <w:szCs w:val="24"/>
                <w:lang w:val="uk-UA"/>
              </w:rPr>
            </w:pPr>
            <w:r w:rsidRPr="009D6DCC">
              <w:rPr>
                <w:rFonts w:ascii="Times New Roman" w:hAnsi="Times New Roman" w:cs="Times New Roman"/>
                <w:sz w:val="24"/>
                <w:szCs w:val="24"/>
                <w:lang w:val="uk-UA"/>
              </w:rPr>
              <w:t xml:space="preserve">- з технічних питань – </w:t>
            </w:r>
            <w:r w:rsidR="003D59E6" w:rsidRPr="003D59E6">
              <w:rPr>
                <w:rFonts w:ascii="Times New Roman" w:hAnsi="Times New Roman" w:cs="Times New Roman"/>
                <w:sz w:val="24"/>
                <w:szCs w:val="24"/>
                <w:lang w:val="uk-UA"/>
              </w:rPr>
              <w:t>Коваль Олексій Олексійович, заступник начальника відділу програмного забезпечення Управління інформаційних технологій; тел. (044) 204-70-79, e-mail: okoval@nerc.gov.ua</w:t>
            </w:r>
          </w:p>
          <w:p w14:paraId="0527EB68" w14:textId="508B6B81" w:rsidR="00564043" w:rsidRPr="002328B7" w:rsidRDefault="002A7BD7" w:rsidP="0091335E">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 з організаційних питань – </w:t>
            </w:r>
            <w:r w:rsidR="000605A9">
              <w:rPr>
                <w:rFonts w:ascii="Times New Roman" w:hAnsi="Times New Roman" w:cs="Times New Roman"/>
                <w:sz w:val="24"/>
                <w:szCs w:val="24"/>
                <w:lang w:val="uk-UA"/>
              </w:rPr>
              <w:t>Шевчук Катерина Павлівна</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начальник</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відділу</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публічних</w:t>
            </w:r>
            <w:r w:rsidRPr="002328B7">
              <w:rPr>
                <w:rFonts w:ascii="Times New Roman" w:hAnsi="Times New Roman" w:cs="Times New Roman"/>
                <w:sz w:val="24"/>
                <w:szCs w:val="24"/>
                <w:lang w:val="uk-UA"/>
              </w:rPr>
              <w:t xml:space="preserve"> закупівель Управління з фінансово-економічних питань, бухгалтерського обліку та звітності; тел. (044) 204-48-77, e-mail: </w:t>
            </w:r>
            <w:r w:rsidR="000605A9" w:rsidRPr="000605A9">
              <w:rPr>
                <w:rFonts w:ascii="Times New Roman" w:hAnsi="Times New Roman" w:cs="Times New Roman"/>
                <w:sz w:val="24"/>
                <w:szCs w:val="24"/>
                <w:lang w:val="uk-UA"/>
              </w:rPr>
              <w:t>Shevchuk@nerc.gov.ua</w:t>
            </w:r>
          </w:p>
        </w:tc>
      </w:tr>
      <w:tr w:rsidR="00564043" w:rsidRPr="00C96705" w14:paraId="51DB5AC5"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F0A14A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0C7C22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A7050DF" w14:textId="77777777"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14:paraId="376AC0D3"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3616A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10FCB6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5FAF3E0" w14:textId="77777777" w:rsidR="00564043" w:rsidRPr="002328B7" w:rsidRDefault="00564043" w:rsidP="002328B7">
            <w:pPr>
              <w:spacing w:line="240" w:lineRule="auto"/>
              <w:jc w:val="both"/>
              <w:rPr>
                <w:rFonts w:ascii="Times New Roman" w:hAnsi="Times New Roman" w:cs="Times New Roman"/>
                <w:sz w:val="24"/>
                <w:szCs w:val="24"/>
              </w:rPr>
            </w:pPr>
          </w:p>
        </w:tc>
      </w:tr>
      <w:tr w:rsidR="00564043" w:rsidRPr="00305567" w14:paraId="69A09BF5" w14:textId="7777777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5744096"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DE7D7B"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D8099FF" w14:textId="0A202F59" w:rsidR="00564043" w:rsidRPr="008869D7" w:rsidRDefault="000D01A8" w:rsidP="000D01A8">
            <w:pPr>
              <w:keepNext/>
              <w:adjustRightInd w:val="0"/>
              <w:spacing w:after="0"/>
              <w:jc w:val="both"/>
            </w:pPr>
            <w:r w:rsidRPr="000D01A8">
              <w:rPr>
                <w:rFonts w:ascii="Times New Roman" w:hAnsi="Times New Roman"/>
                <w:sz w:val="24"/>
                <w:szCs w:val="24"/>
                <w:lang w:val="uk-UA"/>
              </w:rPr>
              <w:t>ДК 021:2015:48480000-6: Пакети програмного забезпечення для продажу та реалізації продукції і бізнес-аналітики (пакети програмного забезпечення для бізнес-аналітики)</w:t>
            </w:r>
          </w:p>
        </w:tc>
      </w:tr>
      <w:tr w:rsidR="00564043" w:rsidRPr="00C96705" w14:paraId="1184A57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8BFB6A"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239038E"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6049FD3B" w14:textId="77777777"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AC504B" w14:paraId="22CEF9B9" w14:textId="77777777"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8CBA4D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7F75D8" w14:textId="77777777"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5FD8999D" w14:textId="6DA5CE2E" w:rsidR="00E252B7" w:rsidRPr="000D01A8" w:rsidRDefault="00E252B7" w:rsidP="00E252B7">
            <w:pPr>
              <w:spacing w:after="0" w:line="240" w:lineRule="auto"/>
              <w:jc w:val="both"/>
              <w:rPr>
                <w:rFonts w:ascii="Times New Roman" w:hAnsi="Times New Roman" w:cs="Times New Roman"/>
                <w:sz w:val="24"/>
                <w:szCs w:val="24"/>
                <w:lang w:val="uk-UA"/>
              </w:rPr>
            </w:pPr>
            <w:r w:rsidRPr="00D179D1">
              <w:rPr>
                <w:rFonts w:ascii="Times New Roman" w:hAnsi="Times New Roman" w:cs="Times New Roman"/>
                <w:sz w:val="24"/>
                <w:szCs w:val="24"/>
                <w:lang w:val="uk-UA"/>
              </w:rPr>
              <w:t xml:space="preserve">Місце </w:t>
            </w:r>
            <w:r w:rsidR="000D01A8">
              <w:rPr>
                <w:rFonts w:ascii="Times New Roman" w:eastAsia="Calibri" w:hAnsi="Times New Roman" w:cs="Times New Roman"/>
                <w:sz w:val="24"/>
                <w:szCs w:val="24"/>
              </w:rPr>
              <w:t>надання послуг</w:t>
            </w:r>
            <w:r w:rsidR="000D01A8">
              <w:rPr>
                <w:rFonts w:ascii="Times New Roman" w:eastAsia="Calibri" w:hAnsi="Times New Roman" w:cs="Times New Roman"/>
                <w:sz w:val="24"/>
                <w:szCs w:val="24"/>
                <w:lang w:val="uk-UA"/>
              </w:rPr>
              <w:t>:</w:t>
            </w:r>
          </w:p>
          <w:p w14:paraId="1389F414" w14:textId="36990D85" w:rsidR="00E252B7" w:rsidRPr="008A7E7B" w:rsidRDefault="00E252B7" w:rsidP="00E252B7">
            <w:pPr>
              <w:spacing w:after="0" w:line="240" w:lineRule="auto"/>
              <w:jc w:val="both"/>
              <w:rPr>
                <w:rFonts w:ascii="Times New Roman" w:eastAsia="Times New Roman" w:hAnsi="Times New Roman" w:cs="Times New Roman"/>
                <w:sz w:val="24"/>
                <w:szCs w:val="24"/>
                <w:lang w:val="uk-UA" w:eastAsia="ru-RU"/>
              </w:rPr>
            </w:pPr>
            <w:r w:rsidRPr="006D2042">
              <w:rPr>
                <w:rFonts w:ascii="Times New Roman" w:eastAsia="Times New Roman" w:hAnsi="Times New Roman" w:cs="Times New Roman"/>
                <w:sz w:val="24"/>
                <w:szCs w:val="24"/>
                <w:lang w:val="uk-UA" w:eastAsia="ru-RU"/>
              </w:rPr>
              <w:t xml:space="preserve">- </w:t>
            </w:r>
            <w:r w:rsidR="008A7E7B" w:rsidRPr="008A7E7B">
              <w:rPr>
                <w:rFonts w:ascii="Times New Roman" w:eastAsia="Times New Roman" w:hAnsi="Times New Roman" w:cs="Times New Roman"/>
                <w:sz w:val="24"/>
                <w:szCs w:val="24"/>
                <w:lang w:val="uk-UA" w:eastAsia="ru-RU"/>
              </w:rPr>
              <w:t xml:space="preserve">м. Київ, вул. </w:t>
            </w:r>
            <w:r w:rsidR="008A7E7B" w:rsidRPr="008A7E7B">
              <w:rPr>
                <w:rFonts w:ascii="Times New Roman" w:eastAsia="Calibri" w:hAnsi="Times New Roman" w:cs="Times New Roman"/>
                <w:sz w:val="24"/>
                <w:szCs w:val="24"/>
                <w:lang w:val="uk-UA"/>
              </w:rPr>
              <w:t>Сім’ї Бродських</w:t>
            </w:r>
            <w:r w:rsidR="008A7E7B" w:rsidRPr="008A7E7B">
              <w:rPr>
                <w:rFonts w:ascii="Times New Roman" w:eastAsia="Times New Roman" w:hAnsi="Times New Roman" w:cs="Times New Roman"/>
                <w:sz w:val="24"/>
                <w:szCs w:val="24"/>
                <w:lang w:val="uk-UA" w:eastAsia="ru-RU"/>
              </w:rPr>
              <w:t>, 19</w:t>
            </w:r>
          </w:p>
          <w:p w14:paraId="1FE5AD79" w14:textId="53143C2F" w:rsidR="00D022A9" w:rsidRDefault="000D01A8" w:rsidP="005943A8">
            <w:pPr>
              <w:spacing w:after="0"/>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О</w:t>
            </w:r>
            <w:r w:rsidR="00E252B7" w:rsidRPr="00D179D1">
              <w:rPr>
                <w:rFonts w:ascii="Times New Roman" w:hAnsi="Times New Roman" w:cs="Times New Roman"/>
                <w:sz w:val="24"/>
                <w:szCs w:val="24"/>
                <w:lang w:val="uk-UA"/>
              </w:rPr>
              <w:t xml:space="preserve">бсяг </w:t>
            </w:r>
            <w:r>
              <w:rPr>
                <w:rFonts w:ascii="Times New Roman" w:eastAsia="Calibri" w:hAnsi="Times New Roman" w:cs="Times New Roman"/>
                <w:sz w:val="24"/>
                <w:szCs w:val="24"/>
                <w:lang w:val="uk-UA"/>
              </w:rPr>
              <w:t>(кількість):</w:t>
            </w:r>
          </w:p>
          <w:p w14:paraId="586E841C" w14:textId="619D6B29" w:rsidR="000D01A8" w:rsidRPr="000D01A8" w:rsidRDefault="000D01A8" w:rsidP="005943A8">
            <w:pPr>
              <w:spacing w:after="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- 28 одиниць</w:t>
            </w:r>
          </w:p>
        </w:tc>
      </w:tr>
      <w:tr w:rsidR="00564043" w:rsidRPr="00C96705" w14:paraId="65F20966"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94EE6A0" w14:textId="77777777"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lastRenderedPageBreak/>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2F27FB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C1A3F10" w14:textId="4C283815" w:rsidR="00BC230F" w:rsidRPr="00052FAE" w:rsidRDefault="000D01A8" w:rsidP="00D022A9">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до 26.10.2023</w:t>
            </w:r>
            <w:r>
              <w:rPr>
                <w:rFonts w:ascii="Times New Roman" w:hAnsi="Times New Roman" w:cs="Times New Roman"/>
                <w:sz w:val="24"/>
                <w:szCs w:val="24"/>
                <w:lang w:val="uk-UA"/>
              </w:rPr>
              <w:t xml:space="preserve"> року</w:t>
            </w:r>
          </w:p>
        </w:tc>
      </w:tr>
      <w:tr w:rsidR="00564043" w:rsidRPr="00C96705" w14:paraId="5D9846AF" w14:textId="77777777"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15F7DED"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6EA7D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B29CC88" w14:textId="77777777"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2" w:name="n936"/>
            <w:bookmarkEnd w:id="2"/>
          </w:p>
        </w:tc>
      </w:tr>
      <w:tr w:rsidR="00564043" w:rsidRPr="00C96705" w14:paraId="779FCEC5" w14:textId="77777777"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5DC9A2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B12268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325BEB05" w14:textId="77777777"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14:paraId="0B53F5A9" w14:textId="77777777"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w:t>
            </w:r>
            <w:bookmarkStart w:id="3" w:name="_GoBack"/>
            <w:bookmarkEnd w:id="3"/>
            <w:r w:rsidR="00246DB3" w:rsidRPr="00735ADB">
              <w:rPr>
                <w:rFonts w:ascii="Times New Roman" w:eastAsia="Times New Roman" w:hAnsi="Times New Roman" w:cs="Times New Roman"/>
                <w:sz w:val="24"/>
                <w:szCs w:val="24"/>
                <w:lang w:val="uk-UA" w:eastAsia="ru-RU"/>
              </w:rPr>
              <w:t>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14:paraId="4BAE4527" w14:textId="3DFC6C13" w:rsidR="00CC160B" w:rsidRPr="000D01A8" w:rsidRDefault="005F2F63" w:rsidP="002328B7">
            <w:pPr>
              <w:spacing w:line="240" w:lineRule="auto"/>
              <w:jc w:val="both"/>
              <w:rPr>
                <w:rFonts w:ascii="Times New Roman" w:hAnsi="Times New Roman"/>
                <w:b/>
                <w:color w:val="000000"/>
                <w:sz w:val="24"/>
                <w:szCs w:val="24"/>
                <w:u w:val="single"/>
                <w:shd w:val="solid" w:color="FFFFFF" w:fill="FFFFFF"/>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tc>
      </w:tr>
      <w:tr w:rsidR="00564043" w:rsidRPr="00B47F1C" w14:paraId="505BD037"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8CC411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EA145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51BAA58" w14:textId="77777777"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2162D028" w14:textId="77777777" w:rsidR="00564043"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14:paraId="66D84E5E" w14:textId="77777777"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14:paraId="13436310" w14:textId="77777777"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1B3C1A68" w14:textId="77777777"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14:paraId="6BCDC718" w14:textId="77777777"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w:t>
            </w:r>
            <w:r>
              <w:rPr>
                <w:rFonts w:ascii="Times New Roman" w:eastAsia="Times New Roman" w:hAnsi="Times New Roman" w:cs="Times New Roman"/>
                <w:sz w:val="24"/>
                <w:szCs w:val="24"/>
              </w:rPr>
              <w:lastRenderedPageBreak/>
              <w:t xml:space="preserve">якщо інший документ наданий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564043" w:rsidRPr="00C96705" w14:paraId="23FCF3EE" w14:textId="77777777"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4FA86B" w14:textId="77777777"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14:paraId="48D316B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A26AA0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855D41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FB55DE1" w14:textId="77777777"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EE2F9F">
              <w:rPr>
                <w:rFonts w:ascii="Times New Roman" w:eastAsia="Calibri" w:hAnsi="Times New Roman" w:cs="Times New Roman"/>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BDF4227"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F99B98" w14:textId="77777777"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14:paraId="1EE3C9DB"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51B7E7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ACF6B1A" w14:textId="77777777"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24CB66A"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FEBEA0" w14:textId="77777777" w:rsidR="00B14111" w:rsidRPr="00B14111" w:rsidRDefault="007E4B2E" w:rsidP="000D01A8">
            <w:pPr>
              <w:spacing w:after="0"/>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14:paraId="686719D4"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3C3A636" w14:textId="77777777"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3CC1C51" w14:textId="77777777" w:rsidR="00564043" w:rsidRPr="002328B7" w:rsidRDefault="00564043" w:rsidP="002328B7">
            <w:pPr>
              <w:spacing w:line="240" w:lineRule="auto"/>
              <w:jc w:val="center"/>
              <w:rPr>
                <w:rFonts w:ascii="Times New Roman" w:hAnsi="Times New Roman" w:cs="Times New Roman"/>
                <w:b/>
                <w:sz w:val="24"/>
                <w:szCs w:val="24"/>
              </w:rPr>
            </w:pPr>
            <w:bookmarkStart w:id="4" w:name="_Hlk77152888"/>
            <w:r w:rsidRPr="002328B7">
              <w:rPr>
                <w:rFonts w:ascii="Times New Roman" w:hAnsi="Times New Roman" w:cs="Times New Roman"/>
                <w:b/>
                <w:sz w:val="24"/>
                <w:szCs w:val="24"/>
              </w:rPr>
              <w:t>Розділ III. Інструкція з підготовки тендерної пропозиції</w:t>
            </w:r>
            <w:bookmarkEnd w:id="4"/>
          </w:p>
        </w:tc>
      </w:tr>
      <w:tr w:rsidR="00564043" w:rsidRPr="00C96705" w14:paraId="5DBCC02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56C20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95DF1C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411A02A" w14:textId="77777777" w:rsidR="007E4B2E" w:rsidRPr="000D01A8" w:rsidRDefault="007E4B2E" w:rsidP="000D01A8">
            <w:pPr>
              <w:widowControl w:val="0"/>
              <w:spacing w:after="0" w:line="240" w:lineRule="auto"/>
              <w:jc w:val="both"/>
              <w:rPr>
                <w:rFonts w:ascii="Times New Roman" w:eastAsia="Times New Roman" w:hAnsi="Times New Roman" w:cs="Times New Roman"/>
                <w:sz w:val="24"/>
                <w:szCs w:val="24"/>
              </w:rPr>
            </w:pPr>
            <w:r w:rsidRPr="000D01A8">
              <w:rPr>
                <w:rFonts w:ascii="Times New Roman" w:eastAsia="Times New Roman" w:hAnsi="Times New Roman" w:cs="Times New Roman"/>
                <w:sz w:val="24"/>
                <w:szCs w:val="24"/>
              </w:rPr>
              <w:t xml:space="preserve">Тендерні пропозиції подаються відповідно </w:t>
            </w:r>
            <w:proofErr w:type="gramStart"/>
            <w:r w:rsidRPr="000D01A8">
              <w:rPr>
                <w:rFonts w:ascii="Times New Roman" w:eastAsia="Times New Roman" w:hAnsi="Times New Roman" w:cs="Times New Roman"/>
                <w:sz w:val="24"/>
                <w:szCs w:val="24"/>
              </w:rPr>
              <w:t>до порядку</w:t>
            </w:r>
            <w:proofErr w:type="gramEnd"/>
            <w:r w:rsidRPr="000D01A8">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14:paraId="333A0D34" w14:textId="77777777" w:rsidR="007E4B2E" w:rsidRPr="000D01A8" w:rsidRDefault="007E4B2E" w:rsidP="000D01A8">
            <w:pPr>
              <w:widowControl w:val="0"/>
              <w:spacing w:after="0" w:line="240" w:lineRule="auto"/>
              <w:jc w:val="both"/>
              <w:rPr>
                <w:rFonts w:ascii="Times New Roman" w:eastAsia="Calibri" w:hAnsi="Times New Roman" w:cs="Times New Roman"/>
                <w:sz w:val="24"/>
                <w:szCs w:val="24"/>
                <w:shd w:val="clear" w:color="auto" w:fill="FFFFFF"/>
              </w:rPr>
            </w:pPr>
            <w:r w:rsidRPr="000D01A8">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0D01A8">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0D01A8">
                <w:rPr>
                  <w:rFonts w:ascii="Times New Roman" w:eastAsia="Times New Roman" w:hAnsi="Times New Roman" w:cs="Times New Roman"/>
                  <w:sz w:val="24"/>
                  <w:szCs w:val="24"/>
                </w:rPr>
                <w:t>пункті 47</w:t>
              </w:r>
            </w:hyperlink>
            <w:r w:rsidRPr="000D01A8">
              <w:rPr>
                <w:rFonts w:ascii="Times New Roman" w:eastAsia="Times New Roman" w:hAnsi="Times New Roman" w:cs="Times New Roman"/>
                <w:sz w:val="24"/>
                <w:szCs w:val="24"/>
              </w:rPr>
              <w:t xml:space="preserve"> Особливостей і в тендерній документації, та </w:t>
            </w:r>
            <w:r w:rsidRPr="000D01A8">
              <w:rPr>
                <w:rFonts w:ascii="Times New Roman" w:eastAsia="Calibri" w:hAnsi="Times New Roman" w:cs="Times New Roman"/>
                <w:sz w:val="24"/>
                <w:szCs w:val="24"/>
                <w:shd w:val="clear" w:color="auto" w:fill="FFFFFF"/>
              </w:rPr>
              <w:t xml:space="preserve">шляхом завантаження </w:t>
            </w:r>
            <w:r w:rsidRPr="000D01A8">
              <w:rPr>
                <w:rFonts w:ascii="Times New Roman" w:eastAsia="Calibri" w:hAnsi="Times New Roman" w:cs="Times New Roman"/>
                <w:sz w:val="24"/>
                <w:szCs w:val="24"/>
              </w:rPr>
              <w:t xml:space="preserve">в окремому файлі/файлах необхідних </w:t>
            </w:r>
            <w:r w:rsidRPr="000D01A8">
              <w:rPr>
                <w:rFonts w:ascii="Times New Roman" w:eastAsia="Calibri" w:hAnsi="Times New Roman" w:cs="Times New Roman"/>
                <w:sz w:val="24"/>
                <w:szCs w:val="24"/>
                <w:shd w:val="clear" w:color="auto" w:fill="FFFFFF"/>
              </w:rPr>
              <w:t>документів</w:t>
            </w:r>
            <w:r w:rsidRPr="000D01A8">
              <w:rPr>
                <w:rFonts w:ascii="Times New Roman" w:eastAsia="Calibri" w:hAnsi="Times New Roman" w:cs="Times New Roman"/>
                <w:b/>
                <w:sz w:val="24"/>
                <w:szCs w:val="24"/>
              </w:rPr>
              <w:t xml:space="preserve"> </w:t>
            </w:r>
            <w:r w:rsidRPr="000D01A8">
              <w:rPr>
                <w:rFonts w:ascii="Times New Roman" w:eastAsia="Calibri" w:hAnsi="Times New Roman" w:cs="Times New Roman"/>
                <w:sz w:val="24"/>
                <w:szCs w:val="24"/>
              </w:rPr>
              <w:t>у сканованому вигляді у форматі «pdf» чи у формі електронного документа</w:t>
            </w:r>
            <w:r w:rsidRPr="000D01A8">
              <w:rPr>
                <w:rFonts w:ascii="Times New Roman" w:eastAsia="Calibri" w:hAnsi="Times New Roman" w:cs="Times New Roman"/>
                <w:b/>
                <w:sz w:val="24"/>
                <w:szCs w:val="24"/>
              </w:rPr>
              <w:t xml:space="preserve"> </w:t>
            </w:r>
            <w:r w:rsidRPr="000D01A8">
              <w:rPr>
                <w:rFonts w:ascii="Times New Roman" w:eastAsia="Calibri" w:hAnsi="Times New Roman" w:cs="Times New Roman"/>
                <w:sz w:val="24"/>
                <w:szCs w:val="24"/>
              </w:rPr>
              <w:t xml:space="preserve">з дотримання вимог частини 3 статті 12 Закону, </w:t>
            </w:r>
            <w:r w:rsidRPr="000D01A8">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14:paraId="5519423B" w14:textId="77777777" w:rsidR="00A372E9" w:rsidRPr="000D01A8" w:rsidRDefault="00A372E9" w:rsidP="000D01A8">
            <w:pPr>
              <w:suppressAutoHyphens/>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14:paraId="450EB011" w14:textId="77777777" w:rsidR="00A372E9" w:rsidRPr="000D01A8" w:rsidRDefault="00A372E9" w:rsidP="000D01A8">
            <w:pPr>
              <w:shd w:val="clear" w:color="auto" w:fill="FFFFFF" w:themeFill="background1"/>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14:paraId="5F8565D3" w14:textId="77777777" w:rsidR="00A372E9" w:rsidRPr="000D01A8" w:rsidRDefault="00A372E9" w:rsidP="000D01A8">
            <w:pPr>
              <w:shd w:val="clear" w:color="auto" w:fill="FFFFFF" w:themeFill="background1"/>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14:paraId="1BA02DD7" w14:textId="77777777" w:rsidR="00A372E9" w:rsidRPr="000D01A8" w:rsidRDefault="00A372E9" w:rsidP="000D01A8">
            <w:pPr>
              <w:shd w:val="clear" w:color="auto" w:fill="FFFFFF" w:themeFill="background1"/>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rPr>
              <w:t>-</w:t>
            </w:r>
            <w:r w:rsidRPr="000D01A8">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14:paraId="6B0B50F1" w14:textId="77777777" w:rsidR="00A372E9" w:rsidRPr="000D01A8" w:rsidRDefault="00A372E9" w:rsidP="000D01A8">
            <w:pPr>
              <w:shd w:val="clear" w:color="auto" w:fill="FFFFFF" w:themeFill="background1"/>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2C2D2477" w14:textId="77777777" w:rsidR="00D24E08" w:rsidRPr="000D01A8" w:rsidRDefault="00D24E08" w:rsidP="000D01A8">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іншими документами передбаченими вимогами цієї тендерної документації.</w:t>
            </w:r>
          </w:p>
          <w:p w14:paraId="5ADCA6E5" w14:textId="77777777" w:rsidR="00E164E8" w:rsidRPr="000D01A8" w:rsidRDefault="00E164E8" w:rsidP="000D01A8">
            <w:pPr>
              <w:pBdr>
                <w:top w:val="nil"/>
                <w:left w:val="nil"/>
                <w:bottom w:val="nil"/>
                <w:right w:val="nil"/>
                <w:between w:val="nil"/>
              </w:pBdr>
              <w:spacing w:after="0" w:line="240" w:lineRule="auto"/>
              <w:ind w:left="40" w:firstLine="17"/>
              <w:jc w:val="both"/>
              <w:rPr>
                <w:rFonts w:ascii="Times New Roman" w:eastAsia="Times New Roman" w:hAnsi="Times New Roman" w:cs="Times New Roman"/>
                <w:sz w:val="24"/>
                <w:szCs w:val="24"/>
                <w:lang w:val="uk-UA"/>
              </w:rPr>
            </w:pPr>
            <w:r w:rsidRPr="000D01A8">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0D01A8">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0D01A8">
                <w:rPr>
                  <w:rStyle w:val="ac"/>
                  <w:rFonts w:ascii="Times New Roman" w:eastAsia="Times New Roman" w:hAnsi="Times New Roman" w:cs="Times New Roman"/>
                  <w:color w:val="auto"/>
                  <w:sz w:val="24"/>
                  <w:szCs w:val="24"/>
                  <w:u w:val="none"/>
                </w:rPr>
                <w:t>абз. 4 ст. 2</w:t>
              </w:r>
            </w:hyperlink>
            <w:r w:rsidRPr="000D01A8">
              <w:rPr>
                <w:rFonts w:ascii="Times New Roman" w:eastAsia="Times New Roman" w:hAnsi="Times New Roman" w:cs="Times New Roman"/>
                <w:sz w:val="24"/>
                <w:szCs w:val="24"/>
              </w:rPr>
              <w:t xml:space="preserve"> Закону України «Про захист персональних даних» від 01.06.2010 № 2297-VI.</w:t>
            </w:r>
            <w:r w:rsidRPr="000D01A8">
              <w:rPr>
                <w:rFonts w:ascii="Times New Roman" w:eastAsia="Times New Roman" w:hAnsi="Times New Roman" w:cs="Times New Roman"/>
                <w:sz w:val="24"/>
                <w:szCs w:val="24"/>
                <w:lang w:val="uk-UA"/>
              </w:rPr>
              <w:t xml:space="preserve"> </w:t>
            </w:r>
          </w:p>
          <w:p w14:paraId="5DFB8BD6" w14:textId="77777777" w:rsidR="00E164E8" w:rsidRPr="000D01A8" w:rsidRDefault="00E164E8" w:rsidP="000D01A8">
            <w:pPr>
              <w:pBdr>
                <w:top w:val="nil"/>
                <w:left w:val="nil"/>
                <w:bottom w:val="nil"/>
                <w:right w:val="nil"/>
                <w:between w:val="nil"/>
              </w:pBdr>
              <w:spacing w:after="0" w:line="240" w:lineRule="auto"/>
              <w:ind w:left="40" w:firstLine="17"/>
              <w:jc w:val="both"/>
              <w:rPr>
                <w:rFonts w:ascii="Times New Roman" w:eastAsia="Times New Roman" w:hAnsi="Times New Roman" w:cs="Times New Roman"/>
                <w:sz w:val="24"/>
                <w:szCs w:val="24"/>
              </w:rPr>
            </w:pPr>
            <w:r w:rsidRPr="000D01A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0D01A8">
              <w:rPr>
                <w:rFonts w:ascii="Times New Roman" w:eastAsia="Times New Roman" w:hAnsi="Times New Roman" w:cs="Times New Roman"/>
                <w:sz w:val="24"/>
                <w:szCs w:val="24"/>
                <w:lang w:val="uk-UA"/>
              </w:rPr>
              <w:t xml:space="preserve"> - НКРЕКП</w:t>
            </w:r>
            <w:r w:rsidRPr="000D01A8">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0D01A8">
              <w:rPr>
                <w:rFonts w:ascii="Times New Roman" w:eastAsia="Times New Roman" w:hAnsi="Times New Roman" w:cs="Times New Roman"/>
                <w:sz w:val="24"/>
                <w:szCs w:val="24"/>
                <w:lang w:val="uk-UA"/>
              </w:rPr>
              <w:t xml:space="preserve"> - НКРЕКП</w:t>
            </w:r>
            <w:r w:rsidRPr="000D01A8">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14:paraId="1630791F" w14:textId="77777777" w:rsidR="00D24E08" w:rsidRPr="000D01A8" w:rsidRDefault="00D24E08" w:rsidP="000D01A8">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lastRenderedPageBreak/>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5CA34EB6" w14:textId="77777777" w:rsidR="00D24E08" w:rsidRPr="000D01A8" w:rsidRDefault="00D24E08" w:rsidP="000D01A8">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14:paraId="000F7BA8" w14:textId="77777777" w:rsidR="00D24E08" w:rsidRPr="000D01A8" w:rsidRDefault="00D24E08" w:rsidP="000D01A8">
            <w:pPr>
              <w:spacing w:after="0" w:line="240" w:lineRule="auto"/>
              <w:jc w:val="both"/>
              <w:rPr>
                <w:rFonts w:ascii="Times New Roman" w:hAnsi="Times New Roman" w:cs="Times New Roman"/>
                <w:sz w:val="24"/>
                <w:szCs w:val="24"/>
                <w:lang w:val="uk-UA"/>
              </w:rPr>
            </w:pPr>
            <w:r w:rsidRPr="000D01A8">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14:paraId="6D077FD8" w14:textId="77777777" w:rsidR="00F6345D" w:rsidRPr="000D01A8" w:rsidRDefault="00F6345D" w:rsidP="000D01A8">
            <w:pPr>
              <w:spacing w:after="0" w:line="240" w:lineRule="auto"/>
              <w:jc w:val="both"/>
              <w:rPr>
                <w:rFonts w:ascii="Times New Roman" w:hAnsi="Times New Roman" w:cs="Times New Roman"/>
                <w:sz w:val="24"/>
                <w:szCs w:val="24"/>
                <w:lang w:val="uk-UA" w:eastAsia="uk-UA"/>
              </w:rPr>
            </w:pPr>
            <w:r w:rsidRPr="000D01A8">
              <w:rPr>
                <w:rFonts w:ascii="Times New Roman" w:hAnsi="Times New Roman" w:cs="Times New Roman"/>
                <w:sz w:val="24"/>
                <w:szCs w:val="24"/>
                <w:lang w:eastAsia="uk-UA"/>
              </w:rPr>
              <w:t>Документи учасника повинні бути завантажені</w:t>
            </w:r>
            <w:r w:rsidR="00726F98" w:rsidRPr="000D01A8">
              <w:rPr>
                <w:rFonts w:ascii="Times New Roman" w:hAnsi="Times New Roman" w:cs="Times New Roman"/>
                <w:sz w:val="24"/>
                <w:szCs w:val="24"/>
                <w:lang w:val="uk-UA" w:eastAsia="uk-UA"/>
              </w:rPr>
              <w:t xml:space="preserve"> </w:t>
            </w:r>
            <w:r w:rsidRPr="000D01A8">
              <w:rPr>
                <w:rFonts w:ascii="Times New Roman" w:hAnsi="Times New Roman" w:cs="Times New Roman"/>
                <w:sz w:val="24"/>
                <w:szCs w:val="24"/>
                <w:lang w:eastAsia="uk-UA"/>
              </w:rPr>
              <w:t xml:space="preserve">з накладанням </w:t>
            </w:r>
            <w:r w:rsidRPr="000D01A8">
              <w:rPr>
                <w:rFonts w:ascii="Times New Roman" w:hAnsi="Times New Roman" w:cs="Times New Roman"/>
                <w:sz w:val="24"/>
                <w:szCs w:val="24"/>
                <w:shd w:val="clear" w:color="auto" w:fill="FFFFFF"/>
              </w:rPr>
              <w:t>електронн</w:t>
            </w:r>
            <w:r w:rsidRPr="000D01A8">
              <w:rPr>
                <w:rFonts w:ascii="Times New Roman" w:hAnsi="Times New Roman" w:cs="Times New Roman"/>
                <w:sz w:val="24"/>
                <w:szCs w:val="24"/>
                <w:shd w:val="clear" w:color="auto" w:fill="FFFFFF"/>
                <w:lang w:val="uk-UA"/>
              </w:rPr>
              <w:t>ого</w:t>
            </w:r>
            <w:r w:rsidRPr="000D01A8">
              <w:rPr>
                <w:rFonts w:ascii="Times New Roman" w:hAnsi="Times New Roman" w:cs="Times New Roman"/>
                <w:sz w:val="24"/>
                <w:szCs w:val="24"/>
                <w:shd w:val="clear" w:color="auto" w:fill="FFFFFF"/>
              </w:rPr>
              <w:t xml:space="preserve"> підпис</w:t>
            </w:r>
            <w:r w:rsidRPr="000D01A8">
              <w:rPr>
                <w:rFonts w:ascii="Times New Roman" w:hAnsi="Times New Roman" w:cs="Times New Roman"/>
                <w:sz w:val="24"/>
                <w:szCs w:val="24"/>
                <w:shd w:val="clear" w:color="auto" w:fill="FFFFFF"/>
                <w:lang w:val="uk-UA"/>
              </w:rPr>
              <w:t>у</w:t>
            </w:r>
            <w:r w:rsidRPr="000D01A8">
              <w:rPr>
                <w:rFonts w:ascii="Times New Roman" w:hAnsi="Times New Roman" w:cs="Times New Roman"/>
                <w:sz w:val="24"/>
                <w:szCs w:val="24"/>
                <w:shd w:val="clear" w:color="auto" w:fill="FFFFFF"/>
              </w:rPr>
              <w:t xml:space="preserve"> (КЕП</w:t>
            </w:r>
            <w:r w:rsidR="00F64883" w:rsidRPr="000D01A8">
              <w:rPr>
                <w:rFonts w:ascii="Times New Roman" w:hAnsi="Times New Roman" w:cs="Times New Roman"/>
                <w:sz w:val="24"/>
                <w:szCs w:val="24"/>
                <w:shd w:val="clear" w:color="auto" w:fill="FFFFFF"/>
                <w:lang w:val="uk-UA"/>
              </w:rPr>
              <w:t>/УЕП</w:t>
            </w:r>
            <w:r w:rsidRPr="000D01A8">
              <w:rPr>
                <w:rFonts w:ascii="Times New Roman" w:hAnsi="Times New Roman" w:cs="Times New Roman"/>
                <w:sz w:val="24"/>
                <w:szCs w:val="24"/>
                <w:shd w:val="clear" w:color="auto" w:fill="FFFFFF"/>
              </w:rPr>
              <w:t>)</w:t>
            </w:r>
            <w:r w:rsidR="00F64883" w:rsidRPr="000D01A8">
              <w:rPr>
                <w:rFonts w:ascii="Times New Roman" w:hAnsi="Times New Roman" w:cs="Times New Roman"/>
                <w:sz w:val="24"/>
                <w:szCs w:val="24"/>
                <w:shd w:val="clear" w:color="auto" w:fill="FFFFFF"/>
                <w:lang w:val="uk-UA"/>
              </w:rPr>
              <w:t>.</w:t>
            </w:r>
            <w:r w:rsidR="00792F8C" w:rsidRPr="000D01A8">
              <w:rPr>
                <w:rFonts w:ascii="Times New Roman" w:hAnsi="Times New Roman" w:cs="Times New Roman"/>
                <w:sz w:val="24"/>
                <w:szCs w:val="24"/>
                <w:shd w:val="clear" w:color="auto" w:fill="FFFFFF"/>
                <w:lang w:val="uk-UA"/>
              </w:rPr>
              <w:t xml:space="preserve"> </w:t>
            </w:r>
          </w:p>
          <w:p w14:paraId="53C07AEE" w14:textId="77777777" w:rsidR="00B45BC6" w:rsidRPr="000D01A8" w:rsidRDefault="00B45BC6" w:rsidP="000D01A8">
            <w:pPr>
              <w:spacing w:after="0" w:line="240" w:lineRule="auto"/>
              <w:ind w:right="96"/>
              <w:jc w:val="both"/>
              <w:rPr>
                <w:rFonts w:ascii="Times New Roman" w:hAnsi="Times New Roman" w:cs="Times New Roman"/>
                <w:sz w:val="24"/>
                <w:szCs w:val="24"/>
                <w:lang w:val="uk-UA"/>
              </w:rPr>
            </w:pPr>
            <w:r w:rsidRPr="000D01A8">
              <w:rPr>
                <w:rFonts w:ascii="Times New Roman" w:hAnsi="Times New Roman" w:cs="Times New Roman"/>
                <w:b/>
                <w:sz w:val="24"/>
                <w:szCs w:val="24"/>
                <w:lang w:val="uk-UA"/>
              </w:rPr>
              <w:t xml:space="preserve"> </w:t>
            </w:r>
            <w:r w:rsidRPr="000D01A8">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0D01A8">
              <w:rPr>
                <w:rFonts w:ascii="Times New Roman" w:hAnsi="Times New Roman" w:cs="Times New Roman"/>
                <w:sz w:val="24"/>
                <w:szCs w:val="24"/>
                <w:shd w:val="clear" w:color="auto" w:fill="FFFFFF"/>
                <w:lang w:val="uk-UA"/>
              </w:rPr>
              <w:t>електронного підпису</w:t>
            </w:r>
            <w:r w:rsidR="00E17E61" w:rsidRPr="000D01A8">
              <w:rPr>
                <w:rFonts w:ascii="Times New Roman" w:hAnsi="Times New Roman" w:cs="Times New Roman"/>
                <w:sz w:val="24"/>
                <w:szCs w:val="24"/>
                <w:shd w:val="clear" w:color="auto" w:fill="FFFFFF"/>
                <w:lang w:val="uk-UA"/>
              </w:rPr>
              <w:t xml:space="preserve"> (КЕП/УЕП)</w:t>
            </w:r>
            <w:r w:rsidR="00996F65" w:rsidRPr="000D01A8">
              <w:rPr>
                <w:rFonts w:ascii="Times New Roman" w:hAnsi="Times New Roman" w:cs="Times New Roman"/>
                <w:sz w:val="24"/>
                <w:szCs w:val="24"/>
                <w:shd w:val="clear" w:color="auto" w:fill="FFFFFF"/>
                <w:lang w:val="uk-UA"/>
              </w:rPr>
              <w:t xml:space="preserve">, </w:t>
            </w:r>
            <w:r w:rsidR="007A35ED" w:rsidRPr="000D01A8">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0D01A8">
              <w:rPr>
                <w:rFonts w:ascii="Times New Roman" w:hAnsi="Times New Roman" w:cs="Times New Roman"/>
                <w:sz w:val="24"/>
                <w:szCs w:val="24"/>
                <w:lang w:val="uk-UA"/>
              </w:rPr>
              <w:t xml:space="preserve"> (матеріал чи інформацію).</w:t>
            </w:r>
          </w:p>
          <w:p w14:paraId="1A38CE83" w14:textId="77777777" w:rsidR="009B5ED1" w:rsidRPr="00646545" w:rsidRDefault="00D24E08" w:rsidP="000D01A8">
            <w:pPr>
              <w:spacing w:after="0" w:line="240" w:lineRule="auto"/>
              <w:ind w:right="96"/>
              <w:jc w:val="both"/>
              <w:rPr>
                <w:rFonts w:ascii="Times New Roman" w:hAnsi="Times New Roman" w:cs="Times New Roman"/>
                <w:b/>
                <w:bCs/>
                <w:sz w:val="24"/>
                <w:szCs w:val="24"/>
                <w:lang w:val="uk-UA"/>
              </w:rPr>
            </w:pPr>
            <w:r w:rsidRPr="00646545">
              <w:rPr>
                <w:rFonts w:ascii="Times New Roman" w:hAnsi="Times New Roman" w:cs="Times New Roman"/>
                <w:b/>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646545">
              <w:rPr>
                <w:rFonts w:ascii="Times New Roman" w:hAnsi="Times New Roman" w:cs="Times New Roman"/>
                <w:b/>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646545">
              <w:rPr>
                <w:rFonts w:ascii="Times New Roman" w:hAnsi="Times New Roman" w:cs="Times New Roman"/>
                <w:b/>
                <w:bCs/>
                <w:sz w:val="24"/>
                <w:szCs w:val="24"/>
                <w:lang w:val="uk-UA"/>
              </w:rPr>
              <w:t>.</w:t>
            </w:r>
          </w:p>
          <w:p w14:paraId="10572719" w14:textId="77777777" w:rsidR="00A17FD7" w:rsidRPr="000D01A8" w:rsidRDefault="00A17FD7" w:rsidP="000D01A8">
            <w:pPr>
              <w:pStyle w:val="17"/>
              <w:pBdr>
                <w:top w:val="nil"/>
                <w:left w:val="nil"/>
                <w:bottom w:val="nil"/>
                <w:right w:val="nil"/>
                <w:between w:val="nil"/>
              </w:pBdr>
              <w:jc w:val="both"/>
              <w:rPr>
                <w:sz w:val="24"/>
                <w:szCs w:val="24"/>
              </w:rPr>
            </w:pPr>
            <w:r w:rsidRPr="000D01A8">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0D01A8">
              <w:rPr>
                <w:sz w:val="24"/>
                <w:szCs w:val="24"/>
                <w:lang w:val="uk-UA"/>
              </w:rPr>
              <w:t xml:space="preserve"> </w:t>
            </w:r>
            <w:r w:rsidRPr="000D01A8">
              <w:rPr>
                <w:sz w:val="24"/>
                <w:szCs w:val="24"/>
              </w:rPr>
              <w:t>№ документа, запиту тощо) за допомогою яких можна перевірити автентичність цих документів.</w:t>
            </w:r>
          </w:p>
          <w:p w14:paraId="7A83A3B3" w14:textId="77777777" w:rsidR="00726F98" w:rsidRPr="000D01A8" w:rsidRDefault="00D24E08" w:rsidP="000D01A8">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0D01A8">
              <w:rPr>
                <w:rFonts w:ascii="Times New Roman" w:hAnsi="Times New Roman" w:cs="Times New Roman"/>
                <w:sz w:val="24"/>
                <w:szCs w:val="24"/>
                <w:lang w:val="uk-UA"/>
              </w:rPr>
              <w:t>Кожен учасник має право подати тільки одну тендерну пропозицію.</w:t>
            </w:r>
          </w:p>
          <w:p w14:paraId="272BFE05" w14:textId="77777777" w:rsidR="00D9768B" w:rsidRPr="000D01A8" w:rsidRDefault="00726F98" w:rsidP="000D01A8">
            <w:pPr>
              <w:shd w:val="clear" w:color="auto" w:fill="FFFFFF" w:themeFill="background1"/>
              <w:spacing w:after="0" w:line="240" w:lineRule="auto"/>
              <w:ind w:left="-21" w:hanging="21"/>
              <w:jc w:val="both"/>
              <w:rPr>
                <w:rFonts w:ascii="Times New Roman" w:hAnsi="Times New Roman" w:cs="Times New Roman"/>
                <w:sz w:val="24"/>
                <w:szCs w:val="24"/>
              </w:rPr>
            </w:pPr>
            <w:r w:rsidRPr="000D01A8">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14:paraId="4EA227E0" w14:textId="77777777"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D25B80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B1175B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7DD44B9" w14:textId="77777777"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14:paraId="5F8829FE"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DE09ED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3A1EC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69BBAA7B" w14:textId="77777777"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14:paraId="267975CA"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5BFD20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AE9782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9B3B561"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14:paraId="5E422713"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AE1DFC4"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14:paraId="36523034"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0A10181B" w14:textId="77777777"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14:paraId="2798C92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CA87FC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73AD461" w14:textId="77777777"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6F253F8"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14:paraId="498C3CEA"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14:paraId="2409C589" w14:textId="77777777"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14:paraId="25EBDB28" w14:textId="77777777"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14:paraId="644364D2"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87FBD96" w14:textId="77777777"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14:paraId="4EC901E3" w14:textId="77777777"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B6AD19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BF651B6" w14:textId="77777777"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A98922" w14:textId="77777777"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14:paraId="49FECB45" w14:textId="77777777"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w:t>
            </w:r>
            <w:r w:rsidRPr="002328B7">
              <w:rPr>
                <w:rFonts w:ascii="Times New Roman" w:eastAsia="Times New Roman" w:hAnsi="Times New Roman" w:cs="Times New Roman"/>
                <w:color w:val="000000"/>
                <w:sz w:val="24"/>
                <w:szCs w:val="24"/>
                <w:lang w:eastAsia="uk-UA"/>
              </w:rPr>
              <w:lastRenderedPageBreak/>
              <w:t>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14:paraId="32B06BAA" w14:textId="77777777" w:rsidTr="000A308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5A49EB"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D277C9" w14:textId="77777777"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F4A5BCC" w14:textId="77777777"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14:paraId="5B94D4CF" w14:textId="77777777"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51F2855"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5B1AFA" w14:textId="77777777"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D2690FB" w14:textId="756BD8D1" w:rsidR="00F21CBB" w:rsidRPr="00F21CBB" w:rsidRDefault="001860BB"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1860BB">
              <w:rPr>
                <w:rFonts w:ascii="Times New Roman" w:hAnsi="Times New Roman" w:cs="Times New Roman"/>
                <w:color w:val="000000"/>
                <w:sz w:val="24"/>
                <w:szCs w:val="24"/>
              </w:rPr>
              <w:t>У разі залучення до надання послуг субпідрядника(ів)/співвиконавця(ів) в обсязі не менше 20 відсотків від вартості договору про закупівлю учасник у складі тендерної пропозиції надає довідку в довільній формі з інформацією (повне найменування, місцезнаходження та код ЄДРПОУ) щодо кожного суб’єкта господарювання, якого учасник планує залучати до виконання послуг як субпідрядника/співвиконавця, з обов’язковим зазначенням інформації щодо наявності в субпідрядника(ів)/співвиконавця(ів) дозволу(ів)/ліцензії(ій) на провадження господарської діяльності, якщо обов’язковість такого(их) дозволу(ів)/ліцензії(ій) передбачена чинним законодавством. Вищезазначена інформація не зазначається у тендерній пропозиції у разі, якщо учасник не має наміру залучати до виконання послуг субпідрядника/співвиконавця в обсязі не менше 20 відсотків вартості договору про закупівлю.</w:t>
            </w:r>
          </w:p>
        </w:tc>
      </w:tr>
      <w:tr w:rsidR="00564043" w:rsidRPr="00C96705" w14:paraId="2C1DFE1B" w14:textId="77777777"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7B4EB0D" w14:textId="77777777"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2AA5A7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C5D741B" w14:textId="77777777"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783BE06F" w14:textId="77777777"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14:paraId="4B6B4446"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5AA2E59"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CC0CC52" w14:textId="77777777"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14:paraId="270C8B0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270D24"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E300482" w14:textId="77777777" w:rsidR="00564043" w:rsidRPr="000C169D" w:rsidRDefault="00564043" w:rsidP="002328B7">
            <w:pPr>
              <w:spacing w:line="240" w:lineRule="auto"/>
              <w:rPr>
                <w:rFonts w:ascii="Times New Roman" w:hAnsi="Times New Roman" w:cs="Times New Roman"/>
                <w:sz w:val="24"/>
                <w:szCs w:val="24"/>
              </w:rPr>
            </w:pPr>
            <w:r w:rsidRPr="000C169D">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329AE64" w14:textId="77777777" w:rsidR="00F73101" w:rsidRPr="000C169D" w:rsidRDefault="00F73101" w:rsidP="003C6913">
            <w:pPr>
              <w:spacing w:after="0" w:line="240" w:lineRule="auto"/>
              <w:jc w:val="both"/>
              <w:rPr>
                <w:rFonts w:ascii="Times New Roman" w:hAnsi="Times New Roman" w:cs="Times New Roman"/>
                <w:sz w:val="24"/>
                <w:szCs w:val="24"/>
                <w:lang w:val="uk-UA"/>
              </w:rPr>
            </w:pPr>
            <w:r w:rsidRPr="000C169D">
              <w:rPr>
                <w:rFonts w:ascii="Times New Roman" w:hAnsi="Times New Roman" w:cs="Times New Roman"/>
                <w:sz w:val="24"/>
                <w:szCs w:val="24"/>
                <w:lang w:val="uk-UA"/>
              </w:rPr>
              <w:t>Кінцевий строк подання тендерних пропозицій</w:t>
            </w:r>
          </w:p>
          <w:p w14:paraId="511410E3" w14:textId="20B1B4B6" w:rsidR="00F73101" w:rsidRPr="00BB01CC" w:rsidRDefault="005A3967" w:rsidP="003C691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12</w:t>
            </w:r>
            <w:r w:rsidR="00A01128" w:rsidRPr="00BB01CC">
              <w:rPr>
                <w:rFonts w:ascii="Times New Roman" w:hAnsi="Times New Roman" w:cs="Times New Roman"/>
                <w:b/>
                <w:sz w:val="24"/>
                <w:szCs w:val="24"/>
                <w:lang w:val="uk-UA"/>
              </w:rPr>
              <w:t>.</w:t>
            </w:r>
            <w:r w:rsidR="000605A9">
              <w:rPr>
                <w:rFonts w:ascii="Times New Roman" w:hAnsi="Times New Roman" w:cs="Times New Roman"/>
                <w:b/>
                <w:sz w:val="24"/>
                <w:szCs w:val="24"/>
                <w:lang w:val="uk-UA"/>
              </w:rPr>
              <w:t>10</w:t>
            </w:r>
            <w:r w:rsidR="007808E9" w:rsidRPr="00BB01CC">
              <w:rPr>
                <w:rFonts w:ascii="Times New Roman" w:hAnsi="Times New Roman" w:cs="Times New Roman"/>
                <w:b/>
                <w:sz w:val="24"/>
                <w:szCs w:val="24"/>
                <w:lang w:val="uk-UA"/>
              </w:rPr>
              <w:t>.</w:t>
            </w:r>
            <w:r w:rsidR="00F73101" w:rsidRPr="00BB01CC">
              <w:rPr>
                <w:rFonts w:ascii="Times New Roman" w:hAnsi="Times New Roman" w:cs="Times New Roman"/>
                <w:b/>
                <w:sz w:val="24"/>
                <w:szCs w:val="24"/>
                <w:lang w:val="uk-UA"/>
              </w:rPr>
              <w:t>20</w:t>
            </w:r>
            <w:r w:rsidR="00CF165F" w:rsidRPr="00BB01CC">
              <w:rPr>
                <w:rFonts w:ascii="Times New Roman" w:hAnsi="Times New Roman" w:cs="Times New Roman"/>
                <w:b/>
                <w:sz w:val="24"/>
                <w:szCs w:val="24"/>
                <w:lang w:val="uk-UA"/>
              </w:rPr>
              <w:t>2</w:t>
            </w:r>
            <w:r w:rsidR="00222018" w:rsidRPr="00BB01CC">
              <w:rPr>
                <w:rFonts w:ascii="Times New Roman" w:hAnsi="Times New Roman" w:cs="Times New Roman"/>
                <w:b/>
                <w:sz w:val="24"/>
                <w:szCs w:val="24"/>
                <w:lang w:val="uk-UA"/>
              </w:rPr>
              <w:t>3</w:t>
            </w:r>
            <w:r w:rsidR="00BC230F" w:rsidRPr="00BB01CC">
              <w:rPr>
                <w:rFonts w:ascii="Times New Roman" w:hAnsi="Times New Roman" w:cs="Times New Roman"/>
                <w:b/>
                <w:sz w:val="24"/>
                <w:szCs w:val="24"/>
                <w:lang w:val="uk-UA"/>
              </w:rPr>
              <w:t xml:space="preserve"> </w:t>
            </w:r>
            <w:r>
              <w:rPr>
                <w:rFonts w:ascii="Times New Roman" w:hAnsi="Times New Roman" w:cs="Times New Roman"/>
                <w:b/>
                <w:sz w:val="24"/>
                <w:szCs w:val="24"/>
                <w:lang w:val="uk-UA"/>
              </w:rPr>
              <w:t>0</w:t>
            </w:r>
            <w:r w:rsidR="00926179">
              <w:rPr>
                <w:rFonts w:ascii="Times New Roman" w:hAnsi="Times New Roman" w:cs="Times New Roman"/>
                <w:b/>
                <w:sz w:val="24"/>
                <w:szCs w:val="24"/>
                <w:lang w:val="uk-UA"/>
              </w:rPr>
              <w:t>0</w:t>
            </w:r>
            <w:r w:rsidR="00BC230F" w:rsidRPr="00BB01CC">
              <w:rPr>
                <w:rFonts w:ascii="Times New Roman" w:hAnsi="Times New Roman" w:cs="Times New Roman"/>
                <w:b/>
                <w:sz w:val="24"/>
                <w:szCs w:val="24"/>
                <w:lang w:val="uk-UA"/>
              </w:rPr>
              <w:t>:</w:t>
            </w:r>
            <w:r w:rsidR="00F8644C">
              <w:rPr>
                <w:rFonts w:ascii="Times New Roman" w:hAnsi="Times New Roman" w:cs="Times New Roman"/>
                <w:b/>
                <w:sz w:val="24"/>
                <w:szCs w:val="24"/>
                <w:lang w:val="uk-UA"/>
              </w:rPr>
              <w:t>0</w:t>
            </w:r>
            <w:r w:rsidR="0030220E">
              <w:rPr>
                <w:rFonts w:ascii="Times New Roman" w:hAnsi="Times New Roman" w:cs="Times New Roman"/>
                <w:b/>
                <w:sz w:val="24"/>
                <w:szCs w:val="24"/>
                <w:lang w:val="uk-UA"/>
              </w:rPr>
              <w:t>0</w:t>
            </w:r>
          </w:p>
          <w:p w14:paraId="09D8B726" w14:textId="77777777"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14:paraId="59F6E8BF" w14:textId="77777777"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04BCD36" w14:textId="77777777" w:rsidR="001565AB" w:rsidRPr="000C169D" w:rsidRDefault="008600CD" w:rsidP="008600CD">
            <w:pPr>
              <w:spacing w:after="0" w:line="240" w:lineRule="auto"/>
              <w:jc w:val="both"/>
              <w:rPr>
                <w:rFonts w:ascii="Times New Roman" w:hAnsi="Times New Roman" w:cs="Times New Roman"/>
                <w:sz w:val="24"/>
                <w:szCs w:val="24"/>
                <w:lang w:val="uk-UA"/>
              </w:rPr>
            </w:pPr>
            <w:r w:rsidRPr="00856620">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14:paraId="35610634" w14:textId="77777777"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3F4412"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12331EB" w14:textId="77777777"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E3ED3DE" w14:textId="77777777"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4B52E123" w14:textId="77777777"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14:paraId="4593CE5C" w14:textId="77777777" w:rsidR="008600CD" w:rsidRPr="008600CD" w:rsidRDefault="008600CD" w:rsidP="008600CD">
            <w:pPr>
              <w:pStyle w:val="tj"/>
              <w:shd w:val="clear" w:color="auto" w:fill="FFFFFF"/>
              <w:spacing w:before="0" w:beforeAutospacing="0" w:after="0" w:afterAutospacing="0"/>
              <w:jc w:val="both"/>
            </w:pPr>
            <w:bookmarkStart w:id="5" w:name="n291"/>
            <w:bookmarkStart w:id="6" w:name="n391"/>
            <w:bookmarkEnd w:id="5"/>
            <w:bookmarkEnd w:id="6"/>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26086AC" w14:textId="77777777"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14:paraId="5C1B59DC" w14:textId="77777777"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05343E9" w14:textId="77777777"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14:paraId="0D16AB7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637DA72"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7C4344A" w14:textId="77777777"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14:paraId="08DF7DBA" w14:textId="77777777" w:rsidTr="00BB01CC">
        <w:trPr>
          <w:trHeight w:val="220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BBB62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1473D5F" w14:textId="77777777"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50A4B7D" w14:textId="77777777"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14:paraId="06FEDC7F" w14:textId="77777777"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14:paraId="7A5D9EB1" w14:textId="77777777"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14:paraId="749DF318" w14:textId="77777777"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14:paraId="6A83D73A" w14:textId="77777777"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14:paraId="5EE4C17B" w14:textId="77777777"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lastRenderedPageBreak/>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14:paraId="022D716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E70D95"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00CBC5" w14:textId="77777777"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9618B7" w14:textId="77777777" w:rsidR="00022F1B" w:rsidRPr="00022F1B" w:rsidRDefault="00022F1B" w:rsidP="00022F1B">
            <w:pPr>
              <w:widowControl w:val="0"/>
              <w:shd w:val="clear" w:color="auto" w:fill="FFFFFF"/>
              <w:spacing w:after="0" w:line="240" w:lineRule="auto"/>
              <w:jc w:val="both"/>
              <w:rPr>
                <w:rFonts w:ascii="Times New Roman" w:eastAsia="Times New Roman" w:hAnsi="Times New Roman" w:cs="Times New Roman"/>
                <w:sz w:val="24"/>
                <w:szCs w:val="24"/>
              </w:rPr>
            </w:pPr>
            <w:r w:rsidRPr="00022F1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3EE2C0" w14:textId="3D922711" w:rsidR="00022F1B" w:rsidRPr="00022F1B" w:rsidRDefault="00022F1B" w:rsidP="00022F1B">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20" w:anchor="n1543" w:tgtFrame="_blank" w:history="1">
              <w:r w:rsidRPr="00022F1B">
                <w:t>абзацом першим</w:t>
              </w:r>
            </w:hyperlink>
            <w:r w:rsidRPr="00022F1B">
              <w:t xml:space="preserve"> частини чотирнадцятої статті 29 Закону/</w:t>
            </w:r>
            <w:hyperlink r:id="rId21" w:anchor="n581" w:history="1">
              <w:r w:rsidRPr="00022F1B">
                <w:t>абзацом дев’ятим</w:t>
              </w:r>
            </w:hyperlink>
            <w:r w:rsidRPr="00022F1B">
              <w:t xml:space="preserve"> пункту 37 Особливостей.</w:t>
            </w:r>
          </w:p>
          <w:p w14:paraId="048D910F" w14:textId="77777777" w:rsidR="00022F1B" w:rsidRPr="00022F1B" w:rsidRDefault="00022F1B" w:rsidP="00022F1B">
            <w:pPr>
              <w:pStyle w:val="rvps2"/>
              <w:shd w:val="clear" w:color="auto" w:fill="FFFFFF"/>
              <w:spacing w:before="0" w:beforeAutospacing="0" w:after="0" w:afterAutospacing="0"/>
              <w:jc w:val="both"/>
            </w:pPr>
            <w:bookmarkStart w:id="7" w:name="n320"/>
            <w:bookmarkEnd w:id="7"/>
            <w:r w:rsidRPr="00022F1B">
              <w:t>Обґрунтування аномально низької тендерної пропозиції може містити інформацію про:</w:t>
            </w:r>
          </w:p>
          <w:p w14:paraId="46028D7E" w14:textId="77777777" w:rsidR="00022F1B" w:rsidRPr="00022F1B" w:rsidRDefault="00022F1B" w:rsidP="00022F1B">
            <w:pPr>
              <w:pStyle w:val="rvps2"/>
              <w:shd w:val="clear" w:color="auto" w:fill="FFFFFF"/>
              <w:spacing w:before="0" w:beforeAutospacing="0" w:after="0" w:afterAutospacing="0"/>
              <w:jc w:val="both"/>
            </w:pPr>
            <w:bookmarkStart w:id="8" w:name="n321"/>
            <w:bookmarkEnd w:id="8"/>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14:paraId="6AFAF895" w14:textId="77777777" w:rsidR="00022F1B" w:rsidRPr="00D30CCB" w:rsidRDefault="00022F1B" w:rsidP="00022F1B">
            <w:pPr>
              <w:pStyle w:val="rvps2"/>
              <w:shd w:val="clear" w:color="auto" w:fill="FFFFFF"/>
              <w:spacing w:before="0" w:beforeAutospacing="0" w:after="0" w:afterAutospacing="0"/>
              <w:jc w:val="both"/>
            </w:pPr>
            <w:bookmarkStart w:id="9" w:name="n322"/>
            <w:bookmarkEnd w:id="9"/>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1F55DA" w14:textId="77777777"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10" w:name="n323"/>
            <w:bookmarkEnd w:id="10"/>
            <w:r w:rsidRPr="00D30CCB">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14:paraId="1698BD8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652549"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542E53" w14:textId="77777777"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81F799" w14:textId="77777777"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04936E" w14:textId="2AF179B7"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022F1B">
              <w:rPr>
                <w:rFonts w:ascii="Times New Roman" w:hAnsi="Times New Roman" w:cs="Times New Roman"/>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14:paraId="3E0492D4"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AC94D9" w14:textId="77777777"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3D745BE" w14:textId="77777777"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9B35B4" w14:textId="77777777"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14:paraId="016836A0" w14:textId="77777777"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0451E6" w14:textId="77777777"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3EC699C1" w14:textId="77777777"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14:paraId="6405651A" w14:textId="77777777"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14:paraId="30265A1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819692" w14:textId="77777777"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67A4ACA" w14:textId="77777777"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 xml:space="preserve">Опис та приклади формальних (несуттєвих) помилок, допущення яких </w:t>
            </w:r>
            <w:r w:rsidRPr="002328B7">
              <w:rPr>
                <w:rFonts w:ascii="Times New Roman" w:eastAsia="Times New Roman" w:hAnsi="Times New Roman" w:cs="Times New Roman"/>
                <w:bCs/>
                <w:color w:val="000000"/>
                <w:sz w:val="24"/>
                <w:szCs w:val="24"/>
                <w:lang w:eastAsia="uk-UA"/>
              </w:rPr>
              <w:lastRenderedPageBreak/>
              <w:t>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93E280"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w:t>
            </w:r>
            <w:r w:rsidRPr="00EE2F9F">
              <w:rPr>
                <w:rFonts w:ascii="Times New Roman" w:eastAsia="Calibri" w:hAnsi="Times New Roman" w:cs="Times New Roman"/>
                <w:sz w:val="24"/>
                <w:szCs w:val="24"/>
              </w:rPr>
              <w:lastRenderedPageBreak/>
              <w:t>впливають на зміст пропозиції, а саме технічні помилки та описки.</w:t>
            </w:r>
          </w:p>
          <w:p w14:paraId="00652E68"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14:paraId="44B2007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7BC85694"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14:paraId="4FAE5E5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14:paraId="6F65B260"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14:paraId="2B79025D"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5C7C6E"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14:paraId="631E6F36"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14:paraId="219D4FFF"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12BA43"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88060E7"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12391D"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625D40C"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4480EA"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125F76"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E4EC29"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44C6DF"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8E3B04"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7AF8C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A6821F"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9DAAFF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14:paraId="359D3BE5"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14:paraId="6C0F9DA0"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14:paraId="2E1EF05F"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3F8400E"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14:paraId="15BE473C" w14:textId="77777777" w:rsidR="00022F1B" w:rsidRPr="00EE2F9F" w:rsidRDefault="00022F1B" w:rsidP="000D01A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14:paraId="3FBF7CDF" w14:textId="77777777" w:rsidR="009E476E" w:rsidRPr="00022F1B" w:rsidRDefault="00022F1B" w:rsidP="000D01A8">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564043" w:rsidRPr="00C96705" w14:paraId="547D8A72"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A5A1CF6" w14:textId="77777777"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E15DA9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6FA8CD"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14:paraId="01AB8124"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B85EC30" w14:textId="77777777"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C2CA6D"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14:paraId="0ADC920A" w14:textId="77777777"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ADB4653"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5925BCEF"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17CE146A"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7F1D616"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AEF0F1"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95E3D6C" w14:textId="77777777"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14:paraId="4F67130D" w14:textId="77777777"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w:t>
            </w:r>
            <w:r w:rsidRPr="00EE2F9F">
              <w:rPr>
                <w:rFonts w:ascii="Times New Roman" w:hAnsi="Times New Roman" w:cs="Times New Roman"/>
                <w:sz w:val="24"/>
                <w:szCs w:val="24"/>
              </w:rPr>
              <w:lastRenderedPageBreak/>
              <w:t xml:space="preserve">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14:paraId="4052CA1E" w14:textId="77777777" w:rsidR="004864D2" w:rsidRPr="00EE2F9F" w:rsidRDefault="004864D2" w:rsidP="004864D2">
            <w:pPr>
              <w:pStyle w:val="rvps2"/>
              <w:shd w:val="clear" w:color="auto" w:fill="FFFFFF"/>
              <w:spacing w:before="0" w:beforeAutospacing="0" w:after="0" w:afterAutospacing="0"/>
              <w:jc w:val="both"/>
            </w:pPr>
            <w:bookmarkStart w:id="11" w:name="n335"/>
            <w:bookmarkStart w:id="12" w:name="n336"/>
            <w:bookmarkEnd w:id="11"/>
            <w:bookmarkEnd w:id="12"/>
            <w:r w:rsidRPr="00EE2F9F">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EE2F9F">
              <w:t>для ремонту</w:t>
            </w:r>
            <w:proofErr w:type="gramEnd"/>
            <w:r w:rsidRPr="00EE2F9F">
              <w:t xml:space="preserve"> та обслуговування товарів, придбаних до набрання чинності Особливостей.</w:t>
            </w:r>
          </w:p>
          <w:p w14:paraId="4320A60F" w14:textId="77777777"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568F5A06" w14:textId="77777777"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14:paraId="024A88EA"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F351153" w14:textId="77777777"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1E69C27" w14:textId="77777777"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017FDF" w14:textId="77777777"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3F9389F2" w14:textId="77777777"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3" w:name="n1572"/>
            <w:bookmarkEnd w:id="13"/>
            <w:r w:rsidRPr="00EE2F9F">
              <w:rPr>
                <w:rFonts w:ascii="Times New Roman" w:eastAsia="Times New Roman" w:hAnsi="Times New Roman" w:cs="Times New Roman"/>
                <w:sz w:val="24"/>
                <w:szCs w:val="24"/>
                <w:lang w:eastAsia="ru-RU"/>
              </w:rPr>
              <w:t>1) учасник процедури закупівлі:</w:t>
            </w:r>
            <w:bookmarkStart w:id="14" w:name="n1573"/>
            <w:bookmarkEnd w:id="14"/>
          </w:p>
          <w:p w14:paraId="1A1FCD07" w14:textId="77777777"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14:paraId="51093D4A" w14:textId="77777777"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A811F1D" w14:textId="77777777"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14:paraId="76939690" w14:textId="77777777" w:rsidR="004864D2" w:rsidRPr="006E52EC" w:rsidRDefault="004864D2" w:rsidP="004864D2">
            <w:pPr>
              <w:pStyle w:val="tj"/>
              <w:shd w:val="clear" w:color="auto" w:fill="FFFFFF"/>
              <w:spacing w:before="0" w:beforeAutospacing="0" w:after="0" w:afterAutospacing="0"/>
              <w:jc w:val="both"/>
            </w:pPr>
            <w:r w:rsidRPr="006E52EC">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041C42" w14:textId="77777777"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14:paraId="13BCD2E4" w14:textId="77777777"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14:paraId="4DF3302C" w14:textId="77777777"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5"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14:paraId="058BDC6F" w14:textId="77777777"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14:paraId="619436A2" w14:textId="42E38671"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864D2">
              <w:t xml:space="preserve">до </w:t>
            </w:r>
            <w:r>
              <w:rPr>
                <w:lang w:val="uk-UA"/>
              </w:rPr>
              <w:t>п</w:t>
            </w:r>
            <w:r w:rsidRPr="004864D2">
              <w:t>ункту</w:t>
            </w:r>
            <w:proofErr w:type="gramEnd"/>
            <w:r w:rsidRPr="004864D2">
              <w:t xml:space="preserve"> 43 Особливостей;</w:t>
            </w:r>
          </w:p>
          <w:p w14:paraId="0E00DA6B" w14:textId="77777777"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14:paraId="51C7EE1F" w14:textId="77777777" w:rsidR="004864D2" w:rsidRPr="00EE2F9F" w:rsidRDefault="004864D2" w:rsidP="004864D2">
            <w:pPr>
              <w:pStyle w:val="tj"/>
              <w:shd w:val="clear" w:color="auto" w:fill="FFFFFF"/>
              <w:spacing w:before="0" w:beforeAutospacing="0" w:after="0" w:afterAutospacing="0"/>
              <w:jc w:val="both"/>
            </w:pPr>
            <w:r w:rsidRPr="00EE2F9F">
              <w:t xml:space="preserve">- є такою, ціна якої перевищує очікувану вартість предмета закупівлі, визначену замовником в оголошенні </w:t>
            </w:r>
            <w:r w:rsidRPr="00EE2F9F">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06FE63" w14:textId="77777777" w:rsidR="004864D2" w:rsidRPr="00EE2F9F" w:rsidRDefault="004864D2" w:rsidP="004864D2">
            <w:pPr>
              <w:pStyle w:val="tj"/>
              <w:shd w:val="clear" w:color="auto" w:fill="FFFFFF"/>
              <w:spacing w:before="0" w:beforeAutospacing="0" w:after="0" w:afterAutospacing="0"/>
              <w:jc w:val="both"/>
            </w:pPr>
            <w:r w:rsidRPr="00EE2F9F">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14:paraId="6D5A2814" w14:textId="77777777"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14:paraId="36C07AE2" w14:textId="77777777"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14:paraId="1136EE12" w14:textId="77777777"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14:paraId="0357E456" w14:textId="77777777"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14:paraId="5DDF68C5" w14:textId="77777777"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14:paraId="5EC329E0" w14:textId="2DA97086" w:rsidR="004864D2" w:rsidRPr="00EE2F9F" w:rsidRDefault="004864D2" w:rsidP="004864D2">
            <w:pPr>
              <w:pStyle w:val="tj"/>
              <w:shd w:val="clear" w:color="auto" w:fill="FFFFFF"/>
              <w:spacing w:before="0" w:beforeAutospacing="0" w:after="0" w:afterAutospacing="0"/>
              <w:jc w:val="both"/>
            </w:pPr>
            <w:r w:rsidRPr="00EE2F9F">
              <w:t>Замовник може відхилити тендерну пропозицію із зазначенням аргументації в електронній системі закупівель у разі, коли:</w:t>
            </w:r>
          </w:p>
          <w:p w14:paraId="002A6E31" w14:textId="77777777"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D1EBEB" w14:textId="77777777"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549752" w14:textId="77777777"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3E243E" w14:textId="77777777" w:rsidR="004864D2" w:rsidRPr="004864D2" w:rsidRDefault="004864D2" w:rsidP="004864D2">
            <w:pPr>
              <w:pStyle w:val="tj"/>
              <w:shd w:val="clear" w:color="auto" w:fill="FFFFFF"/>
              <w:spacing w:before="0" w:beforeAutospacing="0" w:after="0" w:afterAutospacing="0"/>
              <w:jc w:val="both"/>
            </w:pPr>
            <w:r w:rsidRPr="004864D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864D2">
              <w:t>в будь</w:t>
            </w:r>
            <w:proofErr w:type="gramEnd"/>
            <w:r w:rsidRPr="004864D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013750" w14:textId="77777777" w:rsidR="004864D2" w:rsidRPr="004864D2" w:rsidRDefault="004864D2" w:rsidP="004864D2">
            <w:pPr>
              <w:pStyle w:val="tj"/>
              <w:shd w:val="clear" w:color="auto" w:fill="FFFFFF"/>
              <w:spacing w:before="0" w:beforeAutospacing="0" w:after="0" w:afterAutospacing="0"/>
              <w:jc w:val="both"/>
            </w:pPr>
            <w:r w:rsidRPr="004864D2">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B3DB44" w14:textId="77777777" w:rsidR="004864D2" w:rsidRPr="004864D2" w:rsidRDefault="004864D2" w:rsidP="004864D2">
            <w:pPr>
              <w:pStyle w:val="tj"/>
              <w:shd w:val="clear" w:color="auto" w:fill="FFFFFF"/>
              <w:spacing w:before="0" w:beforeAutospacing="0" w:after="0" w:afterAutospacing="0"/>
              <w:jc w:val="both"/>
            </w:pPr>
            <w:r w:rsidRPr="004864D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EFAC6C" w14:textId="77777777"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rPr>
                <w:lang w:val="uk-UA"/>
              </w:rP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14:paraId="21B69A94" w14:textId="77777777"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54F674" w14:textId="77777777"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7FC669" w14:textId="77777777"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EB972A" w14:textId="77777777"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14:paraId="78130B1C" w14:textId="77777777"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7" w:tgtFrame="_blank" w:history="1">
              <w:r w:rsidRPr="004864D2">
                <w:rPr>
                  <w:rStyle w:val="ac"/>
                  <w:color w:val="auto"/>
                </w:rPr>
                <w:t>(крім нерезидентів);</w:t>
              </w:r>
            </w:hyperlink>
          </w:p>
          <w:p w14:paraId="0D9E1DBF" w14:textId="77777777"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5E7E382" w14:textId="3548512B" w:rsidR="004864D2" w:rsidRPr="00C103C7" w:rsidRDefault="004864D2" w:rsidP="004864D2">
            <w:pPr>
              <w:pStyle w:val="tj"/>
              <w:shd w:val="clear" w:color="auto" w:fill="FFFFFF"/>
              <w:spacing w:before="0" w:beforeAutospacing="0" w:after="0" w:afterAutospacing="0"/>
              <w:jc w:val="both"/>
              <w:rPr>
                <w:lang w:val="uk-UA"/>
              </w:rPr>
            </w:pPr>
            <w:r w:rsidRPr="004864D2">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38" w:tgtFrame="_blank" w:history="1">
              <w:r w:rsidRPr="00C103C7">
                <w:rPr>
                  <w:rStyle w:val="hard-blue-color"/>
                </w:rPr>
                <w:t>Законом України "Про санкції"</w:t>
              </w:r>
            </w:hyperlink>
            <w:r w:rsidR="00C103C7">
              <w:rPr>
                <w:rStyle w:val="hard-blue-color"/>
                <w:lang w:val="uk-UA"/>
              </w:rPr>
              <w:t xml:space="preserve">, </w:t>
            </w:r>
            <w:r w:rsidR="00C103C7" w:rsidRPr="00C103C7">
              <w:rPr>
                <w:color w:val="000000" w:themeColor="text1"/>
                <w:shd w:val="clear" w:color="auto" w:fill="FFFFFF"/>
              </w:rPr>
              <w:t>крім</w:t>
            </w:r>
            <w:r w:rsidR="00C103C7" w:rsidRPr="008B44BD">
              <w:rPr>
                <w:color w:val="000000" w:themeColor="text1"/>
                <w:shd w:val="clear" w:color="auto" w:fill="FFFFFF"/>
              </w:rPr>
              <w:t xml:space="preserve"> випадку, коли активи такої особи в установленому законодавством порядку передані в управління АРМА;</w:t>
            </w:r>
          </w:p>
          <w:p w14:paraId="2C0FB1C4" w14:textId="77777777" w:rsidR="004864D2" w:rsidRPr="004864D2" w:rsidRDefault="004864D2" w:rsidP="004864D2">
            <w:pPr>
              <w:pStyle w:val="tj"/>
              <w:shd w:val="clear" w:color="auto" w:fill="FFFFFF"/>
              <w:spacing w:before="0" w:beforeAutospacing="0" w:after="0" w:afterAutospacing="0"/>
              <w:jc w:val="both"/>
            </w:pPr>
            <w:r w:rsidRPr="004864D2">
              <w:t xml:space="preserve">12) керівника учасника процедури закупівлі, фізичну особу, яка є учасником процедури закупівлі, було </w:t>
            </w:r>
            <w:r w:rsidRPr="004864D2">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23873D" w14:textId="77777777"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14:paraId="7B082398" w14:textId="77777777"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14:paraId="136C70FD" w14:textId="77777777" w:rsidTr="00C103C7">
        <w:trPr>
          <w:trHeight w:val="21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07334E1" w14:textId="77777777"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C0543C" w14:textId="77777777"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5" w:name="_Hlk77153986"/>
            <w:r w:rsidRPr="002328B7">
              <w:rPr>
                <w:rFonts w:ascii="Times New Roman" w:hAnsi="Times New Roman" w:cs="Times New Roman"/>
                <w:b/>
                <w:bCs/>
                <w:color w:val="000000"/>
                <w:sz w:val="24"/>
                <w:szCs w:val="24"/>
              </w:rPr>
              <w:t>VI</w:t>
            </w:r>
            <w:bookmarkEnd w:id="15"/>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094158" w:rsidRPr="00100519" w14:paraId="49FE2B3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2374F8F" w14:textId="77777777" w:rsidR="00094158" w:rsidRPr="002328B7" w:rsidRDefault="00094158" w:rsidP="00094158">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F3FCE2" w14:textId="0CD72059" w:rsidR="00094158" w:rsidRPr="00F96F4B" w:rsidRDefault="00094158" w:rsidP="00094158">
            <w:pPr>
              <w:spacing w:after="0" w:line="240" w:lineRule="auto"/>
              <w:rPr>
                <w:rFonts w:ascii="Times New Roman" w:hAnsi="Times New Roman" w:cs="Times New Roman"/>
                <w:sz w:val="24"/>
                <w:szCs w:val="24"/>
                <w:lang w:val="uk-UA"/>
              </w:rPr>
            </w:pPr>
            <w:r w:rsidRPr="00EE2F9F">
              <w:rPr>
                <w:rFonts w:ascii="Times New Roman" w:eastAsia="Times New Roman" w:hAnsi="Times New Roman" w:cs="Times New Roman"/>
                <w:bCs/>
                <w:sz w:val="24"/>
                <w:szCs w:val="24"/>
                <w:lang w:eastAsia="uk-UA"/>
              </w:rPr>
              <w:t xml:space="preserve">Відміна замовником тендеру </w:t>
            </w:r>
            <w:r w:rsidRPr="00EE2F9F">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AAEC03"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14:paraId="1F2CDDFF"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14:paraId="174D4E3D"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BF4265"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4362D410"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3F7C3FF3" w14:textId="202D3110"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Відкриті торги автоматично відміняються електронною системою закупівель у разі:</w:t>
            </w:r>
          </w:p>
          <w:p w14:paraId="1CAE2EFC"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14:paraId="614D4DFD"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14:paraId="6DB5D7F2"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42A5479"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14:paraId="53003500" w14:textId="16F7A603" w:rsidR="00094158" w:rsidRPr="00112602" w:rsidRDefault="00094158" w:rsidP="00094158">
            <w:pPr>
              <w:pStyle w:val="tj"/>
              <w:shd w:val="clear" w:color="auto" w:fill="FFFFFF"/>
              <w:spacing w:before="0" w:beforeAutospacing="0" w:after="0" w:afterAutospacing="0"/>
              <w:jc w:val="both"/>
              <w:rPr>
                <w:lang w:val="uk-UA"/>
              </w:rPr>
            </w:pPr>
            <w:r w:rsidRPr="00EE2F9F">
              <w:rPr>
                <w:rFonts w:eastAsia="Calibri"/>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94158" w:rsidRPr="00C96705" w14:paraId="6BE5B911" w14:textId="77777777"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6CDFF75" w14:textId="77777777" w:rsidR="00094158" w:rsidRPr="002328B7" w:rsidRDefault="00094158" w:rsidP="00094158">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CDF0BE" w14:textId="1CFF5428" w:rsidR="00094158" w:rsidRPr="00191E4E" w:rsidRDefault="00094158" w:rsidP="00094158">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Строк укладання договору відповідно до положень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2995634" w14:textId="77777777" w:rsidR="00094158" w:rsidRPr="00EE2F9F" w:rsidRDefault="00094158" w:rsidP="00094158">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F8CF709" w14:textId="77777777" w:rsidR="00094158" w:rsidRPr="00EE2F9F" w:rsidRDefault="00094158" w:rsidP="00094158">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3DEDEE8F" w14:textId="77777777" w:rsidR="00094158" w:rsidRPr="00BF23A6" w:rsidRDefault="00094158" w:rsidP="00094158">
            <w:pPr>
              <w:spacing w:after="0" w:line="240" w:lineRule="auto"/>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У разі подання скарги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94158" w:rsidRPr="00C96705" w14:paraId="7BC46855"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6F9A833" w14:textId="77777777" w:rsidR="00094158" w:rsidRPr="002328B7" w:rsidRDefault="00094158" w:rsidP="00094158">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2B6A371" w14:textId="77777777" w:rsidR="00094158" w:rsidRPr="002328B7" w:rsidRDefault="00094158" w:rsidP="00094158">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03A8E3A5" w14:textId="77777777" w:rsidR="00094158" w:rsidRPr="00EE2F9F" w:rsidRDefault="00094158" w:rsidP="00094158">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14:paraId="0131F043" w14:textId="77777777" w:rsidR="00094158" w:rsidRPr="00EE2F9F" w:rsidRDefault="00094158" w:rsidP="00094158">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14:paraId="73DADA1B" w14:textId="77777777" w:rsidR="00094158" w:rsidRPr="00EE2F9F" w:rsidRDefault="00094158" w:rsidP="00094158">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14:paraId="2DEE3E9D" w14:textId="77777777" w:rsidR="00094158" w:rsidRPr="00EE2F9F" w:rsidRDefault="00094158" w:rsidP="00094158">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14:paraId="27E4D558" w14:textId="77777777" w:rsidR="00094158" w:rsidRPr="00EE2F9F" w:rsidRDefault="00094158" w:rsidP="00094158">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14:paraId="10D94F50" w14:textId="77777777" w:rsidR="00094158" w:rsidRPr="0029136A" w:rsidRDefault="00094158" w:rsidP="00094158">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4158" w:rsidRPr="0029136A" w14:paraId="7D3ACE2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8E36E87" w14:textId="77777777" w:rsidR="00094158" w:rsidRPr="002328B7" w:rsidRDefault="00094158" w:rsidP="00094158">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140F62" w14:textId="77777777" w:rsidR="00094158" w:rsidRPr="002328B7" w:rsidRDefault="00094158" w:rsidP="00094158">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9ECA05" w14:textId="4B3E304C" w:rsidR="00094158"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 xml:space="preserve">пунктами 10 і </w:t>
            </w:r>
            <w:hyperlink r:id="rId39" w:anchor="n466" w:history="1">
              <w:r w:rsidRPr="00EE2F9F">
                <w:rPr>
                  <w:rFonts w:ascii="Times New Roman" w:eastAsia="Times New Roman" w:hAnsi="Times New Roman" w:cs="Times New Roman"/>
                  <w:sz w:val="24"/>
                  <w:szCs w:val="24"/>
                </w:rPr>
                <w:t>13</w:t>
              </w:r>
            </w:hyperlink>
            <w:r w:rsidRPr="00EE2F9F">
              <w:rPr>
                <w:rFonts w:ascii="Times New Roman" w:eastAsia="Times New Roman" w:hAnsi="Times New Roman" w:cs="Times New Roman"/>
                <w:sz w:val="24"/>
                <w:szCs w:val="24"/>
              </w:rPr>
              <w:t xml:space="preserve"> Особливостей укладається відповідно до</w:t>
            </w:r>
            <w:r>
              <w:rPr>
                <w:rFonts w:ascii="Times New Roman" w:eastAsia="Times New Roman" w:hAnsi="Times New Roman" w:cs="Times New Roman"/>
                <w:sz w:val="24"/>
                <w:szCs w:val="24"/>
                <w:lang w:val="uk-UA"/>
              </w:rPr>
              <w:t xml:space="preserve"> </w:t>
            </w:r>
            <w:hyperlink r:id="rId40" w:tgtFrame="_blank" w:history="1">
              <w:r w:rsidRPr="00EE2F9F">
                <w:rPr>
                  <w:rFonts w:ascii="Times New Roman" w:eastAsia="Times New Roman" w:hAnsi="Times New Roman" w:cs="Times New Roman"/>
                  <w:sz w:val="24"/>
                  <w:szCs w:val="24"/>
                </w:rPr>
                <w:t>Цивільного</w:t>
              </w:r>
            </w:hyperlink>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Pr>
                <w:rFonts w:ascii="Times New Roman" w:eastAsia="Times New Roman" w:hAnsi="Times New Roman" w:cs="Times New Roman"/>
                <w:sz w:val="24"/>
                <w:szCs w:val="24"/>
                <w:lang w:val="uk-UA"/>
              </w:rPr>
              <w:t xml:space="preserve"> </w:t>
            </w:r>
            <w:hyperlink r:id="rId41" w:tgtFrame="_blank" w:history="1">
              <w:r w:rsidRPr="00EE2F9F">
                <w:rPr>
                  <w:rFonts w:ascii="Times New Roman" w:eastAsia="Times New Roman" w:hAnsi="Times New Roman" w:cs="Times New Roman"/>
                  <w:sz w:val="24"/>
                  <w:szCs w:val="24"/>
                </w:rPr>
                <w:t>Господарського</w:t>
              </w:r>
            </w:hyperlink>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 xml:space="preserve">кодексів України з урахуванням положень статті 41 </w:t>
            </w:r>
            <w:r w:rsidRPr="00EE2F9F">
              <w:rPr>
                <w:rFonts w:ascii="Times New Roman" w:eastAsia="Times New Roman" w:hAnsi="Times New Roman" w:cs="Times New Roman"/>
                <w:sz w:val="24"/>
                <w:szCs w:val="24"/>
              </w:rPr>
              <w:lastRenderedPageBreak/>
              <w:t>Закону, крім частин</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другої - п’ятої,</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сьомої - дев’ятої</w:t>
            </w:r>
            <w:r>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статті 41 Закону та Особливостей</w:t>
            </w:r>
            <w:r w:rsidRPr="00EE2F9F">
              <w:rPr>
                <w:rFonts w:ascii="Times New Roman" w:eastAsia="Calibri" w:hAnsi="Times New Roman" w:cs="Times New Roman"/>
                <w:sz w:val="24"/>
                <w:szCs w:val="24"/>
              </w:rPr>
              <w:t>.</w:t>
            </w:r>
          </w:p>
          <w:p w14:paraId="5AB8C3C2" w14:textId="31445468" w:rsidR="00094158" w:rsidRPr="0029136A" w:rsidRDefault="00094158" w:rsidP="00094158">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094158" w:rsidRPr="00C96705" w14:paraId="2CAD99C0"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4049958" w14:textId="77777777" w:rsidR="00094158" w:rsidRPr="002328B7" w:rsidRDefault="00094158" w:rsidP="00094158">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5</w:t>
            </w:r>
            <w:r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F7BAEB1" w14:textId="77777777" w:rsidR="00094158" w:rsidRPr="002328B7" w:rsidRDefault="00094158" w:rsidP="00094158">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E9A174" w14:textId="77777777" w:rsidR="00094158" w:rsidRPr="00EE2F9F" w:rsidRDefault="00094158" w:rsidP="00094158">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14:paraId="5BE3C138" w14:textId="77777777" w:rsidR="00094158" w:rsidRPr="00EE2F9F" w:rsidRDefault="00094158" w:rsidP="00094158">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14:paraId="4B7878A1"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14:paraId="67B898EB"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14:paraId="2FCF66CF" w14:textId="77777777" w:rsidR="00094158" w:rsidRPr="00EE2F9F"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14:paraId="3C914916" w14:textId="2BCFA4AF" w:rsidR="00094158" w:rsidRPr="001860BB" w:rsidRDefault="00094158" w:rsidP="00094158">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tc>
      </w:tr>
      <w:tr w:rsidR="00094158" w:rsidRPr="00C96705" w14:paraId="4FB8A976"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AF01C8A" w14:textId="77777777" w:rsidR="00094158" w:rsidRPr="002328B7" w:rsidRDefault="00094158" w:rsidP="00094158">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883A00B" w14:textId="77777777" w:rsidR="00094158" w:rsidRPr="002328B7" w:rsidRDefault="00094158" w:rsidP="00094158">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3C9F8B88" w14:textId="77777777" w:rsidR="00094158" w:rsidRPr="002328B7" w:rsidRDefault="00094158" w:rsidP="00094158">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14:paraId="7A49F186" w14:textId="77777777" w:rsidR="00A0091C" w:rsidRDefault="00A0091C" w:rsidP="00A86C8F">
      <w:pPr>
        <w:pStyle w:val="aa"/>
        <w:spacing w:before="0" w:beforeAutospacing="0" w:after="0" w:afterAutospacing="0"/>
        <w:ind w:left="6095"/>
        <w:jc w:val="right"/>
        <w:rPr>
          <w:b/>
          <w:bCs/>
          <w:color w:val="000000"/>
        </w:rPr>
      </w:pPr>
      <w:bookmarkStart w:id="16" w:name="_Hlk59522912"/>
    </w:p>
    <w:p w14:paraId="01C3A3D6" w14:textId="77777777" w:rsidR="00A0091C" w:rsidRDefault="00A0091C" w:rsidP="00A86C8F">
      <w:pPr>
        <w:pStyle w:val="aa"/>
        <w:spacing w:before="0" w:beforeAutospacing="0" w:after="0" w:afterAutospacing="0"/>
        <w:ind w:left="6095"/>
        <w:jc w:val="right"/>
        <w:rPr>
          <w:b/>
          <w:bCs/>
          <w:color w:val="000000"/>
        </w:rPr>
      </w:pPr>
    </w:p>
    <w:p w14:paraId="4970E97C" w14:textId="77777777"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14:paraId="57820E4C" w14:textId="77777777" w:rsidR="00A86C8F" w:rsidRPr="00C96705" w:rsidRDefault="00A86C8F" w:rsidP="00A86C8F">
      <w:pPr>
        <w:pStyle w:val="aa"/>
        <w:spacing w:before="0" w:beforeAutospacing="0" w:after="0" w:afterAutospacing="0"/>
        <w:ind w:left="6095"/>
        <w:jc w:val="right"/>
      </w:pPr>
      <w:r w:rsidRPr="00C96705">
        <w:rPr>
          <w:b/>
          <w:bCs/>
          <w:color w:val="000000"/>
        </w:rPr>
        <w:lastRenderedPageBreak/>
        <w:t xml:space="preserve">Додаток 1 </w:t>
      </w:r>
    </w:p>
    <w:p w14:paraId="336B6AAD" w14:textId="77777777"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14:paraId="4A165E4C" w14:textId="77777777" w:rsidR="00647420" w:rsidRPr="00EB3BDA" w:rsidRDefault="00647420" w:rsidP="00647420">
      <w:pPr>
        <w:spacing w:after="0"/>
        <w:jc w:val="both"/>
        <w:rPr>
          <w:rFonts w:ascii="Times New Roman" w:hAnsi="Times New Roman" w:cs="Times New Roman"/>
          <w:bCs/>
          <w:i/>
          <w:lang w:val="uk-UA" w:eastAsia="uk-UA"/>
        </w:rPr>
      </w:pPr>
      <w:r w:rsidRPr="00EB3BDA">
        <w:rPr>
          <w:rFonts w:ascii="Times New Roman" w:hAnsi="Times New Roman" w:cs="Times New Roman"/>
          <w:i/>
        </w:rPr>
        <w:t xml:space="preserve">Форма «Тендерна пропозиція» подається у вигляді, наведеному нижче, на фірмовому бланку (у разі його наявності). </w:t>
      </w:r>
      <w:r w:rsidRPr="00EB3BDA">
        <w:rPr>
          <w:rFonts w:ascii="Times New Roman" w:hAnsi="Times New Roman" w:cs="Times New Roman"/>
          <w:b/>
          <w:bCs/>
          <w:i/>
          <w:lang w:val="uk-UA" w:eastAsia="uk-UA"/>
        </w:rPr>
        <w:t>Учасник не повинен відступати від даної форми</w:t>
      </w:r>
      <w:r w:rsidRPr="00EB3BDA">
        <w:rPr>
          <w:rFonts w:ascii="Times New Roman" w:hAnsi="Times New Roman" w:cs="Times New Roman"/>
          <w:bCs/>
          <w:i/>
          <w:lang w:val="uk-UA" w:eastAsia="uk-UA"/>
        </w:rPr>
        <w:t xml:space="preserve">. </w:t>
      </w:r>
    </w:p>
    <w:p w14:paraId="572C61E0" w14:textId="0C6D2C91" w:rsidR="00647420" w:rsidRPr="00EB3BDA" w:rsidRDefault="00647420" w:rsidP="00647420">
      <w:pPr>
        <w:spacing w:after="0"/>
        <w:jc w:val="both"/>
        <w:rPr>
          <w:rFonts w:ascii="Times New Roman" w:hAnsi="Times New Roman" w:cs="Times New Roman"/>
          <w:i/>
          <w:lang w:val="uk-UA"/>
        </w:rPr>
      </w:pPr>
      <w:r w:rsidRPr="00647420">
        <w:rPr>
          <w:rFonts w:ascii="Times New Roman" w:hAnsi="Times New Roman" w:cs="Times New Roman"/>
          <w:b/>
          <w:i/>
          <w:lang w:val="uk-UA"/>
        </w:rPr>
        <w:t>Вартість</w:t>
      </w:r>
      <w:r>
        <w:rPr>
          <w:rFonts w:ascii="Times New Roman" w:hAnsi="Times New Roman" w:cs="Times New Roman"/>
          <w:i/>
          <w:lang w:val="uk-UA"/>
        </w:rPr>
        <w:t xml:space="preserve"> </w:t>
      </w:r>
      <w:r w:rsidRPr="00EB3BDA">
        <w:rPr>
          <w:rFonts w:ascii="Times New Roman" w:hAnsi="Times New Roman" w:cs="Times New Roman"/>
          <w:i/>
          <w:lang w:val="uk-UA"/>
        </w:rPr>
        <w:t xml:space="preserve">(у тому числі </w:t>
      </w:r>
      <w:r>
        <w:rPr>
          <w:rFonts w:ascii="Times New Roman" w:hAnsi="Times New Roman" w:cs="Times New Roman"/>
          <w:i/>
          <w:lang w:val="uk-UA"/>
        </w:rPr>
        <w:t>вартість за примірник програмного забезпечення</w:t>
      </w:r>
      <w:r w:rsidRPr="00EB3BDA">
        <w:rPr>
          <w:rFonts w:ascii="Times New Roman" w:hAnsi="Times New Roman" w:cs="Times New Roman"/>
          <w:i/>
          <w:lang w:val="uk-UA"/>
        </w:rPr>
        <w:t xml:space="preserve">) </w:t>
      </w:r>
      <w:r w:rsidRPr="00EB3BDA">
        <w:rPr>
          <w:rFonts w:ascii="Times New Roman" w:hAnsi="Times New Roman" w:cs="Times New Roman"/>
          <w:b/>
          <w:i/>
          <w:lang w:val="uk-UA"/>
        </w:rPr>
        <w:t>має бути округлена до двох десяткових знаків після коми</w:t>
      </w:r>
      <w:r w:rsidRPr="00EB3BDA">
        <w:rPr>
          <w:rFonts w:ascii="Times New Roman" w:hAnsi="Times New Roman" w:cs="Times New Roman"/>
          <w:i/>
          <w:lang w:val="uk-UA"/>
        </w:rPr>
        <w:t>.</w:t>
      </w:r>
    </w:p>
    <w:p w14:paraId="3AE84C5C" w14:textId="2BB49720" w:rsidR="00A86C8F" w:rsidRPr="00216ADB" w:rsidRDefault="00A86C8F" w:rsidP="00A86C8F">
      <w:pPr>
        <w:spacing w:after="0"/>
        <w:jc w:val="both"/>
        <w:rPr>
          <w:b/>
          <w:bCs/>
          <w:color w:val="000000"/>
          <w:sz w:val="20"/>
          <w:szCs w:val="20"/>
        </w:rPr>
      </w:pPr>
      <w:r w:rsidRPr="00216ADB">
        <w:rPr>
          <w:rFonts w:ascii="Times New Roman" w:hAnsi="Times New Roman" w:cs="Times New Roman"/>
          <w:bCs/>
          <w:i/>
          <w:sz w:val="20"/>
          <w:szCs w:val="20"/>
          <w:lang w:val="uk-UA" w:eastAsia="uk-UA"/>
        </w:rPr>
        <w:t xml:space="preserve"> </w:t>
      </w:r>
    </w:p>
    <w:p w14:paraId="7CC63345" w14:textId="77777777" w:rsidR="00843FE4" w:rsidRDefault="00843FE4" w:rsidP="009C58D9">
      <w:pPr>
        <w:pStyle w:val="aa"/>
        <w:spacing w:before="0" w:beforeAutospacing="0" w:after="0" w:afterAutospacing="0"/>
        <w:jc w:val="center"/>
        <w:rPr>
          <w:b/>
          <w:bCs/>
          <w:color w:val="000000"/>
          <w:sz w:val="22"/>
          <w:szCs w:val="22"/>
        </w:rPr>
      </w:pPr>
    </w:p>
    <w:p w14:paraId="5AA9D3B4" w14:textId="77777777" w:rsidR="009C58D9" w:rsidRDefault="009C58D9" w:rsidP="009C58D9">
      <w:pPr>
        <w:pStyle w:val="aa"/>
        <w:spacing w:before="0" w:beforeAutospacing="0" w:after="0" w:afterAutospacing="0"/>
        <w:jc w:val="center"/>
        <w:rPr>
          <w:b/>
          <w:sz w:val="22"/>
          <w:szCs w:val="22"/>
        </w:rPr>
      </w:pPr>
      <w:r w:rsidRPr="001342C6">
        <w:rPr>
          <w:b/>
          <w:bCs/>
          <w:color w:val="000000"/>
          <w:sz w:val="22"/>
          <w:szCs w:val="22"/>
        </w:rPr>
        <w:t>ТЕНДЕРНА ПРОПОЗИЦІЯ</w:t>
      </w:r>
    </w:p>
    <w:p w14:paraId="402B8120" w14:textId="5973A529" w:rsidR="009C58D9" w:rsidRPr="00B7662D" w:rsidRDefault="009C58D9" w:rsidP="009C58D9">
      <w:pPr>
        <w:pStyle w:val="aa"/>
        <w:jc w:val="both"/>
        <w:rPr>
          <w:b/>
          <w:bCs/>
          <w:lang w:val="uk-UA"/>
        </w:rPr>
      </w:pPr>
      <w:r w:rsidRPr="00B7662D">
        <w:rPr>
          <w:b/>
          <w:color w:val="000000"/>
        </w:rPr>
        <w:t>Ми, ______________ (</w:t>
      </w:r>
      <w:r w:rsidRPr="00B7662D">
        <w:rPr>
          <w:b/>
          <w:i/>
          <w:iCs/>
          <w:color w:val="000000"/>
        </w:rPr>
        <w:t>назва учасника</w:t>
      </w:r>
      <w:r w:rsidRPr="00B7662D">
        <w:rPr>
          <w:b/>
          <w:color w:val="000000"/>
        </w:rPr>
        <w:t xml:space="preserve">) надаємо свою </w:t>
      </w:r>
      <w:r w:rsidRPr="00B7662D">
        <w:rPr>
          <w:b/>
          <w:color w:val="000000"/>
          <w:lang w:val="uk-UA"/>
        </w:rPr>
        <w:t xml:space="preserve">тендерну </w:t>
      </w:r>
      <w:r w:rsidRPr="00B7662D">
        <w:rPr>
          <w:b/>
          <w:color w:val="000000"/>
        </w:rPr>
        <w:t xml:space="preserve">пропозицію </w:t>
      </w:r>
      <w:r w:rsidRPr="00B7662D">
        <w:rPr>
          <w:b/>
          <w:color w:val="000000"/>
          <w:lang w:val="uk-UA"/>
        </w:rPr>
        <w:t xml:space="preserve">для </w:t>
      </w:r>
      <w:r w:rsidRPr="00B7662D">
        <w:rPr>
          <w:b/>
          <w:color w:val="000000"/>
        </w:rPr>
        <w:t>участі у</w:t>
      </w:r>
      <w:r w:rsidRPr="00B7662D">
        <w:rPr>
          <w:b/>
          <w:color w:val="000000"/>
          <w:lang w:val="uk-UA"/>
        </w:rPr>
        <w:t xml:space="preserve"> відкритих торгах на закупівлю </w:t>
      </w:r>
      <w:r w:rsidR="001860BB" w:rsidRPr="001860BB">
        <w:rPr>
          <w:b/>
          <w:lang w:val="uk-UA" w:eastAsia="uk-UA"/>
        </w:rPr>
        <w:t xml:space="preserve">ДК 021:2015:48480000-6: Пакети програмного забезпечення </w:t>
      </w:r>
      <w:proofErr w:type="gramStart"/>
      <w:r w:rsidR="001860BB" w:rsidRPr="001860BB">
        <w:rPr>
          <w:b/>
          <w:lang w:val="uk-UA" w:eastAsia="uk-UA"/>
        </w:rPr>
        <w:t>для продажу</w:t>
      </w:r>
      <w:proofErr w:type="gramEnd"/>
      <w:r w:rsidR="001860BB" w:rsidRPr="001860BB">
        <w:rPr>
          <w:b/>
          <w:lang w:val="uk-UA" w:eastAsia="uk-UA"/>
        </w:rPr>
        <w:t xml:space="preserve"> та реалізації продукції і бізнес-аналітики (пакети програмного забезпечення для бізнес-аналітики)</w:t>
      </w:r>
      <w:r w:rsidR="001860BB">
        <w:rPr>
          <w:b/>
          <w:lang w:val="uk-UA" w:eastAsia="uk-UA"/>
        </w:rPr>
        <w:t xml:space="preserve"> </w:t>
      </w:r>
      <w:r w:rsidRPr="00B7662D">
        <w:rPr>
          <w:b/>
          <w:color w:val="000000"/>
          <w:shd w:val="clear" w:color="auto" w:fill="FFFFFF"/>
          <w:lang w:val="uk-UA"/>
        </w:rPr>
        <w:t>відповідно до вимог тендерної документації.</w:t>
      </w:r>
    </w:p>
    <w:p w14:paraId="60056F35" w14:textId="77777777" w:rsidR="009C58D9" w:rsidRDefault="009C58D9" w:rsidP="009C58D9">
      <w:pPr>
        <w:pStyle w:val="af5"/>
        <w:tabs>
          <w:tab w:val="left" w:pos="0"/>
        </w:tabs>
        <w:ind w:firstLine="720"/>
        <w:jc w:val="both"/>
        <w:rPr>
          <w:sz w:val="23"/>
          <w:szCs w:val="23"/>
          <w:lang w:val="uk-UA"/>
        </w:rPr>
      </w:pPr>
      <w:r w:rsidRPr="00A8289B">
        <w:rPr>
          <w:sz w:val="23"/>
          <w:szCs w:val="23"/>
        </w:rPr>
        <w:t>Вивчивши тендерну документацію</w:t>
      </w:r>
      <w:r w:rsidRPr="00A8289B">
        <w:rPr>
          <w:sz w:val="23"/>
          <w:szCs w:val="23"/>
          <w:lang w:val="uk-UA"/>
        </w:rPr>
        <w:t xml:space="preserve"> і технічні вимоги,</w:t>
      </w:r>
      <w:r w:rsidRPr="00A8289B">
        <w:rPr>
          <w:sz w:val="23"/>
          <w:szCs w:val="23"/>
        </w:rPr>
        <w:t xml:space="preserve"> на виконання зазначеного вище, ми</w:t>
      </w:r>
      <w:r w:rsidRPr="00A8289B">
        <w:rPr>
          <w:sz w:val="23"/>
          <w:szCs w:val="23"/>
          <w:lang w:val="uk-UA"/>
        </w:rPr>
        <w:t>, уповноважені на підписання Договору,</w:t>
      </w:r>
      <w:r w:rsidRPr="00A8289B">
        <w:rPr>
          <w:sz w:val="23"/>
          <w:szCs w:val="23"/>
        </w:rPr>
        <w:t xml:space="preserve"> маємо можливість та погоджуємося виконати вимоги Замовника</w:t>
      </w:r>
      <w:r w:rsidRPr="00A8289B">
        <w:rPr>
          <w:sz w:val="23"/>
          <w:szCs w:val="23"/>
          <w:lang w:val="uk-UA"/>
        </w:rPr>
        <w:t xml:space="preserve"> та Договору на умовах, зазначених у цій пропозиції за</w:t>
      </w:r>
      <w:r w:rsidRPr="00A8289B">
        <w:rPr>
          <w:sz w:val="23"/>
          <w:szCs w:val="23"/>
        </w:rPr>
        <w:t xml:space="preserve"> наступн</w:t>
      </w:r>
      <w:r w:rsidRPr="00A8289B">
        <w:rPr>
          <w:sz w:val="23"/>
          <w:szCs w:val="23"/>
          <w:lang w:val="uk-UA"/>
        </w:rPr>
        <w:t xml:space="preserve">ою </w:t>
      </w:r>
      <w:r w:rsidRPr="00A8289B">
        <w:rPr>
          <w:sz w:val="23"/>
          <w:szCs w:val="23"/>
        </w:rPr>
        <w:t>цін</w:t>
      </w:r>
      <w:r w:rsidRPr="00A8289B">
        <w:rPr>
          <w:sz w:val="23"/>
          <w:szCs w:val="23"/>
          <w:lang w:val="uk-UA"/>
        </w:rPr>
        <w:t>ою:</w:t>
      </w:r>
    </w:p>
    <w:p w14:paraId="40928968" w14:textId="77777777" w:rsidR="009C58D9" w:rsidRDefault="009C58D9" w:rsidP="009C58D9">
      <w:pPr>
        <w:pStyle w:val="af5"/>
        <w:tabs>
          <w:tab w:val="left" w:pos="0"/>
        </w:tabs>
        <w:ind w:firstLine="720"/>
        <w:jc w:val="both"/>
        <w:rPr>
          <w:b/>
          <w:i/>
          <w:sz w:val="23"/>
          <w:szCs w:val="23"/>
          <w:lang w:val="uk-UA"/>
        </w:rPr>
      </w:pPr>
    </w:p>
    <w:tbl>
      <w:tblPr>
        <w:tblW w:w="9639" w:type="dxa"/>
        <w:tblInd w:w="108" w:type="dxa"/>
        <w:tblLayout w:type="fixed"/>
        <w:tblLook w:val="04A0" w:firstRow="1" w:lastRow="0" w:firstColumn="1" w:lastColumn="0" w:noHBand="0" w:noVBand="1"/>
      </w:tblPr>
      <w:tblGrid>
        <w:gridCol w:w="426"/>
        <w:gridCol w:w="5244"/>
        <w:gridCol w:w="1276"/>
        <w:gridCol w:w="1276"/>
        <w:gridCol w:w="1417"/>
      </w:tblGrid>
      <w:tr w:rsidR="001860BB" w:rsidRPr="00A27260" w14:paraId="3A8A0B0A" w14:textId="77777777" w:rsidTr="00CB5B5E">
        <w:trPr>
          <w:trHeight w:val="90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BA569"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 п/п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7EE5954B"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Найменування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9D4A84"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Кількість, 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4095EC"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Вартість</w:t>
            </w:r>
          </w:p>
          <w:p w14:paraId="29C4751F" w14:textId="77777777" w:rsidR="001860BB" w:rsidRPr="00D11B4F" w:rsidRDefault="001860BB" w:rsidP="001860BB">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eastAsia="zh-CN"/>
              </w:rPr>
            </w:pPr>
            <w:r w:rsidRPr="00A27260">
              <w:rPr>
                <w:rFonts w:ascii="Times New Roman" w:eastAsia="Calibri" w:hAnsi="Times New Roman"/>
                <w:b/>
                <w:bCs/>
                <w:color w:val="000000"/>
                <w:sz w:val="24"/>
                <w:szCs w:val="20"/>
                <w:lang w:val="uk-UA" w:eastAsia="zh-CN"/>
              </w:rPr>
              <w:t>одиниці</w:t>
            </w:r>
          </w:p>
          <w:p w14:paraId="70CDFFCC"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DB37A3"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Сума</w:t>
            </w:r>
          </w:p>
          <w:p w14:paraId="59F22BE0" w14:textId="77777777" w:rsidR="001860BB" w:rsidRPr="00A27260" w:rsidRDefault="001860BB" w:rsidP="001860BB">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r>
      <w:tr w:rsidR="001860BB" w:rsidRPr="00A27260" w14:paraId="7817B90E" w14:textId="77777777" w:rsidTr="00CB5B5E">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14:paraId="5CD6503A" w14:textId="77777777" w:rsidR="001860BB" w:rsidRPr="00C53A31" w:rsidRDefault="001860BB" w:rsidP="001860BB">
            <w:pPr>
              <w:suppressAutoHyphens/>
              <w:spacing w:after="0" w:line="240" w:lineRule="auto"/>
              <w:jc w:val="center"/>
              <w:rPr>
                <w:rFonts w:ascii="Times New Roman" w:eastAsia="Calibri" w:hAnsi="Times New Roman"/>
                <w:color w:val="000000"/>
                <w:sz w:val="24"/>
                <w:szCs w:val="24"/>
                <w:lang w:val="uk-UA" w:eastAsia="zh-CN"/>
              </w:rPr>
            </w:pPr>
            <w:r w:rsidRPr="00C53A31">
              <w:rPr>
                <w:rFonts w:ascii="Times New Roman" w:eastAsia="Calibri" w:hAnsi="Times New Roman"/>
                <w:color w:val="000000"/>
                <w:sz w:val="24"/>
                <w:szCs w:val="24"/>
                <w:lang w:val="uk-UA" w:eastAsia="zh-CN"/>
              </w:rPr>
              <w:t>1.</w:t>
            </w:r>
          </w:p>
        </w:tc>
        <w:tc>
          <w:tcPr>
            <w:tcW w:w="5244" w:type="dxa"/>
            <w:tcBorders>
              <w:top w:val="nil"/>
              <w:left w:val="nil"/>
              <w:bottom w:val="single" w:sz="4" w:space="0" w:color="auto"/>
              <w:right w:val="single" w:sz="4" w:space="0" w:color="auto"/>
            </w:tcBorders>
            <w:shd w:val="clear" w:color="000000" w:fill="FFFFFF"/>
            <w:vAlign w:val="center"/>
          </w:tcPr>
          <w:p w14:paraId="24D0B9DB" w14:textId="163D9D0B" w:rsidR="001860BB" w:rsidRPr="00DD0D6D" w:rsidRDefault="001860BB" w:rsidP="001860BB">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 **</w:t>
            </w:r>
          </w:p>
        </w:tc>
        <w:tc>
          <w:tcPr>
            <w:tcW w:w="1276" w:type="dxa"/>
            <w:tcBorders>
              <w:top w:val="nil"/>
              <w:left w:val="nil"/>
              <w:bottom w:val="single" w:sz="4" w:space="0" w:color="auto"/>
              <w:right w:val="single" w:sz="4" w:space="0" w:color="993300"/>
            </w:tcBorders>
            <w:shd w:val="clear" w:color="000000" w:fill="FFFFFF"/>
            <w:vAlign w:val="center"/>
          </w:tcPr>
          <w:p w14:paraId="7676D8E7" w14:textId="77777777" w:rsidR="001860BB" w:rsidRPr="00C53A31" w:rsidRDefault="001860BB" w:rsidP="001860BB">
            <w:pPr>
              <w:spacing w:after="0" w:line="240" w:lineRule="auto"/>
              <w:jc w:val="center"/>
              <w:rPr>
                <w:rFonts w:ascii="Times New Roman" w:eastAsia="Calibri" w:hAnsi="Times New Roman"/>
                <w:color w:val="000000"/>
                <w:sz w:val="24"/>
                <w:szCs w:val="24"/>
                <w:lang w:val="en-US" w:eastAsia="ru-RU"/>
              </w:rPr>
            </w:pPr>
            <w:r>
              <w:rPr>
                <w:rFonts w:ascii="Times New Roman" w:eastAsia="Calibri" w:hAnsi="Times New Roman"/>
                <w:color w:val="000000"/>
                <w:sz w:val="24"/>
                <w:szCs w:val="24"/>
                <w:lang w:val="uk-UA"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6C07A9" w14:textId="77777777" w:rsidR="001860BB" w:rsidRPr="00C53A31" w:rsidRDefault="001860BB" w:rsidP="001860BB">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36EAE0A" w14:textId="77777777" w:rsidR="001860BB" w:rsidRPr="00C53A31" w:rsidRDefault="001860BB" w:rsidP="001860BB">
            <w:pPr>
              <w:suppressAutoHyphens/>
              <w:spacing w:after="0" w:line="240" w:lineRule="auto"/>
              <w:jc w:val="center"/>
              <w:rPr>
                <w:rFonts w:ascii="Times New Roman" w:eastAsia="Calibri" w:hAnsi="Times New Roman"/>
                <w:color w:val="000000"/>
                <w:sz w:val="24"/>
                <w:szCs w:val="24"/>
                <w:lang w:val="en-US" w:eastAsia="zh-CN"/>
              </w:rPr>
            </w:pPr>
          </w:p>
        </w:tc>
      </w:tr>
      <w:tr w:rsidR="001860BB" w:rsidRPr="00A27260" w14:paraId="7020AB44" w14:textId="77777777" w:rsidTr="00CB5B5E">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14:paraId="41233F01" w14:textId="77777777" w:rsidR="001860BB" w:rsidRPr="00D11B4F" w:rsidRDefault="001860BB" w:rsidP="001860BB">
            <w:pPr>
              <w:suppressAutoHyphens/>
              <w:spacing w:after="0" w:line="240" w:lineRule="auto"/>
              <w:jc w:val="center"/>
              <w:rPr>
                <w:rFonts w:ascii="Times New Roman" w:eastAsia="Calibri" w:hAnsi="Times New Roman"/>
                <w:color w:val="000000"/>
                <w:sz w:val="24"/>
                <w:szCs w:val="24"/>
                <w:lang w:val="en-US" w:eastAsia="zh-CN"/>
              </w:rPr>
            </w:pPr>
            <w:r>
              <w:rPr>
                <w:rFonts w:ascii="Times New Roman" w:eastAsia="Calibri" w:hAnsi="Times New Roman"/>
                <w:color w:val="000000"/>
                <w:sz w:val="24"/>
                <w:szCs w:val="24"/>
                <w:lang w:val="en-US" w:eastAsia="zh-CN"/>
              </w:rPr>
              <w:t>2.</w:t>
            </w:r>
          </w:p>
        </w:tc>
        <w:tc>
          <w:tcPr>
            <w:tcW w:w="5244" w:type="dxa"/>
            <w:tcBorders>
              <w:top w:val="nil"/>
              <w:left w:val="nil"/>
              <w:bottom w:val="single" w:sz="4" w:space="0" w:color="auto"/>
              <w:right w:val="single" w:sz="4" w:space="0" w:color="auto"/>
            </w:tcBorders>
            <w:shd w:val="clear" w:color="000000" w:fill="FFFFFF"/>
            <w:vAlign w:val="center"/>
          </w:tcPr>
          <w:p w14:paraId="0034D904" w14:textId="16A36A9C" w:rsidR="001860BB" w:rsidRDefault="001860BB" w:rsidP="001860BB">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 **</w:t>
            </w:r>
          </w:p>
        </w:tc>
        <w:tc>
          <w:tcPr>
            <w:tcW w:w="1276" w:type="dxa"/>
            <w:tcBorders>
              <w:top w:val="nil"/>
              <w:left w:val="nil"/>
              <w:bottom w:val="single" w:sz="4" w:space="0" w:color="auto"/>
              <w:right w:val="single" w:sz="4" w:space="0" w:color="993300"/>
            </w:tcBorders>
            <w:shd w:val="clear" w:color="000000" w:fill="FFFFFF"/>
            <w:vAlign w:val="center"/>
          </w:tcPr>
          <w:p w14:paraId="06762528" w14:textId="77777777" w:rsidR="001860BB" w:rsidRDefault="001860BB" w:rsidP="001860BB">
            <w:pPr>
              <w:spacing w:after="0" w:line="240" w:lineRule="auto"/>
              <w:jc w:val="center"/>
              <w:rPr>
                <w:rFonts w:ascii="Times New Roman" w:eastAsia="Calibri" w:hAnsi="Times New Roman"/>
                <w:color w:val="000000"/>
                <w:sz w:val="24"/>
                <w:szCs w:val="24"/>
                <w:lang w:val="uk-UA" w:eastAsia="ru-RU"/>
              </w:rPr>
            </w:pPr>
            <w:r>
              <w:rPr>
                <w:rFonts w:ascii="Times New Roman" w:eastAsia="Calibri" w:hAnsi="Times New Roman"/>
                <w:color w:val="000000"/>
                <w:sz w:val="24"/>
                <w:szCs w:val="24"/>
                <w:lang w:val="uk-UA"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7C1392" w14:textId="77777777" w:rsidR="001860BB" w:rsidRPr="00C53A31" w:rsidRDefault="001860BB" w:rsidP="001860BB">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C07BE6A" w14:textId="77777777" w:rsidR="001860BB" w:rsidRPr="00C53A31" w:rsidRDefault="001860BB" w:rsidP="001860BB">
            <w:pPr>
              <w:suppressAutoHyphens/>
              <w:spacing w:after="0" w:line="240" w:lineRule="auto"/>
              <w:jc w:val="center"/>
              <w:rPr>
                <w:rFonts w:ascii="Times New Roman" w:eastAsia="Calibri" w:hAnsi="Times New Roman"/>
                <w:color w:val="000000"/>
                <w:sz w:val="24"/>
                <w:szCs w:val="24"/>
                <w:lang w:val="en-US" w:eastAsia="zh-CN"/>
              </w:rPr>
            </w:pPr>
          </w:p>
        </w:tc>
      </w:tr>
      <w:tr w:rsidR="001860BB" w:rsidRPr="00A27260" w14:paraId="0236D0A2" w14:textId="77777777" w:rsidTr="00CB5B5E">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5749D6" w14:textId="77777777" w:rsidR="001860BB" w:rsidRPr="00A27260" w:rsidRDefault="001860BB" w:rsidP="001860BB">
            <w:pPr>
              <w:tabs>
                <w:tab w:val="left" w:pos="720"/>
                <w:tab w:val="left" w:pos="3402"/>
              </w:tabs>
              <w:suppressAutoHyphens/>
              <w:spacing w:after="0" w:line="240" w:lineRule="auto"/>
              <w:jc w:val="right"/>
              <w:rPr>
                <w:rFonts w:ascii="Times New Roman" w:eastAsia="Calibri" w:hAnsi="Times New Roman"/>
                <w:color w:val="000000"/>
                <w:sz w:val="24"/>
                <w:szCs w:val="20"/>
                <w:lang w:val="uk-UA" w:eastAsia="zh-CN"/>
              </w:rPr>
            </w:pPr>
            <w:r w:rsidRPr="00A27260">
              <w:rPr>
                <w:rFonts w:ascii="Times New Roman" w:eastAsia="Calibri" w:hAnsi="Times New Roman"/>
                <w:b/>
                <w:bCs/>
                <w:sz w:val="24"/>
                <w:szCs w:val="20"/>
                <w:lang w:val="uk-UA" w:eastAsia="ru-RU"/>
              </w:rPr>
              <w:t>Разом без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B87395" w14:textId="77777777" w:rsidR="001860BB" w:rsidRPr="00C53A31" w:rsidRDefault="001860BB" w:rsidP="001860BB">
            <w:pPr>
              <w:spacing w:after="0" w:line="240" w:lineRule="auto"/>
              <w:jc w:val="center"/>
              <w:rPr>
                <w:rFonts w:ascii="Times New Roman" w:eastAsia="Calibri" w:hAnsi="Times New Roman"/>
                <w:b/>
                <w:bCs/>
                <w:color w:val="000000"/>
                <w:sz w:val="24"/>
                <w:szCs w:val="24"/>
                <w:lang w:val="en-US" w:eastAsia="ru-RU"/>
              </w:rPr>
            </w:pPr>
          </w:p>
        </w:tc>
      </w:tr>
      <w:tr w:rsidR="001860BB" w:rsidRPr="00A27260" w14:paraId="1975E919" w14:textId="77777777" w:rsidTr="00CB5B5E">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EE7E7E" w14:textId="77777777" w:rsidR="001860BB" w:rsidRPr="00A27260" w:rsidRDefault="001860BB" w:rsidP="001860BB">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75E9F" w14:textId="77777777" w:rsidR="001860BB" w:rsidRPr="00A27260" w:rsidRDefault="001860BB" w:rsidP="001860BB">
            <w:pPr>
              <w:spacing w:after="0" w:line="240" w:lineRule="auto"/>
              <w:jc w:val="center"/>
              <w:rPr>
                <w:rFonts w:ascii="Times New Roman" w:eastAsia="Calibri" w:hAnsi="Times New Roman"/>
                <w:b/>
                <w:bCs/>
                <w:color w:val="000000"/>
                <w:sz w:val="24"/>
                <w:szCs w:val="24"/>
                <w:lang w:val="en-US" w:eastAsia="ru-RU"/>
              </w:rPr>
            </w:pPr>
          </w:p>
        </w:tc>
      </w:tr>
      <w:tr w:rsidR="001860BB" w:rsidRPr="00A27260" w14:paraId="3B82A611" w14:textId="77777777" w:rsidTr="00CB5B5E">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7C2B7D" w14:textId="77777777" w:rsidR="001860BB" w:rsidRPr="00A27260" w:rsidRDefault="001860BB" w:rsidP="001860BB">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Всього,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9D3838" w14:textId="77777777" w:rsidR="001860BB" w:rsidRPr="00A27260" w:rsidRDefault="001860BB" w:rsidP="001860BB">
            <w:pPr>
              <w:spacing w:after="0" w:line="240" w:lineRule="auto"/>
              <w:jc w:val="center"/>
              <w:rPr>
                <w:rFonts w:ascii="Times New Roman" w:eastAsia="Calibri" w:hAnsi="Times New Roman"/>
                <w:b/>
                <w:bCs/>
                <w:color w:val="000000"/>
                <w:sz w:val="24"/>
                <w:szCs w:val="24"/>
                <w:lang w:val="en-US" w:eastAsia="ru-RU"/>
              </w:rPr>
            </w:pPr>
          </w:p>
        </w:tc>
      </w:tr>
    </w:tbl>
    <w:p w14:paraId="05E1318D" w14:textId="77777777" w:rsidR="00814864" w:rsidRPr="00C1795D" w:rsidRDefault="00814864" w:rsidP="00814864">
      <w:pPr>
        <w:tabs>
          <w:tab w:val="left" w:pos="0"/>
          <w:tab w:val="center" w:pos="4153"/>
          <w:tab w:val="right" w:pos="8306"/>
        </w:tabs>
        <w:adjustRightInd w:val="0"/>
        <w:spacing w:after="0"/>
        <w:rPr>
          <w:rFonts w:ascii="Times New Roman" w:hAnsi="Times New Roman" w:cs="Times New Roman"/>
          <w:b/>
          <w:sz w:val="24"/>
          <w:szCs w:val="24"/>
          <w:u w:val="single"/>
          <w:lang w:val="uk-UA"/>
        </w:rPr>
      </w:pPr>
    </w:p>
    <w:p w14:paraId="2B369FE7" w14:textId="77777777" w:rsidR="00814864" w:rsidRDefault="00814864" w:rsidP="00814864">
      <w:pPr>
        <w:pStyle w:val="aa"/>
        <w:spacing w:before="0" w:beforeAutospacing="0" w:after="0" w:afterAutospacing="0"/>
        <w:jc w:val="both"/>
        <w:rPr>
          <w:rFonts w:eastAsia="Calibri"/>
          <w:i/>
          <w:sz w:val="20"/>
          <w:szCs w:val="20"/>
          <w:lang w:eastAsia="en-US"/>
        </w:rPr>
      </w:pPr>
      <w:r w:rsidRPr="00A8289B">
        <w:rPr>
          <w:i/>
          <w:color w:val="000000"/>
          <w:sz w:val="20"/>
          <w:szCs w:val="20"/>
        </w:rPr>
        <w:t xml:space="preserve">* </w:t>
      </w:r>
      <w:r w:rsidRPr="00A8289B">
        <w:rPr>
          <w:rFonts w:eastAsia="Calibri"/>
          <w:i/>
          <w:sz w:val="20"/>
          <w:szCs w:val="20"/>
          <w:lang w:eastAsia="en-US"/>
        </w:rPr>
        <w:t>У</w:t>
      </w:r>
      <w:r w:rsidRPr="00A8289B">
        <w:rPr>
          <w:rFonts w:eastAsia="Calibri"/>
          <w:i/>
          <w:sz w:val="20"/>
          <w:szCs w:val="20"/>
          <w:lang w:val="uk-UA" w:eastAsia="en-US"/>
        </w:rPr>
        <w:t xml:space="preserve"> разі</w:t>
      </w:r>
      <w:r w:rsidRPr="00A8289B">
        <w:rPr>
          <w:rFonts w:eastAsia="Calibri"/>
          <w:i/>
          <w:sz w:val="20"/>
          <w:szCs w:val="20"/>
          <w:lang w:eastAsia="en-US"/>
        </w:rPr>
        <w:t xml:space="preserve"> </w:t>
      </w:r>
      <w:r w:rsidRPr="00A8289B">
        <w:rPr>
          <w:i/>
          <w:color w:val="000000"/>
          <w:sz w:val="20"/>
          <w:szCs w:val="20"/>
        </w:rPr>
        <w:t>якщо Учасник не є платником ПДВ</w:t>
      </w:r>
      <w:r w:rsidRPr="00A8289B">
        <w:rPr>
          <w:rFonts w:eastAsia="Calibri"/>
          <w:i/>
          <w:sz w:val="20"/>
          <w:szCs w:val="20"/>
          <w:lang w:eastAsia="en-US"/>
        </w:rPr>
        <w:t xml:space="preserve">, </w:t>
      </w:r>
      <w:r w:rsidRPr="008479AC">
        <w:rPr>
          <w:i/>
          <w:sz w:val="20"/>
          <w:szCs w:val="20"/>
          <w:lang w:val="uk-UA"/>
        </w:rPr>
        <w:t>або предмет закупівлі не обкладається ПДВ</w:t>
      </w:r>
      <w:r>
        <w:rPr>
          <w:i/>
          <w:sz w:val="20"/>
          <w:szCs w:val="20"/>
          <w:lang w:val="uk-UA"/>
        </w:rPr>
        <w:t>,</w:t>
      </w:r>
      <w:r w:rsidRPr="008479AC">
        <w:rPr>
          <w:i/>
          <w:sz w:val="20"/>
          <w:szCs w:val="20"/>
          <w:lang w:val="uk-UA"/>
        </w:rPr>
        <w:t xml:space="preserve"> або оподатковується за нульовою ставкою</w:t>
      </w:r>
      <w:r>
        <w:rPr>
          <w:i/>
          <w:sz w:val="20"/>
          <w:szCs w:val="20"/>
          <w:lang w:val="uk-UA"/>
        </w:rPr>
        <w:t>,</w:t>
      </w:r>
      <w:r w:rsidRPr="008479AC">
        <w:rPr>
          <w:rFonts w:eastAsia="Calibri"/>
          <w:i/>
          <w:sz w:val="20"/>
          <w:szCs w:val="20"/>
          <w:lang w:eastAsia="en-US"/>
        </w:rPr>
        <w:t xml:space="preserve"> </w:t>
      </w:r>
      <w:r w:rsidRPr="00A8289B">
        <w:rPr>
          <w:rFonts w:eastAsia="Calibri"/>
          <w:i/>
          <w:sz w:val="20"/>
          <w:szCs w:val="20"/>
          <w:lang w:eastAsia="en-US"/>
        </w:rPr>
        <w:t>такі пропозиції надаються без врахування ПДВ</w:t>
      </w:r>
    </w:p>
    <w:p w14:paraId="0AC87ED1" w14:textId="77777777" w:rsidR="001860BB" w:rsidRPr="00EE2F9F" w:rsidRDefault="001860BB" w:rsidP="001860BB">
      <w:pPr>
        <w:pStyle w:val="aa"/>
        <w:spacing w:before="0" w:beforeAutospacing="0" w:after="0" w:afterAutospacing="0"/>
        <w:jc w:val="both"/>
        <w:rPr>
          <w:i/>
          <w:sz w:val="20"/>
          <w:szCs w:val="20"/>
        </w:rPr>
      </w:pPr>
      <w:r w:rsidRPr="0089134F">
        <w:rPr>
          <w:sz w:val="20"/>
          <w:szCs w:val="20"/>
        </w:rPr>
        <w:t xml:space="preserve">** </w:t>
      </w:r>
      <w:r w:rsidRPr="0089134F">
        <w:rPr>
          <w:i/>
          <w:sz w:val="20"/>
          <w:szCs w:val="20"/>
          <w:lang w:val="uk-UA"/>
        </w:rPr>
        <w:t>зазначити повне найменування запропонованого програмного забезпечення</w:t>
      </w:r>
    </w:p>
    <w:p w14:paraId="69A124CD" w14:textId="77777777" w:rsidR="00814864" w:rsidRPr="008479AC" w:rsidRDefault="00814864" w:rsidP="00814864">
      <w:pPr>
        <w:pStyle w:val="aa"/>
        <w:spacing w:before="0" w:beforeAutospacing="0" w:after="0" w:afterAutospacing="0"/>
        <w:jc w:val="both"/>
        <w:rPr>
          <w:rFonts w:eastAsia="Calibri"/>
          <w:i/>
          <w:sz w:val="20"/>
          <w:szCs w:val="20"/>
          <w:lang w:eastAsia="en-US"/>
        </w:rPr>
      </w:pPr>
    </w:p>
    <w:p w14:paraId="660DBC0A" w14:textId="77777777" w:rsidR="00A86C8F" w:rsidRPr="00216ADB" w:rsidRDefault="00A86C8F" w:rsidP="00A86C8F">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14:paraId="37F3B73B" w14:textId="77777777" w:rsidR="00A86C8F" w:rsidRPr="00216ADB" w:rsidRDefault="00A86C8F" w:rsidP="00A86C8F">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BC925FB" w14:textId="77777777" w:rsidR="00A86C8F" w:rsidRDefault="00A86C8F" w:rsidP="003904BB">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rFonts w:ascii="Times New Roman" w:hAnsi="Times New Roman" w:cs="Times New Roman"/>
          <w:sz w:val="23"/>
          <w:szCs w:val="23"/>
          <w:lang w:val="uk-UA" w:eastAsia="uk-UA"/>
        </w:rPr>
        <w:t>5</w:t>
      </w:r>
      <w:r w:rsidRPr="00216ADB">
        <w:rPr>
          <w:rFonts w:ascii="Times New Roman" w:hAnsi="Times New Roman" w:cs="Times New Roman"/>
          <w:sz w:val="23"/>
          <w:szCs w:val="23"/>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rFonts w:ascii="Times New Roman" w:hAnsi="Times New Roman" w:cs="Times New Roman"/>
          <w:sz w:val="23"/>
          <w:szCs w:val="23"/>
          <w:lang w:val="uk-UA" w:eastAsia="uk-UA"/>
        </w:rPr>
        <w:t>15</w:t>
      </w:r>
      <w:r w:rsidRPr="00216ADB">
        <w:rPr>
          <w:rFonts w:ascii="Times New Roman" w:hAnsi="Times New Roman" w:cs="Times New Roman"/>
          <w:sz w:val="23"/>
          <w:szCs w:val="23"/>
          <w:lang w:val="uk-UA" w:eastAsia="uk-UA"/>
        </w:rPr>
        <w:t xml:space="preserve">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14:paraId="0EC2D5F8" w14:textId="77777777" w:rsidR="00B0546A" w:rsidRDefault="00B0546A" w:rsidP="00A86C8F">
      <w:pPr>
        <w:spacing w:after="0" w:line="240" w:lineRule="auto"/>
        <w:jc w:val="both"/>
        <w:rPr>
          <w:rFonts w:ascii="Times New Roman" w:hAnsi="Times New Roman" w:cs="Times New Roman"/>
          <w:sz w:val="23"/>
          <w:szCs w:val="23"/>
          <w:lang w:val="uk-UA"/>
        </w:rPr>
      </w:pPr>
    </w:p>
    <w:p w14:paraId="63973F04" w14:textId="77777777" w:rsidR="00B0546A" w:rsidRDefault="00B0546A" w:rsidP="00A86C8F">
      <w:pPr>
        <w:spacing w:after="0" w:line="240" w:lineRule="auto"/>
        <w:jc w:val="both"/>
        <w:rPr>
          <w:rFonts w:ascii="Times New Roman" w:hAnsi="Times New Roman" w:cs="Times New Roman"/>
          <w:sz w:val="23"/>
          <w:szCs w:val="23"/>
          <w:lang w:val="uk-UA"/>
        </w:rPr>
      </w:pPr>
    </w:p>
    <w:p w14:paraId="3C5977EF" w14:textId="77777777" w:rsidR="00B0546A" w:rsidRDefault="00B0546A" w:rsidP="00A86C8F">
      <w:pPr>
        <w:spacing w:after="0" w:line="240" w:lineRule="auto"/>
        <w:jc w:val="both"/>
        <w:rPr>
          <w:rFonts w:ascii="Times New Roman" w:hAnsi="Times New Roman" w:cs="Times New Roman"/>
          <w:sz w:val="23"/>
          <w:szCs w:val="23"/>
          <w:lang w:val="uk-UA"/>
        </w:rPr>
      </w:pPr>
    </w:p>
    <w:p w14:paraId="4F5AF2DA" w14:textId="77777777" w:rsidR="00B0546A" w:rsidRDefault="00B0546A" w:rsidP="00A86C8F">
      <w:pPr>
        <w:spacing w:after="0" w:line="240" w:lineRule="auto"/>
        <w:jc w:val="both"/>
        <w:rPr>
          <w:rFonts w:ascii="Times New Roman" w:hAnsi="Times New Roman" w:cs="Times New Roman"/>
          <w:sz w:val="23"/>
          <w:szCs w:val="23"/>
          <w:lang w:val="uk-UA"/>
        </w:rPr>
      </w:pPr>
    </w:p>
    <w:p w14:paraId="6F2365AA" w14:textId="77777777" w:rsidR="00B0546A" w:rsidRDefault="00B0546A" w:rsidP="00A86C8F">
      <w:pPr>
        <w:spacing w:after="0" w:line="240" w:lineRule="auto"/>
        <w:jc w:val="both"/>
        <w:rPr>
          <w:rFonts w:ascii="Times New Roman" w:hAnsi="Times New Roman" w:cs="Times New Roman"/>
          <w:sz w:val="23"/>
          <w:szCs w:val="23"/>
          <w:lang w:val="uk-UA"/>
        </w:rPr>
      </w:pPr>
    </w:p>
    <w:p w14:paraId="3C002E1C" w14:textId="77777777" w:rsidR="00A86C8F" w:rsidRPr="003652E9" w:rsidRDefault="00A86C8F" w:rsidP="00A86C8F">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14:paraId="6DF5ABAE" w14:textId="77777777"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14:paraId="04C8254E" w14:textId="77777777"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p w14:paraId="0D4BD4D1" w14:textId="77777777" w:rsidR="00E94DD2" w:rsidRPr="00C96705" w:rsidRDefault="00E94DD2" w:rsidP="00A86C8F">
      <w:pPr>
        <w:spacing w:after="0"/>
        <w:jc w:val="both"/>
        <w:rPr>
          <w:rFonts w:ascii="Times New Roman" w:hAnsi="Times New Roman" w:cs="Times New Roman"/>
          <w:i/>
          <w:sz w:val="16"/>
          <w:szCs w:val="16"/>
          <w:lang w:val="uk-UA"/>
        </w:rPr>
      </w:pPr>
    </w:p>
    <w:bookmarkEnd w:id="16"/>
    <w:p w14:paraId="3130013C" w14:textId="77777777"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t>Додаток 2</w:t>
      </w:r>
    </w:p>
    <w:p w14:paraId="19AC3430" w14:textId="77777777"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t xml:space="preserve">Тендерної документації </w:t>
      </w:r>
    </w:p>
    <w:p w14:paraId="7E5AE3A9" w14:textId="77777777" w:rsidR="00895E33" w:rsidRPr="005B7962" w:rsidRDefault="00895E33" w:rsidP="00895E33">
      <w:pPr>
        <w:pStyle w:val="aa"/>
        <w:spacing w:before="0" w:beforeAutospacing="0" w:after="0" w:afterAutospacing="0"/>
        <w:ind w:firstLine="284"/>
        <w:jc w:val="center"/>
        <w:rPr>
          <w:b/>
          <w:lang w:val="uk-UA"/>
        </w:rPr>
      </w:pPr>
    </w:p>
    <w:p w14:paraId="7FDCBC82" w14:textId="77777777" w:rsidR="00895E33" w:rsidRPr="005B7962" w:rsidRDefault="00895E33" w:rsidP="00895E33">
      <w:pPr>
        <w:pStyle w:val="aa"/>
        <w:spacing w:before="0" w:beforeAutospacing="0" w:after="0" w:afterAutospacing="0"/>
        <w:ind w:firstLine="284"/>
        <w:jc w:val="center"/>
        <w:rPr>
          <w:b/>
          <w:lang w:val="uk-UA"/>
        </w:rPr>
      </w:pPr>
      <w:r w:rsidRPr="005B7962">
        <w:rPr>
          <w:b/>
          <w:lang w:val="uk-UA"/>
        </w:rPr>
        <w:t>Інформація та документами, що підтверджують відповідність учасника кваліфікаційним критеріям та іншим вимогам замовника</w:t>
      </w:r>
    </w:p>
    <w:p w14:paraId="5238B9A4" w14:textId="77777777" w:rsidR="00895E33" w:rsidRPr="005B7962" w:rsidRDefault="00895E33" w:rsidP="00895E33">
      <w:pPr>
        <w:pStyle w:val="aa"/>
        <w:spacing w:before="120" w:beforeAutospacing="0" w:after="0" w:afterAutospacing="0"/>
        <w:ind w:left="1134" w:hanging="1134"/>
        <w:jc w:val="both"/>
        <w:rPr>
          <w:b/>
          <w:bCs/>
          <w:color w:val="000000"/>
          <w:lang w:val="uk-UA"/>
        </w:rPr>
      </w:pPr>
      <w:r w:rsidRPr="005B7962">
        <w:rPr>
          <w:b/>
          <w:bCs/>
          <w:color w:val="000000"/>
          <w:lang w:val="uk-UA"/>
        </w:rPr>
        <w:t xml:space="preserve">Розділ І. Перелік документів, що надаються для підтвердження відповідності кваліфікаційним критеріям </w:t>
      </w:r>
    </w:p>
    <w:p w14:paraId="6536B080" w14:textId="77777777" w:rsidR="00EE5A06" w:rsidRDefault="00895E33" w:rsidP="00895E33">
      <w:pPr>
        <w:pStyle w:val="aa"/>
        <w:spacing w:before="120" w:beforeAutospacing="0" w:after="0" w:afterAutospacing="0"/>
        <w:ind w:firstLine="709"/>
        <w:jc w:val="center"/>
        <w:rPr>
          <w:color w:val="000000"/>
        </w:rPr>
      </w:pPr>
      <w:r w:rsidRPr="005B7962">
        <w:rPr>
          <w:color w:val="000000"/>
        </w:rPr>
        <w:t>Замовник встановлює наступн</w:t>
      </w:r>
      <w:r w:rsidR="008B7998">
        <w:rPr>
          <w:color w:val="000000"/>
          <w:lang w:val="uk-UA"/>
        </w:rPr>
        <w:t xml:space="preserve">і </w:t>
      </w:r>
      <w:r w:rsidRPr="005B7962">
        <w:rPr>
          <w:color w:val="000000"/>
        </w:rPr>
        <w:t>кваліфікаційн</w:t>
      </w:r>
      <w:r w:rsidR="008B7998">
        <w:rPr>
          <w:color w:val="000000"/>
          <w:lang w:val="uk-UA"/>
        </w:rPr>
        <w:t>і</w:t>
      </w:r>
      <w:r w:rsidRPr="005B7962">
        <w:rPr>
          <w:color w:val="000000"/>
        </w:rPr>
        <w:t xml:space="preserve"> критері</w:t>
      </w:r>
      <w:r w:rsidR="008B7998">
        <w:rPr>
          <w:color w:val="000000"/>
          <w:lang w:val="uk-UA"/>
        </w:rPr>
        <w:t>ї</w:t>
      </w:r>
      <w:r w:rsidRPr="005B7962">
        <w:rPr>
          <w:color w:val="000000"/>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EE5A06" w:rsidRPr="00AB0467" w14:paraId="2648FE4C" w14:textId="77777777" w:rsidTr="00EB7AA6">
        <w:trPr>
          <w:trHeight w:val="113"/>
        </w:trPr>
        <w:tc>
          <w:tcPr>
            <w:tcW w:w="2093" w:type="dxa"/>
          </w:tcPr>
          <w:p w14:paraId="7E1E1C3A" w14:textId="77777777" w:rsidR="00EE5A06" w:rsidRPr="00AB0467" w:rsidRDefault="00EE5A06" w:rsidP="00EB7AA6">
            <w:pPr>
              <w:tabs>
                <w:tab w:val="left" w:pos="0"/>
              </w:tabs>
              <w:snapToGrid w:val="0"/>
              <w:jc w:val="center"/>
              <w:rPr>
                <w:rFonts w:ascii="Times New Roman" w:hAnsi="Times New Roman" w:cs="Times New Roman"/>
                <w:b/>
                <w:bCs/>
                <w:lang w:val="uk-UA"/>
              </w:rPr>
            </w:pPr>
            <w:r w:rsidRPr="00AB0467">
              <w:rPr>
                <w:rFonts w:ascii="Times New Roman" w:hAnsi="Times New Roman" w:cs="Times New Roman"/>
                <w:b/>
                <w:bCs/>
                <w:lang w:val="uk-UA"/>
              </w:rPr>
              <w:t>Кваліфікаційний критерій</w:t>
            </w:r>
          </w:p>
        </w:tc>
        <w:tc>
          <w:tcPr>
            <w:tcW w:w="4139" w:type="dxa"/>
          </w:tcPr>
          <w:p w14:paraId="642DD554" w14:textId="77777777" w:rsidR="00EE5A06" w:rsidRPr="00AB0467" w:rsidRDefault="00EE5A06" w:rsidP="00EB7AA6">
            <w:pPr>
              <w:jc w:val="center"/>
              <w:rPr>
                <w:rFonts w:ascii="Times New Roman" w:hAnsi="Times New Roman" w:cs="Times New Roman"/>
                <w:lang w:val="uk-UA"/>
              </w:rPr>
            </w:pPr>
            <w:r w:rsidRPr="00AB0467">
              <w:rPr>
                <w:rFonts w:ascii="Times New Roman" w:hAnsi="Times New Roman" w:cs="Times New Roman"/>
                <w:b/>
                <w:lang w:val="uk-UA"/>
              </w:rPr>
              <w:t>Перелік документів, що підтверджують інформацію про відповідність учасників таким критеріям</w:t>
            </w:r>
          </w:p>
        </w:tc>
        <w:tc>
          <w:tcPr>
            <w:tcW w:w="3828" w:type="dxa"/>
          </w:tcPr>
          <w:p w14:paraId="4D5DE5E2" w14:textId="77777777" w:rsidR="00EE5A06" w:rsidRPr="00AB0467" w:rsidRDefault="00EE5A06" w:rsidP="00EB7AA6">
            <w:pPr>
              <w:jc w:val="center"/>
              <w:rPr>
                <w:rFonts w:ascii="Times New Roman" w:hAnsi="Times New Roman" w:cs="Times New Roman"/>
                <w:b/>
                <w:lang w:val="uk-UA"/>
              </w:rPr>
            </w:pPr>
            <w:r w:rsidRPr="00AB0467">
              <w:rPr>
                <w:rFonts w:ascii="Times New Roman" w:hAnsi="Times New Roman" w:cs="Times New Roman"/>
                <w:b/>
                <w:lang w:val="uk-UA"/>
              </w:rPr>
              <w:t>Примітка</w:t>
            </w:r>
          </w:p>
        </w:tc>
      </w:tr>
      <w:tr w:rsidR="00EE5A06" w:rsidRPr="00AB0467" w14:paraId="15BD03EB" w14:textId="77777777" w:rsidTr="00EB7AA6">
        <w:trPr>
          <w:trHeight w:val="113"/>
        </w:trPr>
        <w:tc>
          <w:tcPr>
            <w:tcW w:w="2093" w:type="dxa"/>
            <w:vMerge w:val="restart"/>
            <w:vAlign w:val="center"/>
          </w:tcPr>
          <w:p w14:paraId="5950725D" w14:textId="77777777" w:rsidR="00EE5A06" w:rsidRPr="00AB0467" w:rsidRDefault="00EE5A06" w:rsidP="00EB7AA6">
            <w:pPr>
              <w:snapToGrid w:val="0"/>
              <w:jc w:val="center"/>
              <w:rPr>
                <w:rFonts w:ascii="Times New Roman" w:hAnsi="Times New Roman" w:cs="Times New Roman"/>
                <w:bCs/>
                <w:lang w:val="uk-UA"/>
              </w:rPr>
            </w:pPr>
            <w:r w:rsidRPr="00AB0467">
              <w:rPr>
                <w:rFonts w:ascii="Times New Roman" w:hAnsi="Times New Roman" w:cs="Times New Roman"/>
                <w:bCs/>
                <w:lang w:val="uk-UA"/>
              </w:rPr>
              <w:t>1. Наявність документально підтвердженого досвіду виконання аналогічного за предметом закупівлі договору</w:t>
            </w:r>
          </w:p>
        </w:tc>
        <w:tc>
          <w:tcPr>
            <w:tcW w:w="4139" w:type="dxa"/>
          </w:tcPr>
          <w:p w14:paraId="7E4041EF" w14:textId="77777777" w:rsidR="00EE5A06" w:rsidRPr="00F16002" w:rsidRDefault="00EE5A06" w:rsidP="00EB7AA6">
            <w:pPr>
              <w:snapToGrid w:val="0"/>
              <w:ind w:right="-83"/>
              <w:jc w:val="both"/>
              <w:rPr>
                <w:rFonts w:ascii="Times New Roman" w:hAnsi="Times New Roman" w:cs="Times New Roman"/>
                <w:b/>
                <w:color w:val="000000"/>
              </w:rPr>
            </w:pPr>
            <w:r w:rsidRPr="00F16002">
              <w:rPr>
                <w:rFonts w:ascii="Times New Roman" w:hAnsi="Times New Roman" w:cs="Times New Roman"/>
                <w:b/>
                <w:color w:val="000000"/>
                <w:lang w:val="uk-UA"/>
              </w:rPr>
              <w:t>1.1. Д</w:t>
            </w:r>
            <w:r w:rsidRPr="00F16002">
              <w:rPr>
                <w:rFonts w:ascii="Times New Roman" w:hAnsi="Times New Roman" w:cs="Times New Roman"/>
                <w:b/>
                <w:bCs/>
                <w:color w:val="000000"/>
                <w:lang w:val="uk-UA"/>
              </w:rPr>
              <w:t>овідку</w:t>
            </w:r>
            <w:r w:rsidRPr="00F16002">
              <w:rPr>
                <w:rFonts w:ascii="Times New Roman" w:hAnsi="Times New Roman" w:cs="Times New Roman"/>
                <w:b/>
                <w:bCs/>
                <w:color w:val="000000"/>
              </w:rPr>
              <w:t xml:space="preserve"> у довільній формі</w:t>
            </w:r>
            <w:r w:rsidRPr="00F16002">
              <w:rPr>
                <w:rFonts w:ascii="Times New Roman" w:hAnsi="Times New Roman" w:cs="Times New Roman"/>
                <w:b/>
                <w:color w:val="000000"/>
              </w:rPr>
              <w:t>, за підписом уповноваженої особи Учасника з інформацією про виконання одного аналогічного</w:t>
            </w:r>
            <w:r w:rsidRPr="00F16002">
              <w:rPr>
                <w:rFonts w:ascii="Times New Roman" w:hAnsi="Times New Roman" w:cs="Times New Roman"/>
                <w:b/>
                <w:color w:val="000000"/>
                <w:lang w:val="uk-UA"/>
              </w:rPr>
              <w:t xml:space="preserve"> за предметом закупівлі</w:t>
            </w:r>
            <w:r w:rsidRPr="00F16002">
              <w:rPr>
                <w:rFonts w:ascii="Times New Roman" w:hAnsi="Times New Roman" w:cs="Times New Roman"/>
                <w:b/>
                <w:color w:val="000000"/>
              </w:rPr>
              <w:t xml:space="preserve"> договору </w:t>
            </w:r>
          </w:p>
          <w:p w14:paraId="022E5A1A" w14:textId="4A646B1A" w:rsidR="00EE5A06" w:rsidRPr="00F16002" w:rsidRDefault="00EE5A06" w:rsidP="00EB7AA6">
            <w:pPr>
              <w:snapToGrid w:val="0"/>
              <w:ind w:right="-83"/>
              <w:jc w:val="both"/>
              <w:rPr>
                <w:rFonts w:ascii="Times New Roman" w:hAnsi="Times New Roman" w:cs="Times New Roman"/>
                <w:i/>
                <w:color w:val="FF0000"/>
                <w:lang w:val="uk-UA" w:eastAsia="ar-SA"/>
              </w:rPr>
            </w:pPr>
            <w:r w:rsidRPr="00F16002">
              <w:rPr>
                <w:rFonts w:ascii="Times New Roman" w:hAnsi="Times New Roman" w:cs="Times New Roman"/>
                <w:i/>
                <w:lang w:val="uk-UA" w:eastAsia="ar-SA"/>
              </w:rPr>
              <w:t xml:space="preserve">Для цілей цієї тендерної документації під аналогічним договором розуміється договір </w:t>
            </w:r>
            <w:r w:rsidRPr="00F16002">
              <w:rPr>
                <w:rFonts w:ascii="Times New Roman" w:hAnsi="Times New Roman" w:cs="Times New Roman"/>
                <w:i/>
                <w:color w:val="000000"/>
                <w:lang w:val="uk-UA"/>
              </w:rPr>
              <w:t xml:space="preserve">відповідно до якого Учасник </w:t>
            </w:r>
            <w:r w:rsidR="001860BB" w:rsidRPr="00F16002">
              <w:t xml:space="preserve"> </w:t>
            </w:r>
            <w:r w:rsidR="001860BB" w:rsidRPr="00F16002">
              <w:rPr>
                <w:rFonts w:ascii="Times New Roman" w:hAnsi="Times New Roman" w:cs="Times New Roman"/>
                <w:bCs/>
                <w:i/>
                <w:color w:val="000000"/>
                <w:lang w:val="uk-UA"/>
              </w:rPr>
              <w:t xml:space="preserve">передав у 2019-2023 роках </w:t>
            </w:r>
            <w:r w:rsidR="0032468D" w:rsidRPr="00F16002">
              <w:rPr>
                <w:rFonts w:ascii="Times New Roman" w:hAnsi="Times New Roman" w:cs="Times New Roman"/>
                <w:bCs/>
                <w:i/>
                <w:color w:val="000000"/>
                <w:lang w:val="uk-UA"/>
              </w:rPr>
              <w:t>програмн</w:t>
            </w:r>
            <w:r w:rsidR="00F16002" w:rsidRPr="00F16002">
              <w:rPr>
                <w:rFonts w:ascii="Times New Roman" w:hAnsi="Times New Roman" w:cs="Times New Roman"/>
                <w:bCs/>
                <w:i/>
                <w:color w:val="000000"/>
                <w:lang w:val="uk-UA"/>
              </w:rPr>
              <w:t>е</w:t>
            </w:r>
            <w:r w:rsidR="0032468D" w:rsidRPr="00F16002">
              <w:rPr>
                <w:rFonts w:ascii="Times New Roman" w:hAnsi="Times New Roman" w:cs="Times New Roman"/>
                <w:bCs/>
                <w:i/>
                <w:color w:val="000000"/>
                <w:lang w:val="uk-UA"/>
              </w:rPr>
              <w:t xml:space="preserve"> забезпечення для бізнес аналітики</w:t>
            </w:r>
            <w:r w:rsidR="00F16002" w:rsidRPr="00F16002">
              <w:rPr>
                <w:rFonts w:ascii="Times New Roman" w:hAnsi="Times New Roman" w:cs="Times New Roman"/>
                <w:bCs/>
                <w:i/>
                <w:color w:val="000000"/>
                <w:lang w:val="uk-UA"/>
              </w:rPr>
              <w:t>.</w:t>
            </w:r>
          </w:p>
        </w:tc>
        <w:tc>
          <w:tcPr>
            <w:tcW w:w="3828" w:type="dxa"/>
          </w:tcPr>
          <w:p w14:paraId="067C5434" w14:textId="77777777" w:rsidR="0032468D" w:rsidRPr="00F16002" w:rsidRDefault="0032468D" w:rsidP="0032468D">
            <w:pPr>
              <w:pStyle w:val="aa"/>
              <w:spacing w:before="0" w:beforeAutospacing="0" w:after="0" w:afterAutospacing="0"/>
              <w:jc w:val="both"/>
              <w:rPr>
                <w:color w:val="000000"/>
                <w:sz w:val="22"/>
                <w:szCs w:val="22"/>
                <w:lang w:val="uk-UA"/>
              </w:rPr>
            </w:pPr>
            <w:r w:rsidRPr="00F16002">
              <w:rPr>
                <w:color w:val="000000"/>
                <w:sz w:val="22"/>
                <w:szCs w:val="22"/>
                <w:lang w:val="uk-UA"/>
              </w:rPr>
              <w:t xml:space="preserve">В довідці потрібно зазначити: </w:t>
            </w:r>
          </w:p>
          <w:p w14:paraId="6AB6FDF1" w14:textId="0FA66F7D" w:rsidR="0032468D" w:rsidRPr="00F16002" w:rsidRDefault="0032468D" w:rsidP="0032468D">
            <w:pPr>
              <w:pStyle w:val="aa"/>
              <w:spacing w:before="0" w:beforeAutospacing="0" w:after="0" w:afterAutospacing="0"/>
              <w:jc w:val="both"/>
              <w:rPr>
                <w:color w:val="000000"/>
                <w:sz w:val="22"/>
                <w:szCs w:val="22"/>
                <w:lang w:val="uk-UA"/>
              </w:rPr>
            </w:pPr>
            <w:r w:rsidRPr="00F16002">
              <w:rPr>
                <w:color w:val="000000"/>
                <w:sz w:val="22"/>
                <w:szCs w:val="22"/>
                <w:lang w:val="uk-UA"/>
              </w:rPr>
              <w:t>-найменування, місцезнаходження замовника якому учасник передав ПЗ, (надав послуги);</w:t>
            </w:r>
          </w:p>
          <w:p w14:paraId="09390974" w14:textId="370D0B36" w:rsidR="0032468D" w:rsidRPr="00F16002" w:rsidRDefault="0032468D" w:rsidP="0032468D">
            <w:pPr>
              <w:pStyle w:val="aa"/>
              <w:spacing w:before="0" w:beforeAutospacing="0" w:after="0" w:afterAutospacing="0"/>
              <w:jc w:val="both"/>
              <w:rPr>
                <w:color w:val="000000"/>
                <w:sz w:val="22"/>
                <w:szCs w:val="22"/>
                <w:lang w:val="uk-UA"/>
              </w:rPr>
            </w:pPr>
            <w:r w:rsidRPr="00F16002">
              <w:rPr>
                <w:color w:val="000000"/>
                <w:sz w:val="22"/>
                <w:szCs w:val="22"/>
                <w:lang w:val="uk-UA"/>
              </w:rPr>
              <w:t>-номер та дату договору відповідно до якого учасник передав ПЗ, (надав послуги);</w:t>
            </w:r>
          </w:p>
          <w:p w14:paraId="267FF3E9" w14:textId="3720DB07" w:rsidR="00EE5A06" w:rsidRPr="00F16002" w:rsidRDefault="0032468D" w:rsidP="0032468D">
            <w:pPr>
              <w:pStyle w:val="aa"/>
              <w:spacing w:before="0" w:beforeAutospacing="0" w:after="0" w:afterAutospacing="0"/>
              <w:jc w:val="both"/>
              <w:rPr>
                <w:sz w:val="22"/>
                <w:szCs w:val="22"/>
                <w:lang w:val="uk-UA"/>
              </w:rPr>
            </w:pPr>
            <w:r w:rsidRPr="00F16002">
              <w:rPr>
                <w:color w:val="000000"/>
                <w:sz w:val="22"/>
                <w:szCs w:val="22"/>
                <w:lang w:val="uk-UA"/>
              </w:rPr>
              <w:t>-ПІБ, телефон контактної особи організації, якій учасник передав ПЗ, (надав послуги).</w:t>
            </w:r>
          </w:p>
        </w:tc>
      </w:tr>
      <w:tr w:rsidR="00EE5A06" w:rsidRPr="00AB0467" w14:paraId="1F549ABE" w14:textId="77777777" w:rsidTr="00EB7AA6">
        <w:trPr>
          <w:trHeight w:val="113"/>
        </w:trPr>
        <w:tc>
          <w:tcPr>
            <w:tcW w:w="2093" w:type="dxa"/>
            <w:vMerge/>
            <w:vAlign w:val="center"/>
          </w:tcPr>
          <w:p w14:paraId="0F4C12C9" w14:textId="77777777" w:rsidR="00EE5A06" w:rsidRPr="00AB0467" w:rsidRDefault="00EE5A06" w:rsidP="00EB7AA6">
            <w:pPr>
              <w:snapToGrid w:val="0"/>
              <w:jc w:val="center"/>
              <w:rPr>
                <w:rFonts w:ascii="Times New Roman" w:hAnsi="Times New Roman" w:cs="Times New Roman"/>
                <w:bCs/>
                <w:lang w:val="uk-UA"/>
              </w:rPr>
            </w:pPr>
          </w:p>
        </w:tc>
        <w:tc>
          <w:tcPr>
            <w:tcW w:w="4139" w:type="dxa"/>
          </w:tcPr>
          <w:p w14:paraId="74795646" w14:textId="77777777" w:rsidR="00EE5A06" w:rsidRPr="00AB0467" w:rsidRDefault="00EE5A06" w:rsidP="00EB7AA6">
            <w:pPr>
              <w:tabs>
                <w:tab w:val="left" w:pos="-4"/>
                <w:tab w:val="left" w:pos="1256"/>
              </w:tabs>
              <w:suppressAutoHyphens/>
              <w:adjustRightInd w:val="0"/>
              <w:ind w:right="136"/>
              <w:jc w:val="both"/>
              <w:rPr>
                <w:rFonts w:ascii="Times New Roman" w:hAnsi="Times New Roman" w:cs="Times New Roman"/>
                <w:lang w:val="uk-UA"/>
              </w:rPr>
            </w:pPr>
            <w:r w:rsidRPr="00AB0467">
              <w:rPr>
                <w:rFonts w:ascii="Times New Roman" w:hAnsi="Times New Roman" w:cs="Times New Roman"/>
                <w:b/>
                <w:color w:val="000000"/>
                <w:lang w:val="uk-UA"/>
              </w:rPr>
              <w:t>1.2.</w:t>
            </w:r>
            <w:r w:rsidRPr="00AB0467">
              <w:rPr>
                <w:rFonts w:ascii="Times New Roman" w:hAnsi="Times New Roman" w:cs="Times New Roman"/>
                <w:b/>
                <w:color w:val="000000"/>
              </w:rPr>
              <w:t xml:space="preserve"> </w:t>
            </w:r>
            <w:r w:rsidRPr="00AB0467">
              <w:rPr>
                <w:rFonts w:ascii="Times New Roman" w:hAnsi="Times New Roman" w:cs="Times New Roman"/>
                <w:b/>
                <w:color w:val="000000"/>
                <w:lang w:val="uk-UA"/>
              </w:rPr>
              <w:t xml:space="preserve">Копію договору (з усіма додатками та невідємними частинами), </w:t>
            </w:r>
            <w:r w:rsidRPr="00AB0467">
              <w:rPr>
                <w:rFonts w:ascii="Times New Roman" w:hAnsi="Times New Roman" w:cs="Times New Roman"/>
                <w:color w:val="000000"/>
                <w:lang w:val="uk-UA"/>
              </w:rPr>
              <w:t>про який зазначається у довідці, що передбачена пунктом 1.1 цього Переліку</w:t>
            </w:r>
          </w:p>
        </w:tc>
        <w:tc>
          <w:tcPr>
            <w:tcW w:w="3828" w:type="dxa"/>
          </w:tcPr>
          <w:p w14:paraId="6DEFB08A" w14:textId="77777777" w:rsidR="00EE5A06" w:rsidRPr="00AB0467" w:rsidRDefault="00EE5A06" w:rsidP="00EB7AA6">
            <w:pPr>
              <w:pStyle w:val="aa"/>
              <w:spacing w:before="0" w:beforeAutospacing="0" w:after="0" w:afterAutospacing="0"/>
              <w:jc w:val="both"/>
              <w:rPr>
                <w:color w:val="000000"/>
                <w:sz w:val="22"/>
                <w:szCs w:val="22"/>
                <w:lang w:val="uk-UA"/>
              </w:rPr>
            </w:pPr>
            <w:r w:rsidRPr="00AB0467">
              <w:rPr>
                <w:color w:val="000000"/>
                <w:sz w:val="22"/>
                <w:szCs w:val="22"/>
                <w:lang w:val="uk-UA"/>
              </w:rPr>
              <w:t>Договір повинен бути з усіма додатками. Вся інформація в договорі має бути наявна для перегляду (в т.ч. інформація про вартість договору).</w:t>
            </w:r>
          </w:p>
        </w:tc>
      </w:tr>
      <w:tr w:rsidR="00EE5A06" w:rsidRPr="00AB0467" w14:paraId="6AE1FE7B" w14:textId="77777777" w:rsidTr="00EB7AA6">
        <w:trPr>
          <w:trHeight w:val="113"/>
        </w:trPr>
        <w:tc>
          <w:tcPr>
            <w:tcW w:w="2093" w:type="dxa"/>
            <w:vMerge/>
            <w:vAlign w:val="center"/>
          </w:tcPr>
          <w:p w14:paraId="0BC12133" w14:textId="77777777" w:rsidR="00EE5A06" w:rsidRPr="00AB0467" w:rsidRDefault="00EE5A06" w:rsidP="00EB7AA6">
            <w:pPr>
              <w:snapToGrid w:val="0"/>
              <w:jc w:val="center"/>
              <w:rPr>
                <w:rFonts w:ascii="Times New Roman" w:hAnsi="Times New Roman" w:cs="Times New Roman"/>
                <w:bCs/>
                <w:lang w:val="uk-UA"/>
              </w:rPr>
            </w:pPr>
          </w:p>
        </w:tc>
        <w:tc>
          <w:tcPr>
            <w:tcW w:w="4139" w:type="dxa"/>
          </w:tcPr>
          <w:p w14:paraId="0B236185" w14:textId="7ED6E5C3" w:rsidR="00EE5A06" w:rsidRPr="00AB0467" w:rsidRDefault="00EE5A06" w:rsidP="00EB7AA6">
            <w:pPr>
              <w:tabs>
                <w:tab w:val="left" w:pos="-4"/>
                <w:tab w:val="left" w:pos="1256"/>
              </w:tabs>
              <w:suppressAutoHyphens/>
              <w:adjustRightInd w:val="0"/>
              <w:ind w:right="136"/>
              <w:jc w:val="both"/>
              <w:rPr>
                <w:rFonts w:ascii="Times New Roman" w:hAnsi="Times New Roman" w:cs="Times New Roman"/>
                <w:b/>
                <w:color w:val="000000"/>
                <w:lang w:val="uk-UA"/>
              </w:rPr>
            </w:pPr>
            <w:r w:rsidRPr="00AB0467">
              <w:rPr>
                <w:rFonts w:ascii="Times New Roman" w:eastAsia="Times" w:hAnsi="Times New Roman" w:cs="Times New Roman"/>
                <w:b/>
                <w:lang w:val="uk-UA"/>
              </w:rPr>
              <w:t xml:space="preserve">1.3. </w:t>
            </w:r>
            <w:r w:rsidR="001860BB" w:rsidRPr="001860BB">
              <w:rPr>
                <w:rFonts w:ascii="Times New Roman" w:eastAsia="Times" w:hAnsi="Times New Roman" w:cs="Times New Roman"/>
                <w:b/>
                <w:lang w:val="uk-UA"/>
              </w:rPr>
              <w:t>Копію(ї) акту(ів) прийому-передачі</w:t>
            </w:r>
            <w:r w:rsidR="001860BB">
              <w:rPr>
                <w:rFonts w:ascii="Times New Roman" w:eastAsia="Times" w:hAnsi="Times New Roman" w:cs="Times New Roman"/>
                <w:b/>
                <w:lang w:val="uk-UA"/>
              </w:rPr>
              <w:t xml:space="preserve"> або к</w:t>
            </w:r>
            <w:r w:rsidR="001860BB" w:rsidRPr="00AB0467">
              <w:rPr>
                <w:rFonts w:ascii="Times New Roman" w:eastAsia="Times" w:hAnsi="Times New Roman" w:cs="Times New Roman"/>
                <w:b/>
                <w:lang w:val="uk-UA"/>
              </w:rPr>
              <w:t>опію</w:t>
            </w:r>
            <w:r w:rsidR="001860BB">
              <w:rPr>
                <w:rFonts w:ascii="Times New Roman" w:eastAsia="Times" w:hAnsi="Times New Roman" w:cs="Times New Roman"/>
                <w:b/>
                <w:lang w:val="uk-UA"/>
              </w:rPr>
              <w:t>(ї)</w:t>
            </w:r>
            <w:r w:rsidR="001860BB" w:rsidRPr="00AB0467">
              <w:rPr>
                <w:rFonts w:ascii="Times New Roman" w:eastAsia="Times" w:hAnsi="Times New Roman" w:cs="Times New Roman"/>
                <w:b/>
                <w:lang w:val="uk-UA"/>
              </w:rPr>
              <w:t xml:space="preserve"> видаткової накладної</w:t>
            </w:r>
            <w:r w:rsidR="001860BB" w:rsidRPr="001860BB">
              <w:rPr>
                <w:rFonts w:ascii="Times New Roman" w:eastAsia="Times" w:hAnsi="Times New Roman" w:cs="Times New Roman"/>
                <w:b/>
                <w:lang w:val="uk-UA"/>
              </w:rPr>
              <w:t>, який(і) підтверджує(ють) факт повного виконання договору, про який зазначається у Довідці, що передбачена пунктом 1.1. цього Переліку</w:t>
            </w:r>
          </w:p>
        </w:tc>
        <w:tc>
          <w:tcPr>
            <w:tcW w:w="3828" w:type="dxa"/>
          </w:tcPr>
          <w:p w14:paraId="0B021B67" w14:textId="1539786E" w:rsidR="00EE5A06" w:rsidRPr="00AB0467" w:rsidRDefault="00EE5A06" w:rsidP="001860BB">
            <w:pPr>
              <w:pBdr>
                <w:top w:val="nil"/>
                <w:left w:val="nil"/>
                <w:bottom w:val="nil"/>
                <w:right w:val="nil"/>
                <w:between w:val="nil"/>
              </w:pBdr>
              <w:spacing w:before="60" w:after="60"/>
              <w:jc w:val="both"/>
              <w:rPr>
                <w:rFonts w:ascii="Times New Roman" w:hAnsi="Times New Roman" w:cs="Times New Roman"/>
                <w:color w:val="000000"/>
                <w:lang w:val="uk-UA"/>
              </w:rPr>
            </w:pPr>
            <w:r w:rsidRPr="00AB0467">
              <w:rPr>
                <w:rFonts w:ascii="Times New Roman" w:hAnsi="Times New Roman" w:cs="Times New Roman"/>
                <w:color w:val="000000"/>
                <w:lang w:val="uk-UA"/>
              </w:rPr>
              <w:t>Вся інформація має бути наявна для перегляду (в т.ч. інформація про вартість).</w:t>
            </w:r>
          </w:p>
        </w:tc>
      </w:tr>
    </w:tbl>
    <w:p w14:paraId="7AEC9A22" w14:textId="77777777" w:rsidR="003E4677" w:rsidRPr="00C96705" w:rsidRDefault="003E4677" w:rsidP="003E4677">
      <w:pPr>
        <w:spacing w:before="120" w:after="0"/>
        <w:jc w:val="both"/>
        <w:rPr>
          <w:rFonts w:ascii="Times New Roman" w:hAnsi="Times New Roman" w:cs="Times New Roman"/>
          <w:b/>
          <w:bCs/>
          <w:sz w:val="24"/>
          <w:szCs w:val="24"/>
          <w:lang w:val="uk-UA"/>
        </w:rPr>
      </w:pPr>
      <w:r w:rsidRPr="00C96705">
        <w:rPr>
          <w:rFonts w:ascii="Times New Roman" w:hAnsi="Times New Roman" w:cs="Times New Roman"/>
          <w:b/>
          <w:sz w:val="24"/>
          <w:szCs w:val="24"/>
          <w:lang w:val="uk-UA"/>
        </w:rPr>
        <w:t xml:space="preserve">Розділ ІІ. </w:t>
      </w:r>
      <w:r w:rsidRPr="00C96705">
        <w:rPr>
          <w:rFonts w:ascii="Times New Roman" w:hAnsi="Times New Roman" w:cs="Times New Roman"/>
          <w:b/>
          <w:bCs/>
          <w:sz w:val="24"/>
          <w:szCs w:val="24"/>
          <w:lang w:val="uk-UA"/>
        </w:rPr>
        <w:t>Інші вимоги</w:t>
      </w:r>
    </w:p>
    <w:p w14:paraId="61E20874" w14:textId="77777777" w:rsidR="003E4677" w:rsidRPr="002B7571" w:rsidRDefault="003E4677" w:rsidP="003E4677">
      <w:pPr>
        <w:spacing w:after="0" w:line="240" w:lineRule="auto"/>
        <w:jc w:val="both"/>
        <w:rPr>
          <w:rFonts w:ascii="Times New Roman" w:hAnsi="Times New Roman" w:cs="Times New Roman"/>
          <w:bCs/>
          <w:sz w:val="24"/>
          <w:szCs w:val="24"/>
          <w:lang w:val="uk-UA"/>
        </w:rPr>
      </w:pPr>
      <w:r w:rsidRPr="002B7571">
        <w:rPr>
          <w:rFonts w:ascii="Times New Roman" w:hAnsi="Times New Roman" w:cs="Times New Roman"/>
          <w:bCs/>
          <w:sz w:val="24"/>
          <w:szCs w:val="24"/>
          <w:lang w:val="uk-UA"/>
        </w:rPr>
        <w:t>Учасник у складі тендерної пропозиції надає:</w:t>
      </w:r>
    </w:p>
    <w:p w14:paraId="376B3EF4" w14:textId="77777777"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1. Довідку </w:t>
      </w:r>
      <w:r w:rsidR="008B7D1B">
        <w:rPr>
          <w:rFonts w:ascii="Times New Roman" w:hAnsi="Times New Roman" w:cs="Times New Roman"/>
          <w:sz w:val="24"/>
          <w:szCs w:val="24"/>
          <w:lang w:val="uk-UA"/>
        </w:rPr>
        <w:t>в</w:t>
      </w:r>
      <w:r w:rsidRPr="002B7571">
        <w:rPr>
          <w:rFonts w:ascii="Times New Roman" w:hAnsi="Times New Roman" w:cs="Times New Roman"/>
          <w:sz w:val="24"/>
          <w:szCs w:val="24"/>
          <w:lang w:val="uk-UA"/>
        </w:rPr>
        <w:t xml:space="preserve"> довільній формі,  яка містить відомості про учасника: </w:t>
      </w:r>
    </w:p>
    <w:p w14:paraId="285AF74D" w14:textId="77777777"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а) реквізити (місцезнаходження, телефон); </w:t>
      </w:r>
    </w:p>
    <w:p w14:paraId="44CE0496" w14:textId="77777777"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б) керівництво (посада, прізвище, ім’я, по батькові); </w:t>
      </w:r>
    </w:p>
    <w:p w14:paraId="2E92D080" w14:textId="77777777"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в) інформація про реквізити банківського рахунку;</w:t>
      </w:r>
    </w:p>
    <w:p w14:paraId="51558874" w14:textId="77777777" w:rsidR="003E4677"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г) ПІБ контактної особи, номер телефону контактної особи учасника</w:t>
      </w:r>
      <w:r>
        <w:rPr>
          <w:rFonts w:ascii="Times New Roman" w:hAnsi="Times New Roman" w:cs="Times New Roman"/>
          <w:sz w:val="24"/>
          <w:szCs w:val="24"/>
          <w:lang w:val="uk-UA"/>
        </w:rPr>
        <w:t>;</w:t>
      </w:r>
    </w:p>
    <w:p w14:paraId="2D1D2C07" w14:textId="77777777" w:rsidR="0030220E" w:rsidRPr="00243C3D" w:rsidRDefault="008B7D1B" w:rsidP="0030220E">
      <w:pPr>
        <w:shd w:val="clear" w:color="auto" w:fill="FFFFFF"/>
        <w:spacing w:after="0" w:line="240" w:lineRule="auto"/>
        <w:ind w:firstLine="450"/>
        <w:jc w:val="both"/>
        <w:rPr>
          <w:rFonts w:ascii="Times New Roman" w:eastAsia="Calibri" w:hAnsi="Times New Roman" w:cs="Times New Roman"/>
          <w:sz w:val="24"/>
          <w:szCs w:val="24"/>
          <w:lang w:val="uk-UA" w:eastAsia="uk-UA"/>
        </w:rPr>
      </w:pPr>
      <w:r>
        <w:rPr>
          <w:rFonts w:ascii="Times New Roman" w:hAnsi="Times New Roman" w:cs="Times New Roman"/>
          <w:sz w:val="24"/>
          <w:szCs w:val="24"/>
          <w:lang w:val="uk-UA"/>
        </w:rPr>
        <w:t>2.</w:t>
      </w:r>
      <w:r w:rsidRPr="008B7D1B">
        <w:rPr>
          <w:rFonts w:ascii="Times New Roman" w:eastAsia="Times New Roman" w:hAnsi="Times New Roman" w:cs="Times New Roman"/>
          <w:color w:val="000000" w:themeColor="text1"/>
          <w:sz w:val="24"/>
          <w:szCs w:val="24"/>
          <w:lang w:val="uk-UA"/>
        </w:rPr>
        <w:t xml:space="preserve"> </w:t>
      </w:r>
      <w:r w:rsidR="0030220E" w:rsidRPr="007F4985">
        <w:rPr>
          <w:rFonts w:ascii="Times New Roman" w:eastAsia="Calibri" w:hAnsi="Times New Roman" w:cs="Times New Roman"/>
          <w:sz w:val="24"/>
          <w:szCs w:val="24"/>
          <w:lang w:val="uk-UA" w:eastAsia="uk-UA"/>
        </w:rPr>
        <w:t>Витяг</w:t>
      </w:r>
      <w:r w:rsidR="0030220E" w:rsidRPr="007F4985">
        <w:rPr>
          <w:rFonts w:ascii="Times New Roman" w:eastAsia="Calibri" w:hAnsi="Times New Roman" w:cs="Times New Roman"/>
          <w:b/>
          <w:sz w:val="24"/>
          <w:szCs w:val="24"/>
          <w:lang w:val="uk-UA" w:eastAsia="uk-UA"/>
        </w:rPr>
        <w:t xml:space="preserve"> </w:t>
      </w:r>
      <w:r w:rsidR="0030220E" w:rsidRPr="007F4985">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0030220E" w:rsidRPr="007F4985">
        <w:rPr>
          <w:rFonts w:ascii="Times New Roman" w:eastAsia="Calibri" w:hAnsi="Times New Roman" w:cs="Times New Roman"/>
          <w:b/>
          <w:sz w:val="24"/>
          <w:szCs w:val="24"/>
          <w:lang w:val="uk-UA" w:eastAsia="uk-UA"/>
        </w:rPr>
        <w:t xml:space="preserve"> </w:t>
      </w:r>
      <w:r w:rsidR="0030220E" w:rsidRPr="007F4985">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0030220E" w:rsidRPr="007F4985">
        <w:rPr>
          <w:rFonts w:ascii="Times New Roman" w:eastAsia="Times New Roman" w:hAnsi="Times New Roman" w:cs="Times New Roman"/>
          <w:color w:val="000000"/>
          <w:sz w:val="24"/>
          <w:szCs w:val="24"/>
          <w:lang w:val="uk-UA" w:eastAsia="uk-UA"/>
        </w:rPr>
        <w:t xml:space="preserve"> </w:t>
      </w:r>
      <w:r w:rsidR="0030220E" w:rsidRPr="007F4985">
        <w:rPr>
          <w:rFonts w:ascii="Times New Roman" w:eastAsia="Calibri" w:hAnsi="Times New Roman" w:cs="Times New Roman"/>
          <w:sz w:val="24"/>
          <w:szCs w:val="24"/>
          <w:lang w:val="uk-UA" w:eastAsia="uk-UA"/>
        </w:rPr>
        <w:t>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w:t>
      </w:r>
      <w:r w:rsidR="0030220E" w:rsidRPr="00243C3D">
        <w:rPr>
          <w:rFonts w:ascii="Times New Roman" w:eastAsia="Calibri" w:hAnsi="Times New Roman" w:cs="Times New Roman"/>
          <w:sz w:val="24"/>
          <w:szCs w:val="24"/>
          <w:lang w:val="uk-UA" w:eastAsia="uk-UA"/>
        </w:rPr>
        <w:t xml:space="preserve"> кінцевого бенефіціарного власника, адреса його місця проживання та громадянство. </w:t>
      </w:r>
    </w:p>
    <w:p w14:paraId="532ECE3A" w14:textId="77777777" w:rsidR="0030220E" w:rsidRPr="00FB35C0" w:rsidRDefault="0030220E" w:rsidP="0030220E">
      <w:pPr>
        <w:pStyle w:val="rvps2"/>
        <w:shd w:val="clear" w:color="auto" w:fill="FFFFFF"/>
        <w:spacing w:before="0" w:beforeAutospacing="0" w:after="0" w:afterAutospacing="0"/>
        <w:ind w:firstLine="450"/>
        <w:jc w:val="both"/>
        <w:rPr>
          <w:rFonts w:eastAsia="Calibri"/>
          <w:lang w:val="uk-UA"/>
        </w:rPr>
      </w:pPr>
      <w:r w:rsidRPr="00AE4795">
        <w:rPr>
          <w:rFonts w:eastAsia="Calibri"/>
          <w:b/>
          <w:lang w:val="uk-UA"/>
        </w:rPr>
        <w:t>Зазначен</w:t>
      </w:r>
      <w:r>
        <w:rPr>
          <w:rFonts w:eastAsia="Calibri"/>
          <w:b/>
          <w:lang w:val="uk-UA"/>
        </w:rPr>
        <w:t>і</w:t>
      </w:r>
      <w:r w:rsidRPr="00AE4795">
        <w:rPr>
          <w:rFonts w:eastAsia="Calibri"/>
          <w:b/>
          <w:lang w:val="uk-UA"/>
        </w:rPr>
        <w:t xml:space="preserve"> </w:t>
      </w:r>
      <w:r>
        <w:rPr>
          <w:rFonts w:eastAsia="Calibri"/>
          <w:b/>
          <w:lang w:val="uk-UA"/>
        </w:rPr>
        <w:t>документи</w:t>
      </w:r>
      <w:r w:rsidRPr="00AE4795">
        <w:rPr>
          <w:rFonts w:eastAsia="Calibri"/>
          <w:b/>
          <w:lang w:val="uk-UA"/>
        </w:rPr>
        <w:t xml:space="preserve"> нада</w:t>
      </w:r>
      <w:r>
        <w:rPr>
          <w:rFonts w:eastAsia="Calibri"/>
          <w:b/>
          <w:lang w:val="uk-UA"/>
        </w:rPr>
        <w:t>ю</w:t>
      </w:r>
      <w:r w:rsidRPr="00AE4795">
        <w:rPr>
          <w:rFonts w:eastAsia="Calibri"/>
          <w:b/>
          <w:lang w:val="uk-UA"/>
        </w:rPr>
        <w:t>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FB35C0">
        <w:rPr>
          <w:rFonts w:eastAsia="Calibri"/>
          <w:lang w:val="uk-UA"/>
        </w:rPr>
        <w:t xml:space="preserve"> Інформація про кінцевого бенефіціарного власника </w:t>
      </w:r>
      <w:r w:rsidRPr="00FB35C0">
        <w:rPr>
          <w:rFonts w:eastAsia="Calibri"/>
          <w:lang w:val="uk-UA"/>
        </w:rPr>
        <w:lastRenderedPageBreak/>
        <w:t>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EE2F9F">
        <w:rPr>
          <w:rFonts w:eastAsia="Calibri"/>
        </w:rPr>
        <w:t> </w:t>
      </w:r>
    </w:p>
    <w:p w14:paraId="58AE547F" w14:textId="33E7613B" w:rsidR="00FB35C0" w:rsidRPr="00FB35C0" w:rsidRDefault="0030220E" w:rsidP="0030220E">
      <w:pPr>
        <w:widowControl w:val="0"/>
        <w:tabs>
          <w:tab w:val="left" w:pos="709"/>
        </w:tabs>
        <w:spacing w:after="0"/>
        <w:ind w:firstLine="709"/>
        <w:jc w:val="both"/>
        <w:rPr>
          <w:rFonts w:ascii="Times New Roman" w:eastAsia="Calibri" w:hAnsi="Times New Roman" w:cs="Times New Roman"/>
          <w:sz w:val="24"/>
          <w:szCs w:val="24"/>
          <w:lang w:val="uk-UA"/>
        </w:rPr>
      </w:pPr>
      <w:r w:rsidRPr="00FB35C0">
        <w:rPr>
          <w:rFonts w:ascii="Times New Roman" w:eastAsia="Calibri" w:hAnsi="Times New Roman" w:cs="Times New Roman"/>
          <w:sz w:val="24"/>
          <w:szCs w:val="24"/>
          <w:lang w:val="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FB35C0">
        <w:rPr>
          <w:rFonts w:ascii="Times New Roman" w:eastAsia="Times New Roman" w:hAnsi="Times New Roman" w:cs="Times New Roman"/>
          <w:sz w:val="24"/>
          <w:szCs w:val="24"/>
          <w:lang w:val="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FB35C0">
        <w:rPr>
          <w:rFonts w:ascii="Times New Roman" w:eastAsia="Calibri" w:hAnsi="Times New Roman" w:cs="Times New Roman"/>
          <w:sz w:val="24"/>
          <w:szCs w:val="24"/>
          <w:lang w:val="uk-UA"/>
        </w:rPr>
        <w:t xml:space="preserve">то такий учасник додатково надає </w:t>
      </w:r>
      <w:r w:rsidRPr="00FB35C0">
        <w:rPr>
          <w:rFonts w:ascii="Times New Roman" w:eastAsia="Calibri" w:hAnsi="Times New Roman" w:cs="Times New Roman"/>
          <w:bCs/>
          <w:sz w:val="24"/>
          <w:szCs w:val="24"/>
          <w:lang w:val="uk-UA"/>
        </w:rPr>
        <w:t>належним чином завірену копію</w:t>
      </w:r>
      <w:r w:rsidRPr="00FB35C0">
        <w:rPr>
          <w:rFonts w:ascii="Times New Roman" w:eastAsia="Calibri" w:hAnsi="Times New Roman" w:cs="Times New Roman"/>
          <w:sz w:val="24"/>
          <w:szCs w:val="24"/>
          <w:lang w:val="uk-UA"/>
        </w:rPr>
        <w:t xml:space="preserve"> </w:t>
      </w:r>
      <w:r w:rsidRPr="00FB35C0">
        <w:rPr>
          <w:rFonts w:ascii="Times New Roman" w:eastAsia="Calibri" w:hAnsi="Times New Roman" w:cs="Times New Roman"/>
          <w:bCs/>
          <w:sz w:val="24"/>
          <w:szCs w:val="24"/>
          <w:lang w:val="uk-UA"/>
        </w:rPr>
        <w:t xml:space="preserve">посвідки </w:t>
      </w:r>
      <w:r w:rsidRPr="00FB35C0">
        <w:rPr>
          <w:rFonts w:ascii="Times New Roman" w:eastAsia="Calibri" w:hAnsi="Times New Roman" w:cs="Times New Roman"/>
          <w:sz w:val="24"/>
          <w:szCs w:val="24"/>
          <w:lang w:val="uk-UA"/>
        </w:rPr>
        <w:t>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FB35C0" w:rsidRPr="00FB35C0">
        <w:rPr>
          <w:rFonts w:ascii="Times New Roman" w:eastAsia="Calibri" w:hAnsi="Times New Roman" w:cs="Times New Roman"/>
          <w:sz w:val="24"/>
          <w:szCs w:val="24"/>
          <w:lang w:val="uk-UA"/>
        </w:rPr>
        <w:t xml:space="preserve"> </w:t>
      </w:r>
    </w:p>
    <w:p w14:paraId="32EC7962" w14:textId="77777777" w:rsidR="003E4677" w:rsidRPr="002B7571" w:rsidRDefault="008B7D1B" w:rsidP="00EE5A06">
      <w:pPr>
        <w:widowControl w:val="0"/>
        <w:tabs>
          <w:tab w:val="left" w:pos="709"/>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677" w:rsidRPr="002B7571">
        <w:rPr>
          <w:rFonts w:ascii="Times New Roman" w:hAnsi="Times New Roman" w:cs="Times New Roman"/>
          <w:sz w:val="24"/>
          <w:szCs w:val="24"/>
          <w:lang w:val="uk-UA"/>
        </w:rPr>
        <w:t>. Паспорт учасника (для фізичних осіб, у тому числі фізичних осіб-підприємців).</w:t>
      </w:r>
    </w:p>
    <w:p w14:paraId="34F977FF" w14:textId="77777777" w:rsidR="003E4677" w:rsidRPr="002B7571" w:rsidRDefault="008B7D1B" w:rsidP="00A64C0E">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4677" w:rsidRPr="002B7571">
        <w:rPr>
          <w:rFonts w:ascii="Times New Roman" w:hAnsi="Times New Roman" w:cs="Times New Roman"/>
          <w:sz w:val="24"/>
          <w:szCs w:val="24"/>
          <w:lang w:val="uk-UA"/>
        </w:rPr>
        <w:t>. Облікова картка фізичної особи – платника податків (для фізичних осіб, у тому числі фізичних осіб-підприємців).</w:t>
      </w:r>
    </w:p>
    <w:p w14:paraId="617D51D8" w14:textId="77777777" w:rsidR="003E4677" w:rsidRPr="002B7571" w:rsidRDefault="008B7D1B" w:rsidP="003E4677">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E4677" w:rsidRPr="002B7571">
        <w:rPr>
          <w:rFonts w:ascii="Times New Roman" w:hAnsi="Times New Roman" w:cs="Times New Roman"/>
          <w:sz w:val="24"/>
          <w:szCs w:val="24"/>
          <w:lang w:val="uk-UA"/>
        </w:rPr>
        <w:t>. Д</w:t>
      </w:r>
      <w:r w:rsidR="003E4677" w:rsidRPr="002B7571">
        <w:rPr>
          <w:rFonts w:ascii="Times New Roman" w:hAnsi="Times New Roman" w:cs="Times New Roman"/>
          <w:bCs/>
          <w:sz w:val="24"/>
          <w:szCs w:val="24"/>
          <w:lang w:val="uk-UA"/>
        </w:rPr>
        <w:t>окументи</w:t>
      </w:r>
      <w:r w:rsidR="003E4677" w:rsidRPr="002B7571">
        <w:rPr>
          <w:rFonts w:ascii="Times New Roman" w:hAnsi="Times New Roman" w:cs="Times New Roman"/>
          <w:sz w:val="24"/>
          <w:szCs w:val="24"/>
          <w:lang w:val="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3E4677" w:rsidRPr="002B7571">
        <w:rPr>
          <w:rFonts w:ascii="Times New Roman" w:hAnsi="Times New Roman" w:cs="Times New Roman"/>
          <w:color w:val="000000"/>
          <w:sz w:val="24"/>
          <w:szCs w:val="24"/>
          <w:shd w:val="clear" w:color="auto" w:fill="FFFFFF"/>
          <w:lang w:val="uk-UA"/>
        </w:rPr>
        <w:t>(у разі підписання керівником)</w:t>
      </w:r>
      <w:r w:rsidR="003E4677" w:rsidRPr="002B7571">
        <w:rPr>
          <w:rFonts w:ascii="Times New Roman" w:hAnsi="Times New Roman" w:cs="Times New Roman"/>
          <w:sz w:val="24"/>
          <w:szCs w:val="24"/>
          <w:lang w:val="uk-UA"/>
        </w:rPr>
        <w:t xml:space="preserve">; довіреність, доручення </w:t>
      </w:r>
      <w:r w:rsidR="003E4677"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3E4677" w:rsidRPr="002B7571">
        <w:rPr>
          <w:rFonts w:ascii="Times New Roman" w:hAnsi="Times New Roman" w:cs="Times New Roman"/>
          <w:color w:val="000000"/>
          <w:sz w:val="24"/>
          <w:szCs w:val="24"/>
          <w:shd w:val="clear" w:color="auto" w:fill="FFFFFF"/>
        </w:rPr>
        <w:t>Учасника);</w:t>
      </w:r>
      <w:r w:rsidR="003E4677" w:rsidRPr="002B7571">
        <w:rPr>
          <w:rFonts w:ascii="Times New Roman" w:hAnsi="Times New Roman" w:cs="Times New Roman"/>
          <w:color w:val="000000"/>
          <w:sz w:val="24"/>
          <w:szCs w:val="24"/>
          <w:shd w:val="clear" w:color="auto" w:fill="FFFFFF"/>
          <w:lang w:val="uk-UA"/>
        </w:rPr>
        <w:t xml:space="preserve"> </w:t>
      </w:r>
      <w:r w:rsidR="003E4677" w:rsidRPr="002B7571">
        <w:rPr>
          <w:rFonts w:ascii="Times New Roman" w:hAnsi="Times New Roman" w:cs="Times New Roman"/>
          <w:sz w:val="24"/>
          <w:szCs w:val="24"/>
          <w:lang w:val="uk-UA"/>
        </w:rPr>
        <w:t xml:space="preserve">або інший документ, що підтверджує повноваження посадової особи учасника на підписання тендерної пропозиції).  </w:t>
      </w:r>
    </w:p>
    <w:p w14:paraId="1FB9AE00" w14:textId="77777777" w:rsidR="003E4677" w:rsidRPr="00C96705" w:rsidRDefault="003E4677" w:rsidP="003E4677">
      <w:pPr>
        <w:spacing w:after="0" w:line="240" w:lineRule="auto"/>
        <w:ind w:right="-23"/>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Повноваження учасника – фізичної особи підприємця підтверджуються паспортом.</w:t>
      </w:r>
    </w:p>
    <w:p w14:paraId="31550A5F" w14:textId="77777777" w:rsidR="003E4677" w:rsidRPr="00C96705" w:rsidRDefault="008B7D1B" w:rsidP="003E4677">
      <w:pPr>
        <w:spacing w:after="0" w:line="240" w:lineRule="auto"/>
        <w:ind w:right="-23"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6</w:t>
      </w:r>
      <w:r w:rsidR="003E4677" w:rsidRPr="005155B0">
        <w:rPr>
          <w:rFonts w:ascii="Times New Roman" w:hAnsi="Times New Roman" w:cs="Times New Roman"/>
          <w:bCs/>
          <w:sz w:val="24"/>
          <w:szCs w:val="24"/>
          <w:lang w:val="uk-UA"/>
        </w:rPr>
        <w:t xml:space="preserve">. Документи, що підтверджують повноваження на укладення договору про закупівлю </w:t>
      </w:r>
      <w:r w:rsidR="00FB35C0" w:rsidRPr="002B7571">
        <w:rPr>
          <w:rFonts w:ascii="Times New Roman" w:hAnsi="Times New Roman" w:cs="Times New Roman"/>
          <w:sz w:val="24"/>
          <w:szCs w:val="24"/>
          <w:lang w:val="uk-UA"/>
        </w:rPr>
        <w:t xml:space="preserve">(виписка з протоколу (рішення) засновника/ів (протокол (рішення) засновника/ів), наказ про призначення </w:t>
      </w:r>
      <w:r w:rsidR="00FB35C0" w:rsidRPr="002B7571">
        <w:rPr>
          <w:rFonts w:ascii="Times New Roman" w:hAnsi="Times New Roman" w:cs="Times New Roman"/>
          <w:color w:val="000000"/>
          <w:sz w:val="24"/>
          <w:szCs w:val="24"/>
          <w:shd w:val="clear" w:color="auto" w:fill="FFFFFF"/>
          <w:lang w:val="uk-UA"/>
        </w:rPr>
        <w:t>(у разі підписання керівником)</w:t>
      </w:r>
      <w:r w:rsidR="00FB35C0" w:rsidRPr="002B7571">
        <w:rPr>
          <w:rFonts w:ascii="Times New Roman" w:hAnsi="Times New Roman" w:cs="Times New Roman"/>
          <w:sz w:val="24"/>
          <w:szCs w:val="24"/>
          <w:lang w:val="uk-UA"/>
        </w:rPr>
        <w:t xml:space="preserve">; довіреність, доручення </w:t>
      </w:r>
      <w:r w:rsidR="00FB35C0"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FB35C0" w:rsidRPr="002B7571">
        <w:rPr>
          <w:rFonts w:ascii="Times New Roman" w:hAnsi="Times New Roman" w:cs="Times New Roman"/>
          <w:color w:val="000000"/>
          <w:sz w:val="24"/>
          <w:szCs w:val="24"/>
          <w:shd w:val="clear" w:color="auto" w:fill="FFFFFF"/>
        </w:rPr>
        <w:t>Учасника)</w:t>
      </w:r>
      <w:r w:rsidR="00FB35C0">
        <w:rPr>
          <w:rFonts w:ascii="Times New Roman" w:hAnsi="Times New Roman" w:cs="Times New Roman"/>
          <w:color w:val="000000"/>
          <w:sz w:val="24"/>
          <w:szCs w:val="24"/>
          <w:shd w:val="clear" w:color="auto" w:fill="FFFFFF"/>
          <w:lang w:val="uk-UA"/>
        </w:rPr>
        <w:t xml:space="preserve"> </w:t>
      </w:r>
      <w:r w:rsidR="003E4677" w:rsidRPr="005155B0">
        <w:rPr>
          <w:rFonts w:ascii="Times New Roman" w:hAnsi="Times New Roman" w:cs="Times New Roman"/>
          <w:bCs/>
          <w:sz w:val="24"/>
          <w:szCs w:val="24"/>
          <w:lang w:val="uk-UA"/>
        </w:rPr>
        <w:t>або інший документ).</w:t>
      </w:r>
      <w:r w:rsidR="003E4677" w:rsidRPr="00C96705">
        <w:rPr>
          <w:rFonts w:ascii="Times New Roman" w:hAnsi="Times New Roman" w:cs="Times New Roman"/>
          <w:bCs/>
          <w:sz w:val="24"/>
          <w:szCs w:val="24"/>
          <w:lang w:val="uk-UA"/>
        </w:rPr>
        <w:t xml:space="preserve"> </w:t>
      </w:r>
    </w:p>
    <w:p w14:paraId="267BA638" w14:textId="77777777" w:rsidR="003E4677" w:rsidRPr="000E35CD" w:rsidRDefault="003E4677" w:rsidP="003E4677">
      <w:pPr>
        <w:spacing w:after="0" w:line="240" w:lineRule="auto"/>
        <w:ind w:right="-23"/>
        <w:jc w:val="both"/>
        <w:rPr>
          <w:rFonts w:ascii="Times New Roman" w:hAnsi="Times New Roman" w:cs="Times New Roman"/>
          <w:sz w:val="24"/>
          <w:szCs w:val="24"/>
          <w:lang w:val="uk-UA"/>
        </w:rPr>
      </w:pPr>
      <w:r w:rsidRPr="000E35CD">
        <w:rPr>
          <w:rFonts w:ascii="Times New Roman" w:hAnsi="Times New Roman" w:cs="Times New Roman"/>
          <w:sz w:val="24"/>
          <w:szCs w:val="24"/>
          <w:lang w:val="uk-UA"/>
        </w:rPr>
        <w:t>Повноваження учасника – фізичної особи підприємця підтверджуються паспортом.</w:t>
      </w:r>
    </w:p>
    <w:p w14:paraId="0A683DC1" w14:textId="027F6FD7"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14:paraId="5C15C30B" w14:textId="77777777"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2"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3"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14:paraId="49E86419" w14:textId="77777777"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4" w:anchor="n616" w:history="1">
        <w:r w:rsidRPr="00EE2F9F">
          <w:t>підпунктів 1</w:t>
        </w:r>
      </w:hyperlink>
      <w:r w:rsidR="00631C54">
        <w:rPr>
          <w:lang w:val="uk-UA"/>
        </w:rPr>
        <w:t xml:space="preserve"> </w:t>
      </w:r>
      <w:r w:rsidRPr="00EE2F9F">
        <w:t>і</w:t>
      </w:r>
      <w:r w:rsidR="00631C54">
        <w:rPr>
          <w:lang w:val="uk-UA"/>
        </w:rPr>
        <w:t xml:space="preserve"> </w:t>
      </w:r>
      <w:hyperlink r:id="rId45"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14:paraId="7354EA85" w14:textId="77777777"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14:paraId="2FEE9758" w14:textId="77777777" w:rsidR="003E4677" w:rsidRPr="00704F5C" w:rsidRDefault="003E4677" w:rsidP="003E4677">
      <w:pPr>
        <w:spacing w:before="120" w:after="0"/>
        <w:ind w:left="6096"/>
        <w:jc w:val="both"/>
        <w:rPr>
          <w:rFonts w:ascii="Times New Roman" w:hAnsi="Times New Roman" w:cs="Times New Roman"/>
          <w:sz w:val="24"/>
          <w:szCs w:val="24"/>
          <w:lang w:val="uk-UA"/>
        </w:rPr>
      </w:pPr>
    </w:p>
    <w:p w14:paraId="6F30DEE3" w14:textId="77777777"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lastRenderedPageBreak/>
        <w:t>Форма №1</w:t>
      </w:r>
    </w:p>
    <w:p w14:paraId="40E39517" w14:textId="77777777"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14:paraId="75DB591C" w14:textId="77777777" w:rsidR="00631C54" w:rsidRPr="00EE2F9F" w:rsidRDefault="00631C54" w:rsidP="00631C54">
      <w:pPr>
        <w:spacing w:before="120" w:after="0"/>
        <w:ind w:left="6096"/>
        <w:jc w:val="both"/>
        <w:rPr>
          <w:rFonts w:ascii="Times New Roman" w:eastAsia="Calibri" w:hAnsi="Times New Roman" w:cs="Times New Roman"/>
          <w:sz w:val="24"/>
          <w:szCs w:val="24"/>
        </w:rPr>
      </w:pPr>
    </w:p>
    <w:p w14:paraId="7AF68B7E" w14:textId="77777777"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14:paraId="5F525895" w14:textId="77777777" w:rsidR="00631C54" w:rsidRPr="00EE2F9F" w:rsidRDefault="00631C54" w:rsidP="00631C54">
      <w:pPr>
        <w:spacing w:after="0"/>
        <w:ind w:firstLine="709"/>
        <w:jc w:val="both"/>
        <w:rPr>
          <w:rFonts w:ascii="Times New Roman" w:eastAsia="Calibri" w:hAnsi="Times New Roman" w:cs="Times New Roman"/>
          <w:sz w:val="24"/>
          <w:szCs w:val="24"/>
        </w:rPr>
      </w:pPr>
    </w:p>
    <w:p w14:paraId="751D370C" w14:textId="77777777" w:rsidR="00631C54" w:rsidRDefault="00631C54" w:rsidP="00631C54">
      <w:pPr>
        <w:spacing w:line="240" w:lineRule="auto"/>
        <w:ind w:firstLine="708"/>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D5CF47" w14:textId="77777777" w:rsidR="00E94DD2" w:rsidRDefault="00E94DD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0CDE77E" w14:textId="77777777"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lastRenderedPageBreak/>
        <w:t xml:space="preserve">Додаток 3 </w:t>
      </w:r>
    </w:p>
    <w:p w14:paraId="363699F3" w14:textId="77777777"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14:paraId="67BCDC90" w14:textId="77777777" w:rsidR="00DA4604" w:rsidRPr="00DA4604" w:rsidRDefault="00DA4604" w:rsidP="00DA4604">
      <w:pPr>
        <w:spacing w:after="0" w:line="240" w:lineRule="auto"/>
        <w:rPr>
          <w:rFonts w:ascii="Times New Roman" w:eastAsia="Calibri" w:hAnsi="Times New Roman" w:cs="Times New Roman"/>
          <w:sz w:val="24"/>
          <w:szCs w:val="24"/>
          <w:lang w:val="uk-UA"/>
        </w:rPr>
      </w:pPr>
    </w:p>
    <w:p w14:paraId="53665F9F" w14:textId="77777777" w:rsidR="002F3733" w:rsidRPr="002F3733" w:rsidRDefault="002F3733" w:rsidP="002F3733">
      <w:pPr>
        <w:spacing w:after="0" w:line="240" w:lineRule="auto"/>
        <w:ind w:firstLine="567"/>
        <w:jc w:val="center"/>
        <w:rPr>
          <w:rFonts w:ascii="Times New Roman" w:eastAsia="Times New Roman" w:hAnsi="Times New Roman" w:cs="Times New Roman"/>
          <w:b/>
          <w:sz w:val="24"/>
          <w:szCs w:val="24"/>
          <w:lang w:val="uk-UA" w:eastAsia="ru-RU"/>
        </w:rPr>
      </w:pPr>
      <w:r w:rsidRPr="002F3733">
        <w:rPr>
          <w:rFonts w:ascii="Times New Roman" w:eastAsia="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w:t>
      </w:r>
    </w:p>
    <w:p w14:paraId="274D340E" w14:textId="77777777" w:rsidR="001D7DAD" w:rsidRPr="00034D4C" w:rsidRDefault="001D7DAD" w:rsidP="001D7DAD">
      <w:pPr>
        <w:pStyle w:val="aa"/>
        <w:spacing w:before="0" w:beforeAutospacing="0" w:after="0" w:afterAutospacing="0"/>
        <w:ind w:firstLine="567"/>
        <w:jc w:val="center"/>
        <w:rPr>
          <w:b/>
          <w:shd w:val="clear" w:color="auto" w:fill="FFFFFF"/>
        </w:rPr>
      </w:pPr>
      <w:bookmarkStart w:id="17" w:name="_Hlk130816910"/>
      <w:r w:rsidRPr="00034D4C">
        <w:rPr>
          <w:b/>
          <w:color w:val="000000"/>
        </w:rPr>
        <w:t>ДК 021:2015:</w:t>
      </w:r>
      <w:r w:rsidRPr="00034D4C">
        <w:rPr>
          <w:b/>
        </w:rPr>
        <w:t>48480000-6</w:t>
      </w:r>
      <w:r w:rsidRPr="00034D4C">
        <w:rPr>
          <w:b/>
          <w:shd w:val="clear" w:color="auto" w:fill="FFFFFF"/>
        </w:rPr>
        <w:t xml:space="preserve">: </w:t>
      </w:r>
      <w:r w:rsidRPr="00034D4C">
        <w:rPr>
          <w:b/>
          <w:lang w:eastAsia="uk-UA"/>
        </w:rPr>
        <w:t xml:space="preserve">Пакети програмного забезпечення </w:t>
      </w:r>
      <w:proofErr w:type="gramStart"/>
      <w:r w:rsidRPr="00034D4C">
        <w:rPr>
          <w:b/>
          <w:lang w:eastAsia="uk-UA"/>
        </w:rPr>
        <w:t>для продажу</w:t>
      </w:r>
      <w:proofErr w:type="gramEnd"/>
      <w:r w:rsidRPr="00034D4C">
        <w:rPr>
          <w:b/>
          <w:lang w:eastAsia="uk-UA"/>
        </w:rPr>
        <w:t xml:space="preserve"> та реалізації продукції і бізнес-аналітики</w:t>
      </w:r>
    </w:p>
    <w:bookmarkEnd w:id="17"/>
    <w:p w14:paraId="57D2D1AE" w14:textId="77777777" w:rsidR="001D7DAD" w:rsidRPr="00034D4C" w:rsidRDefault="001D7DAD" w:rsidP="001D7DAD">
      <w:pPr>
        <w:spacing w:after="0"/>
        <w:jc w:val="center"/>
        <w:rPr>
          <w:rFonts w:ascii="Times New Roman" w:eastAsia="Times New Roman" w:hAnsi="Times New Roman" w:cs="Times New Roman"/>
          <w:b/>
          <w:sz w:val="24"/>
          <w:szCs w:val="24"/>
          <w:lang w:eastAsia="uk-UA"/>
        </w:rPr>
      </w:pPr>
      <w:r w:rsidRPr="00034D4C">
        <w:rPr>
          <w:rFonts w:ascii="Times New Roman" w:eastAsia="Times New Roman" w:hAnsi="Times New Roman" w:cs="Times New Roman"/>
          <w:b/>
          <w:sz w:val="24"/>
          <w:szCs w:val="24"/>
          <w:lang w:eastAsia="uk-UA"/>
        </w:rPr>
        <w:t>Пакети програмного забезпечення для бізнес-аналітики</w:t>
      </w:r>
    </w:p>
    <w:p w14:paraId="4DC2DCD2" w14:textId="77777777" w:rsidR="001D7DAD" w:rsidRPr="00034D4C" w:rsidRDefault="001D7DAD" w:rsidP="001D7DAD">
      <w:pPr>
        <w:spacing w:after="0"/>
        <w:jc w:val="both"/>
        <w:rPr>
          <w:rFonts w:ascii="Times New Roman" w:hAnsi="Times New Roman" w:cs="Times New Roman"/>
          <w:sz w:val="20"/>
          <w:szCs w:val="20"/>
        </w:rPr>
      </w:pPr>
    </w:p>
    <w:p w14:paraId="479E519C" w14:textId="77777777" w:rsidR="001D7DAD" w:rsidRPr="00034D4C" w:rsidRDefault="001D7DAD" w:rsidP="001D7DAD">
      <w:pPr>
        <w:spacing w:after="0" w:line="240" w:lineRule="auto"/>
        <w:rPr>
          <w:rFonts w:ascii="Times New Roman" w:eastAsia="Times" w:hAnsi="Times New Roman" w:cs="Times New Roman"/>
          <w:b/>
          <w:sz w:val="24"/>
          <w:szCs w:val="24"/>
        </w:rPr>
      </w:pPr>
      <w:r w:rsidRPr="00034D4C">
        <w:rPr>
          <w:rFonts w:ascii="Times New Roman" w:eastAsia="Times" w:hAnsi="Times New Roman" w:cs="Times New Roman"/>
          <w:b/>
          <w:sz w:val="24"/>
          <w:szCs w:val="24"/>
        </w:rPr>
        <w:t>Розділ І. Опис предмета закупівлі</w:t>
      </w:r>
    </w:p>
    <w:tbl>
      <w:tblPr>
        <w:tblStyle w:val="af7"/>
        <w:tblW w:w="9526" w:type="dxa"/>
        <w:tblInd w:w="108" w:type="dxa"/>
        <w:tblLook w:val="04A0" w:firstRow="1" w:lastRow="0" w:firstColumn="1" w:lastColumn="0" w:noHBand="0" w:noVBand="1"/>
      </w:tblPr>
      <w:tblGrid>
        <w:gridCol w:w="567"/>
        <w:gridCol w:w="3261"/>
        <w:gridCol w:w="5698"/>
      </w:tblGrid>
      <w:tr w:rsidR="001D7DAD" w:rsidRPr="00034D4C" w14:paraId="6B7F0A93" w14:textId="77777777" w:rsidTr="001D7DAD">
        <w:tc>
          <w:tcPr>
            <w:tcW w:w="567" w:type="dxa"/>
            <w:vAlign w:val="center"/>
          </w:tcPr>
          <w:p w14:paraId="1FADA80A"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1.</w:t>
            </w:r>
          </w:p>
        </w:tc>
        <w:tc>
          <w:tcPr>
            <w:tcW w:w="3261" w:type="dxa"/>
            <w:vAlign w:val="center"/>
          </w:tcPr>
          <w:p w14:paraId="64143D5B"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Класифікація за ДК 021:2015:</w:t>
            </w:r>
          </w:p>
        </w:tc>
        <w:tc>
          <w:tcPr>
            <w:tcW w:w="5698" w:type="dxa"/>
            <w:vAlign w:val="center"/>
          </w:tcPr>
          <w:p w14:paraId="7782AEF6"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48480000-6: Пакети програмного забезпечення для продажу та реалізації продукції і бізнес-аналітики</w:t>
            </w:r>
          </w:p>
        </w:tc>
      </w:tr>
      <w:tr w:rsidR="001D7DAD" w:rsidRPr="00034D4C" w14:paraId="4560CCB5" w14:textId="77777777" w:rsidTr="001D7DAD">
        <w:trPr>
          <w:trHeight w:val="421"/>
        </w:trPr>
        <w:tc>
          <w:tcPr>
            <w:tcW w:w="567" w:type="dxa"/>
            <w:vAlign w:val="center"/>
          </w:tcPr>
          <w:p w14:paraId="03C5A94F"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2.</w:t>
            </w:r>
          </w:p>
        </w:tc>
        <w:tc>
          <w:tcPr>
            <w:tcW w:w="3261" w:type="dxa"/>
            <w:vAlign w:val="center"/>
          </w:tcPr>
          <w:p w14:paraId="50FCF192" w14:textId="77777777" w:rsidR="001D7DAD" w:rsidRPr="00034D4C" w:rsidRDefault="001D7DAD" w:rsidP="00CB5B5E">
            <w:pPr>
              <w:jc w:val="both"/>
              <w:rPr>
                <w:rFonts w:ascii="Times New Roman" w:hAnsi="Times New Roman" w:cs="Times New Roman"/>
                <w:sz w:val="24"/>
                <w:szCs w:val="24"/>
              </w:rPr>
            </w:pPr>
            <w:r w:rsidRPr="00034D4C">
              <w:rPr>
                <w:rFonts w:ascii="Times New Roman" w:hAnsi="Times New Roman" w:cs="Times New Roman"/>
              </w:rPr>
              <w:t>Предмет закупівлі:</w:t>
            </w:r>
          </w:p>
        </w:tc>
        <w:tc>
          <w:tcPr>
            <w:tcW w:w="5698" w:type="dxa"/>
            <w:vAlign w:val="center"/>
          </w:tcPr>
          <w:p w14:paraId="12CC5EE2" w14:textId="77777777" w:rsidR="001D7DAD" w:rsidRPr="00034D4C" w:rsidRDefault="001D7DAD" w:rsidP="00CB5B5E">
            <w:pPr>
              <w:jc w:val="both"/>
              <w:rPr>
                <w:rFonts w:ascii="Times New Roman" w:hAnsi="Times New Roman" w:cs="Times New Roman"/>
              </w:rPr>
            </w:pPr>
            <w:bookmarkStart w:id="18" w:name="_Hlk142980535"/>
            <w:r w:rsidRPr="00034D4C">
              <w:rPr>
                <w:rFonts w:ascii="Times New Roman" w:hAnsi="Times New Roman" w:cs="Times New Roman"/>
              </w:rPr>
              <w:t>Пакети програмного забезпечення для бізнес-аналітики</w:t>
            </w:r>
            <w:bookmarkEnd w:id="18"/>
          </w:p>
        </w:tc>
      </w:tr>
    </w:tbl>
    <w:p w14:paraId="2D9A15F8" w14:textId="77777777" w:rsidR="001D7DAD" w:rsidRPr="00034D4C" w:rsidRDefault="001D7DAD" w:rsidP="001D7DAD">
      <w:pPr>
        <w:spacing w:after="0"/>
        <w:jc w:val="both"/>
        <w:rPr>
          <w:rFonts w:ascii="Times New Roman" w:hAnsi="Times New Roman" w:cs="Times New Roman"/>
          <w:sz w:val="20"/>
          <w:szCs w:val="20"/>
        </w:rPr>
      </w:pPr>
    </w:p>
    <w:p w14:paraId="0B49993F" w14:textId="77777777" w:rsidR="001D7DAD" w:rsidRPr="00034D4C" w:rsidRDefault="001D7DAD" w:rsidP="001D7DAD">
      <w:pPr>
        <w:spacing w:after="0" w:line="240" w:lineRule="auto"/>
        <w:ind w:firstLine="567"/>
        <w:jc w:val="both"/>
        <w:rPr>
          <w:rFonts w:ascii="Times New Roman" w:hAnsi="Times New Roman" w:cs="Times New Roman"/>
          <w:sz w:val="24"/>
          <w:szCs w:val="24"/>
        </w:rPr>
      </w:pPr>
      <w:proofErr w:type="gramStart"/>
      <w:r w:rsidRPr="00034D4C">
        <w:rPr>
          <w:rFonts w:ascii="Times New Roman" w:hAnsi="Times New Roman" w:cs="Times New Roman"/>
          <w:sz w:val="24"/>
          <w:szCs w:val="24"/>
        </w:rPr>
        <w:t>У межах</w:t>
      </w:r>
      <w:proofErr w:type="gramEnd"/>
      <w:r w:rsidRPr="00034D4C">
        <w:rPr>
          <w:rFonts w:ascii="Times New Roman" w:hAnsi="Times New Roman" w:cs="Times New Roman"/>
          <w:sz w:val="24"/>
          <w:szCs w:val="24"/>
        </w:rPr>
        <w:t xml:space="preserve"> закупівлі Замовник планує придбання пакетів програмного забезпечення для бізнес-аналітики (далі – ПЗ), а саме ліцензій, що наведені у </w:t>
      </w:r>
      <w:r w:rsidRPr="00034D4C">
        <w:rPr>
          <w:rFonts w:ascii="Times New Roman" w:hAnsi="Times New Roman" w:cs="Times New Roman"/>
          <w:b/>
          <w:sz w:val="24"/>
          <w:szCs w:val="24"/>
        </w:rPr>
        <w:t>Таблиці 1</w:t>
      </w:r>
      <w:r w:rsidRPr="00034D4C">
        <w:rPr>
          <w:rFonts w:ascii="Times New Roman" w:hAnsi="Times New Roman" w:cs="Times New Roman"/>
          <w:sz w:val="24"/>
          <w:szCs w:val="24"/>
        </w:rPr>
        <w:t>. Дане ПЗ необхідне для створення електронної звітності та проведення аналітики.</w:t>
      </w:r>
    </w:p>
    <w:tbl>
      <w:tblPr>
        <w:tblStyle w:val="af7"/>
        <w:tblW w:w="9526" w:type="dxa"/>
        <w:tblInd w:w="108" w:type="dxa"/>
        <w:tblLook w:val="04A0" w:firstRow="1" w:lastRow="0" w:firstColumn="1" w:lastColumn="0" w:noHBand="0" w:noVBand="1"/>
      </w:tblPr>
      <w:tblGrid>
        <w:gridCol w:w="567"/>
        <w:gridCol w:w="3261"/>
        <w:gridCol w:w="5698"/>
      </w:tblGrid>
      <w:tr w:rsidR="001D7DAD" w:rsidRPr="00034D4C" w14:paraId="10CA64DD" w14:textId="77777777" w:rsidTr="001D7DAD">
        <w:tc>
          <w:tcPr>
            <w:tcW w:w="567" w:type="dxa"/>
            <w:vAlign w:val="center"/>
          </w:tcPr>
          <w:p w14:paraId="2188CAAC"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3.</w:t>
            </w:r>
          </w:p>
        </w:tc>
        <w:tc>
          <w:tcPr>
            <w:tcW w:w="3261" w:type="dxa"/>
            <w:vAlign w:val="center"/>
          </w:tcPr>
          <w:p w14:paraId="17D3F896"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Місце постачання ПЗ:</w:t>
            </w:r>
          </w:p>
        </w:tc>
        <w:tc>
          <w:tcPr>
            <w:tcW w:w="5698" w:type="dxa"/>
            <w:vAlign w:val="center"/>
          </w:tcPr>
          <w:p w14:paraId="6C2CE141" w14:textId="241C019A" w:rsidR="001D7DAD" w:rsidRPr="00034D4C" w:rsidRDefault="001D7DAD" w:rsidP="00FD25FA">
            <w:pPr>
              <w:pStyle w:val="ae"/>
              <w:tabs>
                <w:tab w:val="left" w:pos="567"/>
              </w:tabs>
              <w:ind w:left="0"/>
              <w:jc w:val="both"/>
              <w:rPr>
                <w:rFonts w:ascii="Times New Roman" w:hAnsi="Times New Roman" w:cs="Times New Roman"/>
                <w:lang w:val="ru-RU"/>
              </w:rPr>
            </w:pPr>
            <w:r w:rsidRPr="00034D4C">
              <w:rPr>
                <w:rFonts w:ascii="Times New Roman" w:hAnsi="Times New Roman" w:cs="Times New Roman"/>
              </w:rPr>
              <w:t>Національна комісія, що здійснює державне регулювання у сферах енергетики та комунальних послуг: 03057, м.</w:t>
            </w:r>
            <w:r w:rsidR="0030220E">
              <w:rPr>
                <w:rFonts w:ascii="Times New Roman" w:hAnsi="Times New Roman" w:cs="Times New Roman"/>
              </w:rPr>
              <w:t> </w:t>
            </w:r>
            <w:r w:rsidRPr="00034D4C">
              <w:rPr>
                <w:rFonts w:ascii="Times New Roman" w:hAnsi="Times New Roman" w:cs="Times New Roman"/>
              </w:rPr>
              <w:t>Київ, вул. Сім</w:t>
            </w:r>
            <w:r w:rsidRPr="00034D4C">
              <w:rPr>
                <w:rFonts w:ascii="Times New Roman" w:hAnsi="Times New Roman" w:cs="Times New Roman"/>
                <w:lang w:val="ru-RU"/>
              </w:rPr>
              <w:t>’</w:t>
            </w:r>
            <w:r w:rsidRPr="00034D4C">
              <w:rPr>
                <w:rFonts w:ascii="Times New Roman" w:hAnsi="Times New Roman" w:cs="Times New Roman"/>
              </w:rPr>
              <w:t>ї Бродських, 19</w:t>
            </w:r>
          </w:p>
        </w:tc>
      </w:tr>
      <w:tr w:rsidR="001D7DAD" w:rsidRPr="00034D4C" w14:paraId="182ECB9F" w14:textId="77777777" w:rsidTr="001D7DAD">
        <w:trPr>
          <w:trHeight w:val="393"/>
        </w:trPr>
        <w:tc>
          <w:tcPr>
            <w:tcW w:w="567" w:type="dxa"/>
            <w:vAlign w:val="center"/>
          </w:tcPr>
          <w:p w14:paraId="3F8C3BA4"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4.</w:t>
            </w:r>
          </w:p>
        </w:tc>
        <w:tc>
          <w:tcPr>
            <w:tcW w:w="3261" w:type="dxa"/>
            <w:vAlign w:val="center"/>
          </w:tcPr>
          <w:p w14:paraId="01D8D5C1"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Строк постачання ПЗ:</w:t>
            </w:r>
          </w:p>
        </w:tc>
        <w:tc>
          <w:tcPr>
            <w:tcW w:w="5698" w:type="dxa"/>
            <w:vAlign w:val="center"/>
          </w:tcPr>
          <w:p w14:paraId="768CF20D" w14:textId="77777777" w:rsidR="001D7DAD" w:rsidRPr="00034D4C" w:rsidRDefault="001D7DAD" w:rsidP="00CB5B5E">
            <w:pPr>
              <w:tabs>
                <w:tab w:val="left" w:pos="567"/>
              </w:tabs>
              <w:rPr>
                <w:rFonts w:ascii="Times New Roman" w:hAnsi="Times New Roman" w:cs="Times New Roman"/>
              </w:rPr>
            </w:pPr>
            <w:r w:rsidRPr="00034D4C">
              <w:rPr>
                <w:rFonts w:ascii="Times New Roman" w:hAnsi="Times New Roman" w:cs="Times New Roman"/>
              </w:rPr>
              <w:t xml:space="preserve">Учасник повинен передати Замовнику ПЗ до </w:t>
            </w:r>
            <w:r w:rsidRPr="00034D4C">
              <w:rPr>
                <w:rFonts w:ascii="Times New Roman" w:hAnsi="Times New Roman" w:cs="Times New Roman"/>
                <w:lang w:val="ru-RU"/>
              </w:rPr>
              <w:t>26</w:t>
            </w:r>
            <w:r w:rsidRPr="00034D4C">
              <w:rPr>
                <w:rFonts w:ascii="Times New Roman" w:hAnsi="Times New Roman" w:cs="Times New Roman"/>
              </w:rPr>
              <w:t>.</w:t>
            </w:r>
            <w:r w:rsidRPr="00034D4C">
              <w:rPr>
                <w:rFonts w:ascii="Times New Roman" w:hAnsi="Times New Roman" w:cs="Times New Roman"/>
                <w:lang w:val="ru-RU"/>
              </w:rPr>
              <w:t>10</w:t>
            </w:r>
            <w:r w:rsidRPr="00034D4C">
              <w:rPr>
                <w:rFonts w:ascii="Times New Roman" w:hAnsi="Times New Roman" w:cs="Times New Roman"/>
              </w:rPr>
              <w:t>.2023</w:t>
            </w:r>
          </w:p>
        </w:tc>
      </w:tr>
      <w:tr w:rsidR="001D7DAD" w:rsidRPr="00034D4C" w14:paraId="02482F67" w14:textId="77777777" w:rsidTr="001D7DAD">
        <w:trPr>
          <w:trHeight w:val="393"/>
        </w:trPr>
        <w:tc>
          <w:tcPr>
            <w:tcW w:w="567" w:type="dxa"/>
            <w:vAlign w:val="center"/>
          </w:tcPr>
          <w:p w14:paraId="564656B8"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 xml:space="preserve">5. </w:t>
            </w:r>
          </w:p>
        </w:tc>
        <w:tc>
          <w:tcPr>
            <w:tcW w:w="3261" w:type="dxa"/>
            <w:vAlign w:val="center"/>
          </w:tcPr>
          <w:p w14:paraId="6379C761"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Термін дії ліцензій на ПЗ:</w:t>
            </w:r>
          </w:p>
        </w:tc>
        <w:tc>
          <w:tcPr>
            <w:tcW w:w="5698" w:type="dxa"/>
            <w:vAlign w:val="center"/>
          </w:tcPr>
          <w:p w14:paraId="51E2BBB7" w14:textId="77777777" w:rsidR="001D7DAD" w:rsidRPr="00034D4C" w:rsidRDefault="001D7DAD" w:rsidP="00CB5B5E">
            <w:pPr>
              <w:tabs>
                <w:tab w:val="left" w:pos="567"/>
              </w:tabs>
              <w:rPr>
                <w:rFonts w:ascii="Times New Roman" w:hAnsi="Times New Roman" w:cs="Times New Roman"/>
              </w:rPr>
            </w:pPr>
            <w:r w:rsidRPr="00034D4C">
              <w:rPr>
                <w:rFonts w:ascii="Times New Roman" w:hAnsi="Times New Roman" w:cs="Times New Roman"/>
              </w:rPr>
              <w:t>Замовник отримує право користування ПЗ протягом 12 місяців з дати активації ПЗ</w:t>
            </w:r>
          </w:p>
        </w:tc>
      </w:tr>
      <w:tr w:rsidR="001D7DAD" w:rsidRPr="00034D4C" w14:paraId="05CBD6CB" w14:textId="77777777" w:rsidTr="001D7DAD">
        <w:trPr>
          <w:trHeight w:val="393"/>
        </w:trPr>
        <w:tc>
          <w:tcPr>
            <w:tcW w:w="567" w:type="dxa"/>
            <w:vAlign w:val="center"/>
          </w:tcPr>
          <w:p w14:paraId="264F46AE"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6.</w:t>
            </w:r>
          </w:p>
        </w:tc>
        <w:tc>
          <w:tcPr>
            <w:tcW w:w="3261" w:type="dxa"/>
            <w:vAlign w:val="center"/>
          </w:tcPr>
          <w:p w14:paraId="4A5746E5"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Тип постачання ліцензій на ПЗ:</w:t>
            </w:r>
          </w:p>
        </w:tc>
        <w:tc>
          <w:tcPr>
            <w:tcW w:w="5698" w:type="dxa"/>
            <w:vAlign w:val="center"/>
          </w:tcPr>
          <w:p w14:paraId="1147AD30" w14:textId="77777777" w:rsidR="001D7DAD" w:rsidRPr="00034D4C" w:rsidRDefault="001D7DAD" w:rsidP="00CB5B5E">
            <w:pPr>
              <w:tabs>
                <w:tab w:val="left" w:pos="284"/>
                <w:tab w:val="left" w:pos="851"/>
              </w:tabs>
              <w:jc w:val="both"/>
              <w:rPr>
                <w:rFonts w:ascii="Times New Roman" w:eastAsia="Times New Roman" w:hAnsi="Times New Roman" w:cs="Times New Roman"/>
                <w:snapToGrid w:val="0"/>
                <w:lang w:eastAsia="ru-RU"/>
              </w:rPr>
            </w:pPr>
            <w:r w:rsidRPr="00034D4C">
              <w:rPr>
                <w:rFonts w:ascii="Times New Roman" w:hAnsi="Times New Roman" w:cs="Times New Roman"/>
              </w:rPr>
              <w:t xml:space="preserve">цифровий (ПЗ повинно поставлятися в електронній формі </w:t>
            </w:r>
            <w:r w:rsidRPr="00034D4C">
              <w:rPr>
                <w:rFonts w:ascii="Times New Roman" w:eastAsia="Times New Roman" w:hAnsi="Times New Roman" w:cs="Times New Roman"/>
                <w:bCs/>
                <w:snapToGrid w:val="0"/>
                <w:lang w:eastAsia="ru-RU"/>
              </w:rPr>
              <w:t xml:space="preserve">з можливістю завантаження та встановлення останньої доступної версії ПЗ виробника. Учасник </w:t>
            </w:r>
            <w:r w:rsidRPr="00034D4C">
              <w:rPr>
                <w:rFonts w:ascii="Times New Roman" w:eastAsia="Times New Roman" w:hAnsi="Times New Roman" w:cs="Times New Roman"/>
                <w:snapToGrid w:val="0"/>
                <w:lang w:eastAsia="ru-RU"/>
              </w:rPr>
              <w:t>зобов</w:t>
            </w:r>
            <w:r w:rsidRPr="00034D4C">
              <w:rPr>
                <w:rFonts w:ascii="Times New Roman" w:eastAsia="Times New Roman" w:hAnsi="Times New Roman" w:cs="Times New Roman"/>
                <w:snapToGrid w:val="0"/>
                <w:lang w:val="ru-RU" w:eastAsia="ru-RU"/>
              </w:rPr>
              <w:t>’</w:t>
            </w:r>
            <w:r w:rsidRPr="00034D4C">
              <w:rPr>
                <w:rFonts w:ascii="Times New Roman" w:eastAsia="Times New Roman" w:hAnsi="Times New Roman" w:cs="Times New Roman"/>
                <w:snapToGrid w:val="0"/>
                <w:lang w:eastAsia="ru-RU"/>
              </w:rPr>
              <w:t xml:space="preserve">язаний здійснити передачу ПЗ, шляхом надання посилання/ключа/коду активації для використання ПЗ на електронну адресу Замовника </w:t>
            </w:r>
            <w:r w:rsidRPr="00034D4C">
              <w:rPr>
                <w:rFonts w:ascii="Times New Roman" w:hAnsi="Times New Roman" w:cs="Times New Roman"/>
                <w:lang w:val="en-US"/>
              </w:rPr>
              <w:t>neurc</w:t>
            </w:r>
            <w:r w:rsidRPr="00034D4C">
              <w:rPr>
                <w:rFonts w:ascii="Times New Roman" w:hAnsi="Times New Roman" w:cs="Times New Roman"/>
              </w:rPr>
              <w:t>@</w:t>
            </w:r>
            <w:r w:rsidRPr="00034D4C">
              <w:rPr>
                <w:rFonts w:ascii="Times New Roman" w:hAnsi="Times New Roman" w:cs="Times New Roman"/>
                <w:lang w:val="en-US"/>
              </w:rPr>
              <w:t>nerc</w:t>
            </w:r>
            <w:r w:rsidRPr="00034D4C">
              <w:rPr>
                <w:rFonts w:ascii="Times New Roman" w:hAnsi="Times New Roman" w:cs="Times New Roman"/>
              </w:rPr>
              <w:t>.</w:t>
            </w:r>
            <w:r w:rsidRPr="00034D4C">
              <w:rPr>
                <w:rFonts w:ascii="Times New Roman" w:hAnsi="Times New Roman" w:cs="Times New Roman"/>
                <w:lang w:val="en-US"/>
              </w:rPr>
              <w:t>gov</w:t>
            </w:r>
            <w:r w:rsidRPr="00034D4C">
              <w:rPr>
                <w:rFonts w:ascii="Times New Roman" w:hAnsi="Times New Roman" w:cs="Times New Roman"/>
              </w:rPr>
              <w:t>.</w:t>
            </w:r>
            <w:r w:rsidRPr="00034D4C">
              <w:rPr>
                <w:rFonts w:ascii="Times New Roman" w:hAnsi="Times New Roman" w:cs="Times New Roman"/>
                <w:lang w:val="en-US"/>
              </w:rPr>
              <w:t>ua</w:t>
            </w:r>
            <w:r w:rsidRPr="00034D4C">
              <w:rPr>
                <w:rFonts w:ascii="Times New Roman" w:hAnsi="Times New Roman" w:cs="Times New Roman"/>
              </w:rPr>
              <w:t>)</w:t>
            </w:r>
          </w:p>
        </w:tc>
      </w:tr>
      <w:tr w:rsidR="001D7DAD" w:rsidRPr="00034D4C" w14:paraId="0FEDAF1E" w14:textId="77777777" w:rsidTr="001D7DAD">
        <w:trPr>
          <w:trHeight w:val="393"/>
        </w:trPr>
        <w:tc>
          <w:tcPr>
            <w:tcW w:w="567" w:type="dxa"/>
            <w:vAlign w:val="center"/>
          </w:tcPr>
          <w:p w14:paraId="77FBE0BE" w14:textId="77777777" w:rsidR="001D7DAD" w:rsidRPr="00034D4C" w:rsidRDefault="001D7DAD" w:rsidP="00CB5B5E">
            <w:pPr>
              <w:jc w:val="center"/>
              <w:rPr>
                <w:rFonts w:ascii="Times New Roman" w:hAnsi="Times New Roman" w:cs="Times New Roman"/>
                <w:lang w:val="en-US"/>
              </w:rPr>
            </w:pPr>
            <w:r w:rsidRPr="00034D4C">
              <w:rPr>
                <w:rFonts w:ascii="Times New Roman" w:hAnsi="Times New Roman" w:cs="Times New Roman"/>
                <w:lang w:val="en-US"/>
              </w:rPr>
              <w:t>7.</w:t>
            </w:r>
          </w:p>
        </w:tc>
        <w:tc>
          <w:tcPr>
            <w:tcW w:w="3261" w:type="dxa"/>
            <w:vAlign w:val="center"/>
          </w:tcPr>
          <w:p w14:paraId="14E9BF4E" w14:textId="77777777" w:rsidR="001D7DAD" w:rsidRPr="00034D4C" w:rsidRDefault="001D7DAD" w:rsidP="00CB5B5E">
            <w:pPr>
              <w:jc w:val="both"/>
              <w:rPr>
                <w:rFonts w:ascii="Times New Roman" w:hAnsi="Times New Roman" w:cs="Times New Roman"/>
              </w:rPr>
            </w:pPr>
            <w:r w:rsidRPr="00034D4C">
              <w:rPr>
                <w:rFonts w:ascii="Times New Roman" w:hAnsi="Times New Roman" w:cs="Times New Roman"/>
              </w:rPr>
              <w:t>Технічна підтримка на ПЗ:</w:t>
            </w:r>
          </w:p>
        </w:tc>
        <w:tc>
          <w:tcPr>
            <w:tcW w:w="5698" w:type="dxa"/>
            <w:vAlign w:val="center"/>
          </w:tcPr>
          <w:p w14:paraId="665CC490" w14:textId="77777777" w:rsidR="001D7DAD" w:rsidRPr="00034D4C" w:rsidRDefault="001D7DAD" w:rsidP="00CB5B5E">
            <w:pPr>
              <w:contextualSpacing/>
              <w:jc w:val="both"/>
              <w:textAlignment w:val="baseline"/>
              <w:rPr>
                <w:rFonts w:ascii="Times New Roman" w:eastAsia="Times New Roman" w:hAnsi="Times New Roman" w:cs="Times New Roman"/>
                <w:lang w:eastAsia="uk-UA"/>
              </w:rPr>
            </w:pPr>
            <w:r w:rsidRPr="00034D4C">
              <w:rPr>
                <w:rFonts w:ascii="Times New Roman" w:eastAsia="Times New Roman" w:hAnsi="Times New Roman" w:cs="Times New Roman"/>
                <w:lang w:eastAsia="uk-UA"/>
              </w:rPr>
              <w:t>ПЗ повинно включати стандартну технічну підтримку від розробника на термін не менший ніж 12 (дванадцять) місяців, яка включає: консультування щодо встановлення та завантаження ПЗ, консультування щодо проблем з конфігурацією ПЗ, оновлення ПЗ до новіших версій, виправлення дефектів чи інших помилок у ПЗ. Вартість технічної підтримки повинна входити у вартість ПЗ.</w:t>
            </w:r>
          </w:p>
        </w:tc>
      </w:tr>
    </w:tbl>
    <w:p w14:paraId="2C63CD78" w14:textId="77777777" w:rsidR="001D7DAD" w:rsidRPr="00034D4C" w:rsidRDefault="001D7DAD" w:rsidP="001D7DAD">
      <w:pPr>
        <w:spacing w:after="0"/>
        <w:jc w:val="both"/>
        <w:rPr>
          <w:rFonts w:ascii="Times New Roman" w:hAnsi="Times New Roman" w:cs="Times New Roman"/>
          <w:sz w:val="20"/>
          <w:szCs w:val="20"/>
        </w:rPr>
      </w:pPr>
    </w:p>
    <w:p w14:paraId="0BCE3795" w14:textId="77777777" w:rsidR="001D7DAD" w:rsidRPr="00034D4C" w:rsidRDefault="001D7DAD" w:rsidP="001D7DAD">
      <w:pPr>
        <w:spacing w:after="0" w:line="240" w:lineRule="auto"/>
        <w:jc w:val="right"/>
        <w:rPr>
          <w:rFonts w:ascii="Times New Roman" w:hAnsi="Times New Roman" w:cs="Times New Roman"/>
          <w:b/>
          <w:sz w:val="24"/>
          <w:szCs w:val="24"/>
        </w:rPr>
      </w:pPr>
      <w:r w:rsidRPr="00034D4C">
        <w:rPr>
          <w:rFonts w:ascii="Times New Roman" w:hAnsi="Times New Roman" w:cs="Times New Roman"/>
          <w:b/>
          <w:sz w:val="24"/>
          <w:szCs w:val="24"/>
        </w:rPr>
        <w:t>Таблиця 1</w:t>
      </w:r>
    </w:p>
    <w:tbl>
      <w:tblPr>
        <w:tblStyle w:val="af7"/>
        <w:tblW w:w="9526" w:type="dxa"/>
        <w:tblInd w:w="108" w:type="dxa"/>
        <w:tblLook w:val="04A0" w:firstRow="1" w:lastRow="0" w:firstColumn="1" w:lastColumn="0" w:noHBand="0" w:noVBand="1"/>
      </w:tblPr>
      <w:tblGrid>
        <w:gridCol w:w="567"/>
        <w:gridCol w:w="7371"/>
        <w:gridCol w:w="1588"/>
      </w:tblGrid>
      <w:tr w:rsidR="001D7DAD" w:rsidRPr="00034D4C" w14:paraId="4D10743D" w14:textId="77777777" w:rsidTr="001D7DAD">
        <w:tc>
          <w:tcPr>
            <w:tcW w:w="567" w:type="dxa"/>
            <w:vAlign w:val="center"/>
          </w:tcPr>
          <w:p w14:paraId="01371172" w14:textId="77777777" w:rsidR="001D7DAD" w:rsidRPr="00034D4C" w:rsidRDefault="001D7DAD" w:rsidP="00CB5B5E">
            <w:pPr>
              <w:jc w:val="center"/>
              <w:rPr>
                <w:rFonts w:ascii="Times New Roman" w:hAnsi="Times New Roman" w:cs="Times New Roman"/>
                <w:sz w:val="24"/>
                <w:szCs w:val="24"/>
              </w:rPr>
            </w:pPr>
            <w:r w:rsidRPr="00034D4C">
              <w:rPr>
                <w:rFonts w:ascii="Times New Roman" w:hAnsi="Times New Roman" w:cs="Times New Roman"/>
                <w:b/>
              </w:rPr>
              <w:t>№ з/п</w:t>
            </w:r>
          </w:p>
        </w:tc>
        <w:tc>
          <w:tcPr>
            <w:tcW w:w="7371" w:type="dxa"/>
            <w:vAlign w:val="center"/>
          </w:tcPr>
          <w:p w14:paraId="38A4EC60" w14:textId="77777777" w:rsidR="001D7DAD" w:rsidRPr="00034D4C" w:rsidRDefault="001D7DAD" w:rsidP="00CB5B5E">
            <w:pPr>
              <w:jc w:val="center"/>
              <w:rPr>
                <w:rFonts w:ascii="Times New Roman" w:hAnsi="Times New Roman" w:cs="Times New Roman"/>
                <w:sz w:val="24"/>
                <w:szCs w:val="24"/>
              </w:rPr>
            </w:pPr>
            <w:r w:rsidRPr="00034D4C">
              <w:rPr>
                <w:rFonts w:ascii="Times New Roman" w:hAnsi="Times New Roman" w:cs="Times New Roman"/>
                <w:b/>
                <w:sz w:val="24"/>
                <w:szCs w:val="24"/>
              </w:rPr>
              <w:t>Назва продукту*</w:t>
            </w:r>
          </w:p>
        </w:tc>
        <w:tc>
          <w:tcPr>
            <w:tcW w:w="1588" w:type="dxa"/>
            <w:vAlign w:val="center"/>
          </w:tcPr>
          <w:p w14:paraId="2A0CEDED" w14:textId="77777777" w:rsidR="001D7DAD" w:rsidRPr="00034D4C" w:rsidRDefault="001D7DAD" w:rsidP="00CB5B5E">
            <w:pPr>
              <w:jc w:val="center"/>
              <w:rPr>
                <w:rFonts w:ascii="Times New Roman" w:hAnsi="Times New Roman" w:cs="Times New Roman"/>
                <w:sz w:val="24"/>
                <w:szCs w:val="24"/>
              </w:rPr>
            </w:pPr>
            <w:r w:rsidRPr="00034D4C">
              <w:rPr>
                <w:rFonts w:ascii="Times New Roman" w:hAnsi="Times New Roman" w:cs="Times New Roman"/>
                <w:b/>
              </w:rPr>
              <w:t>Кількість ліцензій, од.</w:t>
            </w:r>
          </w:p>
        </w:tc>
      </w:tr>
      <w:tr w:rsidR="001D7DAD" w:rsidRPr="00034D4C" w14:paraId="1201AF5B" w14:textId="77777777" w:rsidTr="001D7DAD">
        <w:trPr>
          <w:trHeight w:val="350"/>
        </w:trPr>
        <w:tc>
          <w:tcPr>
            <w:tcW w:w="567" w:type="dxa"/>
            <w:vAlign w:val="center"/>
          </w:tcPr>
          <w:p w14:paraId="0B482B85"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1.</w:t>
            </w:r>
          </w:p>
        </w:tc>
        <w:tc>
          <w:tcPr>
            <w:tcW w:w="7371" w:type="dxa"/>
            <w:vAlign w:val="center"/>
          </w:tcPr>
          <w:p w14:paraId="6ABA3B3F" w14:textId="77777777" w:rsidR="001D7DAD" w:rsidRPr="00034D4C" w:rsidRDefault="001D7DAD" w:rsidP="00CB5B5E">
            <w:pPr>
              <w:rPr>
                <w:rFonts w:ascii="Times New Roman" w:hAnsi="Times New Roman" w:cs="Times New Roman"/>
              </w:rPr>
            </w:pPr>
            <w:r w:rsidRPr="00034D4C">
              <w:rPr>
                <w:rFonts w:ascii="Times New Roman" w:hAnsi="Times New Roman" w:cs="Times New Roman"/>
              </w:rPr>
              <w:t>Примірник програмного забезпечення «Tableau Creator»</w:t>
            </w:r>
          </w:p>
        </w:tc>
        <w:tc>
          <w:tcPr>
            <w:tcW w:w="1588" w:type="dxa"/>
            <w:vAlign w:val="center"/>
          </w:tcPr>
          <w:p w14:paraId="057FC6FE" w14:textId="77777777" w:rsidR="001D7DAD" w:rsidRPr="00034D4C" w:rsidRDefault="001D7DAD" w:rsidP="00CB5B5E">
            <w:pPr>
              <w:jc w:val="center"/>
              <w:rPr>
                <w:rFonts w:ascii="Times New Roman" w:hAnsi="Times New Roman" w:cs="Times New Roman"/>
                <w:lang w:val="ru-RU"/>
              </w:rPr>
            </w:pPr>
            <w:r w:rsidRPr="00034D4C">
              <w:rPr>
                <w:rFonts w:ascii="Times New Roman" w:hAnsi="Times New Roman" w:cs="Times New Roman"/>
                <w:lang w:val="ru-RU"/>
              </w:rPr>
              <w:t>15</w:t>
            </w:r>
          </w:p>
        </w:tc>
      </w:tr>
      <w:tr w:rsidR="001D7DAD" w:rsidRPr="00034D4C" w14:paraId="461FC0A4" w14:textId="77777777" w:rsidTr="001D7DAD">
        <w:trPr>
          <w:trHeight w:val="285"/>
        </w:trPr>
        <w:tc>
          <w:tcPr>
            <w:tcW w:w="567" w:type="dxa"/>
            <w:vAlign w:val="center"/>
          </w:tcPr>
          <w:p w14:paraId="65B0E88F" w14:textId="77777777" w:rsidR="001D7DAD" w:rsidRPr="00034D4C" w:rsidRDefault="001D7DAD" w:rsidP="00CB5B5E">
            <w:pPr>
              <w:jc w:val="center"/>
              <w:rPr>
                <w:rFonts w:ascii="Times New Roman" w:hAnsi="Times New Roman" w:cs="Times New Roman"/>
              </w:rPr>
            </w:pPr>
            <w:r w:rsidRPr="00034D4C">
              <w:rPr>
                <w:rFonts w:ascii="Times New Roman" w:hAnsi="Times New Roman" w:cs="Times New Roman"/>
              </w:rPr>
              <w:t>2.</w:t>
            </w:r>
          </w:p>
        </w:tc>
        <w:tc>
          <w:tcPr>
            <w:tcW w:w="7371" w:type="dxa"/>
            <w:vAlign w:val="center"/>
          </w:tcPr>
          <w:p w14:paraId="4ED6A01F" w14:textId="77777777" w:rsidR="001D7DAD" w:rsidRPr="00034D4C" w:rsidRDefault="001D7DAD" w:rsidP="00CB5B5E">
            <w:pPr>
              <w:rPr>
                <w:rFonts w:ascii="Times New Roman" w:hAnsi="Times New Roman" w:cs="Times New Roman"/>
              </w:rPr>
            </w:pPr>
            <w:r w:rsidRPr="00034D4C">
              <w:rPr>
                <w:rFonts w:ascii="Times New Roman" w:hAnsi="Times New Roman" w:cs="Times New Roman"/>
              </w:rPr>
              <w:t xml:space="preserve">Примірник програмного забезпечення «Tableau </w:t>
            </w:r>
            <w:r w:rsidRPr="00034D4C">
              <w:rPr>
                <w:rFonts w:ascii="Times New Roman" w:hAnsi="Times New Roman" w:cs="Times New Roman"/>
                <w:lang w:val="en-US"/>
              </w:rPr>
              <w:t>Viewer</w:t>
            </w:r>
            <w:r w:rsidRPr="00034D4C">
              <w:rPr>
                <w:rFonts w:ascii="Times New Roman" w:hAnsi="Times New Roman" w:cs="Times New Roman"/>
              </w:rPr>
              <w:t>»</w:t>
            </w:r>
          </w:p>
        </w:tc>
        <w:tc>
          <w:tcPr>
            <w:tcW w:w="1588" w:type="dxa"/>
            <w:vAlign w:val="center"/>
          </w:tcPr>
          <w:p w14:paraId="1AC9ADDD" w14:textId="77777777" w:rsidR="001D7DAD" w:rsidRPr="00034D4C" w:rsidRDefault="001D7DAD" w:rsidP="00CB5B5E">
            <w:pPr>
              <w:jc w:val="center"/>
              <w:rPr>
                <w:rFonts w:ascii="Times New Roman" w:hAnsi="Times New Roman" w:cs="Times New Roman"/>
                <w:lang w:val="en-US"/>
              </w:rPr>
            </w:pPr>
            <w:r w:rsidRPr="00034D4C">
              <w:rPr>
                <w:rFonts w:ascii="Times New Roman" w:hAnsi="Times New Roman" w:cs="Times New Roman"/>
                <w:lang w:val="en-US"/>
              </w:rPr>
              <w:t>13</w:t>
            </w:r>
          </w:p>
        </w:tc>
      </w:tr>
    </w:tbl>
    <w:p w14:paraId="4B2E26C0" w14:textId="77777777" w:rsidR="001D7DAD" w:rsidRPr="00034D4C" w:rsidRDefault="001D7DAD" w:rsidP="001D7DAD">
      <w:pPr>
        <w:spacing w:after="0" w:line="240" w:lineRule="auto"/>
        <w:jc w:val="both"/>
        <w:rPr>
          <w:rFonts w:ascii="Times New Roman" w:hAnsi="Times New Roman" w:cs="Times New Roman"/>
          <w:sz w:val="20"/>
          <w:szCs w:val="20"/>
        </w:rPr>
      </w:pPr>
    </w:p>
    <w:p w14:paraId="44915F0E" w14:textId="77777777" w:rsidR="001D7DAD" w:rsidRPr="00034D4C" w:rsidRDefault="001D7DAD" w:rsidP="001D7DAD">
      <w:pPr>
        <w:spacing w:after="0" w:line="240" w:lineRule="auto"/>
        <w:rPr>
          <w:rFonts w:ascii="Times New Roman" w:hAnsi="Times New Roman"/>
          <w:i/>
          <w:sz w:val="20"/>
          <w:szCs w:val="20"/>
        </w:rPr>
      </w:pPr>
      <w:r w:rsidRPr="00034D4C">
        <w:rPr>
          <w:rFonts w:ascii="Times New Roman" w:hAnsi="Times New Roman"/>
          <w:i/>
          <w:sz w:val="20"/>
          <w:szCs w:val="20"/>
        </w:rPr>
        <w:t>*</w:t>
      </w:r>
      <w:r w:rsidRPr="00034D4C">
        <w:rPr>
          <w:rFonts w:ascii="Times New Roman" w:hAnsi="Times New Roman"/>
          <w:i/>
          <w:kern w:val="32"/>
          <w:sz w:val="20"/>
          <w:szCs w:val="20"/>
        </w:rPr>
        <w:t>У разі якщо присутнє</w:t>
      </w:r>
      <w:r w:rsidRPr="00034D4C">
        <w:rPr>
          <w:rFonts w:ascii="Times New Roman" w:hAnsi="Times New Roman"/>
          <w:i/>
          <w:sz w:val="20"/>
          <w:szCs w:val="20"/>
        </w:rPr>
        <w:t xml:space="preserve"> посилання на конкретну торгівельну марку, фірму, патент, конструкцію, вважати це «або еквівалент».</w:t>
      </w:r>
    </w:p>
    <w:p w14:paraId="17F8649F" w14:textId="77777777" w:rsidR="001D7DAD" w:rsidRPr="00034D4C" w:rsidRDefault="001D7DAD" w:rsidP="0030220E">
      <w:pPr>
        <w:pStyle w:val="ae"/>
        <w:spacing w:before="240" w:after="0" w:line="240" w:lineRule="auto"/>
        <w:ind w:left="0"/>
        <w:contextualSpacing w:val="0"/>
        <w:rPr>
          <w:rFonts w:ascii="Times New Roman" w:eastAsia="Times" w:hAnsi="Times New Roman"/>
          <w:b/>
          <w:sz w:val="24"/>
          <w:szCs w:val="24"/>
        </w:rPr>
      </w:pPr>
      <w:r w:rsidRPr="00034D4C">
        <w:rPr>
          <w:rFonts w:ascii="Times New Roman" w:eastAsia="Times" w:hAnsi="Times New Roman"/>
          <w:b/>
          <w:sz w:val="24"/>
          <w:szCs w:val="24"/>
        </w:rPr>
        <w:t>Учасник у складі пропозиції повинен надати нижчезазначені підтверджуючі документи:</w:t>
      </w:r>
    </w:p>
    <w:p w14:paraId="2F38D4A5" w14:textId="4EF23C34" w:rsidR="001D7DAD" w:rsidRPr="00034D4C" w:rsidRDefault="001D7DAD" w:rsidP="00FD25FA">
      <w:pPr>
        <w:pStyle w:val="ae"/>
        <w:numPr>
          <w:ilvl w:val="0"/>
          <w:numId w:val="44"/>
        </w:numPr>
        <w:tabs>
          <w:tab w:val="left" w:pos="284"/>
          <w:tab w:val="left" w:pos="851"/>
        </w:tabs>
        <w:spacing w:before="240" w:after="0" w:line="240" w:lineRule="auto"/>
        <w:ind w:left="0" w:firstLine="567"/>
        <w:contextualSpacing w:val="0"/>
        <w:jc w:val="both"/>
        <w:rPr>
          <w:rFonts w:ascii="Times New Roman" w:eastAsia="Times" w:hAnsi="Times New Roman" w:cs="Times New Roman"/>
          <w:sz w:val="24"/>
          <w:szCs w:val="24"/>
        </w:rPr>
      </w:pPr>
      <w:r w:rsidRPr="00034D4C">
        <w:rPr>
          <w:rFonts w:ascii="Times New Roman" w:eastAsia="Times" w:hAnsi="Times New Roman"/>
          <w:sz w:val="24"/>
          <w:szCs w:val="24"/>
        </w:rPr>
        <w:t xml:space="preserve">Документ, який підтверджує </w:t>
      </w:r>
      <w:r w:rsidRPr="00034D4C">
        <w:rPr>
          <w:rFonts w:ascii="Times New Roman" w:eastAsia="Calibri" w:hAnsi="Times New Roman" w:cs="Times New Roman"/>
          <w:sz w:val="24"/>
          <w:szCs w:val="24"/>
          <w:lang w:val="x-none"/>
        </w:rPr>
        <w:t>прав</w:t>
      </w:r>
      <w:r w:rsidR="0030220E">
        <w:rPr>
          <w:rFonts w:ascii="Times New Roman" w:eastAsia="Calibri" w:hAnsi="Times New Roman" w:cs="Times New Roman"/>
          <w:sz w:val="24"/>
          <w:szCs w:val="24"/>
          <w:lang w:val="uk-UA"/>
        </w:rPr>
        <w:t>о</w:t>
      </w:r>
      <w:r w:rsidRPr="00034D4C">
        <w:rPr>
          <w:rFonts w:ascii="Times New Roman" w:eastAsia="Calibri" w:hAnsi="Times New Roman" w:cs="Times New Roman"/>
          <w:sz w:val="24"/>
          <w:szCs w:val="24"/>
          <w:lang w:val="x-none"/>
        </w:rPr>
        <w:t xml:space="preserve"> Учасника на розповсюдження програмно</w:t>
      </w:r>
      <w:r w:rsidRPr="00034D4C">
        <w:rPr>
          <w:rFonts w:ascii="Times New Roman" w:eastAsia="Calibri" w:hAnsi="Times New Roman" w:cs="Times New Roman"/>
          <w:sz w:val="24"/>
          <w:szCs w:val="24"/>
        </w:rPr>
        <w:t>го</w:t>
      </w:r>
      <w:r w:rsidRPr="00034D4C">
        <w:rPr>
          <w:rFonts w:ascii="Times New Roman" w:eastAsia="Calibri" w:hAnsi="Times New Roman" w:cs="Times New Roman"/>
          <w:sz w:val="24"/>
          <w:szCs w:val="24"/>
          <w:lang w:val="x-none"/>
        </w:rPr>
        <w:t xml:space="preserve"> </w:t>
      </w:r>
      <w:r w:rsidRPr="00034D4C">
        <w:rPr>
          <w:rFonts w:ascii="Times New Roman" w:eastAsia="Calibri" w:hAnsi="Times New Roman" w:cs="Times New Roman"/>
          <w:sz w:val="24"/>
          <w:szCs w:val="24"/>
        </w:rPr>
        <w:t>забезпечення</w:t>
      </w:r>
      <w:r w:rsidRPr="00034D4C">
        <w:rPr>
          <w:rFonts w:ascii="Times New Roman" w:eastAsia="Calibri" w:hAnsi="Times New Roman" w:cs="Times New Roman"/>
          <w:sz w:val="24"/>
          <w:szCs w:val="24"/>
          <w:lang w:val="x-none"/>
        </w:rPr>
        <w:t>, що є предметом закупівлі</w:t>
      </w:r>
      <w:r w:rsidR="0030220E">
        <w:rPr>
          <w:rFonts w:ascii="Times New Roman" w:eastAsia="Calibri" w:hAnsi="Times New Roman" w:cs="Times New Roman"/>
          <w:sz w:val="24"/>
          <w:szCs w:val="24"/>
          <w:lang w:val="uk-UA"/>
        </w:rPr>
        <w:t xml:space="preserve">, на території </w:t>
      </w:r>
      <w:r w:rsidRPr="00034D4C">
        <w:rPr>
          <w:rFonts w:ascii="Times New Roman" w:eastAsia="Calibri" w:hAnsi="Times New Roman" w:cs="Times New Roman"/>
          <w:sz w:val="24"/>
          <w:szCs w:val="24"/>
          <w:lang w:val="x-none"/>
        </w:rPr>
        <w:t>Україн</w:t>
      </w:r>
      <w:r w:rsidR="0030220E">
        <w:rPr>
          <w:rFonts w:ascii="Times New Roman" w:eastAsia="Calibri" w:hAnsi="Times New Roman" w:cs="Times New Roman"/>
          <w:sz w:val="24"/>
          <w:szCs w:val="24"/>
          <w:lang w:val="uk-UA"/>
        </w:rPr>
        <w:t>и (гарантійний лист тощо)</w:t>
      </w:r>
      <w:r w:rsidRPr="00034D4C">
        <w:rPr>
          <w:rFonts w:ascii="Times New Roman" w:eastAsia="Calibri" w:hAnsi="Times New Roman" w:cs="Times New Roman"/>
          <w:sz w:val="24"/>
          <w:szCs w:val="24"/>
          <w:lang w:val="x-none"/>
        </w:rPr>
        <w:t>.</w:t>
      </w:r>
    </w:p>
    <w:p w14:paraId="3EA35264" w14:textId="31FB9E6A" w:rsidR="001D7DAD" w:rsidRPr="00F16002" w:rsidRDefault="001D7DAD" w:rsidP="000605A9">
      <w:pPr>
        <w:pStyle w:val="ae"/>
        <w:numPr>
          <w:ilvl w:val="0"/>
          <w:numId w:val="44"/>
        </w:numPr>
        <w:tabs>
          <w:tab w:val="left" w:pos="284"/>
          <w:tab w:val="left" w:pos="851"/>
        </w:tabs>
        <w:spacing w:after="0" w:line="240" w:lineRule="auto"/>
        <w:ind w:left="0" w:firstLine="567"/>
        <w:jc w:val="both"/>
        <w:rPr>
          <w:rFonts w:ascii="Times New Roman" w:eastAsia="Times New Roman" w:hAnsi="Times New Roman" w:cs="Times New Roman"/>
          <w:kern w:val="32"/>
          <w:sz w:val="24"/>
          <w:szCs w:val="24"/>
        </w:rPr>
      </w:pPr>
      <w:r w:rsidRPr="00F16002">
        <w:rPr>
          <w:rFonts w:ascii="Times New Roman" w:hAnsi="Times New Roman" w:cs="Times New Roman"/>
          <w:sz w:val="24"/>
          <w:szCs w:val="24"/>
        </w:rPr>
        <w:t>Документальне підтвердження від Учасника, як</w:t>
      </w:r>
      <w:r w:rsidRPr="00F16002">
        <w:rPr>
          <w:rFonts w:ascii="Times New Roman" w:hAnsi="Times New Roman" w:cs="Times New Roman"/>
          <w:sz w:val="24"/>
          <w:szCs w:val="24"/>
          <w:lang w:val="uk-UA"/>
        </w:rPr>
        <w:t>е</w:t>
      </w:r>
      <w:r w:rsidRPr="00F16002">
        <w:rPr>
          <w:rFonts w:ascii="Times New Roman" w:hAnsi="Times New Roman" w:cs="Times New Roman"/>
          <w:sz w:val="24"/>
          <w:szCs w:val="24"/>
        </w:rPr>
        <w:t xml:space="preserve"> складається з </w:t>
      </w:r>
      <w:r w:rsidRPr="00F16002">
        <w:rPr>
          <w:rFonts w:ascii="Times New Roman" w:hAnsi="Times New Roman" w:cs="Times New Roman"/>
          <w:b/>
          <w:sz w:val="24"/>
          <w:szCs w:val="24"/>
        </w:rPr>
        <w:t xml:space="preserve">Розділу </w:t>
      </w:r>
      <w:r w:rsidRPr="00F16002">
        <w:rPr>
          <w:rFonts w:ascii="Times New Roman" w:hAnsi="Times New Roman" w:cs="Times New Roman"/>
          <w:b/>
          <w:sz w:val="24"/>
          <w:szCs w:val="24"/>
          <w:lang w:val="en-US"/>
        </w:rPr>
        <w:t>I</w:t>
      </w:r>
      <w:r w:rsidRPr="00F16002">
        <w:rPr>
          <w:rFonts w:ascii="Times New Roman" w:hAnsi="Times New Roman" w:cs="Times New Roman"/>
          <w:b/>
          <w:sz w:val="24"/>
          <w:szCs w:val="24"/>
        </w:rPr>
        <w:t>. Опис предмета закупівлі</w:t>
      </w:r>
      <w:r w:rsidRPr="00F16002">
        <w:rPr>
          <w:rFonts w:ascii="Times New Roman" w:hAnsi="Times New Roman" w:cs="Times New Roman"/>
          <w:sz w:val="24"/>
          <w:szCs w:val="24"/>
        </w:rPr>
        <w:t xml:space="preserve"> та </w:t>
      </w:r>
      <w:r w:rsidRPr="00F16002">
        <w:rPr>
          <w:rFonts w:ascii="Times New Roman" w:hAnsi="Times New Roman" w:cs="Times New Roman"/>
          <w:b/>
          <w:sz w:val="24"/>
          <w:szCs w:val="24"/>
        </w:rPr>
        <w:t xml:space="preserve">Розділу </w:t>
      </w:r>
      <w:r w:rsidRPr="00F16002">
        <w:rPr>
          <w:rFonts w:ascii="Times New Roman" w:hAnsi="Times New Roman" w:cs="Times New Roman"/>
          <w:b/>
          <w:sz w:val="24"/>
          <w:szCs w:val="24"/>
          <w:lang w:val="en-US"/>
        </w:rPr>
        <w:t>II</w:t>
      </w:r>
      <w:r w:rsidRPr="00F16002">
        <w:rPr>
          <w:rFonts w:ascii="Times New Roman" w:hAnsi="Times New Roman" w:cs="Times New Roman"/>
          <w:b/>
          <w:sz w:val="24"/>
          <w:szCs w:val="24"/>
        </w:rPr>
        <w:t>. Основні вимоги до предмета закупівлі</w:t>
      </w:r>
      <w:r w:rsidRPr="00F16002">
        <w:rPr>
          <w:rFonts w:ascii="Times New Roman" w:hAnsi="Times New Roman" w:cs="Times New Roman"/>
          <w:sz w:val="24"/>
          <w:szCs w:val="24"/>
        </w:rPr>
        <w:t xml:space="preserve"> (у тому числі заповненої Таблиці 1) Додатку 3 Тендерної документації </w:t>
      </w:r>
      <w:r w:rsidRPr="00F16002">
        <w:rPr>
          <w:rFonts w:ascii="Times New Roman" w:eastAsia="Times New Roman" w:hAnsi="Times New Roman" w:cs="Times New Roman"/>
          <w:kern w:val="32"/>
          <w:sz w:val="24"/>
          <w:szCs w:val="24"/>
        </w:rPr>
        <w:t>має бути у вигляді довідки</w:t>
      </w:r>
      <w:r w:rsidR="00F16002">
        <w:rPr>
          <w:rFonts w:ascii="Times New Roman" w:eastAsia="Times New Roman" w:hAnsi="Times New Roman" w:cs="Times New Roman"/>
          <w:kern w:val="32"/>
          <w:sz w:val="24"/>
          <w:szCs w:val="24"/>
          <w:lang w:val="uk-UA"/>
        </w:rPr>
        <w:t xml:space="preserve"> в довільній формі</w:t>
      </w:r>
      <w:r w:rsidRPr="00F16002">
        <w:rPr>
          <w:rFonts w:ascii="Times New Roman" w:eastAsia="Times New Roman" w:hAnsi="Times New Roman" w:cs="Times New Roman"/>
          <w:kern w:val="32"/>
          <w:sz w:val="24"/>
          <w:szCs w:val="24"/>
        </w:rPr>
        <w:t xml:space="preserve"> за підписом та відбитком печатки (у разі використання) Учасника.</w:t>
      </w:r>
    </w:p>
    <w:p w14:paraId="734EB8B5" w14:textId="77777777" w:rsidR="001D7DAD" w:rsidRPr="00034D4C" w:rsidRDefault="001D7DAD" w:rsidP="001D7DAD">
      <w:pPr>
        <w:spacing w:after="0" w:line="240" w:lineRule="auto"/>
        <w:jc w:val="both"/>
        <w:rPr>
          <w:rFonts w:ascii="Times New Roman" w:hAnsi="Times New Roman" w:cs="Times New Roman"/>
          <w:sz w:val="20"/>
          <w:szCs w:val="20"/>
        </w:rPr>
      </w:pPr>
    </w:p>
    <w:p w14:paraId="142B0ED1" w14:textId="77777777" w:rsidR="0030220E" w:rsidRDefault="0030220E" w:rsidP="001D7DAD">
      <w:pPr>
        <w:spacing w:after="0" w:line="240" w:lineRule="auto"/>
        <w:rPr>
          <w:rFonts w:ascii="Times New Roman" w:eastAsia="Times" w:hAnsi="Times New Roman" w:cs="Times New Roman"/>
          <w:b/>
          <w:sz w:val="24"/>
          <w:szCs w:val="24"/>
        </w:rPr>
      </w:pPr>
    </w:p>
    <w:p w14:paraId="17492A12" w14:textId="77777777" w:rsidR="0030220E" w:rsidRDefault="0030220E" w:rsidP="001D7DAD">
      <w:pPr>
        <w:spacing w:after="0" w:line="240" w:lineRule="auto"/>
        <w:rPr>
          <w:rFonts w:ascii="Times New Roman" w:eastAsia="Times" w:hAnsi="Times New Roman" w:cs="Times New Roman"/>
          <w:b/>
          <w:sz w:val="24"/>
          <w:szCs w:val="24"/>
        </w:rPr>
      </w:pPr>
    </w:p>
    <w:p w14:paraId="2E10F39D" w14:textId="52E4316E" w:rsidR="001D7DAD" w:rsidRPr="00034D4C" w:rsidRDefault="001D7DAD" w:rsidP="001D7DAD">
      <w:pPr>
        <w:spacing w:after="0" w:line="240" w:lineRule="auto"/>
        <w:rPr>
          <w:rFonts w:ascii="Times New Roman" w:eastAsia="Times" w:hAnsi="Times New Roman" w:cs="Times New Roman"/>
          <w:b/>
          <w:sz w:val="24"/>
          <w:szCs w:val="24"/>
        </w:rPr>
      </w:pPr>
      <w:r w:rsidRPr="00034D4C">
        <w:rPr>
          <w:rFonts w:ascii="Times New Roman" w:eastAsia="Times" w:hAnsi="Times New Roman" w:cs="Times New Roman"/>
          <w:b/>
          <w:sz w:val="24"/>
          <w:szCs w:val="24"/>
        </w:rPr>
        <w:lastRenderedPageBreak/>
        <w:t xml:space="preserve">Розділ </w:t>
      </w:r>
      <w:r w:rsidRPr="00034D4C">
        <w:rPr>
          <w:rFonts w:ascii="Times New Roman" w:eastAsia="Times" w:hAnsi="Times New Roman" w:cs="Times New Roman"/>
          <w:b/>
          <w:sz w:val="24"/>
          <w:szCs w:val="24"/>
          <w:lang w:val="en-US"/>
        </w:rPr>
        <w:t>II</w:t>
      </w:r>
      <w:r w:rsidRPr="00034D4C">
        <w:rPr>
          <w:rFonts w:ascii="Times New Roman" w:eastAsia="Times" w:hAnsi="Times New Roman" w:cs="Times New Roman"/>
          <w:b/>
          <w:sz w:val="24"/>
          <w:szCs w:val="24"/>
        </w:rPr>
        <w:t>. Основні вимоги до предмета закупівлі</w:t>
      </w:r>
    </w:p>
    <w:tbl>
      <w:tblPr>
        <w:tblStyle w:val="af7"/>
        <w:tblW w:w="0" w:type="auto"/>
        <w:tblInd w:w="108" w:type="dxa"/>
        <w:tblLook w:val="04A0" w:firstRow="1" w:lastRow="0" w:firstColumn="1" w:lastColumn="0" w:noHBand="0" w:noVBand="1"/>
      </w:tblPr>
      <w:tblGrid>
        <w:gridCol w:w="564"/>
        <w:gridCol w:w="1842"/>
        <w:gridCol w:w="7539"/>
      </w:tblGrid>
      <w:tr w:rsidR="001D7DAD" w:rsidRPr="00034D4C" w14:paraId="56251D9E" w14:textId="77777777" w:rsidTr="00CB5B5E">
        <w:tc>
          <w:tcPr>
            <w:tcW w:w="567" w:type="dxa"/>
            <w:vAlign w:val="center"/>
          </w:tcPr>
          <w:p w14:paraId="5B5E8B40" w14:textId="77777777" w:rsidR="001D7DAD" w:rsidRPr="00034D4C" w:rsidRDefault="001D7DAD" w:rsidP="00CB5B5E">
            <w:pPr>
              <w:jc w:val="center"/>
              <w:rPr>
                <w:rFonts w:ascii="Times New Roman" w:eastAsia="Times" w:hAnsi="Times New Roman" w:cs="Times New Roman"/>
              </w:rPr>
            </w:pPr>
            <w:r w:rsidRPr="00034D4C">
              <w:rPr>
                <w:rFonts w:ascii="Times New Roman" w:eastAsia="Times" w:hAnsi="Times New Roman" w:cs="Times New Roman"/>
              </w:rPr>
              <w:t>1.</w:t>
            </w:r>
          </w:p>
        </w:tc>
        <w:tc>
          <w:tcPr>
            <w:tcW w:w="1843" w:type="dxa"/>
            <w:vAlign w:val="center"/>
          </w:tcPr>
          <w:p w14:paraId="5510FF73" w14:textId="77777777" w:rsidR="001D7DAD" w:rsidRPr="00034D4C" w:rsidRDefault="001D7DAD" w:rsidP="00CB5B5E">
            <w:pPr>
              <w:rPr>
                <w:rFonts w:ascii="Times New Roman" w:eastAsia="Times" w:hAnsi="Times New Roman" w:cs="Times New Roman"/>
              </w:rPr>
            </w:pPr>
            <w:r w:rsidRPr="00034D4C">
              <w:rPr>
                <w:rFonts w:ascii="Times New Roman" w:eastAsia="Times" w:hAnsi="Times New Roman" w:cs="Times New Roman"/>
              </w:rPr>
              <w:t>Призначення ПЗ:</w:t>
            </w:r>
          </w:p>
        </w:tc>
        <w:tc>
          <w:tcPr>
            <w:tcW w:w="7619" w:type="dxa"/>
          </w:tcPr>
          <w:p w14:paraId="0824B985" w14:textId="77777777" w:rsidR="001D7DAD" w:rsidRPr="00034D4C" w:rsidRDefault="001D7DAD" w:rsidP="001D7DAD">
            <w:pPr>
              <w:pStyle w:val="ae"/>
              <w:numPr>
                <w:ilvl w:val="1"/>
                <w:numId w:val="46"/>
              </w:numPr>
              <w:tabs>
                <w:tab w:val="left" w:pos="455"/>
              </w:tabs>
              <w:ind w:left="0" w:firstLine="0"/>
              <w:jc w:val="both"/>
              <w:rPr>
                <w:rFonts w:ascii="Times New Roman" w:eastAsia="Calibri" w:hAnsi="Times New Roman" w:cs="Times New Roman"/>
                <w:color w:val="201F1E"/>
              </w:rPr>
            </w:pPr>
            <w:r w:rsidRPr="00034D4C">
              <w:rPr>
                <w:rFonts w:ascii="Times New Roman" w:eastAsia="Calibri" w:hAnsi="Times New Roman" w:cs="Times New Roman"/>
                <w:color w:val="201F1E"/>
              </w:rPr>
              <w:t>Забезпечення надання щоденної звітності щодо стану ринку електричної енергії, зокрема в почасовому розрізі інформації стосовно роботи ринку двосторонніх договорів, обсягу небалансів електричної енергії, роботи балансуючого ринку електричної енергії, даних комерційного обліку;</w:t>
            </w:r>
          </w:p>
          <w:p w14:paraId="03EDD586" w14:textId="77777777" w:rsidR="001D7DAD" w:rsidRPr="00034D4C" w:rsidRDefault="001D7DAD" w:rsidP="001D7DAD">
            <w:pPr>
              <w:pStyle w:val="ae"/>
              <w:numPr>
                <w:ilvl w:val="1"/>
                <w:numId w:val="46"/>
              </w:numPr>
              <w:tabs>
                <w:tab w:val="left" w:pos="455"/>
              </w:tabs>
              <w:ind w:left="0" w:firstLine="0"/>
              <w:jc w:val="both"/>
              <w:rPr>
                <w:rFonts w:ascii="Times New Roman" w:eastAsia="Calibri" w:hAnsi="Times New Roman" w:cs="Times New Roman"/>
                <w:color w:val="201F1E"/>
              </w:rPr>
            </w:pPr>
            <w:r w:rsidRPr="00034D4C">
              <w:rPr>
                <w:rFonts w:ascii="Times New Roman" w:eastAsia="Calibri" w:hAnsi="Times New Roman" w:cs="Times New Roman"/>
              </w:rPr>
              <w:t>Забезпечення можливості публікувати звіти (аналітику) на web-ресурсах та робити їх доступними кожному авторизованому користувачеві. Користувачі мають взаємодіяти з дашбордами доступними на сервері, а також підключатися до сервера з мобільних пристроїв, використовуючи додаток для мобільного або Web-браузер.</w:t>
            </w:r>
          </w:p>
        </w:tc>
      </w:tr>
      <w:tr w:rsidR="001D7DAD" w:rsidRPr="0089134F" w14:paraId="74F517D5" w14:textId="77777777" w:rsidTr="00CB5B5E">
        <w:tc>
          <w:tcPr>
            <w:tcW w:w="567" w:type="dxa"/>
            <w:vAlign w:val="center"/>
          </w:tcPr>
          <w:p w14:paraId="68EE091E" w14:textId="77777777" w:rsidR="001D7DAD" w:rsidRPr="00034D4C" w:rsidRDefault="001D7DAD" w:rsidP="00CB5B5E">
            <w:pPr>
              <w:rPr>
                <w:rFonts w:ascii="Times New Roman" w:eastAsia="Times" w:hAnsi="Times New Roman" w:cs="Times New Roman"/>
              </w:rPr>
            </w:pPr>
            <w:r w:rsidRPr="00034D4C">
              <w:rPr>
                <w:rFonts w:ascii="Times New Roman" w:eastAsia="Times" w:hAnsi="Times New Roman" w:cs="Times New Roman"/>
              </w:rPr>
              <w:t>2.</w:t>
            </w:r>
          </w:p>
        </w:tc>
        <w:tc>
          <w:tcPr>
            <w:tcW w:w="1843" w:type="dxa"/>
            <w:vAlign w:val="center"/>
          </w:tcPr>
          <w:p w14:paraId="0EE0B21F" w14:textId="77777777" w:rsidR="001D7DAD" w:rsidRPr="00034D4C" w:rsidRDefault="001D7DAD" w:rsidP="00CB5B5E">
            <w:pPr>
              <w:rPr>
                <w:rFonts w:ascii="Times New Roman" w:eastAsia="Times" w:hAnsi="Times New Roman" w:cs="Times New Roman"/>
              </w:rPr>
            </w:pPr>
            <w:r w:rsidRPr="00034D4C">
              <w:rPr>
                <w:rFonts w:ascii="Times New Roman" w:eastAsia="Calibri" w:hAnsi="Times New Roman" w:cs="Times New Roman"/>
                <w:bCs/>
              </w:rPr>
              <w:t>Функціонально-технічний опис ПЗ:</w:t>
            </w:r>
          </w:p>
        </w:tc>
        <w:tc>
          <w:tcPr>
            <w:tcW w:w="7619" w:type="dxa"/>
          </w:tcPr>
          <w:p w14:paraId="5D1E0A27" w14:textId="77777777" w:rsidR="001D7DAD" w:rsidRPr="00034D4C" w:rsidRDefault="001D7DAD" w:rsidP="001D7DAD">
            <w:pPr>
              <w:pStyle w:val="ae"/>
              <w:numPr>
                <w:ilvl w:val="1"/>
                <w:numId w:val="44"/>
              </w:numPr>
              <w:tabs>
                <w:tab w:val="left" w:pos="284"/>
                <w:tab w:val="left" w:pos="455"/>
              </w:tabs>
              <w:ind w:left="0" w:hanging="29"/>
              <w:jc w:val="both"/>
              <w:rPr>
                <w:rFonts w:ascii="Times New Roman" w:eastAsia="Calibri" w:hAnsi="Times New Roman" w:cs="Times New Roman"/>
              </w:rPr>
            </w:pPr>
            <w:r w:rsidRPr="00034D4C">
              <w:rPr>
                <w:rFonts w:ascii="Times New Roman" w:eastAsia="Calibri" w:hAnsi="Times New Roman" w:cs="Times New Roman"/>
              </w:rPr>
              <w:t>Платформа аналітики на базі ПЗ повинна бути призначена для створення єдиного автоматизованого інформаційного середовища для реалізації аналітичної функції у частині ключових показників діяльності та управління звітами. Дані мають відображатися у системі у вигляді інформаційних панелей. Інформаційні панелі служать єдиною точкою входу у інформаційний простір організації, забезпечують високу прозорість і доступність якісних даних. ПЗ повинно мати інструменти для створення дашбордів та аналітики силами самих користувачів, мати мобільний додаток для пристроїв на базі операційних систем iOS і Android для можливості відображення інформаційних панелей на мобільних пристроях.</w:t>
            </w:r>
          </w:p>
          <w:p w14:paraId="64787187" w14:textId="77777777" w:rsidR="001D7DAD" w:rsidRPr="00034D4C" w:rsidRDefault="001D7DAD" w:rsidP="001D7DAD">
            <w:pPr>
              <w:pStyle w:val="ae"/>
              <w:numPr>
                <w:ilvl w:val="1"/>
                <w:numId w:val="44"/>
              </w:numPr>
              <w:tabs>
                <w:tab w:val="left" w:pos="284"/>
                <w:tab w:val="left" w:pos="455"/>
              </w:tabs>
              <w:ind w:left="0" w:hanging="29"/>
              <w:jc w:val="both"/>
              <w:rPr>
                <w:rFonts w:ascii="Times New Roman" w:eastAsia="Calibri" w:hAnsi="Times New Roman" w:cs="Times New Roman"/>
              </w:rPr>
            </w:pPr>
            <w:r w:rsidRPr="00034D4C">
              <w:rPr>
                <w:rFonts w:ascii="Times New Roman" w:eastAsia="Calibri" w:hAnsi="Times New Roman" w:cs="Times New Roman"/>
              </w:rPr>
              <w:t>Дане ПЗ повинне забезпечити:</w:t>
            </w:r>
          </w:p>
          <w:p w14:paraId="7BA82F71" w14:textId="77777777" w:rsidR="001D7DAD" w:rsidRPr="00034D4C" w:rsidRDefault="001D7DAD" w:rsidP="001D7DAD">
            <w:pPr>
              <w:pStyle w:val="ae"/>
              <w:numPr>
                <w:ilvl w:val="0"/>
                <w:numId w:val="45"/>
              </w:numPr>
              <w:tabs>
                <w:tab w:val="left" w:pos="284"/>
              </w:tabs>
              <w:ind w:left="0" w:firstLine="0"/>
              <w:jc w:val="both"/>
              <w:rPr>
                <w:rFonts w:ascii="Times New Roman" w:eastAsia="Calibri" w:hAnsi="Times New Roman" w:cs="Times New Roman"/>
                <w:b/>
                <w:bCs/>
              </w:rPr>
            </w:pPr>
            <w:r w:rsidRPr="00034D4C">
              <w:rPr>
                <w:rFonts w:ascii="Times New Roman" w:eastAsia="Calibri" w:hAnsi="Times New Roman" w:cs="Times New Roman"/>
              </w:rPr>
              <w:t>кожному аналізувати будь-які типи даних і створювати необхідну звітність;</w:t>
            </w:r>
          </w:p>
          <w:p w14:paraId="7E30F55D" w14:textId="77777777" w:rsidR="001D7DAD" w:rsidRPr="00034D4C" w:rsidRDefault="001D7DAD" w:rsidP="001D7DAD">
            <w:pPr>
              <w:pStyle w:val="ae"/>
              <w:numPr>
                <w:ilvl w:val="0"/>
                <w:numId w:val="45"/>
              </w:numPr>
              <w:tabs>
                <w:tab w:val="left" w:pos="284"/>
              </w:tabs>
              <w:ind w:left="0" w:firstLine="0"/>
              <w:jc w:val="both"/>
              <w:rPr>
                <w:rFonts w:ascii="Times New Roman" w:eastAsia="Calibri" w:hAnsi="Times New Roman" w:cs="Times New Roman"/>
                <w:b/>
                <w:bCs/>
              </w:rPr>
            </w:pPr>
            <w:r w:rsidRPr="00034D4C">
              <w:rPr>
                <w:rFonts w:ascii="Times New Roman" w:eastAsia="Calibri" w:hAnsi="Times New Roman" w:cs="Times New Roman"/>
              </w:rPr>
              <w:t>багатий набір функцій та дозволяти візуалізувати дані у вигляді діаграм і об’єднувати їх у звіти і дашборд;</w:t>
            </w:r>
          </w:p>
          <w:p w14:paraId="3741DF9B" w14:textId="77777777" w:rsidR="001D7DAD" w:rsidRPr="00034D4C" w:rsidRDefault="001D7DAD" w:rsidP="001D7DAD">
            <w:pPr>
              <w:pStyle w:val="ae"/>
              <w:numPr>
                <w:ilvl w:val="0"/>
                <w:numId w:val="45"/>
              </w:numPr>
              <w:tabs>
                <w:tab w:val="left" w:pos="284"/>
              </w:tabs>
              <w:ind w:left="0" w:firstLine="0"/>
              <w:jc w:val="both"/>
              <w:rPr>
                <w:rFonts w:ascii="Times New Roman" w:eastAsia="Calibri" w:hAnsi="Times New Roman" w:cs="Times New Roman"/>
                <w:b/>
                <w:bCs/>
              </w:rPr>
            </w:pPr>
            <w:r w:rsidRPr="00034D4C">
              <w:rPr>
                <w:rFonts w:ascii="Times New Roman" w:eastAsia="Calibri" w:hAnsi="Times New Roman" w:cs="Times New Roman"/>
              </w:rPr>
              <w:t>підключення до сховищ даних як в on-line режимі без обмежень на обсяг даних, так і у вигляді завантаженої бази для аналізу даних;</w:t>
            </w:r>
          </w:p>
          <w:p w14:paraId="752C09A8" w14:textId="77777777" w:rsidR="001D7DAD" w:rsidRPr="00034D4C" w:rsidRDefault="001D7DAD" w:rsidP="001D7DAD">
            <w:pPr>
              <w:pStyle w:val="ae"/>
              <w:numPr>
                <w:ilvl w:val="0"/>
                <w:numId w:val="45"/>
              </w:numPr>
              <w:tabs>
                <w:tab w:val="left" w:pos="284"/>
              </w:tabs>
              <w:ind w:left="0" w:firstLine="0"/>
              <w:jc w:val="both"/>
              <w:rPr>
                <w:rFonts w:ascii="Times New Roman" w:eastAsia="Calibri" w:hAnsi="Times New Roman" w:cs="Times New Roman"/>
                <w:b/>
                <w:bCs/>
              </w:rPr>
            </w:pPr>
            <w:r w:rsidRPr="00034D4C">
              <w:rPr>
                <w:rFonts w:ascii="Times New Roman" w:eastAsia="Calibri" w:hAnsi="Times New Roman" w:cs="Times New Roman"/>
              </w:rPr>
              <w:t>наявність дистрибутива на iMac/MacBook з macOS High Sierra 10.13, macOS Mojave 10.14 або macOS Catalina 10.15;</w:t>
            </w:r>
          </w:p>
          <w:p w14:paraId="357B75C2" w14:textId="77777777" w:rsidR="001D7DAD" w:rsidRPr="00034D4C" w:rsidRDefault="001D7DAD" w:rsidP="001D7DAD">
            <w:pPr>
              <w:pStyle w:val="ae"/>
              <w:numPr>
                <w:ilvl w:val="0"/>
                <w:numId w:val="45"/>
              </w:numPr>
              <w:tabs>
                <w:tab w:val="left" w:pos="284"/>
              </w:tabs>
              <w:ind w:left="0" w:firstLine="0"/>
              <w:jc w:val="both"/>
              <w:rPr>
                <w:rFonts w:ascii="Times New Roman" w:eastAsia="Calibri" w:hAnsi="Times New Roman" w:cs="Times New Roman"/>
                <w:b/>
                <w:bCs/>
              </w:rPr>
            </w:pPr>
            <w:r w:rsidRPr="00034D4C">
              <w:rPr>
                <w:rFonts w:ascii="Times New Roman" w:eastAsia="Calibri" w:hAnsi="Times New Roman" w:cs="Times New Roman"/>
              </w:rPr>
              <w:t>можливість завантажити візуалізації у вигляді зображень (.pdf, .png) та отримувати сповіщення на основі даних;</w:t>
            </w:r>
          </w:p>
          <w:p w14:paraId="5C61538A" w14:textId="77777777" w:rsidR="001D7DAD" w:rsidRPr="00034D4C" w:rsidRDefault="001D7DAD" w:rsidP="001D7DAD">
            <w:pPr>
              <w:pStyle w:val="ae"/>
              <w:numPr>
                <w:ilvl w:val="0"/>
                <w:numId w:val="45"/>
              </w:numPr>
              <w:tabs>
                <w:tab w:val="left" w:pos="284"/>
              </w:tabs>
              <w:ind w:left="0" w:firstLine="0"/>
              <w:jc w:val="both"/>
              <w:rPr>
                <w:rFonts w:ascii="Times New Roman" w:eastAsia="Calibri" w:hAnsi="Times New Roman" w:cs="Times New Roman"/>
                <w:b/>
                <w:bCs/>
              </w:rPr>
            </w:pPr>
            <w:r w:rsidRPr="00034D4C">
              <w:rPr>
                <w:rFonts w:ascii="Times New Roman" w:eastAsia="Calibri" w:hAnsi="Times New Roman" w:cs="Times New Roman"/>
              </w:rPr>
              <w:t>можливість вивантаження даних у структурованому форматі для використання в інших програмних засобах та імпорту до баз даних.</w:t>
            </w:r>
          </w:p>
          <w:p w14:paraId="1CCEBA97" w14:textId="77777777" w:rsidR="001D7DAD" w:rsidRPr="00034D4C" w:rsidRDefault="001D7DAD" w:rsidP="001D7DAD">
            <w:pPr>
              <w:pStyle w:val="ae"/>
              <w:numPr>
                <w:ilvl w:val="1"/>
                <w:numId w:val="44"/>
              </w:numPr>
              <w:tabs>
                <w:tab w:val="left" w:pos="30"/>
                <w:tab w:val="left" w:pos="455"/>
              </w:tabs>
              <w:ind w:left="0" w:firstLine="0"/>
              <w:jc w:val="both"/>
              <w:rPr>
                <w:rFonts w:ascii="Times New Roman" w:eastAsia="Calibri" w:hAnsi="Times New Roman" w:cs="Times New Roman"/>
                <w:b/>
                <w:bCs/>
              </w:rPr>
            </w:pPr>
            <w:r w:rsidRPr="00034D4C">
              <w:rPr>
                <w:rFonts w:ascii="Times New Roman" w:eastAsia="Calibri" w:hAnsi="Times New Roman" w:cs="Times New Roman"/>
              </w:rPr>
              <w:t>Джерела даних, які повинно опрацьовувати ПЗ:</w:t>
            </w:r>
          </w:p>
          <w:p w14:paraId="41D8E415"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lang w:val="en-US"/>
              </w:rPr>
              <w:t xml:space="preserve">JDBC driver for </w:t>
            </w:r>
            <w:r w:rsidRPr="00034D4C">
              <w:rPr>
                <w:rFonts w:ascii="Times New Roman" w:eastAsia="Calibri" w:hAnsi="Times New Roman" w:cs="Times New Roman"/>
              </w:rPr>
              <w:t xml:space="preserve">Firebird </w:t>
            </w:r>
            <w:r w:rsidRPr="00034D4C">
              <w:rPr>
                <w:rFonts w:ascii="Times New Roman" w:eastAsia="Calibri" w:hAnsi="Times New Roman" w:cs="Times New Roman"/>
                <w:lang w:val="en-US"/>
              </w:rPr>
              <w:t>3</w:t>
            </w:r>
            <w:r w:rsidRPr="00034D4C">
              <w:rPr>
                <w:rFonts w:ascii="Times New Roman" w:eastAsia="Calibri" w:hAnsi="Times New Roman" w:cs="Times New Roman"/>
              </w:rPr>
              <w:t>;</w:t>
            </w:r>
          </w:p>
          <w:p w14:paraId="38B2E06E"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JSON files;</w:t>
            </w:r>
          </w:p>
          <w:p w14:paraId="4158BDE4"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 xml:space="preserve">Microsoft Access </w:t>
            </w:r>
            <w:r w:rsidRPr="00034D4C">
              <w:rPr>
                <w:rFonts w:ascii="Times New Roman" w:eastAsia="Calibri" w:hAnsi="Times New Roman" w:cs="Times New Roman"/>
                <w:lang w:val="en-US"/>
              </w:rPr>
              <w:t>Database Engine</w:t>
            </w:r>
            <w:r w:rsidRPr="00034D4C">
              <w:rPr>
                <w:rFonts w:ascii="Times New Roman" w:eastAsia="Calibri" w:hAnsi="Times New Roman" w:cs="Times New Roman"/>
              </w:rPr>
              <w:t>;</w:t>
            </w:r>
          </w:p>
          <w:p w14:paraId="0479BD2E"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Azure Data;</w:t>
            </w:r>
          </w:p>
          <w:p w14:paraId="4D5B5006"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Warehouse;</w:t>
            </w:r>
          </w:p>
          <w:p w14:paraId="4319C681"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Azure DB;</w:t>
            </w:r>
          </w:p>
          <w:p w14:paraId="4EE111E9"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Excel 2007 і вище;</w:t>
            </w:r>
          </w:p>
          <w:p w14:paraId="2B7909B0"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OneDrive;</w:t>
            </w:r>
          </w:p>
          <w:p w14:paraId="5D7569F2"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SQL Server 2005 і вище (incl. support for Kerberos);</w:t>
            </w:r>
          </w:p>
          <w:p w14:paraId="7C6E4DEA"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SQL Server Analysis Services 2005 і вище, non-tabular mode only*(incl. support for Kerberos);</w:t>
            </w:r>
          </w:p>
          <w:p w14:paraId="2EB00484"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Microsoft SQL Server PDW V2 і вище;</w:t>
            </w:r>
          </w:p>
          <w:p w14:paraId="31AA1532"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MySQL 5.5 і вище;</w:t>
            </w:r>
          </w:p>
          <w:p w14:paraId="64FBDF73"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Oracle Database 11g Release 2 і вище;</w:t>
            </w:r>
          </w:p>
          <w:p w14:paraId="2DB83923"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PDF;</w:t>
            </w:r>
          </w:p>
          <w:p w14:paraId="0F74BEF2"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PostgreSQL 9.1 і вище;</w:t>
            </w:r>
          </w:p>
          <w:p w14:paraId="0CCE0B7B" w14:textId="77777777" w:rsidR="001D7DAD" w:rsidRPr="00034D4C" w:rsidRDefault="001D7DAD" w:rsidP="001D7DAD">
            <w:pPr>
              <w:pStyle w:val="ae"/>
              <w:numPr>
                <w:ilvl w:val="0"/>
                <w:numId w:val="45"/>
              </w:numPr>
              <w:tabs>
                <w:tab w:val="left" w:pos="284"/>
              </w:tabs>
              <w:ind w:left="0" w:firstLine="0"/>
              <w:rPr>
                <w:rFonts w:ascii="Times New Roman" w:eastAsia="Calibri" w:hAnsi="Times New Roman" w:cs="Times New Roman"/>
              </w:rPr>
            </w:pPr>
            <w:r w:rsidRPr="00034D4C">
              <w:rPr>
                <w:rFonts w:ascii="Times New Roman" w:eastAsia="Calibri" w:hAnsi="Times New Roman" w:cs="Times New Roman"/>
              </w:rPr>
              <w:t>Текстові файли (.csv).</w:t>
            </w:r>
          </w:p>
          <w:p w14:paraId="579B1EB0" w14:textId="77777777" w:rsidR="001D7DAD" w:rsidRPr="00AF6536" w:rsidRDefault="001D7DAD" w:rsidP="00CB5B5E">
            <w:pPr>
              <w:pStyle w:val="ae"/>
              <w:tabs>
                <w:tab w:val="left" w:pos="284"/>
              </w:tabs>
              <w:ind w:left="0"/>
              <w:jc w:val="both"/>
              <w:rPr>
                <w:rFonts w:ascii="Times New Roman" w:eastAsia="Calibri" w:hAnsi="Times New Roman" w:cs="Times New Roman"/>
              </w:rPr>
            </w:pPr>
            <w:r w:rsidRPr="00034D4C">
              <w:rPr>
                <w:rFonts w:ascii="Times New Roman" w:eastAsia="Calibri" w:hAnsi="Times New Roman" w:cs="Times New Roman"/>
              </w:rPr>
              <w:t>2.4. ПЗ повинне мати інструмент ETL (Extract, Transform and Load), який значно скорочує час підготовки даних та візуальний інтерфейс, який дозволяє підключитися до кількох джерел даних, може об’єднати, очистити і змінити їх у реальному часі.</w:t>
            </w:r>
            <w:r w:rsidRPr="00AF6536">
              <w:rPr>
                <w:rFonts w:ascii="Times New Roman" w:eastAsia="Calibri" w:hAnsi="Times New Roman" w:cs="Times New Roman"/>
              </w:rPr>
              <w:t xml:space="preserve"> </w:t>
            </w:r>
          </w:p>
        </w:tc>
      </w:tr>
    </w:tbl>
    <w:p w14:paraId="3A316837" w14:textId="77777777" w:rsidR="00631C54" w:rsidRDefault="00631C54" w:rsidP="00631C54">
      <w:pPr>
        <w:tabs>
          <w:tab w:val="left" w:pos="7215"/>
        </w:tabs>
        <w:rPr>
          <w:rFonts w:ascii="Times New Roman" w:eastAsia="Calibri" w:hAnsi="Times New Roman" w:cs="Times New Roman"/>
          <w:lang w:val="uk-UA"/>
        </w:rPr>
      </w:pPr>
      <w:r>
        <w:rPr>
          <w:rFonts w:ascii="Times New Roman" w:eastAsia="Calibri" w:hAnsi="Times New Roman" w:cs="Times New Roman"/>
          <w:lang w:val="uk-UA"/>
        </w:rPr>
        <w:tab/>
      </w:r>
    </w:p>
    <w:p w14:paraId="1477E238" w14:textId="73B2DAB7" w:rsidR="001D7DAD" w:rsidRDefault="001D7DAD">
      <w:pPr>
        <w:rPr>
          <w:rFonts w:ascii="Times New Roman" w:eastAsia="Calibri" w:hAnsi="Times New Roman" w:cs="Times New Roman"/>
          <w:lang w:val="uk-UA"/>
        </w:rPr>
      </w:pPr>
      <w:r>
        <w:rPr>
          <w:rFonts w:ascii="Times New Roman" w:eastAsia="Calibri" w:hAnsi="Times New Roman" w:cs="Times New Roman"/>
          <w:lang w:val="uk-UA"/>
        </w:rPr>
        <w:br w:type="page"/>
      </w:r>
    </w:p>
    <w:p w14:paraId="562E48D2" w14:textId="77777777" w:rsidR="00EE5A06" w:rsidRPr="00EE5A06" w:rsidRDefault="00EE5A06" w:rsidP="00EE5A06">
      <w:pPr>
        <w:spacing w:after="0" w:line="240" w:lineRule="auto"/>
        <w:ind w:left="11340"/>
        <w:rPr>
          <w:rFonts w:ascii="Times New Roman" w:eastAsia="Calibri" w:hAnsi="Times New Roman" w:cs="Times New Roman"/>
          <w:lang w:val="uk-UA"/>
        </w:rPr>
      </w:pPr>
      <w:r w:rsidRPr="00EE5A06">
        <w:rPr>
          <w:rFonts w:ascii="Times New Roman" w:eastAsia="Calibri" w:hAnsi="Times New Roman" w:cs="Times New Roman"/>
          <w:lang w:val="uk-UA"/>
        </w:rPr>
        <w:lastRenderedPageBreak/>
        <w:t>П</w:t>
      </w:r>
    </w:p>
    <w:p w14:paraId="194F0A3D" w14:textId="77777777" w:rsidR="00A237AC" w:rsidRPr="00EE2F9F" w:rsidRDefault="00A237AC" w:rsidP="00A237AC">
      <w:pPr>
        <w:pStyle w:val="aa"/>
        <w:spacing w:before="0" w:beforeAutospacing="0" w:after="0" w:afterAutospacing="0"/>
        <w:ind w:left="6663"/>
        <w:rPr>
          <w:b/>
          <w:lang w:val="uk-UA"/>
        </w:rPr>
      </w:pPr>
      <w:r w:rsidRPr="00EE2F9F">
        <w:rPr>
          <w:b/>
          <w:lang w:val="uk-UA"/>
        </w:rPr>
        <w:t>Додаток 4</w:t>
      </w:r>
    </w:p>
    <w:p w14:paraId="08487F1C" w14:textId="77777777" w:rsidR="00A237AC" w:rsidRPr="00EE2F9F" w:rsidRDefault="00A237AC" w:rsidP="00A237AC">
      <w:pPr>
        <w:pStyle w:val="aa"/>
        <w:spacing w:before="0" w:beforeAutospacing="0" w:after="0" w:afterAutospacing="0"/>
        <w:ind w:left="6663"/>
        <w:rPr>
          <w:b/>
          <w:lang w:val="uk-UA"/>
        </w:rPr>
      </w:pPr>
      <w:r w:rsidRPr="00EE2F9F">
        <w:rPr>
          <w:b/>
          <w:lang w:val="uk-UA"/>
        </w:rPr>
        <w:t>Тендерної документації</w:t>
      </w:r>
    </w:p>
    <w:p w14:paraId="60410A72" w14:textId="77777777" w:rsidR="00A237AC" w:rsidRPr="00EE2F9F" w:rsidRDefault="00A237AC" w:rsidP="00A237AC">
      <w:pPr>
        <w:pStyle w:val="aa"/>
        <w:spacing w:before="0" w:beforeAutospacing="0" w:after="0" w:afterAutospacing="0"/>
        <w:jc w:val="right"/>
        <w:rPr>
          <w:b/>
          <w:lang w:val="uk-UA"/>
        </w:rPr>
      </w:pPr>
    </w:p>
    <w:p w14:paraId="3A3A96E0" w14:textId="77777777" w:rsidR="00A237AC" w:rsidRPr="00EE2F9F" w:rsidRDefault="00A237AC" w:rsidP="00A237AC">
      <w:pPr>
        <w:spacing w:after="0"/>
        <w:ind w:firstLine="540"/>
        <w:jc w:val="center"/>
        <w:rPr>
          <w:rFonts w:ascii="Times New Roman" w:eastAsia="Times New Roman" w:hAnsi="Times New Roman" w:cs="Times New Roman"/>
          <w:b/>
          <w:sz w:val="24"/>
          <w:szCs w:val="24"/>
          <w:lang w:eastAsia="ru-RU"/>
        </w:rPr>
      </w:pPr>
      <w:r w:rsidRPr="00EE2F9F">
        <w:rPr>
          <w:rFonts w:ascii="Times New Roman" w:hAnsi="Times New Roman" w:cs="Times New Roman"/>
          <w:b/>
          <w:sz w:val="24"/>
          <w:szCs w:val="24"/>
        </w:rPr>
        <w:t xml:space="preserve">Документи, </w:t>
      </w:r>
      <w:r w:rsidRPr="00EE2F9F">
        <w:rPr>
          <w:rFonts w:ascii="Times New Roman" w:eastAsia="Times New Roman" w:hAnsi="Times New Roman" w:cs="Times New Roman"/>
          <w:b/>
          <w:sz w:val="24"/>
          <w:szCs w:val="24"/>
          <w:lang w:eastAsia="ru-RU"/>
        </w:rPr>
        <w:t>що надає переможець процедури закупівлі</w:t>
      </w:r>
    </w:p>
    <w:p w14:paraId="74BAD295" w14:textId="77777777" w:rsidR="00A237AC" w:rsidRPr="00EE2F9F" w:rsidRDefault="00A237AC" w:rsidP="00A237AC">
      <w:pPr>
        <w:spacing w:after="0" w:line="240" w:lineRule="auto"/>
        <w:ind w:firstLine="540"/>
        <w:jc w:val="both"/>
        <w:rPr>
          <w:rFonts w:ascii="Times New Roman" w:eastAsia="Times New Roman" w:hAnsi="Times New Roman" w:cs="Times New Roman"/>
          <w:b/>
          <w:sz w:val="24"/>
          <w:szCs w:val="24"/>
        </w:rPr>
      </w:pPr>
    </w:p>
    <w:p w14:paraId="3E2D9BB6" w14:textId="77777777" w:rsidR="00A237AC" w:rsidRPr="00EE2F9F" w:rsidRDefault="00A237AC" w:rsidP="00A237AC">
      <w:pPr>
        <w:pStyle w:val="tj"/>
        <w:shd w:val="clear" w:color="auto" w:fill="FFFFFF"/>
        <w:spacing w:before="0" w:beforeAutospacing="0" w:after="0" w:afterAutospacing="0"/>
        <w:ind w:firstLine="567"/>
        <w:jc w:val="both"/>
        <w:rPr>
          <w:b/>
        </w:rPr>
      </w:pPr>
      <w:r w:rsidRPr="00F42C64">
        <w:rPr>
          <w:b/>
          <w:u w:val="single"/>
        </w:rPr>
        <w:t>Переможець</w:t>
      </w:r>
      <w:r w:rsidRPr="00EE2F9F">
        <w:rPr>
          <w:b/>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42C64">
        <w:rPr>
          <w:b/>
          <w:u w:val="single"/>
        </w:rPr>
        <w:t>повинен надати замовнику шляхом оприлюднення в електронній системі</w:t>
      </w:r>
      <w:r w:rsidRPr="00EE2F9F">
        <w:rPr>
          <w:b/>
        </w:rPr>
        <w:t xml:space="preserve">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14:paraId="76BB5913" w14:textId="77777777" w:rsidR="00A237AC" w:rsidRPr="00EE2F9F" w:rsidRDefault="00A237AC" w:rsidP="00A237AC">
      <w:pPr>
        <w:tabs>
          <w:tab w:val="left" w:pos="180"/>
        </w:tabs>
        <w:spacing w:after="0" w:line="240" w:lineRule="auto"/>
        <w:ind w:right="-25" w:firstLine="680"/>
        <w:jc w:val="both"/>
        <w:rPr>
          <w:rFonts w:ascii="Times New Roman" w:eastAsia="Times New Roman" w:hAnsi="Times New Roman" w:cs="Times New Roman"/>
          <w:b/>
          <w:sz w:val="24"/>
          <w:szCs w:val="24"/>
          <w:lang w:eastAsia="ru-RU"/>
        </w:rPr>
      </w:pPr>
    </w:p>
    <w:p w14:paraId="0C552471" w14:textId="77777777" w:rsidR="00A237AC" w:rsidRPr="00EE2F9F" w:rsidRDefault="00A237AC" w:rsidP="00A237AC">
      <w:pPr>
        <w:pStyle w:val="ae"/>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EE2F9F">
        <w:rPr>
          <w:rFonts w:ascii="Times New Roman" w:eastAsia="Times New Roman" w:hAnsi="Times New Roman" w:cs="Times New Roman"/>
        </w:rPr>
        <w:t xml:space="preserve">Документи, що підтверджують відсутність підстав, визначених пунктами 5, 6, і 12 </w:t>
      </w:r>
      <w:r w:rsidRPr="00EE2F9F">
        <w:rPr>
          <w:rFonts w:ascii="Times New Roman" w:hAnsi="Times New Roman" w:cs="Times New Roman"/>
        </w:rPr>
        <w:t>та абзац</w:t>
      </w:r>
      <w:r>
        <w:rPr>
          <w:rFonts w:ascii="Times New Roman" w:hAnsi="Times New Roman" w:cs="Times New Roman"/>
          <w:lang w:val="uk-UA"/>
        </w:rPr>
        <w:t>ом</w:t>
      </w:r>
      <w:r w:rsidRPr="00EE2F9F">
        <w:rPr>
          <w:rFonts w:ascii="Times New Roman" w:hAnsi="Times New Roman" w:cs="Times New Roman"/>
        </w:rPr>
        <w:t xml:space="preserve"> чотирнадцят</w:t>
      </w:r>
      <w:r>
        <w:rPr>
          <w:rFonts w:ascii="Times New Roman" w:hAnsi="Times New Roman" w:cs="Times New Roman"/>
          <w:lang w:val="uk-UA"/>
        </w:rPr>
        <w:t>им</w:t>
      </w:r>
      <w:r w:rsidRPr="00EE2F9F">
        <w:rPr>
          <w:rFonts w:ascii="Times New Roman" w:hAnsi="Times New Roman" w:cs="Times New Roman"/>
        </w:rPr>
        <w:t xml:space="preserve"> пункту 4</w:t>
      </w:r>
      <w:r>
        <w:rPr>
          <w:rFonts w:ascii="Times New Roman" w:hAnsi="Times New Roman" w:cs="Times New Roman"/>
        </w:rPr>
        <w:t>7</w:t>
      </w:r>
      <w:r w:rsidRPr="00EE2F9F">
        <w:rPr>
          <w:rFonts w:ascii="Times New Roman" w:hAnsi="Times New Roman" w:cs="Times New Roman"/>
        </w:rPr>
        <w:t xml:space="preserve"> Особливостей</w:t>
      </w:r>
      <w:r w:rsidRPr="00EE2F9F">
        <w:rPr>
          <w:rFonts w:ascii="Times New Roman" w:eastAsia="Times New Roman" w:hAnsi="Times New Roman" w:cs="Times New Roman"/>
        </w:rPr>
        <w:t xml:space="preserve"> а саме:</w:t>
      </w:r>
    </w:p>
    <w:p w14:paraId="3963C450" w14:textId="77777777" w:rsidR="00A237AC" w:rsidRPr="00EE2F9F" w:rsidRDefault="00A237AC" w:rsidP="00A237AC">
      <w:pPr>
        <w:tabs>
          <w:tab w:val="left" w:pos="180"/>
        </w:tabs>
        <w:spacing w:after="0" w:line="240" w:lineRule="auto"/>
        <w:ind w:right="-25"/>
        <w:jc w:val="center"/>
        <w:rPr>
          <w:rFonts w:ascii="Times New Roman" w:eastAsia="Times New Roman" w:hAnsi="Times New Roman" w:cs="Times New Roman"/>
          <w:b/>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A237AC" w:rsidRPr="00EE2F9F" w14:paraId="29ED87B9" w14:textId="77777777" w:rsidTr="00C103C7">
        <w:trPr>
          <w:trHeight w:val="1790"/>
        </w:trPr>
        <w:tc>
          <w:tcPr>
            <w:tcW w:w="522" w:type="dxa"/>
            <w:vAlign w:val="center"/>
          </w:tcPr>
          <w:p w14:paraId="436F12EB" w14:textId="77777777" w:rsidR="00A237AC" w:rsidRPr="00937632" w:rsidRDefault="00A237AC" w:rsidP="00C103C7">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3728" w:type="dxa"/>
            <w:vAlign w:val="center"/>
          </w:tcPr>
          <w:p w14:paraId="1735A3C1" w14:textId="77777777" w:rsidR="00A237AC" w:rsidRPr="00EE2F9F" w:rsidRDefault="00A237AC" w:rsidP="00C103C7">
            <w:pPr>
              <w:spacing w:after="0" w:line="240" w:lineRule="auto"/>
              <w:ind w:right="96"/>
              <w:jc w:val="both"/>
              <w:rPr>
                <w:rFonts w:ascii="Times New Roman" w:eastAsia="Times New Roman" w:hAnsi="Times New Roman" w:cs="Times New Roman"/>
                <w:iCs/>
                <w:sz w:val="24"/>
                <w:szCs w:val="24"/>
                <w:lang w:eastAsia="ru-RU"/>
              </w:rPr>
            </w:pPr>
            <w:r w:rsidRPr="00EE2F9F">
              <w:rPr>
                <w:rFonts w:ascii="Times New Roman" w:hAnsi="Times New Roman" w:cs="Times New Roman"/>
                <w:sz w:val="24"/>
                <w:szCs w:val="24"/>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14:paraId="7FD7E98B" w14:textId="77777777" w:rsidR="00A237AC" w:rsidRPr="00EE2F9F" w:rsidRDefault="00A237AC" w:rsidP="00C103C7">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EE2F9F">
              <w:rPr>
                <w:rFonts w:ascii="Times New Roman" w:hAnsi="Times New Roman" w:cs="Times New Roman"/>
                <w:sz w:val="24"/>
                <w:szCs w:val="24"/>
                <w:shd w:val="clear" w:color="auto" w:fill="FFFFFF"/>
              </w:rPr>
              <w:t>кримінальне правопорушення</w:t>
            </w:r>
            <w:r w:rsidRPr="00EE2F9F">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9276FD0" w14:textId="77777777" w:rsidR="00A237AC" w:rsidRPr="00EE2F9F" w:rsidRDefault="00A237AC" w:rsidP="00C103C7">
            <w:pPr>
              <w:spacing w:after="0"/>
              <w:jc w:val="both"/>
              <w:rPr>
                <w:rFonts w:ascii="Times New Roman" w:hAnsi="Times New Roman" w:cs="Times New Roman"/>
                <w:sz w:val="24"/>
                <w:szCs w:val="24"/>
              </w:rPr>
            </w:pPr>
            <w:r w:rsidRPr="00EE2F9F">
              <w:rPr>
                <w:rFonts w:ascii="Times New Roman" w:eastAsia="Times" w:hAnsi="Times New Roman" w:cs="Times New Roman"/>
                <w:sz w:val="24"/>
                <w:szCs w:val="24"/>
              </w:rPr>
              <w:t>Д</w:t>
            </w:r>
            <w:r w:rsidRPr="00EE2F9F">
              <w:rPr>
                <w:rFonts w:ascii="Times New Roman" w:hAnsi="Times New Roman" w:cs="Times New Roman"/>
                <w:sz w:val="24"/>
                <w:szCs w:val="24"/>
              </w:rPr>
              <w:t xml:space="preserve">окумент повинент </w:t>
            </w:r>
            <w:proofErr w:type="gramStart"/>
            <w:r w:rsidRPr="00EE2F9F">
              <w:rPr>
                <w:rFonts w:ascii="Times New Roman" w:hAnsi="Times New Roman" w:cs="Times New Roman"/>
                <w:sz w:val="24"/>
                <w:szCs w:val="24"/>
              </w:rPr>
              <w:t>бути  з</w:t>
            </w:r>
            <w:proofErr w:type="gramEnd"/>
            <w:r w:rsidRPr="00EE2F9F">
              <w:rPr>
                <w:rFonts w:ascii="Times New Roman" w:hAnsi="Times New Roman" w:cs="Times New Roman"/>
                <w:sz w:val="24"/>
                <w:szCs w:val="24"/>
              </w:rPr>
              <w:t xml:space="preserve"> датою видачі не раніше ніж за 30 календарних днів до дати кінцевого строку подання тендерних пропозицій.</w:t>
            </w:r>
          </w:p>
          <w:p w14:paraId="18F92AD9" w14:textId="77777777" w:rsidR="00A237AC" w:rsidRPr="00EE2F9F" w:rsidRDefault="00A237AC" w:rsidP="00C103C7">
            <w:pPr>
              <w:spacing w:after="0" w:line="240" w:lineRule="auto"/>
              <w:ind w:right="96"/>
              <w:jc w:val="both"/>
              <w:rPr>
                <w:rFonts w:ascii="Times New Roman" w:eastAsia="Times New Roman" w:hAnsi="Times New Roman" w:cs="Times New Roman"/>
                <w:sz w:val="24"/>
                <w:szCs w:val="24"/>
                <w:lang w:eastAsia="ru-RU"/>
              </w:rPr>
            </w:pPr>
          </w:p>
        </w:tc>
      </w:tr>
      <w:tr w:rsidR="00A237AC" w:rsidRPr="00EE2F9F" w14:paraId="63418951" w14:textId="77777777" w:rsidTr="00C103C7">
        <w:trPr>
          <w:trHeight w:val="2674"/>
        </w:trPr>
        <w:tc>
          <w:tcPr>
            <w:tcW w:w="522" w:type="dxa"/>
            <w:vAlign w:val="center"/>
          </w:tcPr>
          <w:p w14:paraId="187C8339" w14:textId="77777777" w:rsidR="00A237AC" w:rsidRPr="00937632" w:rsidRDefault="00A237AC" w:rsidP="00C103C7">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3728" w:type="dxa"/>
            <w:vAlign w:val="center"/>
          </w:tcPr>
          <w:p w14:paraId="7BC2F254" w14:textId="77777777" w:rsidR="00A237AC" w:rsidRPr="00EE2F9F" w:rsidRDefault="00A237AC" w:rsidP="00C103C7">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rFonts w:ascii="Times New Roman" w:eastAsia="Times New Roman" w:hAnsi="Times New Roman" w:cs="Times New Roman"/>
                <w:sz w:val="24"/>
                <w:szCs w:val="24"/>
                <w:lang w:eastAsia="ru-RU"/>
              </w:rPr>
              <w:t xml:space="preserve"> </w:t>
            </w:r>
          </w:p>
        </w:tc>
        <w:tc>
          <w:tcPr>
            <w:tcW w:w="5386" w:type="dxa"/>
            <w:vMerge/>
            <w:vAlign w:val="center"/>
          </w:tcPr>
          <w:p w14:paraId="00D76B71" w14:textId="77777777" w:rsidR="00A237AC" w:rsidRPr="00EE2F9F" w:rsidRDefault="00A237AC" w:rsidP="00C103C7">
            <w:pPr>
              <w:spacing w:after="0"/>
              <w:jc w:val="both"/>
              <w:rPr>
                <w:rFonts w:ascii="Times New Roman" w:eastAsia="Times New Roman" w:hAnsi="Times New Roman" w:cs="Times New Roman"/>
                <w:sz w:val="24"/>
                <w:szCs w:val="24"/>
                <w:lang w:eastAsia="ru-RU"/>
              </w:rPr>
            </w:pPr>
          </w:p>
        </w:tc>
      </w:tr>
      <w:tr w:rsidR="00A237AC" w:rsidRPr="007F4985" w14:paraId="39B9268F" w14:textId="77777777" w:rsidTr="00C103C7">
        <w:trPr>
          <w:trHeight w:val="988"/>
        </w:trPr>
        <w:tc>
          <w:tcPr>
            <w:tcW w:w="522" w:type="dxa"/>
            <w:vAlign w:val="center"/>
          </w:tcPr>
          <w:p w14:paraId="643DDC44" w14:textId="77777777" w:rsidR="00A237AC" w:rsidRPr="00937632" w:rsidRDefault="00A237AC" w:rsidP="00C103C7">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3728" w:type="dxa"/>
            <w:vAlign w:val="center"/>
          </w:tcPr>
          <w:p w14:paraId="3437FAF7" w14:textId="77777777" w:rsidR="00A237AC" w:rsidRPr="00A73EA9" w:rsidRDefault="00A237AC" w:rsidP="00C103C7">
            <w:pPr>
              <w:spacing w:after="0" w:line="240" w:lineRule="auto"/>
              <w:ind w:right="96"/>
              <w:jc w:val="both"/>
              <w:rPr>
                <w:rFonts w:ascii="Times New Roman" w:eastAsia="Times New Roman" w:hAnsi="Times New Roman" w:cs="Times New Roman"/>
                <w:sz w:val="24"/>
                <w:szCs w:val="24"/>
                <w:lang w:val="uk-UA" w:eastAsia="ru-RU"/>
              </w:rPr>
            </w:pPr>
            <w:r w:rsidRPr="00A73EA9">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н</w:t>
            </w:r>
            <w:r w:rsidRPr="00A73EA9">
              <w:rPr>
                <w:rFonts w:ascii="Times New Roman" w:hAnsi="Times New Roman" w:cs="Times New Roman"/>
                <w:sz w:val="24"/>
                <w:szCs w:val="24"/>
                <w:lang w:val="uk-UA"/>
              </w:rPr>
              <w:t xml:space="preserve">е </w:t>
            </w:r>
            <w:r w:rsidRPr="00A73EA9">
              <w:rPr>
                <w:rFonts w:ascii="Times New Roman" w:hAnsi="Times New Roman" w:cs="Times New Roman"/>
                <w:sz w:val="24"/>
                <w:szCs w:val="24"/>
                <w:shd w:val="clear" w:color="auto" w:fill="FFFFFF"/>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14:paraId="62A39C89" w14:textId="77777777" w:rsidR="00A237AC" w:rsidRPr="00A73EA9" w:rsidRDefault="00A237AC" w:rsidP="00C103C7">
            <w:pPr>
              <w:spacing w:after="0" w:line="240" w:lineRule="auto"/>
              <w:ind w:left="-106" w:right="96"/>
              <w:jc w:val="both"/>
              <w:rPr>
                <w:rFonts w:ascii="Times New Roman" w:eastAsia="Times New Roman" w:hAnsi="Times New Roman" w:cs="Times New Roman"/>
                <w:i/>
                <w:sz w:val="24"/>
                <w:szCs w:val="24"/>
                <w:lang w:val="uk-UA" w:eastAsia="ru-RU"/>
              </w:rPr>
            </w:pPr>
          </w:p>
        </w:tc>
      </w:tr>
      <w:tr w:rsidR="00A237AC" w:rsidRPr="00EE2F9F" w14:paraId="759A5501" w14:textId="77777777" w:rsidTr="00C103C7">
        <w:trPr>
          <w:trHeight w:val="846"/>
        </w:trPr>
        <w:tc>
          <w:tcPr>
            <w:tcW w:w="522" w:type="dxa"/>
            <w:vAlign w:val="center"/>
          </w:tcPr>
          <w:p w14:paraId="0F092048" w14:textId="77777777" w:rsidR="00A237AC" w:rsidRPr="00937632" w:rsidRDefault="00A237AC" w:rsidP="00C103C7">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3728" w:type="dxa"/>
            <w:vAlign w:val="center"/>
          </w:tcPr>
          <w:p w14:paraId="6C2825F2" w14:textId="77777777" w:rsidR="00A237AC" w:rsidRPr="00EE2F9F" w:rsidRDefault="00A237AC" w:rsidP="00C103C7">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EE2F9F">
              <w:rPr>
                <w:rFonts w:ascii="Times New Roman" w:hAnsi="Times New Roman" w:cs="Times New Roman"/>
                <w:sz w:val="24"/>
                <w:szCs w:val="24"/>
                <w:shd w:val="clear" w:color="auto" w:fill="FFFFFF"/>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14:paraId="5B44B32B" w14:textId="77777777" w:rsidR="00A237AC" w:rsidRPr="00EE2F9F" w:rsidRDefault="00A237AC" w:rsidP="00C103C7">
            <w:pPr>
              <w:spacing w:after="0" w:line="240" w:lineRule="auto"/>
              <w:ind w:left="-32"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w:t>
            </w:r>
            <w:r w:rsidRPr="00EE2F9F">
              <w:rPr>
                <w:rFonts w:ascii="Times New Roman" w:eastAsia="Times New Roman" w:hAnsi="Times New Roman" w:cs="Times New Roman"/>
                <w:sz w:val="24"/>
                <w:szCs w:val="24"/>
                <w:lang w:eastAsia="ru-RU"/>
              </w:rPr>
              <w:lastRenderedPageBreak/>
              <w:t>сплатити відповідні зобов’язання та відшкодування завданих збитків.</w:t>
            </w:r>
          </w:p>
        </w:tc>
      </w:tr>
    </w:tbl>
    <w:p w14:paraId="3CBC0624" w14:textId="77777777" w:rsidR="00A237AC" w:rsidRPr="00EE2F9F" w:rsidRDefault="00A237AC" w:rsidP="00A237AC">
      <w:pPr>
        <w:spacing w:after="0" w:line="240" w:lineRule="auto"/>
        <w:ind w:firstLine="540"/>
        <w:jc w:val="both"/>
        <w:rPr>
          <w:rFonts w:ascii="Times New Roman" w:eastAsia="Times New Roman" w:hAnsi="Times New Roman" w:cs="Times New Roman"/>
          <w:sz w:val="24"/>
          <w:szCs w:val="24"/>
          <w:highlight w:val="white"/>
        </w:rPr>
      </w:pPr>
      <w:r w:rsidRPr="00EE2F9F">
        <w:rPr>
          <w:rFonts w:ascii="Times New Roman" w:eastAsia="Times New Roman" w:hAnsi="Times New Roman" w:cs="Times New Roman"/>
          <w:sz w:val="24"/>
          <w:szCs w:val="24"/>
          <w:highlight w:val="white"/>
        </w:rPr>
        <w:lastRenderedPageBreak/>
        <w:t xml:space="preserve">Замовник зобов’язаний відхилити тендерну пропозицію переможця процедури закупівлі в разі, якщо той </w:t>
      </w:r>
      <w:r w:rsidRPr="00EE2F9F">
        <w:rPr>
          <w:rFonts w:ascii="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w:t>
      </w:r>
      <w:r>
        <w:rPr>
          <w:rFonts w:ascii="Times New Roman" w:hAnsi="Times New Roman" w:cs="Times New Roman"/>
          <w:sz w:val="24"/>
          <w:szCs w:val="24"/>
          <w:shd w:val="clear" w:color="auto" w:fill="FFFFFF"/>
          <w:lang w:val="uk-UA"/>
        </w:rPr>
        <w:t xml:space="preserve"> </w:t>
      </w:r>
      <w:r w:rsidRPr="00EE2F9F">
        <w:rPr>
          <w:rFonts w:ascii="Times New Roman" w:hAnsi="Times New Roman" w:cs="Times New Roman"/>
          <w:sz w:val="24"/>
          <w:szCs w:val="24"/>
          <w:shd w:val="clear" w:color="auto" w:fill="FFFFFF"/>
        </w:rPr>
        <w:t>визначених пунктом 4</w:t>
      </w:r>
      <w:r>
        <w:rPr>
          <w:rFonts w:ascii="Times New Roman" w:hAnsi="Times New Roman" w:cs="Times New Roman"/>
          <w:sz w:val="24"/>
          <w:szCs w:val="24"/>
          <w:shd w:val="clear" w:color="auto" w:fill="FFFFFF"/>
        </w:rPr>
        <w:t>7</w:t>
      </w:r>
      <w:r w:rsidRPr="00EE2F9F">
        <w:rPr>
          <w:rFonts w:ascii="Times New Roman" w:hAnsi="Times New Roman" w:cs="Times New Roman"/>
          <w:sz w:val="24"/>
          <w:szCs w:val="24"/>
          <w:shd w:val="clear" w:color="auto" w:fill="FFFFFF"/>
        </w:rPr>
        <w:t xml:space="preserve"> Особливостей.</w:t>
      </w:r>
    </w:p>
    <w:p w14:paraId="144479CF" w14:textId="77777777" w:rsidR="00A237AC" w:rsidRPr="00EE2F9F" w:rsidRDefault="00A237AC" w:rsidP="00A237AC">
      <w:pPr>
        <w:shd w:val="clear" w:color="auto" w:fill="FFFFFF"/>
        <w:spacing w:before="120" w:after="0" w:line="240" w:lineRule="auto"/>
        <w:jc w:val="both"/>
        <w:rPr>
          <w:rFonts w:ascii="Times New Roman" w:eastAsia="Times New Roman" w:hAnsi="Times New Roman" w:cs="Times New Roman"/>
          <w:sz w:val="24"/>
          <w:szCs w:val="24"/>
        </w:rPr>
      </w:pPr>
    </w:p>
    <w:p w14:paraId="0331E9BF" w14:textId="77777777" w:rsidR="00120460" w:rsidRPr="00120460" w:rsidRDefault="00A237AC" w:rsidP="00120460">
      <w:pPr>
        <w:spacing w:after="0"/>
        <w:jc w:val="both"/>
        <w:rPr>
          <w:rFonts w:ascii="Times New Roman" w:hAnsi="Times New Roman" w:cs="Times New Roman"/>
          <w:sz w:val="24"/>
          <w:szCs w:val="24"/>
          <w:lang w:val="uk-UA"/>
        </w:rPr>
      </w:pPr>
      <w:r w:rsidRPr="00EB3BDA">
        <w:rPr>
          <w:rFonts w:ascii="Times New Roman" w:eastAsia="Times New Roman" w:hAnsi="Times New Roman" w:cs="Times New Roman"/>
          <w:b/>
          <w:sz w:val="24"/>
          <w:szCs w:val="24"/>
        </w:rPr>
        <w:t xml:space="preserve">2. </w:t>
      </w:r>
      <w:r w:rsidRPr="00EB3BDA">
        <w:rPr>
          <w:rFonts w:ascii="Times New Roman" w:hAnsi="Times New Roman" w:cs="Times New Roman"/>
          <w:b/>
          <w:sz w:val="24"/>
          <w:szCs w:val="24"/>
        </w:rPr>
        <w:t xml:space="preserve">Переможець торгів у строк, </w:t>
      </w:r>
      <w:r w:rsidRPr="00EB3BDA">
        <w:rPr>
          <w:rFonts w:ascii="Times New Roman" w:hAnsi="Times New Roman" w:cs="Times New Roman"/>
          <w:sz w:val="24"/>
          <w:szCs w:val="24"/>
        </w:rPr>
        <w:t xml:space="preserve">що не перевищує </w:t>
      </w:r>
      <w:r w:rsidRPr="00EB3BDA">
        <w:rPr>
          <w:rFonts w:ascii="Times New Roman" w:eastAsia="Times New Roman" w:hAnsi="Times New Roman" w:cs="Times New Roman"/>
          <w:b/>
          <w:sz w:val="24"/>
          <w:szCs w:val="24"/>
        </w:rPr>
        <w:t xml:space="preserve">чотири дні </w:t>
      </w:r>
      <w:r w:rsidRPr="00EB3BDA">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EB3BDA">
        <w:rPr>
          <w:rFonts w:ascii="Times New Roman" w:hAnsi="Times New Roman" w:cs="Times New Roman"/>
          <w:b/>
          <w:sz w:val="24"/>
          <w:szCs w:val="24"/>
        </w:rPr>
        <w:t>повинен надати тендерну пропозицію</w:t>
      </w:r>
      <w:r w:rsidRPr="00EB3BDA">
        <w:rPr>
          <w:rFonts w:ascii="Times New Roman" w:hAnsi="Times New Roman" w:cs="Times New Roman"/>
          <w:sz w:val="24"/>
          <w:szCs w:val="24"/>
        </w:rPr>
        <w:t xml:space="preserve"> приведену у відповідність до показників </w:t>
      </w:r>
      <w:r w:rsidRPr="00EB3BDA">
        <w:rPr>
          <w:rFonts w:ascii="Times New Roman" w:hAnsi="Times New Roman" w:cs="Times New Roman"/>
          <w:b/>
          <w:sz w:val="24"/>
          <w:szCs w:val="24"/>
        </w:rPr>
        <w:t>за результатами проведеного аукціону</w:t>
      </w:r>
      <w:r w:rsidRPr="00EB3BDA">
        <w:rPr>
          <w:rFonts w:ascii="Times New Roman" w:hAnsi="Times New Roman" w:cs="Times New Roman"/>
          <w:sz w:val="24"/>
          <w:szCs w:val="24"/>
        </w:rPr>
        <w:t xml:space="preserve">. </w:t>
      </w:r>
      <w:r w:rsidR="00120460" w:rsidRPr="00120460">
        <w:rPr>
          <w:rFonts w:ascii="Times New Roman" w:hAnsi="Times New Roman" w:cs="Times New Roman"/>
          <w:b/>
          <w:sz w:val="24"/>
          <w:szCs w:val="24"/>
          <w:lang w:val="uk-UA"/>
        </w:rPr>
        <w:t>Вартість</w:t>
      </w:r>
      <w:r w:rsidR="00120460" w:rsidRPr="00120460">
        <w:rPr>
          <w:rFonts w:ascii="Times New Roman" w:hAnsi="Times New Roman" w:cs="Times New Roman"/>
          <w:sz w:val="24"/>
          <w:szCs w:val="24"/>
          <w:lang w:val="uk-UA"/>
        </w:rPr>
        <w:t xml:space="preserve"> (у тому числі вартість за примірник програмного забезпечення) </w:t>
      </w:r>
      <w:r w:rsidR="00120460" w:rsidRPr="00120460">
        <w:rPr>
          <w:rFonts w:ascii="Times New Roman" w:hAnsi="Times New Roman" w:cs="Times New Roman"/>
          <w:b/>
          <w:sz w:val="24"/>
          <w:szCs w:val="24"/>
          <w:lang w:val="uk-UA"/>
        </w:rPr>
        <w:t>має бути округлена до двох десяткових знаків після коми</w:t>
      </w:r>
      <w:r w:rsidR="00120460" w:rsidRPr="00120460">
        <w:rPr>
          <w:rFonts w:ascii="Times New Roman" w:hAnsi="Times New Roman" w:cs="Times New Roman"/>
          <w:sz w:val="24"/>
          <w:szCs w:val="24"/>
          <w:lang w:val="uk-UA"/>
        </w:rPr>
        <w:t>.</w:t>
      </w:r>
    </w:p>
    <w:p w14:paraId="2201AECD" w14:textId="1E321A91" w:rsidR="00A237AC" w:rsidRPr="00EB3BDA" w:rsidRDefault="00A237AC" w:rsidP="00A237AC">
      <w:pPr>
        <w:spacing w:after="0"/>
        <w:jc w:val="both"/>
        <w:rPr>
          <w:rFonts w:ascii="Times New Roman" w:hAnsi="Times New Roman" w:cs="Times New Roman"/>
          <w:b/>
          <w:sz w:val="24"/>
          <w:szCs w:val="24"/>
        </w:rPr>
      </w:pPr>
    </w:p>
    <w:p w14:paraId="359BB595" w14:textId="77777777" w:rsidR="00A237AC" w:rsidRPr="00EE2F9F" w:rsidRDefault="00A237AC" w:rsidP="00A237AC">
      <w:pPr>
        <w:ind w:firstLine="567"/>
        <w:jc w:val="both"/>
        <w:rPr>
          <w:rFonts w:ascii="Times New Roman" w:hAnsi="Times New Roman" w:cs="Times New Roman"/>
          <w:sz w:val="24"/>
          <w:szCs w:val="24"/>
        </w:rPr>
      </w:pPr>
      <w:r>
        <w:rPr>
          <w:rFonts w:ascii="Times New Roman" w:hAnsi="Times New Roman" w:cs="Times New Roman"/>
          <w:sz w:val="24"/>
          <w:szCs w:val="24"/>
          <w:lang w:val="uk-UA"/>
        </w:rPr>
        <w:t>Переможець</w:t>
      </w:r>
      <w:r w:rsidRPr="00EB3BDA">
        <w:rPr>
          <w:rFonts w:ascii="Times New Roman" w:hAnsi="Times New Roman" w:cs="Times New Roman"/>
          <w:sz w:val="24"/>
          <w:szCs w:val="24"/>
        </w:rPr>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3191D711" w14:textId="77777777" w:rsidR="00A237AC" w:rsidRPr="003A12C4" w:rsidRDefault="00A237AC" w:rsidP="00A237AC">
      <w:pPr>
        <w:pStyle w:val="ae"/>
        <w:shd w:val="clear" w:color="auto" w:fill="FFFFFF" w:themeFill="background1"/>
        <w:spacing w:line="240" w:lineRule="auto"/>
        <w:ind w:left="0"/>
        <w:jc w:val="center"/>
        <w:rPr>
          <w:rFonts w:ascii="Times New Roman" w:hAnsi="Times New Roman" w:cs="Times New Roman"/>
          <w:b/>
          <w:u w:val="single"/>
          <w:lang w:val="uk-UA"/>
        </w:rPr>
      </w:pPr>
    </w:p>
    <w:p w14:paraId="42F47B05" w14:textId="77777777" w:rsidR="00A237AC" w:rsidRDefault="00A237AC" w:rsidP="00A237AC">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14:paraId="38205279" w14:textId="77777777" w:rsidR="00A237AC" w:rsidRDefault="00A237AC" w:rsidP="00A237AC">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УВАГА РЕКОМЕНДАЦІЯ*:</w:t>
      </w:r>
    </w:p>
    <w:p w14:paraId="4B08B5C3" w14:textId="77777777" w:rsidR="00A237AC" w:rsidRDefault="00A237AC" w:rsidP="00A237AC">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14:paraId="2831D075" w14:textId="77777777" w:rsidR="00A237AC" w:rsidRPr="005C179E" w:rsidRDefault="00A237AC" w:rsidP="00A237AC">
      <w:pPr>
        <w:pStyle w:val="ae"/>
        <w:shd w:val="clear" w:color="auto" w:fill="FFFFFF" w:themeFill="background1"/>
        <w:spacing w:after="0" w:line="240" w:lineRule="auto"/>
        <w:ind w:left="0" w:firstLine="567"/>
        <w:jc w:val="both"/>
        <w:rPr>
          <w:rFonts w:ascii="Times New Roman" w:hAnsi="Times New Roman" w:cs="Times New Roman"/>
          <w:b/>
          <w:sz w:val="24"/>
          <w:szCs w:val="24"/>
          <w:u w:val="single"/>
          <w:lang w:val="uk-UA"/>
        </w:rPr>
      </w:pPr>
      <w:r w:rsidRPr="005C179E">
        <w:rPr>
          <w:rFonts w:ascii="Times New Roman" w:hAnsi="Times New Roman" w:cs="Times New Roman"/>
          <w:sz w:val="24"/>
          <w:szCs w:val="24"/>
          <w:lang w:val="uk-UA"/>
        </w:rPr>
        <w:t xml:space="preserve">З урахуванням вимог цієї тендерної документації, </w:t>
      </w:r>
      <w:r w:rsidRPr="005C179E">
        <w:rPr>
          <w:rFonts w:ascii="Times New Roman" w:hAnsi="Times New Roman" w:cs="Times New Roman"/>
          <w:b/>
          <w:sz w:val="24"/>
          <w:szCs w:val="24"/>
          <w:u w:val="single"/>
          <w:lang w:val="uk-UA"/>
        </w:rPr>
        <w:t xml:space="preserve">переможцю </w:t>
      </w:r>
      <w:r w:rsidRPr="005C179E">
        <w:rPr>
          <w:rFonts w:ascii="Times New Roman" w:hAnsi="Times New Roman" w:cs="Times New Roman"/>
          <w:sz w:val="24"/>
          <w:szCs w:val="24"/>
          <w:lang w:val="uk-UA"/>
        </w:rPr>
        <w:t xml:space="preserve">процедури, на виконання вимог пункту 47 Особливостей, </w:t>
      </w:r>
      <w:r w:rsidRPr="005C179E">
        <w:rPr>
          <w:rFonts w:ascii="Times New Roman" w:hAnsi="Times New Roman" w:cs="Times New Roman"/>
          <w:b/>
          <w:sz w:val="24"/>
          <w:szCs w:val="24"/>
          <w:u w:val="single"/>
          <w:lang w:val="uk-UA"/>
        </w:rPr>
        <w:t>необхідно надати</w:t>
      </w:r>
      <w:r w:rsidRPr="005C179E">
        <w:rPr>
          <w:rFonts w:ascii="Times New Roman" w:hAnsi="Times New Roman" w:cs="Times New Roman"/>
          <w:sz w:val="24"/>
          <w:szCs w:val="24"/>
          <w:lang w:val="uk-UA"/>
        </w:rPr>
        <w:t xml:space="preserve"> </w:t>
      </w:r>
      <w:r w:rsidRPr="00937632">
        <w:rPr>
          <w:rFonts w:ascii="Times New Roman" w:hAnsi="Times New Roman" w:cs="Times New Roman"/>
          <w:b/>
          <w:color w:val="000000" w:themeColor="text1"/>
          <w:sz w:val="24"/>
          <w:szCs w:val="24"/>
          <w:u w:val="single"/>
          <w:lang w:val="uk-UA"/>
        </w:rPr>
        <w:t>замовнику документ</w:t>
      </w:r>
      <w:r>
        <w:rPr>
          <w:rFonts w:ascii="Times New Roman" w:hAnsi="Times New Roman" w:cs="Times New Roman"/>
          <w:b/>
          <w:color w:val="000000" w:themeColor="text1"/>
          <w:sz w:val="24"/>
          <w:szCs w:val="24"/>
          <w:u w:val="single"/>
          <w:lang w:val="uk-UA"/>
        </w:rPr>
        <w:t>(</w:t>
      </w:r>
      <w:r w:rsidRPr="00937632">
        <w:rPr>
          <w:rFonts w:ascii="Times New Roman" w:hAnsi="Times New Roman" w:cs="Times New Roman"/>
          <w:b/>
          <w:color w:val="000000" w:themeColor="text1"/>
          <w:sz w:val="24"/>
          <w:szCs w:val="24"/>
          <w:u w:val="single"/>
          <w:lang w:val="uk-UA"/>
        </w:rPr>
        <w:t>и</w:t>
      </w:r>
      <w:r>
        <w:rPr>
          <w:rFonts w:ascii="Times New Roman" w:hAnsi="Times New Roman" w:cs="Times New Roman"/>
          <w:b/>
          <w:color w:val="000000" w:themeColor="text1"/>
          <w:sz w:val="24"/>
          <w:szCs w:val="24"/>
          <w:u w:val="single"/>
          <w:lang w:val="uk-UA"/>
        </w:rPr>
        <w:t>)</w:t>
      </w:r>
      <w:r w:rsidRPr="00937632">
        <w:rPr>
          <w:rFonts w:ascii="Times New Roman" w:hAnsi="Times New Roman" w:cs="Times New Roman"/>
          <w:color w:val="000000" w:themeColor="text1"/>
          <w:sz w:val="24"/>
          <w:szCs w:val="24"/>
          <w:lang w:val="uk-UA"/>
        </w:rPr>
        <w:t xml:space="preserve"> </w:t>
      </w:r>
      <w:r w:rsidRPr="005C179E">
        <w:rPr>
          <w:rFonts w:ascii="Times New Roman" w:hAnsi="Times New Roman" w:cs="Times New Roman"/>
          <w:sz w:val="24"/>
          <w:szCs w:val="24"/>
          <w:lang w:val="uk-UA"/>
        </w:rPr>
        <w:t>(окрім тих, що передбачені цією тендерною документацією), що підтверджу</w:t>
      </w:r>
      <w:r>
        <w:rPr>
          <w:rFonts w:ascii="Times New Roman" w:hAnsi="Times New Roman" w:cs="Times New Roman"/>
          <w:sz w:val="24"/>
          <w:szCs w:val="24"/>
          <w:lang w:val="uk-UA"/>
        </w:rPr>
        <w:t>є(</w:t>
      </w:r>
      <w:r w:rsidRPr="005C179E">
        <w:rPr>
          <w:rFonts w:ascii="Times New Roman" w:hAnsi="Times New Roman" w:cs="Times New Roman"/>
          <w:sz w:val="24"/>
          <w:szCs w:val="24"/>
          <w:lang w:val="uk-UA"/>
        </w:rPr>
        <w:t>ють</w:t>
      </w:r>
      <w:r>
        <w:rPr>
          <w:rFonts w:ascii="Times New Roman" w:hAnsi="Times New Roman" w:cs="Times New Roman"/>
          <w:sz w:val="24"/>
          <w:szCs w:val="24"/>
          <w:lang w:val="uk-UA"/>
        </w:rPr>
        <w:t>)</w:t>
      </w:r>
      <w:r w:rsidRPr="005C179E">
        <w:rPr>
          <w:rFonts w:ascii="Times New Roman" w:hAnsi="Times New Roman" w:cs="Times New Roman"/>
          <w:sz w:val="24"/>
          <w:szCs w:val="24"/>
          <w:lang w:val="uk-UA"/>
        </w:rPr>
        <w:t xml:space="preserve"> відсутність підстав, визначених </w:t>
      </w:r>
      <w:r w:rsidRPr="00CA1EC4">
        <w:rPr>
          <w:rFonts w:ascii="Times New Roman" w:hAnsi="Times New Roman" w:cs="Times New Roman"/>
          <w:b/>
          <w:sz w:val="24"/>
          <w:szCs w:val="24"/>
          <w:u w:val="single"/>
          <w:lang w:val="uk-UA"/>
        </w:rPr>
        <w:t>підпунктом  3 пункту 47 Особливостей</w:t>
      </w:r>
      <w:r w:rsidRPr="005C179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витяг або </w:t>
      </w:r>
      <w:r w:rsidRPr="00A8653E">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w:t>
      </w:r>
      <w:r w:rsidRPr="00A8653E">
        <w:rPr>
          <w:rFonts w:ascii="Times New Roman" w:hAnsi="Times New Roman" w:cs="Times New Roman"/>
          <w:sz w:val="24"/>
          <w:szCs w:val="24"/>
          <w:lang w:val="uk-UA"/>
        </w:rPr>
        <w:t xml:space="preserve">), </w:t>
      </w:r>
      <w:r w:rsidRPr="005C179E">
        <w:rPr>
          <w:rFonts w:ascii="Times New Roman" w:hAnsi="Times New Roman" w:cs="Times New Roman"/>
          <w:b/>
          <w:sz w:val="24"/>
          <w:szCs w:val="24"/>
          <w:u w:val="single"/>
          <w:lang w:val="uk-UA"/>
        </w:rPr>
        <w:t xml:space="preserve">шляхом оприлюднення </w:t>
      </w:r>
      <w:r>
        <w:rPr>
          <w:rFonts w:ascii="Times New Roman" w:hAnsi="Times New Roman" w:cs="Times New Roman"/>
          <w:b/>
          <w:sz w:val="24"/>
          <w:szCs w:val="24"/>
          <w:u w:val="single"/>
          <w:lang w:val="uk-UA"/>
        </w:rPr>
        <w:t>його (</w:t>
      </w:r>
      <w:r w:rsidRPr="005C179E">
        <w:rPr>
          <w:rFonts w:ascii="Times New Roman" w:hAnsi="Times New Roman" w:cs="Times New Roman"/>
          <w:b/>
          <w:sz w:val="24"/>
          <w:szCs w:val="24"/>
          <w:u w:val="single"/>
          <w:lang w:val="uk-UA"/>
        </w:rPr>
        <w:t>їх</w:t>
      </w:r>
      <w:r>
        <w:rPr>
          <w:rFonts w:ascii="Times New Roman" w:hAnsi="Times New Roman" w:cs="Times New Roman"/>
          <w:b/>
          <w:sz w:val="24"/>
          <w:szCs w:val="24"/>
          <w:u w:val="single"/>
          <w:lang w:val="uk-UA"/>
        </w:rPr>
        <w:t>)</w:t>
      </w:r>
      <w:r w:rsidRPr="005C179E">
        <w:rPr>
          <w:rFonts w:ascii="Times New Roman" w:hAnsi="Times New Roman" w:cs="Times New Roman"/>
          <w:b/>
          <w:sz w:val="24"/>
          <w:szCs w:val="24"/>
          <w:u w:val="single"/>
          <w:lang w:val="uk-UA"/>
        </w:rPr>
        <w:t xml:space="preserve"> в електронній системі закупівель. </w:t>
      </w:r>
    </w:p>
    <w:p w14:paraId="1A16F172" w14:textId="77777777" w:rsidR="00A237AC" w:rsidRDefault="00A237AC" w:rsidP="00A237AC">
      <w:pPr>
        <w:shd w:val="clear" w:color="auto" w:fill="FFFFFF" w:themeFill="background1"/>
        <w:jc w:val="both"/>
        <w:rPr>
          <w:rFonts w:ascii="Times New Roman" w:hAnsi="Times New Roman" w:cs="Times New Roman"/>
          <w:sz w:val="24"/>
          <w:szCs w:val="24"/>
          <w:lang w:val="uk-UA"/>
        </w:rPr>
      </w:pPr>
    </w:p>
    <w:p w14:paraId="7D396D30" w14:textId="77777777" w:rsidR="00A237AC" w:rsidRPr="005C179E" w:rsidRDefault="00A237AC" w:rsidP="00A237AC">
      <w:pPr>
        <w:shd w:val="clear" w:color="auto" w:fill="FFFFFF" w:themeFill="background1"/>
        <w:jc w:val="both"/>
        <w:rPr>
          <w:rFonts w:ascii="Times New Roman" w:hAnsi="Times New Roman" w:cs="Times New Roman"/>
          <w:sz w:val="24"/>
          <w:szCs w:val="24"/>
          <w:lang w:val="uk-UA"/>
        </w:rPr>
      </w:pPr>
      <w:r w:rsidRPr="005C179E">
        <w:rPr>
          <w:rFonts w:ascii="Times New Roman" w:hAnsi="Times New Roman" w:cs="Times New Roman"/>
          <w:sz w:val="24"/>
          <w:szCs w:val="24"/>
          <w:lang w:val="uk-UA"/>
        </w:rPr>
        <w:t xml:space="preserve">*Рекомендація не є вимогою тендерної документації. </w:t>
      </w:r>
    </w:p>
    <w:p w14:paraId="40B5CB8F" w14:textId="77777777" w:rsidR="00A237AC" w:rsidRDefault="00A237AC" w:rsidP="00E94DD2">
      <w:pPr>
        <w:pStyle w:val="aa"/>
        <w:spacing w:before="0" w:beforeAutospacing="0" w:after="0" w:afterAutospacing="0"/>
        <w:ind w:left="6663"/>
        <w:rPr>
          <w:b/>
          <w:lang w:val="uk-UA"/>
        </w:rPr>
      </w:pPr>
    </w:p>
    <w:p w14:paraId="4966829E" w14:textId="77777777" w:rsidR="00E94DD2" w:rsidRPr="00EE2F9F" w:rsidRDefault="00E94DD2" w:rsidP="00E94DD2">
      <w:pPr>
        <w:shd w:val="clear" w:color="auto" w:fill="FFFFFF"/>
        <w:spacing w:before="120" w:after="0" w:line="240" w:lineRule="auto"/>
        <w:jc w:val="both"/>
        <w:rPr>
          <w:rFonts w:ascii="Times New Roman" w:eastAsia="Times New Roman" w:hAnsi="Times New Roman" w:cs="Times New Roman"/>
          <w:sz w:val="24"/>
          <w:szCs w:val="24"/>
        </w:rPr>
      </w:pPr>
    </w:p>
    <w:p w14:paraId="3B4DEA6C" w14:textId="7852E7DF" w:rsidR="004A320F" w:rsidRDefault="004A320F" w:rsidP="00291450">
      <w:pPr>
        <w:pStyle w:val="aa"/>
        <w:spacing w:before="0" w:beforeAutospacing="0" w:after="0" w:afterAutospacing="0"/>
        <w:ind w:left="6663"/>
        <w:rPr>
          <w:b/>
          <w:bCs/>
          <w:color w:val="000000"/>
        </w:rPr>
      </w:pPr>
    </w:p>
    <w:p w14:paraId="1F965A30" w14:textId="660EA6CC" w:rsidR="00A237AC" w:rsidRDefault="00A237AC" w:rsidP="00291450">
      <w:pPr>
        <w:pStyle w:val="aa"/>
        <w:spacing w:before="0" w:beforeAutospacing="0" w:after="0" w:afterAutospacing="0"/>
        <w:ind w:left="6663"/>
        <w:rPr>
          <w:b/>
          <w:bCs/>
          <w:color w:val="000000"/>
        </w:rPr>
      </w:pPr>
    </w:p>
    <w:p w14:paraId="5B21C543" w14:textId="39997D6C" w:rsidR="00A237AC" w:rsidRDefault="00A237AC" w:rsidP="00291450">
      <w:pPr>
        <w:pStyle w:val="aa"/>
        <w:spacing w:before="0" w:beforeAutospacing="0" w:after="0" w:afterAutospacing="0"/>
        <w:ind w:left="6663"/>
        <w:rPr>
          <w:b/>
          <w:bCs/>
          <w:color w:val="000000"/>
        </w:rPr>
      </w:pPr>
    </w:p>
    <w:p w14:paraId="506D6928" w14:textId="106803F8" w:rsidR="00A237AC" w:rsidRDefault="00A237AC" w:rsidP="00291450">
      <w:pPr>
        <w:pStyle w:val="aa"/>
        <w:spacing w:before="0" w:beforeAutospacing="0" w:after="0" w:afterAutospacing="0"/>
        <w:ind w:left="6663"/>
        <w:rPr>
          <w:b/>
          <w:bCs/>
          <w:color w:val="000000"/>
        </w:rPr>
      </w:pPr>
    </w:p>
    <w:p w14:paraId="016CEBCF" w14:textId="4A9F05D7" w:rsidR="00A237AC" w:rsidRDefault="00A237AC" w:rsidP="00291450">
      <w:pPr>
        <w:pStyle w:val="aa"/>
        <w:spacing w:before="0" w:beforeAutospacing="0" w:after="0" w:afterAutospacing="0"/>
        <w:ind w:left="6663"/>
        <w:rPr>
          <w:b/>
          <w:bCs/>
          <w:color w:val="000000"/>
        </w:rPr>
      </w:pPr>
    </w:p>
    <w:p w14:paraId="51AFF84D" w14:textId="66D57631" w:rsidR="00A237AC" w:rsidRDefault="00A237AC" w:rsidP="00291450">
      <w:pPr>
        <w:pStyle w:val="aa"/>
        <w:spacing w:before="0" w:beforeAutospacing="0" w:after="0" w:afterAutospacing="0"/>
        <w:ind w:left="6663"/>
        <w:rPr>
          <w:b/>
          <w:bCs/>
          <w:color w:val="000000"/>
        </w:rPr>
      </w:pPr>
    </w:p>
    <w:p w14:paraId="262415F0" w14:textId="516A4D63" w:rsidR="00A237AC" w:rsidRDefault="00A237AC" w:rsidP="00291450">
      <w:pPr>
        <w:pStyle w:val="aa"/>
        <w:spacing w:before="0" w:beforeAutospacing="0" w:after="0" w:afterAutospacing="0"/>
        <w:ind w:left="6663"/>
        <w:rPr>
          <w:b/>
          <w:bCs/>
          <w:color w:val="000000"/>
        </w:rPr>
      </w:pPr>
    </w:p>
    <w:p w14:paraId="7627A774" w14:textId="6A4FFAD5" w:rsidR="00A237AC" w:rsidRDefault="00A237AC" w:rsidP="00291450">
      <w:pPr>
        <w:pStyle w:val="aa"/>
        <w:spacing w:before="0" w:beforeAutospacing="0" w:after="0" w:afterAutospacing="0"/>
        <w:ind w:left="6663"/>
        <w:rPr>
          <w:b/>
          <w:bCs/>
          <w:color w:val="000000"/>
        </w:rPr>
      </w:pPr>
    </w:p>
    <w:p w14:paraId="1956BA96" w14:textId="2F40D3FA" w:rsidR="00A237AC" w:rsidRDefault="00A237AC" w:rsidP="00291450">
      <w:pPr>
        <w:pStyle w:val="aa"/>
        <w:spacing w:before="0" w:beforeAutospacing="0" w:after="0" w:afterAutospacing="0"/>
        <w:ind w:left="6663"/>
        <w:rPr>
          <w:b/>
          <w:bCs/>
          <w:color w:val="000000"/>
        </w:rPr>
      </w:pPr>
    </w:p>
    <w:p w14:paraId="6510DC3C" w14:textId="52DDCF66" w:rsidR="00A237AC" w:rsidRDefault="00A237AC" w:rsidP="00291450">
      <w:pPr>
        <w:pStyle w:val="aa"/>
        <w:spacing w:before="0" w:beforeAutospacing="0" w:after="0" w:afterAutospacing="0"/>
        <w:ind w:left="6663"/>
        <w:rPr>
          <w:b/>
          <w:bCs/>
          <w:color w:val="000000"/>
        </w:rPr>
      </w:pPr>
    </w:p>
    <w:p w14:paraId="226A6196" w14:textId="662E6FB0" w:rsidR="00A237AC" w:rsidRDefault="00A237AC" w:rsidP="00291450">
      <w:pPr>
        <w:pStyle w:val="aa"/>
        <w:spacing w:before="0" w:beforeAutospacing="0" w:after="0" w:afterAutospacing="0"/>
        <w:ind w:left="6663"/>
        <w:rPr>
          <w:b/>
          <w:bCs/>
          <w:color w:val="000000"/>
        </w:rPr>
      </w:pPr>
    </w:p>
    <w:p w14:paraId="1E7F959F" w14:textId="1F9BB0B5" w:rsidR="00A237AC" w:rsidRDefault="00A237AC" w:rsidP="00291450">
      <w:pPr>
        <w:pStyle w:val="aa"/>
        <w:spacing w:before="0" w:beforeAutospacing="0" w:after="0" w:afterAutospacing="0"/>
        <w:ind w:left="6663"/>
        <w:rPr>
          <w:b/>
          <w:bCs/>
          <w:color w:val="000000"/>
        </w:rPr>
      </w:pPr>
    </w:p>
    <w:p w14:paraId="32D6CF38" w14:textId="75D86B69" w:rsidR="00A237AC" w:rsidRDefault="00A237AC" w:rsidP="00291450">
      <w:pPr>
        <w:pStyle w:val="aa"/>
        <w:spacing w:before="0" w:beforeAutospacing="0" w:after="0" w:afterAutospacing="0"/>
        <w:ind w:left="6663"/>
        <w:rPr>
          <w:b/>
          <w:bCs/>
          <w:color w:val="000000"/>
        </w:rPr>
      </w:pPr>
    </w:p>
    <w:p w14:paraId="0A9D93B5" w14:textId="5A384445" w:rsidR="00A237AC" w:rsidRDefault="00A237AC" w:rsidP="00291450">
      <w:pPr>
        <w:pStyle w:val="aa"/>
        <w:spacing w:before="0" w:beforeAutospacing="0" w:after="0" w:afterAutospacing="0"/>
        <w:ind w:left="6663"/>
        <w:rPr>
          <w:b/>
          <w:bCs/>
          <w:color w:val="000000"/>
        </w:rPr>
      </w:pPr>
    </w:p>
    <w:p w14:paraId="3B9FE9C7" w14:textId="00D8418D" w:rsidR="00A237AC" w:rsidRDefault="00A237AC" w:rsidP="00291450">
      <w:pPr>
        <w:pStyle w:val="aa"/>
        <w:spacing w:before="0" w:beforeAutospacing="0" w:after="0" w:afterAutospacing="0"/>
        <w:ind w:left="6663"/>
        <w:rPr>
          <w:b/>
          <w:bCs/>
          <w:color w:val="000000"/>
        </w:rPr>
      </w:pPr>
    </w:p>
    <w:p w14:paraId="035771ED" w14:textId="4CBA5150" w:rsidR="00A237AC" w:rsidRDefault="00A237AC" w:rsidP="00291450">
      <w:pPr>
        <w:pStyle w:val="aa"/>
        <w:spacing w:before="0" w:beforeAutospacing="0" w:after="0" w:afterAutospacing="0"/>
        <w:ind w:left="6663"/>
        <w:rPr>
          <w:b/>
          <w:bCs/>
          <w:color w:val="000000"/>
        </w:rPr>
      </w:pPr>
    </w:p>
    <w:p w14:paraId="22CE4296" w14:textId="5DDD4AE2" w:rsidR="00A237AC" w:rsidRDefault="00A237AC" w:rsidP="00291450">
      <w:pPr>
        <w:pStyle w:val="aa"/>
        <w:spacing w:before="0" w:beforeAutospacing="0" w:after="0" w:afterAutospacing="0"/>
        <w:ind w:left="6663"/>
        <w:rPr>
          <w:b/>
          <w:bCs/>
          <w:color w:val="000000"/>
        </w:rPr>
      </w:pPr>
    </w:p>
    <w:p w14:paraId="0D8EAA81" w14:textId="352FC7A5" w:rsidR="00A237AC" w:rsidRDefault="00A237AC" w:rsidP="00291450">
      <w:pPr>
        <w:pStyle w:val="aa"/>
        <w:spacing w:before="0" w:beforeAutospacing="0" w:after="0" w:afterAutospacing="0"/>
        <w:ind w:left="6663"/>
        <w:rPr>
          <w:b/>
          <w:bCs/>
          <w:color w:val="000000"/>
        </w:rPr>
      </w:pPr>
    </w:p>
    <w:p w14:paraId="050AC1F0" w14:textId="08BEC21F" w:rsidR="00A237AC" w:rsidRDefault="00A237AC" w:rsidP="00291450">
      <w:pPr>
        <w:pStyle w:val="aa"/>
        <w:spacing w:before="0" w:beforeAutospacing="0" w:after="0" w:afterAutospacing="0"/>
        <w:ind w:left="6663"/>
        <w:rPr>
          <w:b/>
          <w:bCs/>
          <w:color w:val="000000"/>
        </w:rPr>
      </w:pPr>
    </w:p>
    <w:p w14:paraId="1929E001" w14:textId="76833770" w:rsidR="00A237AC" w:rsidRDefault="00A237AC" w:rsidP="00291450">
      <w:pPr>
        <w:pStyle w:val="aa"/>
        <w:spacing w:before="0" w:beforeAutospacing="0" w:after="0" w:afterAutospacing="0"/>
        <w:ind w:left="6663"/>
        <w:rPr>
          <w:b/>
          <w:bCs/>
          <w:color w:val="000000"/>
        </w:rPr>
      </w:pPr>
    </w:p>
    <w:p w14:paraId="00F667DC" w14:textId="77777777" w:rsidR="00076414" w:rsidRPr="00382E52" w:rsidRDefault="00076414" w:rsidP="00076414">
      <w:pPr>
        <w:pStyle w:val="aa"/>
        <w:spacing w:before="0" w:beforeAutospacing="0" w:after="0" w:afterAutospacing="0"/>
        <w:ind w:left="6663"/>
        <w:rPr>
          <w:lang w:val="uk-UA"/>
        </w:rPr>
      </w:pPr>
      <w:r w:rsidRPr="00382E52">
        <w:rPr>
          <w:b/>
          <w:bCs/>
          <w:color w:val="000000"/>
        </w:rPr>
        <w:lastRenderedPageBreak/>
        <w:t xml:space="preserve">Додаток </w:t>
      </w:r>
      <w:r w:rsidRPr="00382E52">
        <w:rPr>
          <w:b/>
          <w:bCs/>
          <w:color w:val="000000"/>
          <w:lang w:val="uk-UA"/>
        </w:rPr>
        <w:t>5</w:t>
      </w:r>
    </w:p>
    <w:p w14:paraId="07FB22B1" w14:textId="77777777" w:rsidR="00076414" w:rsidRDefault="00076414" w:rsidP="00076414">
      <w:pPr>
        <w:pStyle w:val="aa"/>
        <w:spacing w:before="0" w:beforeAutospacing="0" w:after="0" w:afterAutospacing="0"/>
        <w:ind w:left="6663"/>
        <w:rPr>
          <w:b/>
          <w:lang w:val="uk-UA"/>
        </w:rPr>
      </w:pPr>
      <w:r w:rsidRPr="00382E52">
        <w:rPr>
          <w:b/>
          <w:bCs/>
          <w:color w:val="000000"/>
        </w:rPr>
        <w:t>Тендерної документації</w:t>
      </w:r>
      <w:r w:rsidRPr="00765DD3">
        <w:rPr>
          <w:b/>
          <w:lang w:val="uk-UA"/>
        </w:rPr>
        <w:t xml:space="preserve"> </w:t>
      </w:r>
    </w:p>
    <w:p w14:paraId="486E8385" w14:textId="77777777" w:rsidR="00076414" w:rsidRDefault="00076414" w:rsidP="00076414">
      <w:pPr>
        <w:pStyle w:val="aa"/>
        <w:spacing w:before="0" w:beforeAutospacing="0" w:after="0" w:afterAutospacing="0"/>
        <w:ind w:left="6663"/>
        <w:rPr>
          <w:b/>
          <w:lang w:val="uk-UA"/>
        </w:rPr>
      </w:pPr>
      <w:r>
        <w:rPr>
          <w:b/>
          <w:lang w:val="uk-UA"/>
        </w:rPr>
        <w:t>Проект договору</w:t>
      </w:r>
    </w:p>
    <w:p w14:paraId="6B84588F" w14:textId="77777777" w:rsidR="00076414" w:rsidRPr="00A27260" w:rsidRDefault="00076414" w:rsidP="00076414">
      <w:pPr>
        <w:tabs>
          <w:tab w:val="left" w:pos="720"/>
          <w:tab w:val="left" w:pos="1416"/>
          <w:tab w:val="left" w:pos="2124"/>
          <w:tab w:val="left" w:pos="2832"/>
          <w:tab w:val="left" w:pos="3540"/>
          <w:tab w:val="left" w:pos="4248"/>
          <w:tab w:val="left" w:pos="4956"/>
          <w:tab w:val="left" w:pos="5535"/>
        </w:tabs>
        <w:spacing w:after="0" w:line="240" w:lineRule="auto"/>
        <w:jc w:val="center"/>
        <w:outlineLvl w:val="2"/>
        <w:rPr>
          <w:rFonts w:ascii="Times New Roman" w:hAnsi="Times New Roman"/>
          <w:b/>
          <w:sz w:val="24"/>
          <w:szCs w:val="20"/>
          <w:lang w:val="uk-UA" w:eastAsia="ru-RU"/>
        </w:rPr>
      </w:pPr>
      <w:r w:rsidRPr="00A27260">
        <w:rPr>
          <w:rFonts w:ascii="Times New Roman" w:hAnsi="Times New Roman"/>
          <w:b/>
          <w:sz w:val="24"/>
          <w:szCs w:val="20"/>
          <w:lang w:val="uk-UA" w:eastAsia="ru-RU"/>
        </w:rPr>
        <w:t>Договір</w:t>
      </w:r>
      <w:r w:rsidRPr="00A27260">
        <w:rPr>
          <w:rFonts w:ascii="Times New Roman" w:hAnsi="Times New Roman"/>
          <w:b/>
          <w:sz w:val="24"/>
          <w:szCs w:val="20"/>
          <w:lang w:eastAsia="ru-RU"/>
        </w:rPr>
        <w:t xml:space="preserve"> </w:t>
      </w:r>
      <w:r w:rsidRPr="00A27260">
        <w:rPr>
          <w:rFonts w:ascii="Times New Roman" w:hAnsi="Times New Roman"/>
          <w:b/>
          <w:sz w:val="24"/>
          <w:szCs w:val="20"/>
          <w:lang w:val="uk-UA" w:eastAsia="ru-RU"/>
        </w:rPr>
        <w:t>№__________</w:t>
      </w:r>
    </w:p>
    <w:p w14:paraId="4F464A5A" w14:textId="77777777" w:rsidR="00076414" w:rsidRPr="00A27260" w:rsidRDefault="00076414" w:rsidP="00076414">
      <w:pPr>
        <w:spacing w:after="0" w:line="240" w:lineRule="auto"/>
        <w:jc w:val="both"/>
        <w:rPr>
          <w:rFonts w:ascii="Times New Roman" w:hAnsi="Times New Roman"/>
          <w:sz w:val="24"/>
          <w:szCs w:val="20"/>
          <w:lang w:val="uk-UA" w:eastAsia="ru-RU"/>
        </w:rPr>
      </w:pPr>
    </w:p>
    <w:p w14:paraId="569F47D2" w14:textId="77777777" w:rsidR="00076414" w:rsidRPr="00A27260" w:rsidRDefault="00076414" w:rsidP="00076414">
      <w:pPr>
        <w:spacing w:after="0" w:line="240" w:lineRule="auto"/>
        <w:ind w:firstLine="567"/>
        <w:jc w:val="both"/>
        <w:rPr>
          <w:rFonts w:ascii="Times New Roman" w:hAnsi="Times New Roman"/>
          <w:b/>
          <w:sz w:val="24"/>
          <w:szCs w:val="20"/>
          <w:lang w:val="uk-UA" w:eastAsia="ru-RU"/>
        </w:rPr>
      </w:pPr>
      <w:r w:rsidRPr="00A27260">
        <w:rPr>
          <w:rFonts w:ascii="Times New Roman" w:hAnsi="Times New Roman"/>
          <w:b/>
          <w:sz w:val="24"/>
          <w:szCs w:val="20"/>
          <w:lang w:val="uk-UA" w:eastAsia="ru-RU"/>
        </w:rPr>
        <w:t>м. Київ</w:t>
      </w:r>
      <w:r w:rsidRPr="00A27260">
        <w:rPr>
          <w:rFonts w:ascii="Times New Roman" w:hAnsi="Times New Roman"/>
          <w:b/>
          <w:sz w:val="24"/>
          <w:szCs w:val="20"/>
          <w:lang w:val="uk-UA" w:eastAsia="ru-RU"/>
        </w:rPr>
        <w:tab/>
      </w:r>
      <w:r w:rsidRPr="00A27260">
        <w:rPr>
          <w:rFonts w:ascii="Times New Roman" w:hAnsi="Times New Roman"/>
          <w:b/>
          <w:sz w:val="24"/>
          <w:szCs w:val="20"/>
          <w:lang w:val="uk-UA" w:eastAsia="ru-RU"/>
        </w:rPr>
        <w:tab/>
      </w:r>
      <w:r w:rsidRPr="00A27260">
        <w:rPr>
          <w:rFonts w:ascii="Times New Roman" w:hAnsi="Times New Roman"/>
          <w:b/>
          <w:sz w:val="24"/>
          <w:szCs w:val="20"/>
          <w:lang w:val="uk-UA" w:eastAsia="ru-RU"/>
        </w:rPr>
        <w:tab/>
      </w:r>
      <w:r w:rsidRPr="00A27260">
        <w:rPr>
          <w:rFonts w:ascii="Times New Roman" w:hAnsi="Times New Roman"/>
          <w:b/>
          <w:sz w:val="24"/>
          <w:szCs w:val="20"/>
          <w:lang w:val="uk-UA" w:eastAsia="ru-RU"/>
        </w:rPr>
        <w:tab/>
      </w:r>
      <w:r w:rsidRPr="00A27260">
        <w:rPr>
          <w:rFonts w:ascii="Times New Roman" w:hAnsi="Times New Roman"/>
          <w:b/>
          <w:sz w:val="24"/>
          <w:szCs w:val="20"/>
          <w:lang w:val="uk-UA" w:eastAsia="ru-RU"/>
        </w:rPr>
        <w:tab/>
      </w:r>
      <w:r w:rsidRPr="00A27260">
        <w:rPr>
          <w:rFonts w:ascii="Times New Roman" w:hAnsi="Times New Roman"/>
          <w:b/>
          <w:sz w:val="24"/>
          <w:szCs w:val="20"/>
          <w:lang w:eastAsia="ru-RU"/>
        </w:rPr>
        <w:tab/>
      </w:r>
      <w:r w:rsidRPr="00A27260">
        <w:rPr>
          <w:rFonts w:ascii="Times New Roman" w:hAnsi="Times New Roman"/>
          <w:b/>
          <w:sz w:val="24"/>
          <w:szCs w:val="20"/>
          <w:lang w:eastAsia="ru-RU"/>
        </w:rPr>
        <w:tab/>
      </w:r>
      <w:r w:rsidRPr="00A27260">
        <w:rPr>
          <w:rFonts w:ascii="Times New Roman" w:hAnsi="Times New Roman"/>
          <w:b/>
          <w:sz w:val="24"/>
          <w:szCs w:val="20"/>
          <w:lang w:eastAsia="ru-RU"/>
        </w:rPr>
        <w:tab/>
      </w:r>
      <w:r w:rsidRPr="00A27260">
        <w:rPr>
          <w:rFonts w:ascii="Times New Roman" w:hAnsi="Times New Roman"/>
          <w:b/>
          <w:sz w:val="24"/>
          <w:szCs w:val="20"/>
          <w:lang w:val="uk-UA" w:eastAsia="ru-RU"/>
        </w:rPr>
        <w:t>«___» __________ 202</w:t>
      </w:r>
      <w:r w:rsidRPr="00A27260">
        <w:rPr>
          <w:rFonts w:ascii="Times New Roman" w:hAnsi="Times New Roman"/>
          <w:b/>
          <w:sz w:val="24"/>
          <w:szCs w:val="20"/>
          <w:lang w:eastAsia="ru-RU"/>
        </w:rPr>
        <w:t>3</w:t>
      </w:r>
      <w:r w:rsidRPr="00A27260">
        <w:rPr>
          <w:rFonts w:ascii="Times New Roman" w:hAnsi="Times New Roman"/>
          <w:b/>
          <w:sz w:val="24"/>
          <w:szCs w:val="20"/>
          <w:lang w:val="uk-UA" w:eastAsia="ru-RU"/>
        </w:rPr>
        <w:t xml:space="preserve"> року</w:t>
      </w:r>
    </w:p>
    <w:p w14:paraId="3793170F" w14:textId="77777777" w:rsidR="00076414" w:rsidRPr="00A27260" w:rsidRDefault="00076414" w:rsidP="00076414">
      <w:pPr>
        <w:spacing w:after="0" w:line="240" w:lineRule="auto"/>
        <w:jc w:val="both"/>
        <w:rPr>
          <w:rFonts w:ascii="Times New Roman" w:hAnsi="Times New Roman"/>
          <w:sz w:val="20"/>
          <w:szCs w:val="20"/>
          <w:lang w:val="uk-UA" w:eastAsia="ru-RU"/>
        </w:rPr>
      </w:pPr>
    </w:p>
    <w:p w14:paraId="20E87723" w14:textId="77777777" w:rsidR="00076414" w:rsidRPr="00A27260" w:rsidRDefault="00076414" w:rsidP="00076414">
      <w:pPr>
        <w:tabs>
          <w:tab w:val="left" w:pos="567"/>
        </w:tabs>
        <w:spacing w:after="0" w:line="240" w:lineRule="auto"/>
        <w:ind w:firstLine="567"/>
        <w:jc w:val="both"/>
        <w:rPr>
          <w:rFonts w:ascii="Times New Roman" w:hAnsi="Times New Roman"/>
          <w:sz w:val="24"/>
          <w:szCs w:val="20"/>
          <w:lang w:val="uk-UA" w:eastAsia="ru-RU"/>
        </w:rPr>
      </w:pPr>
      <w:bookmarkStart w:id="19" w:name="_Hlk62118940"/>
      <w:r w:rsidRPr="00A27260">
        <w:rPr>
          <w:rFonts w:ascii="Times New Roman" w:hAnsi="Times New Roman"/>
          <w:b/>
          <w:bCs/>
          <w:sz w:val="24"/>
          <w:szCs w:val="20"/>
          <w:lang w:val="uk-UA" w:eastAsia="ru-RU"/>
        </w:rPr>
        <w:t>__________________________________________________________________</w:t>
      </w:r>
      <w:r w:rsidRPr="00A27260">
        <w:rPr>
          <w:rFonts w:ascii="Times New Roman" w:hAnsi="Times New Roman"/>
          <w:sz w:val="24"/>
          <w:szCs w:val="20"/>
          <w:lang w:val="uk-UA" w:eastAsia="ar-SA"/>
        </w:rPr>
        <w:t xml:space="preserve">, в особі </w:t>
      </w:r>
      <w:r w:rsidRPr="00A27260">
        <w:rPr>
          <w:rFonts w:ascii="Times New Roman" w:hAnsi="Times New Roman"/>
          <w:sz w:val="24"/>
          <w:szCs w:val="20"/>
          <w:lang w:val="uk-UA" w:eastAsia="ru-RU"/>
        </w:rPr>
        <w:t>____________________________________________________________</w:t>
      </w:r>
      <w:r w:rsidRPr="00A27260">
        <w:rPr>
          <w:rFonts w:ascii="Times New Roman" w:hAnsi="Times New Roman"/>
          <w:sz w:val="24"/>
          <w:szCs w:val="20"/>
          <w:lang w:val="uk-UA" w:eastAsia="ar-SA"/>
        </w:rPr>
        <w:t xml:space="preserve">, який діє на підставі </w:t>
      </w:r>
      <w:r w:rsidRPr="00A27260">
        <w:rPr>
          <w:rFonts w:ascii="Times New Roman" w:hAnsi="Times New Roman"/>
          <w:sz w:val="24"/>
          <w:szCs w:val="20"/>
          <w:lang w:val="uk-UA" w:eastAsia="ru-RU"/>
        </w:rPr>
        <w:t>__________________________________________</w:t>
      </w:r>
      <w:r w:rsidRPr="00A27260">
        <w:rPr>
          <w:rFonts w:ascii="Times New Roman" w:hAnsi="Times New Roman"/>
          <w:sz w:val="24"/>
          <w:szCs w:val="20"/>
          <w:lang w:val="uk-UA" w:eastAsia="ar-SA"/>
        </w:rPr>
        <w:t xml:space="preserve">, </w:t>
      </w:r>
      <w:r w:rsidRPr="00A27260">
        <w:rPr>
          <w:rFonts w:ascii="Times New Roman" w:hAnsi="Times New Roman"/>
          <w:sz w:val="24"/>
          <w:szCs w:val="20"/>
          <w:lang w:val="uk-UA" w:eastAsia="ru-RU"/>
        </w:rPr>
        <w:t>(далі – Виконавець), з однієї сторони, та</w:t>
      </w:r>
    </w:p>
    <w:p w14:paraId="112F47A5" w14:textId="6086FAFE" w:rsidR="00076414" w:rsidRPr="00A27260" w:rsidRDefault="00076414" w:rsidP="00076414">
      <w:pPr>
        <w:tabs>
          <w:tab w:val="left" w:pos="567"/>
        </w:tabs>
        <w:spacing w:after="0" w:line="240" w:lineRule="auto"/>
        <w:ind w:firstLine="567"/>
        <w:jc w:val="both"/>
        <w:rPr>
          <w:rFonts w:ascii="Times New Roman" w:hAnsi="Times New Roman"/>
          <w:sz w:val="24"/>
          <w:szCs w:val="20"/>
          <w:lang w:val="uk-UA" w:eastAsia="ru-RU"/>
        </w:rPr>
      </w:pPr>
      <w:r w:rsidRPr="00A27260">
        <w:rPr>
          <w:rFonts w:ascii="Times New Roman" w:hAnsi="Times New Roman"/>
          <w:b/>
          <w:sz w:val="24"/>
          <w:szCs w:val="20"/>
          <w:lang w:val="uk-UA" w:eastAsia="ru-RU"/>
        </w:rPr>
        <w:t>Національна комісія, що здійснює державне регулювання у сферах енергетики та комунальних послуг</w:t>
      </w:r>
      <w:r w:rsidRPr="00A27260">
        <w:rPr>
          <w:rFonts w:ascii="Times New Roman" w:hAnsi="Times New Roman"/>
          <w:sz w:val="24"/>
          <w:szCs w:val="20"/>
          <w:lang w:val="uk-UA" w:eastAsia="ru-RU"/>
        </w:rPr>
        <w:t xml:space="preserve">, в особі </w:t>
      </w:r>
      <w:r>
        <w:rPr>
          <w:rFonts w:ascii="Times New Roman" w:hAnsi="Times New Roman"/>
          <w:sz w:val="24"/>
          <w:szCs w:val="20"/>
          <w:lang w:val="uk-UA" w:eastAsia="ru-RU"/>
        </w:rPr>
        <w:t>_____________________</w:t>
      </w:r>
      <w:r w:rsidRPr="00A27260">
        <w:rPr>
          <w:rFonts w:ascii="Times New Roman" w:hAnsi="Times New Roman"/>
          <w:sz w:val="24"/>
          <w:szCs w:val="20"/>
          <w:lang w:val="uk-UA" w:eastAsia="ru-RU"/>
        </w:rPr>
        <w:t>, який</w:t>
      </w:r>
      <w:r>
        <w:rPr>
          <w:rFonts w:ascii="Times New Roman" w:hAnsi="Times New Roman"/>
          <w:sz w:val="24"/>
          <w:szCs w:val="20"/>
          <w:lang w:val="uk-UA" w:eastAsia="ru-RU"/>
        </w:rPr>
        <w:t>(яка)</w:t>
      </w:r>
      <w:r w:rsidRPr="00A27260">
        <w:rPr>
          <w:rFonts w:ascii="Times New Roman" w:hAnsi="Times New Roman"/>
          <w:sz w:val="24"/>
          <w:szCs w:val="20"/>
          <w:lang w:val="uk-UA" w:eastAsia="ru-RU"/>
        </w:rPr>
        <w:t xml:space="preserve"> діє на підставі </w:t>
      </w:r>
      <w:r>
        <w:rPr>
          <w:rFonts w:ascii="Times New Roman" w:hAnsi="Times New Roman"/>
          <w:sz w:val="24"/>
          <w:szCs w:val="20"/>
          <w:lang w:val="uk-UA" w:eastAsia="ru-RU"/>
        </w:rPr>
        <w:t>___________________________________________</w:t>
      </w:r>
      <w:r w:rsidRPr="00A27260">
        <w:rPr>
          <w:rFonts w:ascii="Times New Roman" w:hAnsi="Times New Roman"/>
          <w:sz w:val="24"/>
          <w:szCs w:val="20"/>
          <w:lang w:val="uk-UA" w:eastAsia="ru-RU"/>
        </w:rPr>
        <w:t xml:space="preserve">, (далі – Замовник), з другої сторони, (далі разом іменуються </w:t>
      </w:r>
      <w:r w:rsidRPr="00A27260">
        <w:rPr>
          <w:rFonts w:ascii="Times New Roman" w:hAnsi="Times New Roman"/>
          <w:bCs/>
          <w:sz w:val="24"/>
          <w:szCs w:val="20"/>
          <w:lang w:val="uk-UA" w:eastAsia="ru-RU"/>
        </w:rPr>
        <w:t>Сторони</w:t>
      </w:r>
      <w:r w:rsidRPr="00A27260">
        <w:rPr>
          <w:rFonts w:ascii="Times New Roman" w:hAnsi="Times New Roman"/>
          <w:sz w:val="24"/>
          <w:szCs w:val="20"/>
          <w:lang w:val="uk-UA" w:eastAsia="ru-RU"/>
        </w:rPr>
        <w:t xml:space="preserve">, а кожна окремо – </w:t>
      </w:r>
      <w:r w:rsidRPr="00A27260">
        <w:rPr>
          <w:rFonts w:ascii="Times New Roman" w:hAnsi="Times New Roman"/>
          <w:bCs/>
          <w:sz w:val="24"/>
          <w:szCs w:val="20"/>
          <w:lang w:val="uk-UA" w:eastAsia="ru-RU"/>
        </w:rPr>
        <w:t>Сторона</w:t>
      </w:r>
      <w:r w:rsidRPr="00A27260">
        <w:rPr>
          <w:rFonts w:ascii="Times New Roman" w:hAnsi="Times New Roman"/>
          <w:sz w:val="24"/>
          <w:szCs w:val="20"/>
          <w:lang w:val="uk-UA" w:eastAsia="ru-RU"/>
        </w:rPr>
        <w:t xml:space="preserve">), уклали цей договір (далі – </w:t>
      </w:r>
      <w:r w:rsidRPr="00A27260">
        <w:rPr>
          <w:rFonts w:ascii="Times New Roman" w:hAnsi="Times New Roman"/>
          <w:bCs/>
          <w:sz w:val="24"/>
          <w:szCs w:val="20"/>
          <w:lang w:val="uk-UA" w:eastAsia="ru-RU"/>
        </w:rPr>
        <w:t>Договір</w:t>
      </w:r>
      <w:r w:rsidRPr="00A27260">
        <w:rPr>
          <w:rFonts w:ascii="Times New Roman" w:hAnsi="Times New Roman"/>
          <w:sz w:val="24"/>
          <w:szCs w:val="20"/>
          <w:lang w:val="uk-UA" w:eastAsia="ru-RU"/>
        </w:rPr>
        <w:t>) про таке:</w:t>
      </w:r>
    </w:p>
    <w:bookmarkEnd w:id="19"/>
    <w:p w14:paraId="5DDC34D2" w14:textId="77777777" w:rsidR="00076414" w:rsidRPr="00A27260" w:rsidRDefault="00076414" w:rsidP="00076414">
      <w:pPr>
        <w:widowControl w:val="0"/>
        <w:numPr>
          <w:ilvl w:val="0"/>
          <w:numId w:val="48"/>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Предмет Договору</w:t>
      </w:r>
    </w:p>
    <w:p w14:paraId="63E338C0" w14:textId="77777777" w:rsidR="00076414" w:rsidRPr="0089278D" w:rsidRDefault="00076414" w:rsidP="00076414">
      <w:pPr>
        <w:numPr>
          <w:ilvl w:val="1"/>
          <w:numId w:val="47"/>
        </w:numPr>
        <w:tabs>
          <w:tab w:val="left" w:pos="993"/>
          <w:tab w:val="left" w:pos="8528"/>
        </w:tabs>
        <w:spacing w:after="0" w:line="240" w:lineRule="auto"/>
        <w:ind w:left="0" w:firstLine="567"/>
        <w:jc w:val="both"/>
        <w:rPr>
          <w:rFonts w:ascii="Times New Roman" w:hAnsi="Times New Roman"/>
          <w:sz w:val="24"/>
          <w:szCs w:val="24"/>
          <w:lang w:val="uk-UA"/>
        </w:rPr>
      </w:pPr>
      <w:proofErr w:type="gramStart"/>
      <w:r w:rsidRPr="0089278D">
        <w:rPr>
          <w:rFonts w:ascii="Times New Roman" w:hAnsi="Times New Roman"/>
          <w:sz w:val="24"/>
          <w:szCs w:val="24"/>
        </w:rPr>
        <w:t>У порядку</w:t>
      </w:r>
      <w:proofErr w:type="gramEnd"/>
      <w:r w:rsidRPr="0089278D">
        <w:rPr>
          <w:rFonts w:ascii="Times New Roman" w:hAnsi="Times New Roman"/>
          <w:sz w:val="24"/>
          <w:szCs w:val="24"/>
        </w:rPr>
        <w:t xml:space="preserve"> та на умовах,</w:t>
      </w:r>
      <w:r w:rsidRPr="0089278D">
        <w:rPr>
          <w:rFonts w:ascii="Times New Roman" w:hAnsi="Times New Roman"/>
          <w:sz w:val="24"/>
          <w:szCs w:val="24"/>
          <w:lang w:val="uk-UA"/>
        </w:rPr>
        <w:t xml:space="preserve"> </w:t>
      </w:r>
      <w:r w:rsidRPr="0089278D">
        <w:rPr>
          <w:rFonts w:ascii="Times New Roman" w:hAnsi="Times New Roman"/>
          <w:sz w:val="24"/>
          <w:szCs w:val="24"/>
        </w:rPr>
        <w:t>визначених Договором,</w:t>
      </w:r>
      <w:r w:rsidRPr="0089278D">
        <w:rPr>
          <w:rFonts w:ascii="Times New Roman" w:hAnsi="Times New Roman"/>
          <w:sz w:val="24"/>
          <w:szCs w:val="24"/>
          <w:lang w:val="uk-UA"/>
        </w:rPr>
        <w:t xml:space="preserve"> Виконавець</w:t>
      </w:r>
      <w:r w:rsidRPr="0089278D">
        <w:rPr>
          <w:rFonts w:ascii="Times New Roman" w:hAnsi="Times New Roman"/>
          <w:sz w:val="24"/>
          <w:szCs w:val="24"/>
        </w:rPr>
        <w:t xml:space="preserve"> бере на себе зобов’язання передати у </w:t>
      </w:r>
      <w:r w:rsidRPr="0089278D">
        <w:rPr>
          <w:rFonts w:ascii="Times New Roman" w:hAnsi="Times New Roman"/>
          <w:sz w:val="24"/>
          <w:szCs w:val="24"/>
          <w:lang w:val="uk-UA"/>
        </w:rPr>
        <w:t>користування Замовнику пакети програмного забезпечення для бізнес-аналітики (далі – ПЗ)</w:t>
      </w:r>
      <w:r w:rsidRPr="0089278D">
        <w:rPr>
          <w:rFonts w:ascii="Times New Roman" w:hAnsi="Times New Roman"/>
          <w:sz w:val="24"/>
          <w:szCs w:val="24"/>
        </w:rPr>
        <w:t xml:space="preserve">, а </w:t>
      </w:r>
      <w:r w:rsidRPr="0089278D">
        <w:rPr>
          <w:rFonts w:ascii="Times New Roman" w:hAnsi="Times New Roman"/>
          <w:sz w:val="24"/>
          <w:szCs w:val="24"/>
          <w:lang w:val="uk-UA"/>
        </w:rPr>
        <w:t xml:space="preserve">Замовник зобов’язується </w:t>
      </w:r>
      <w:r w:rsidRPr="0089278D">
        <w:rPr>
          <w:rFonts w:ascii="Times New Roman" w:hAnsi="Times New Roman"/>
          <w:sz w:val="24"/>
          <w:szCs w:val="24"/>
        </w:rPr>
        <w:t xml:space="preserve">у порядку та на умовах, визначених цим Договором, прийняти та </w:t>
      </w:r>
      <w:r w:rsidRPr="0089278D">
        <w:rPr>
          <w:rFonts w:ascii="Times New Roman" w:hAnsi="Times New Roman"/>
          <w:sz w:val="24"/>
          <w:szCs w:val="24"/>
          <w:lang w:val="uk-UA"/>
        </w:rPr>
        <w:t>оплатити таке ПЗ. Код відповідно до національного класифікатора України «Єдиний закупівельний словник» ДК 021:2015:48480000-6: Пакети програмного забезпечення для продажу і реалізації продукції і бізнес-аналітики.</w:t>
      </w:r>
    </w:p>
    <w:p w14:paraId="1F04FD23" w14:textId="77777777" w:rsidR="00076414" w:rsidRPr="00A27260" w:rsidRDefault="00076414" w:rsidP="00076414">
      <w:pPr>
        <w:numPr>
          <w:ilvl w:val="1"/>
          <w:numId w:val="47"/>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A27260">
        <w:rPr>
          <w:rFonts w:ascii="Times New Roman" w:hAnsi="Times New Roman"/>
          <w:sz w:val="24"/>
          <w:szCs w:val="24"/>
          <w:lang w:val="uk-UA"/>
        </w:rPr>
        <w:t xml:space="preserve">Найменування, кількість та вартість ПЗ </w:t>
      </w:r>
      <w:r>
        <w:rPr>
          <w:rFonts w:ascii="Times New Roman" w:hAnsi="Times New Roman"/>
          <w:sz w:val="24"/>
          <w:szCs w:val="24"/>
          <w:lang w:val="uk-UA"/>
        </w:rPr>
        <w:t>визначені у</w:t>
      </w:r>
      <w:r w:rsidRPr="00A27260">
        <w:rPr>
          <w:rFonts w:ascii="Times New Roman" w:hAnsi="Times New Roman"/>
          <w:sz w:val="24"/>
          <w:szCs w:val="24"/>
          <w:lang w:val="uk-UA"/>
        </w:rPr>
        <w:t xml:space="preserve"> Додатк</w:t>
      </w:r>
      <w:r>
        <w:rPr>
          <w:rFonts w:ascii="Times New Roman" w:hAnsi="Times New Roman"/>
          <w:sz w:val="24"/>
          <w:szCs w:val="24"/>
          <w:lang w:val="uk-UA"/>
        </w:rPr>
        <w:t>у</w:t>
      </w:r>
      <w:r w:rsidRPr="00CB5DBE">
        <w:rPr>
          <w:rFonts w:ascii="Times New Roman" w:hAnsi="Times New Roman"/>
          <w:sz w:val="24"/>
          <w:szCs w:val="24"/>
        </w:rPr>
        <w:t xml:space="preserve"> 1</w:t>
      </w:r>
      <w:r w:rsidRPr="00A27260">
        <w:rPr>
          <w:rFonts w:ascii="Times New Roman" w:hAnsi="Times New Roman"/>
          <w:sz w:val="24"/>
          <w:szCs w:val="24"/>
          <w:lang w:val="uk-UA"/>
        </w:rPr>
        <w:t xml:space="preserve"> (Специфікація) до Договору, </w:t>
      </w:r>
      <w:r>
        <w:rPr>
          <w:rFonts w:ascii="Times New Roman" w:hAnsi="Times New Roman"/>
          <w:sz w:val="24"/>
          <w:szCs w:val="24"/>
          <w:lang w:val="uk-UA"/>
        </w:rPr>
        <w:t>який</w:t>
      </w:r>
      <w:r w:rsidRPr="00A27260">
        <w:rPr>
          <w:rFonts w:ascii="Times New Roman" w:hAnsi="Times New Roman"/>
          <w:sz w:val="24"/>
          <w:szCs w:val="24"/>
          <w:lang w:val="uk-UA"/>
        </w:rPr>
        <w:t xml:space="preserve"> є його невід’ємною частиною.</w:t>
      </w:r>
    </w:p>
    <w:p w14:paraId="1D6FE3F6" w14:textId="77777777" w:rsidR="00076414" w:rsidRPr="00A27260" w:rsidRDefault="00076414" w:rsidP="00076414">
      <w:pPr>
        <w:numPr>
          <w:ilvl w:val="1"/>
          <w:numId w:val="47"/>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A27260">
        <w:rPr>
          <w:rFonts w:ascii="Times New Roman" w:hAnsi="Times New Roman"/>
          <w:sz w:val="24"/>
          <w:szCs w:val="24"/>
          <w:lang w:val="uk-UA"/>
        </w:rPr>
        <w:t>Виконавець гарантує, що він має всі права, передбачені чинним законодавством України для постачання ПЗ</w:t>
      </w:r>
      <w:r w:rsidRPr="00A27260">
        <w:rPr>
          <w:rFonts w:ascii="Times New Roman" w:hAnsi="Times New Roman"/>
          <w:spacing w:val="5"/>
          <w:sz w:val="24"/>
          <w:szCs w:val="24"/>
          <w:lang w:val="uk-UA"/>
        </w:rPr>
        <w:t xml:space="preserve"> </w:t>
      </w:r>
      <w:r w:rsidRPr="00A27260">
        <w:rPr>
          <w:rFonts w:ascii="Times New Roman" w:hAnsi="Times New Roman"/>
          <w:sz w:val="24"/>
          <w:szCs w:val="24"/>
          <w:lang w:val="uk-UA"/>
        </w:rPr>
        <w:t>на території України.</w:t>
      </w:r>
    </w:p>
    <w:p w14:paraId="68890957" w14:textId="77777777" w:rsidR="00076414" w:rsidRPr="00A27260" w:rsidRDefault="00076414" w:rsidP="00076414">
      <w:pPr>
        <w:numPr>
          <w:ilvl w:val="1"/>
          <w:numId w:val="47"/>
        </w:numPr>
        <w:tabs>
          <w:tab w:val="left" w:pos="993"/>
          <w:tab w:val="left" w:pos="8528"/>
        </w:tabs>
        <w:spacing w:after="0" w:line="240" w:lineRule="auto"/>
        <w:ind w:left="0" w:firstLine="567"/>
        <w:jc w:val="both"/>
        <w:rPr>
          <w:rFonts w:ascii="Times New Roman" w:hAnsi="Times New Roman"/>
          <w:sz w:val="24"/>
          <w:szCs w:val="24"/>
          <w:shd w:val="clear" w:color="auto" w:fill="FFFFFF"/>
          <w:lang w:val="uk-UA"/>
        </w:rPr>
      </w:pPr>
      <w:r w:rsidRPr="00A27260">
        <w:rPr>
          <w:rFonts w:ascii="Times New Roman" w:hAnsi="Times New Roman"/>
          <w:sz w:val="24"/>
          <w:szCs w:val="24"/>
          <w:lang w:val="uk-UA"/>
        </w:rPr>
        <w:t>Майнові права на об’єкт інтелектуальної власності залишаються у розробника ПЗ, а Замовнику надається право користування цим ПЗ без права передачі самого ПЗ та/або повноважень на його користування третім особам.</w:t>
      </w:r>
    </w:p>
    <w:p w14:paraId="6C38388D" w14:textId="77777777" w:rsidR="00076414" w:rsidRPr="00A27260" w:rsidRDefault="00076414" w:rsidP="00076414">
      <w:pPr>
        <w:numPr>
          <w:ilvl w:val="0"/>
          <w:numId w:val="47"/>
        </w:numPr>
        <w:spacing w:after="0" w:line="240" w:lineRule="auto"/>
        <w:jc w:val="center"/>
        <w:rPr>
          <w:rFonts w:ascii="Times New Roman" w:hAnsi="Times New Roman"/>
          <w:b/>
          <w:sz w:val="24"/>
          <w:szCs w:val="24"/>
          <w:lang w:val="uk-UA"/>
        </w:rPr>
      </w:pPr>
      <w:r w:rsidRPr="00A27260">
        <w:rPr>
          <w:rFonts w:ascii="Times New Roman" w:hAnsi="Times New Roman"/>
          <w:b/>
          <w:sz w:val="24"/>
          <w:szCs w:val="24"/>
          <w:lang w:val="uk-UA"/>
        </w:rPr>
        <w:t>Якість послуг</w:t>
      </w:r>
    </w:p>
    <w:p w14:paraId="43DE7348" w14:textId="77777777" w:rsidR="00076414" w:rsidRPr="00A27260" w:rsidRDefault="00076414" w:rsidP="00076414">
      <w:pPr>
        <w:pStyle w:val="aa"/>
        <w:numPr>
          <w:ilvl w:val="1"/>
          <w:numId w:val="47"/>
        </w:numPr>
        <w:tabs>
          <w:tab w:val="left" w:pos="-709"/>
          <w:tab w:val="left" w:pos="426"/>
          <w:tab w:val="left" w:pos="709"/>
          <w:tab w:val="left" w:pos="993"/>
        </w:tabs>
        <w:spacing w:before="0" w:beforeAutospacing="0" w:after="0" w:afterAutospacing="0"/>
        <w:ind w:left="0" w:firstLine="567"/>
        <w:jc w:val="both"/>
        <w:rPr>
          <w:lang w:val="uk-UA"/>
        </w:rPr>
      </w:pPr>
      <w:r w:rsidRPr="00A27260">
        <w:rPr>
          <w:lang w:val="uk-UA"/>
        </w:rPr>
        <w:t>Виконавець передає Замовнику ПЗ</w:t>
      </w:r>
      <w:r>
        <w:rPr>
          <w:lang w:val="uk-UA"/>
        </w:rPr>
        <w:t>,</w:t>
      </w:r>
      <w:r w:rsidRPr="00A27260">
        <w:rPr>
          <w:lang w:val="uk-UA"/>
        </w:rPr>
        <w:t xml:space="preserve"> якість якого відповіда</w:t>
      </w:r>
      <w:r>
        <w:rPr>
          <w:lang w:val="uk-UA"/>
        </w:rPr>
        <w:t>є</w:t>
      </w:r>
      <w:r w:rsidRPr="00A27260">
        <w:rPr>
          <w:lang w:val="uk-UA"/>
        </w:rPr>
        <w:t xml:space="preserve"> умовам Договору</w:t>
      </w:r>
      <w:r>
        <w:rPr>
          <w:lang w:val="uk-UA"/>
        </w:rPr>
        <w:t>,</w:t>
      </w:r>
      <w:r w:rsidRPr="00A27260">
        <w:rPr>
          <w:lang w:val="uk-UA"/>
        </w:rPr>
        <w:t xml:space="preserve"> Специфікації</w:t>
      </w:r>
      <w:r>
        <w:rPr>
          <w:lang w:val="uk-UA"/>
        </w:rPr>
        <w:t xml:space="preserve"> (Додаток 1) та Технічним вимогам (Додаток 2), </w:t>
      </w:r>
      <w:r w:rsidRPr="00A27260">
        <w:rPr>
          <w:lang w:val="uk-UA"/>
        </w:rPr>
        <w:t xml:space="preserve"> у вигляді ліцензійних сертифікатів на електронну пошту </w:t>
      </w:r>
      <w:r>
        <w:rPr>
          <w:lang w:val="en-US"/>
        </w:rPr>
        <w:t>neurc</w:t>
      </w:r>
      <w:r w:rsidRPr="00F252BB">
        <w:rPr>
          <w:lang w:val="uk-UA"/>
        </w:rPr>
        <w:t>@</w:t>
      </w:r>
      <w:r w:rsidRPr="008419AE">
        <w:rPr>
          <w:lang w:val="en-US"/>
        </w:rPr>
        <w:t>nerc</w:t>
      </w:r>
      <w:r w:rsidRPr="00F252BB">
        <w:rPr>
          <w:lang w:val="uk-UA"/>
        </w:rPr>
        <w:t>.</w:t>
      </w:r>
      <w:r w:rsidRPr="008419AE">
        <w:rPr>
          <w:lang w:val="en-US"/>
        </w:rPr>
        <w:t>gov</w:t>
      </w:r>
      <w:r w:rsidRPr="00F252BB">
        <w:rPr>
          <w:lang w:val="uk-UA"/>
        </w:rPr>
        <w:t>.</w:t>
      </w:r>
      <w:r w:rsidRPr="008419AE">
        <w:rPr>
          <w:lang w:val="en-US"/>
        </w:rPr>
        <w:t>ua</w:t>
      </w:r>
      <w:r w:rsidRPr="00A27260">
        <w:rPr>
          <w:lang w:val="uk-UA"/>
        </w:rPr>
        <w:t xml:space="preserve">, обсяги до </w:t>
      </w:r>
      <w:r w:rsidRPr="00F252BB">
        <w:rPr>
          <w:lang w:val="uk-UA"/>
        </w:rPr>
        <w:t>26</w:t>
      </w:r>
      <w:r w:rsidRPr="00A27260">
        <w:rPr>
          <w:lang w:val="uk-UA"/>
        </w:rPr>
        <w:t>.</w:t>
      </w:r>
      <w:r w:rsidRPr="00F252BB">
        <w:rPr>
          <w:lang w:val="uk-UA"/>
        </w:rPr>
        <w:t>10</w:t>
      </w:r>
      <w:r w:rsidRPr="00A27260">
        <w:rPr>
          <w:lang w:val="uk-UA"/>
        </w:rPr>
        <w:t>.2023.</w:t>
      </w:r>
    </w:p>
    <w:p w14:paraId="47F966F3" w14:textId="77777777" w:rsidR="00076414" w:rsidRPr="007A77B1" w:rsidRDefault="00076414" w:rsidP="00076414">
      <w:pPr>
        <w:pStyle w:val="aa"/>
        <w:numPr>
          <w:ilvl w:val="1"/>
          <w:numId w:val="47"/>
        </w:numPr>
        <w:tabs>
          <w:tab w:val="left" w:pos="-709"/>
          <w:tab w:val="left" w:pos="426"/>
          <w:tab w:val="left" w:pos="709"/>
          <w:tab w:val="left" w:pos="993"/>
        </w:tabs>
        <w:spacing w:before="0" w:beforeAutospacing="0" w:after="0" w:afterAutospacing="0"/>
        <w:ind w:left="0" w:firstLine="567"/>
        <w:jc w:val="both"/>
        <w:rPr>
          <w:lang w:val="uk-UA"/>
        </w:rPr>
      </w:pPr>
      <w:r w:rsidRPr="00A27260">
        <w:rPr>
          <w:lang w:val="uk-UA"/>
        </w:rPr>
        <w:t>У разі виявлення невідповідності</w:t>
      </w:r>
      <w:r>
        <w:rPr>
          <w:lang w:val="uk-UA"/>
        </w:rPr>
        <w:t xml:space="preserve"> ПЗ</w:t>
      </w:r>
      <w:r w:rsidRPr="00A27260">
        <w:rPr>
          <w:lang w:val="uk-UA"/>
        </w:rPr>
        <w:t xml:space="preserve"> технічним характеристикам або</w:t>
      </w:r>
      <w:r>
        <w:rPr>
          <w:lang w:val="uk-UA"/>
        </w:rPr>
        <w:t xml:space="preserve"> їх</w:t>
      </w:r>
      <w:r w:rsidRPr="00A27260">
        <w:rPr>
          <w:lang w:val="uk-UA"/>
        </w:rPr>
        <w:t xml:space="preserve"> кількості представник</w:t>
      </w:r>
      <w:r>
        <w:rPr>
          <w:lang w:val="uk-UA"/>
        </w:rPr>
        <w:t>ами</w:t>
      </w:r>
      <w:r w:rsidRPr="00A27260">
        <w:rPr>
          <w:lang w:val="uk-UA"/>
        </w:rPr>
        <w:t xml:space="preserve"> Сторін складається</w:t>
      </w:r>
      <w:r>
        <w:rPr>
          <w:lang w:val="uk-UA"/>
        </w:rPr>
        <w:t xml:space="preserve"> та підписується</w:t>
      </w:r>
      <w:r w:rsidRPr="00A27260">
        <w:rPr>
          <w:lang w:val="uk-UA"/>
        </w:rPr>
        <w:t xml:space="preserve"> акт. </w:t>
      </w:r>
      <w:r>
        <w:rPr>
          <w:lang w:val="uk-UA"/>
        </w:rPr>
        <w:t xml:space="preserve">У такому </w:t>
      </w:r>
      <w:r w:rsidRPr="00C16532">
        <w:rPr>
          <w:lang w:val="uk-UA"/>
        </w:rPr>
        <w:t>випадку Виконавець у п’ятиденний термін</w:t>
      </w:r>
      <w:r>
        <w:rPr>
          <w:lang w:val="uk-UA"/>
        </w:rPr>
        <w:t xml:space="preserve"> після підписання акта здійснює заміну</w:t>
      </w:r>
      <w:r w:rsidRPr="007A77B1">
        <w:rPr>
          <w:lang w:val="uk-UA"/>
        </w:rPr>
        <w:t xml:space="preserve"> ПЗ на </w:t>
      </w:r>
      <w:r>
        <w:rPr>
          <w:lang w:val="uk-UA"/>
        </w:rPr>
        <w:t xml:space="preserve">ПЗ </w:t>
      </w:r>
      <w:r w:rsidRPr="007A77B1">
        <w:rPr>
          <w:lang w:val="uk-UA"/>
        </w:rPr>
        <w:t>належної якості або надає</w:t>
      </w:r>
      <w:r>
        <w:rPr>
          <w:lang w:val="uk-UA"/>
        </w:rPr>
        <w:t xml:space="preserve"> їх</w:t>
      </w:r>
      <w:r w:rsidRPr="007A77B1">
        <w:rPr>
          <w:lang w:val="uk-UA"/>
        </w:rPr>
        <w:t xml:space="preserve"> відповідну кількість.</w:t>
      </w:r>
    </w:p>
    <w:p w14:paraId="45EF514B" w14:textId="77777777" w:rsidR="00076414" w:rsidRPr="007A77B1" w:rsidRDefault="00076414" w:rsidP="00076414">
      <w:pPr>
        <w:pStyle w:val="aa"/>
        <w:numPr>
          <w:ilvl w:val="1"/>
          <w:numId w:val="47"/>
        </w:numPr>
        <w:tabs>
          <w:tab w:val="left" w:pos="-709"/>
          <w:tab w:val="left" w:pos="426"/>
          <w:tab w:val="left" w:pos="709"/>
          <w:tab w:val="left" w:pos="993"/>
        </w:tabs>
        <w:spacing w:before="0" w:beforeAutospacing="0" w:after="0" w:afterAutospacing="0"/>
        <w:ind w:left="0" w:firstLine="567"/>
        <w:jc w:val="both"/>
        <w:rPr>
          <w:lang w:val="uk-UA"/>
        </w:rPr>
      </w:pPr>
      <w:r w:rsidRPr="007A77B1">
        <w:rPr>
          <w:lang w:val="uk-UA"/>
        </w:rPr>
        <w:t xml:space="preserve">Замовник отримує право користування ПЗ протягом 12 місяців з дати передачі ПЗ Замовнику. Факт передачі Замовникові ПЗ підтверджується актом приймання-передачі ПЗ (далі </w:t>
      </w:r>
      <w:r w:rsidRPr="007A77B1">
        <w:rPr>
          <w:shd w:val="clear" w:color="auto" w:fill="FFFFFF"/>
          <w:lang w:val="uk-UA"/>
        </w:rPr>
        <w:t>– Акт), підписаним Сторонами.</w:t>
      </w:r>
    </w:p>
    <w:p w14:paraId="090E7BFF" w14:textId="77777777" w:rsidR="00076414" w:rsidRPr="007A77B1" w:rsidRDefault="00076414" w:rsidP="00076414">
      <w:pPr>
        <w:pStyle w:val="aa"/>
        <w:numPr>
          <w:ilvl w:val="1"/>
          <w:numId w:val="47"/>
        </w:numPr>
        <w:tabs>
          <w:tab w:val="left" w:pos="-709"/>
          <w:tab w:val="left" w:pos="426"/>
          <w:tab w:val="left" w:pos="709"/>
          <w:tab w:val="left" w:pos="993"/>
        </w:tabs>
        <w:spacing w:before="0" w:beforeAutospacing="0" w:after="0" w:afterAutospacing="0"/>
        <w:ind w:left="0" w:firstLine="567"/>
        <w:jc w:val="both"/>
        <w:rPr>
          <w:lang w:val="uk-UA"/>
        </w:rPr>
      </w:pPr>
      <w:r w:rsidRPr="007A77B1">
        <w:rPr>
          <w:shd w:val="clear" w:color="auto" w:fill="FFFFFF"/>
          <w:lang w:val="uk-UA"/>
        </w:rPr>
        <w:t>Виконавець підтверджує, що ПЗ є ліцензованим</w:t>
      </w:r>
      <w:r w:rsidRPr="007A77B1">
        <w:rPr>
          <w:lang w:val="uk-UA"/>
        </w:rPr>
        <w:t>.</w:t>
      </w:r>
    </w:p>
    <w:p w14:paraId="0BB79FA2" w14:textId="77777777" w:rsidR="00076414" w:rsidRPr="007A77B1" w:rsidRDefault="00076414" w:rsidP="00076414">
      <w:pPr>
        <w:widowControl w:val="0"/>
        <w:numPr>
          <w:ilvl w:val="0"/>
          <w:numId w:val="47"/>
        </w:numPr>
        <w:autoSpaceDE w:val="0"/>
        <w:autoSpaceDN w:val="0"/>
        <w:adjustRightInd w:val="0"/>
        <w:spacing w:after="0" w:line="240" w:lineRule="auto"/>
        <w:jc w:val="center"/>
        <w:rPr>
          <w:rFonts w:ascii="Times New Roman" w:hAnsi="Times New Roman"/>
          <w:b/>
          <w:bCs/>
          <w:sz w:val="24"/>
          <w:szCs w:val="24"/>
          <w:lang w:val="uk-UA"/>
        </w:rPr>
      </w:pPr>
      <w:r w:rsidRPr="007A77B1">
        <w:rPr>
          <w:rFonts w:ascii="Times New Roman" w:hAnsi="Times New Roman"/>
          <w:b/>
          <w:bCs/>
          <w:sz w:val="24"/>
          <w:szCs w:val="24"/>
          <w:lang w:val="uk-UA"/>
        </w:rPr>
        <w:t>Ціна Договору та порядок розрахунків</w:t>
      </w:r>
    </w:p>
    <w:p w14:paraId="1E73D3F5" w14:textId="77777777" w:rsidR="00076414" w:rsidRPr="00A27260" w:rsidRDefault="00076414" w:rsidP="00076414">
      <w:pPr>
        <w:widowControl w:val="0"/>
        <w:numPr>
          <w:ilvl w:val="1"/>
          <w:numId w:val="47"/>
        </w:numPr>
        <w:tabs>
          <w:tab w:val="left" w:pos="426"/>
          <w:tab w:val="left" w:pos="567"/>
          <w:tab w:val="left" w:pos="993"/>
        </w:tabs>
        <w:autoSpaceDE w:val="0"/>
        <w:autoSpaceDN w:val="0"/>
        <w:adjustRightInd w:val="0"/>
        <w:spacing w:after="0" w:line="240" w:lineRule="auto"/>
        <w:ind w:left="0" w:firstLine="567"/>
        <w:jc w:val="both"/>
        <w:rPr>
          <w:rFonts w:ascii="Times New Roman" w:hAnsi="Times New Roman"/>
          <w:bCs/>
          <w:sz w:val="24"/>
          <w:szCs w:val="24"/>
          <w:lang w:val="uk-UA"/>
        </w:rPr>
      </w:pPr>
      <w:r w:rsidRPr="00A27260">
        <w:rPr>
          <w:rFonts w:ascii="Times New Roman" w:hAnsi="Times New Roman"/>
          <w:sz w:val="24"/>
          <w:szCs w:val="24"/>
          <w:lang w:val="uk-UA"/>
        </w:rPr>
        <w:t>Ціна за Договором становить: __________ грн ___ коп. (</w:t>
      </w:r>
      <w:r w:rsidRPr="00A27260">
        <w:rPr>
          <w:rFonts w:ascii="Times New Roman" w:hAnsi="Times New Roman"/>
          <w:i/>
          <w:sz w:val="24"/>
          <w:szCs w:val="24"/>
          <w:lang w:val="uk-UA"/>
        </w:rPr>
        <w:t>сума прописом</w:t>
      </w:r>
      <w:r w:rsidRPr="00A27260">
        <w:rPr>
          <w:rFonts w:ascii="Times New Roman" w:hAnsi="Times New Roman"/>
          <w:sz w:val="24"/>
          <w:szCs w:val="24"/>
          <w:lang w:val="uk-UA"/>
        </w:rPr>
        <w:t xml:space="preserve">) </w:t>
      </w:r>
      <w:r w:rsidRPr="00A27260">
        <w:rPr>
          <w:rFonts w:ascii="Times New Roman" w:hAnsi="Times New Roman"/>
          <w:bCs/>
          <w:sz w:val="24"/>
          <w:szCs w:val="24"/>
          <w:lang w:val="uk-UA"/>
        </w:rPr>
        <w:t xml:space="preserve">з ПДВ*, __________ грн ___ коп. </w:t>
      </w:r>
      <w:r w:rsidRPr="00A27260">
        <w:rPr>
          <w:rFonts w:ascii="Times New Roman" w:hAnsi="Times New Roman"/>
          <w:sz w:val="24"/>
          <w:szCs w:val="24"/>
          <w:lang w:val="uk-UA"/>
        </w:rPr>
        <w:t>(</w:t>
      </w:r>
      <w:r w:rsidRPr="00A27260">
        <w:rPr>
          <w:rFonts w:ascii="Times New Roman" w:hAnsi="Times New Roman"/>
          <w:i/>
          <w:sz w:val="24"/>
          <w:szCs w:val="24"/>
          <w:lang w:val="uk-UA"/>
        </w:rPr>
        <w:t>сума прописом</w:t>
      </w:r>
      <w:r w:rsidRPr="00A27260">
        <w:rPr>
          <w:rFonts w:ascii="Times New Roman" w:hAnsi="Times New Roman"/>
          <w:sz w:val="24"/>
          <w:szCs w:val="24"/>
          <w:lang w:val="uk-UA"/>
        </w:rPr>
        <w:t>) бе</w:t>
      </w:r>
      <w:r w:rsidRPr="00A27260">
        <w:rPr>
          <w:rFonts w:ascii="Times New Roman" w:hAnsi="Times New Roman"/>
          <w:bCs/>
          <w:sz w:val="24"/>
          <w:szCs w:val="24"/>
          <w:lang w:val="uk-UA"/>
        </w:rPr>
        <w:t xml:space="preserve">з ПДВ, __________ грн ___ коп. </w:t>
      </w:r>
      <w:r w:rsidRPr="00A27260">
        <w:rPr>
          <w:rFonts w:ascii="Times New Roman" w:hAnsi="Times New Roman"/>
          <w:sz w:val="24"/>
          <w:szCs w:val="24"/>
          <w:lang w:val="uk-UA"/>
        </w:rPr>
        <w:t>(</w:t>
      </w:r>
      <w:r w:rsidRPr="00A27260">
        <w:rPr>
          <w:rFonts w:ascii="Times New Roman" w:hAnsi="Times New Roman"/>
          <w:i/>
          <w:sz w:val="24"/>
          <w:szCs w:val="24"/>
          <w:lang w:val="uk-UA"/>
        </w:rPr>
        <w:t>сума прописом</w:t>
      </w:r>
      <w:r w:rsidRPr="00A27260">
        <w:rPr>
          <w:rFonts w:ascii="Times New Roman" w:hAnsi="Times New Roman"/>
          <w:sz w:val="24"/>
          <w:szCs w:val="24"/>
          <w:lang w:val="uk-UA"/>
        </w:rPr>
        <w:t xml:space="preserve">) </w:t>
      </w:r>
      <w:r w:rsidRPr="00A27260">
        <w:rPr>
          <w:rFonts w:ascii="Times New Roman" w:hAnsi="Times New Roman"/>
          <w:bCs/>
          <w:sz w:val="24"/>
          <w:szCs w:val="24"/>
          <w:lang w:val="uk-UA"/>
        </w:rPr>
        <w:t>ПДВ*.</w:t>
      </w:r>
    </w:p>
    <w:p w14:paraId="5C972A21" w14:textId="77777777" w:rsidR="00076414" w:rsidRPr="00A27260" w:rsidRDefault="00076414" w:rsidP="00076414">
      <w:pPr>
        <w:widowControl w:val="0"/>
        <w:numPr>
          <w:ilvl w:val="1"/>
          <w:numId w:val="47"/>
        </w:numPr>
        <w:tabs>
          <w:tab w:val="left" w:pos="426"/>
          <w:tab w:val="left" w:pos="567"/>
          <w:tab w:val="left" w:pos="993"/>
        </w:tabs>
        <w:autoSpaceDE w:val="0"/>
        <w:autoSpaceDN w:val="0"/>
        <w:adjustRightInd w:val="0"/>
        <w:spacing w:after="0" w:line="240" w:lineRule="auto"/>
        <w:ind w:left="0" w:firstLine="567"/>
        <w:jc w:val="both"/>
        <w:rPr>
          <w:rFonts w:ascii="Times New Roman" w:hAnsi="Times New Roman"/>
          <w:bCs/>
          <w:sz w:val="24"/>
          <w:szCs w:val="24"/>
          <w:lang w:val="uk-UA"/>
        </w:rPr>
      </w:pPr>
      <w:r w:rsidRPr="00A27260">
        <w:rPr>
          <w:rFonts w:ascii="Times New Roman" w:hAnsi="Times New Roman"/>
          <w:sz w:val="24"/>
          <w:szCs w:val="24"/>
          <w:lang w:val="uk-UA"/>
        </w:rPr>
        <w:t xml:space="preserve">Замовник сплачує за користування ПЗ, що зазначено у Додатку до Договору, протягом 7 (семи) робочих днів після підписання </w:t>
      </w:r>
      <w:r>
        <w:rPr>
          <w:rFonts w:ascii="Times New Roman" w:hAnsi="Times New Roman"/>
          <w:sz w:val="24"/>
          <w:szCs w:val="24"/>
          <w:lang w:val="uk-UA"/>
        </w:rPr>
        <w:t>Акта</w:t>
      </w:r>
      <w:r w:rsidRPr="00A27260">
        <w:rPr>
          <w:rFonts w:ascii="Times New Roman" w:hAnsi="Times New Roman"/>
          <w:sz w:val="24"/>
          <w:szCs w:val="24"/>
          <w:lang w:val="uk-UA"/>
        </w:rPr>
        <w:t>, шляхом перерахування коштів на розрахунковий рахунок Виконавця, вказаний у Договорі.</w:t>
      </w:r>
    </w:p>
    <w:p w14:paraId="3A9C2B7A" w14:textId="77777777" w:rsidR="00076414" w:rsidRPr="00A27260" w:rsidRDefault="00076414" w:rsidP="00076414">
      <w:pPr>
        <w:numPr>
          <w:ilvl w:val="0"/>
          <w:numId w:val="47"/>
        </w:numPr>
        <w:spacing w:after="0" w:line="240" w:lineRule="auto"/>
        <w:jc w:val="center"/>
        <w:rPr>
          <w:rFonts w:ascii="Times New Roman" w:hAnsi="Times New Roman"/>
          <w:b/>
          <w:sz w:val="24"/>
          <w:szCs w:val="24"/>
          <w:lang w:val="uk-UA"/>
        </w:rPr>
      </w:pPr>
      <w:r>
        <w:rPr>
          <w:rFonts w:ascii="Times New Roman" w:hAnsi="Times New Roman"/>
          <w:b/>
          <w:sz w:val="24"/>
          <w:szCs w:val="24"/>
          <w:lang w:val="uk-UA"/>
        </w:rPr>
        <w:t>Права та з</w:t>
      </w:r>
      <w:r w:rsidRPr="00A27260">
        <w:rPr>
          <w:rFonts w:ascii="Times New Roman" w:hAnsi="Times New Roman"/>
          <w:b/>
          <w:sz w:val="24"/>
          <w:szCs w:val="24"/>
          <w:lang w:val="uk-UA"/>
        </w:rPr>
        <w:t>обов’язання Сторін</w:t>
      </w:r>
    </w:p>
    <w:p w14:paraId="143CBDB7" w14:textId="77777777" w:rsidR="00076414" w:rsidRPr="00A27260" w:rsidRDefault="00076414" w:rsidP="00076414">
      <w:pPr>
        <w:numPr>
          <w:ilvl w:val="1"/>
          <w:numId w:val="47"/>
        </w:numPr>
        <w:tabs>
          <w:tab w:val="left" w:pos="567"/>
          <w:tab w:val="left" w:pos="993"/>
        </w:tabs>
        <w:spacing w:after="0" w:line="240" w:lineRule="auto"/>
        <w:ind w:left="567" w:firstLine="0"/>
        <w:jc w:val="both"/>
        <w:rPr>
          <w:rFonts w:ascii="Times New Roman" w:hAnsi="Times New Roman"/>
          <w:sz w:val="24"/>
          <w:szCs w:val="24"/>
          <w:lang w:val="uk-UA"/>
        </w:rPr>
      </w:pPr>
      <w:r w:rsidRPr="00A27260">
        <w:rPr>
          <w:rFonts w:ascii="Times New Roman" w:hAnsi="Times New Roman"/>
          <w:sz w:val="24"/>
          <w:szCs w:val="24"/>
          <w:lang w:val="uk-UA"/>
        </w:rPr>
        <w:t>Виконавець зобов’язаний:</w:t>
      </w:r>
    </w:p>
    <w:p w14:paraId="7946D983"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з</w:t>
      </w:r>
      <w:r w:rsidRPr="00A27260">
        <w:rPr>
          <w:rFonts w:ascii="Times New Roman" w:hAnsi="Times New Roman"/>
          <w:sz w:val="24"/>
          <w:szCs w:val="24"/>
          <w:lang w:val="uk-UA"/>
        </w:rPr>
        <w:t>абезпечити постачання ПЗ Замовнику у строки, встановлені умовами Договору;</w:t>
      </w:r>
    </w:p>
    <w:p w14:paraId="2E137419"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з</w:t>
      </w:r>
      <w:r w:rsidRPr="00A27260">
        <w:rPr>
          <w:rFonts w:ascii="Times New Roman" w:hAnsi="Times New Roman"/>
          <w:sz w:val="24"/>
          <w:szCs w:val="24"/>
          <w:lang w:val="uk-UA"/>
        </w:rPr>
        <w:t>абезпечити якість та обсяг ПЗ, що відповідає вимогам, установленим Договором;</w:t>
      </w:r>
    </w:p>
    <w:p w14:paraId="3B59A026"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о</w:t>
      </w:r>
      <w:r w:rsidRPr="00A27260">
        <w:rPr>
          <w:rFonts w:ascii="Times New Roman" w:hAnsi="Times New Roman"/>
          <w:sz w:val="24"/>
          <w:szCs w:val="24"/>
          <w:lang w:val="uk-UA"/>
        </w:rPr>
        <w:t>формити два примірника Акт</w:t>
      </w:r>
      <w:r>
        <w:rPr>
          <w:rFonts w:ascii="Times New Roman" w:hAnsi="Times New Roman"/>
          <w:sz w:val="24"/>
          <w:szCs w:val="24"/>
          <w:lang w:val="uk-UA"/>
        </w:rPr>
        <w:t>а</w:t>
      </w:r>
      <w:r w:rsidRPr="00A27260">
        <w:rPr>
          <w:rFonts w:ascii="Times New Roman" w:hAnsi="Times New Roman"/>
          <w:sz w:val="24"/>
          <w:szCs w:val="24"/>
          <w:lang w:val="uk-UA"/>
        </w:rPr>
        <w:t xml:space="preserve"> та надати їх Замовнику для підписання.</w:t>
      </w:r>
    </w:p>
    <w:p w14:paraId="7861AD10" w14:textId="77777777" w:rsidR="00076414" w:rsidRPr="00A27260" w:rsidRDefault="00076414" w:rsidP="00076414">
      <w:pPr>
        <w:numPr>
          <w:ilvl w:val="1"/>
          <w:numId w:val="47"/>
        </w:numPr>
        <w:tabs>
          <w:tab w:val="left" w:pos="993"/>
        </w:tabs>
        <w:spacing w:after="0" w:line="240" w:lineRule="auto"/>
        <w:ind w:left="567" w:firstLine="0"/>
        <w:jc w:val="both"/>
        <w:rPr>
          <w:rFonts w:ascii="Times New Roman" w:hAnsi="Times New Roman"/>
          <w:sz w:val="24"/>
          <w:szCs w:val="24"/>
          <w:lang w:val="uk-UA"/>
        </w:rPr>
      </w:pPr>
      <w:r w:rsidRPr="00A27260">
        <w:rPr>
          <w:rFonts w:ascii="Times New Roman" w:hAnsi="Times New Roman"/>
          <w:sz w:val="24"/>
          <w:szCs w:val="24"/>
          <w:lang w:val="uk-UA"/>
        </w:rPr>
        <w:t>Виконавець має право:</w:t>
      </w:r>
    </w:p>
    <w:p w14:paraId="56394828"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с</w:t>
      </w:r>
      <w:r w:rsidRPr="00A27260">
        <w:rPr>
          <w:rFonts w:ascii="Times New Roman" w:hAnsi="Times New Roman"/>
          <w:sz w:val="24"/>
          <w:szCs w:val="24"/>
          <w:lang w:val="uk-UA"/>
        </w:rPr>
        <w:t>воєчасно та у повному обсязі отримати плату за надане ПЗ;</w:t>
      </w:r>
    </w:p>
    <w:p w14:paraId="6E91FE6B"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і</w:t>
      </w:r>
      <w:r w:rsidRPr="00A27260">
        <w:rPr>
          <w:rFonts w:ascii="Times New Roman" w:hAnsi="Times New Roman"/>
          <w:sz w:val="24"/>
          <w:szCs w:val="24"/>
          <w:lang w:val="uk-UA"/>
        </w:rPr>
        <w:t>ніціювати дострокове розірвання Договору у разі невиконання зобов’язань Замовником, письмово повідомивши його про це за 10 (десять) робочих днів.</w:t>
      </w:r>
    </w:p>
    <w:p w14:paraId="71DA518B" w14:textId="77777777" w:rsidR="00076414" w:rsidRPr="00A27260" w:rsidRDefault="00076414" w:rsidP="00076414">
      <w:pPr>
        <w:numPr>
          <w:ilvl w:val="1"/>
          <w:numId w:val="47"/>
        </w:numPr>
        <w:tabs>
          <w:tab w:val="left" w:pos="993"/>
        </w:tabs>
        <w:spacing w:after="0" w:line="240" w:lineRule="auto"/>
        <w:ind w:left="567" w:firstLine="0"/>
        <w:rPr>
          <w:rFonts w:ascii="Times New Roman" w:hAnsi="Times New Roman"/>
          <w:b/>
          <w:sz w:val="24"/>
          <w:szCs w:val="24"/>
          <w:lang w:val="uk-UA"/>
        </w:rPr>
      </w:pPr>
      <w:r w:rsidRPr="00A27260">
        <w:rPr>
          <w:rFonts w:ascii="Times New Roman" w:hAnsi="Times New Roman"/>
          <w:sz w:val="24"/>
          <w:szCs w:val="24"/>
          <w:lang w:val="uk-UA"/>
        </w:rPr>
        <w:lastRenderedPageBreak/>
        <w:t>Замовник зобов’язаний:</w:t>
      </w:r>
    </w:p>
    <w:p w14:paraId="5F77394E"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п</w:t>
      </w:r>
      <w:r w:rsidRPr="00A27260">
        <w:rPr>
          <w:rFonts w:ascii="Times New Roman" w:hAnsi="Times New Roman"/>
          <w:sz w:val="24"/>
          <w:szCs w:val="24"/>
          <w:lang w:val="uk-UA"/>
        </w:rPr>
        <w:t>рийняти ПЗ згідно з Актом;</w:t>
      </w:r>
    </w:p>
    <w:p w14:paraId="7BDE5041"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с</w:t>
      </w:r>
      <w:r w:rsidRPr="00A27260">
        <w:rPr>
          <w:rFonts w:ascii="Times New Roman" w:hAnsi="Times New Roman"/>
          <w:sz w:val="24"/>
          <w:szCs w:val="24"/>
          <w:lang w:val="uk-UA"/>
        </w:rPr>
        <w:t>воєчасно та у повному обсязі здійснити оплату за ПЗ;</w:t>
      </w:r>
    </w:p>
    <w:p w14:paraId="1AB9D589"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w:t>
      </w:r>
      <w:r w:rsidRPr="00A27260">
        <w:rPr>
          <w:rFonts w:ascii="Times New Roman" w:hAnsi="Times New Roman"/>
          <w:sz w:val="24"/>
          <w:szCs w:val="24"/>
          <w:lang w:val="uk-UA"/>
        </w:rPr>
        <w:t>иконувати умови Договору та дотримуватись передбачених ним заборон та обмежень.</w:t>
      </w:r>
    </w:p>
    <w:p w14:paraId="6641AF6D" w14:textId="77777777" w:rsidR="00076414" w:rsidRPr="00A27260" w:rsidRDefault="00076414" w:rsidP="00076414">
      <w:pPr>
        <w:numPr>
          <w:ilvl w:val="1"/>
          <w:numId w:val="47"/>
        </w:numPr>
        <w:tabs>
          <w:tab w:val="left" w:pos="993"/>
        </w:tabs>
        <w:spacing w:after="0" w:line="240" w:lineRule="auto"/>
        <w:ind w:left="567" w:firstLine="0"/>
        <w:rPr>
          <w:rFonts w:ascii="Times New Roman" w:hAnsi="Times New Roman"/>
          <w:sz w:val="24"/>
          <w:szCs w:val="24"/>
          <w:lang w:val="uk-UA"/>
        </w:rPr>
      </w:pPr>
      <w:r w:rsidRPr="00A27260">
        <w:rPr>
          <w:rFonts w:ascii="Times New Roman" w:hAnsi="Times New Roman"/>
          <w:sz w:val="24"/>
          <w:szCs w:val="24"/>
          <w:lang w:val="uk-UA"/>
        </w:rPr>
        <w:t>Замовник має право:</w:t>
      </w:r>
    </w:p>
    <w:p w14:paraId="00F3CD75"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в</w:t>
      </w:r>
      <w:r w:rsidRPr="00A27260">
        <w:rPr>
          <w:rFonts w:ascii="Times New Roman" w:hAnsi="Times New Roman"/>
          <w:sz w:val="24"/>
          <w:szCs w:val="24"/>
          <w:lang w:val="uk-UA"/>
        </w:rPr>
        <w:t>икористовувати ПЗ у своїй діяльності;</w:t>
      </w:r>
    </w:p>
    <w:p w14:paraId="241DA15A"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п</w:t>
      </w:r>
      <w:r w:rsidRPr="00A27260">
        <w:rPr>
          <w:rFonts w:ascii="Times New Roman" w:hAnsi="Times New Roman"/>
          <w:sz w:val="24"/>
          <w:szCs w:val="24"/>
          <w:lang w:val="uk-UA"/>
        </w:rPr>
        <w:t>овернути Виконавцю Акт у разі його неналежного оформлення (відсутність печатки (за наявності), підписів тощо);</w:t>
      </w:r>
    </w:p>
    <w:p w14:paraId="1FC3B4BE" w14:textId="77777777" w:rsidR="00076414" w:rsidRPr="00A27260" w:rsidRDefault="00076414" w:rsidP="00076414">
      <w:pPr>
        <w:numPr>
          <w:ilvl w:val="2"/>
          <w:numId w:val="47"/>
        </w:numPr>
        <w:tabs>
          <w:tab w:val="left" w:pos="1134"/>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і</w:t>
      </w:r>
      <w:r w:rsidRPr="00A27260">
        <w:rPr>
          <w:rFonts w:ascii="Times New Roman" w:hAnsi="Times New Roman"/>
          <w:sz w:val="24"/>
          <w:szCs w:val="24"/>
          <w:lang w:val="uk-UA"/>
        </w:rPr>
        <w:t>ніціювати дострокове розірвання Договору у разі невиконання зобов’язань Виконавцем, письмово повідомивши його про це за 10 (десять) робочих днів.</w:t>
      </w:r>
    </w:p>
    <w:p w14:paraId="31F9A119" w14:textId="77777777" w:rsidR="00076414" w:rsidRPr="00A27260" w:rsidRDefault="00076414" w:rsidP="00076414">
      <w:pPr>
        <w:widowControl w:val="0"/>
        <w:tabs>
          <w:tab w:val="left" w:pos="567"/>
        </w:tabs>
        <w:autoSpaceDE w:val="0"/>
        <w:autoSpaceDN w:val="0"/>
        <w:adjustRightInd w:val="0"/>
        <w:spacing w:after="0" w:line="240" w:lineRule="auto"/>
        <w:jc w:val="both"/>
        <w:rPr>
          <w:rFonts w:ascii="Times New Roman" w:hAnsi="Times New Roman"/>
          <w:sz w:val="20"/>
          <w:szCs w:val="20"/>
          <w:lang w:val="uk-UA"/>
        </w:rPr>
      </w:pPr>
    </w:p>
    <w:p w14:paraId="50A60387" w14:textId="77777777" w:rsidR="00076414" w:rsidRPr="00A27260" w:rsidRDefault="00076414" w:rsidP="00076414">
      <w:pPr>
        <w:widowControl w:val="0"/>
        <w:numPr>
          <w:ilvl w:val="0"/>
          <w:numId w:val="47"/>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Відповідальність Сторін</w:t>
      </w:r>
    </w:p>
    <w:p w14:paraId="0BE22029" w14:textId="77777777" w:rsidR="00076414" w:rsidRPr="00A27260" w:rsidRDefault="00076414" w:rsidP="00076414">
      <w:pPr>
        <w:pStyle w:val="aa"/>
        <w:widowControl w:val="0"/>
        <w:numPr>
          <w:ilvl w:val="1"/>
          <w:numId w:val="47"/>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За невиконання або неналежне виконання своїх зобов’язань за Договором Сторони несуть відповідальність згідно з чинним законодавством України.</w:t>
      </w:r>
    </w:p>
    <w:p w14:paraId="7CF8730C" w14:textId="77777777" w:rsidR="00076414" w:rsidRPr="00A27260" w:rsidRDefault="00076414" w:rsidP="00076414">
      <w:pPr>
        <w:pStyle w:val="aa"/>
        <w:widowControl w:val="0"/>
        <w:numPr>
          <w:ilvl w:val="1"/>
          <w:numId w:val="47"/>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випадку порушення термінів оплати, зазначених у пункті 3.2 Договору, Замовник сплачує Виконавцю пеню у розмірі 0,1 (нуль цілих одна десята) відсотка від несплаченої суми за кожен день прострочення виконання, але не більше подвійного розміру облікової ставки НБУ, що діяла у період нарахування пені.</w:t>
      </w:r>
    </w:p>
    <w:p w14:paraId="62628F5D" w14:textId="77777777" w:rsidR="00076414" w:rsidRPr="00A27260" w:rsidRDefault="00076414" w:rsidP="00076414">
      <w:pPr>
        <w:pStyle w:val="aa"/>
        <w:widowControl w:val="0"/>
        <w:numPr>
          <w:ilvl w:val="1"/>
          <w:numId w:val="47"/>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разі</w:t>
      </w:r>
      <w:r w:rsidRPr="00A27260">
        <w:t xml:space="preserve"> </w:t>
      </w:r>
      <w:r w:rsidRPr="00A27260">
        <w:rPr>
          <w:lang w:val="uk-UA"/>
        </w:rPr>
        <w:t>не проведення органами казначейства платежів на рахунках Замовника, відсутності фінансового ресурсу Єдиного казначейського рахунку, передбачені Договором та законодавством України штрафні санкції за прострочення розрахунків за Договором до Замовника у цей період не застосовуються.</w:t>
      </w:r>
    </w:p>
    <w:p w14:paraId="7A22D44C" w14:textId="77777777" w:rsidR="00076414" w:rsidRPr="00A27260" w:rsidRDefault="00076414" w:rsidP="00076414">
      <w:pPr>
        <w:pStyle w:val="aa"/>
        <w:widowControl w:val="0"/>
        <w:numPr>
          <w:ilvl w:val="1"/>
          <w:numId w:val="47"/>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випадку ненадання Виконавцем у користування Замовнику ПЗ у терміни, зазначені у пункті 2.1 Договору, Виконавець сплачує Замовнику штраф у розмірі 0,1 (нуль цілих одна десята)</w:t>
      </w:r>
      <w:r w:rsidRPr="00A27260">
        <w:t xml:space="preserve"> </w:t>
      </w:r>
      <w:r w:rsidRPr="00A27260">
        <w:rPr>
          <w:lang w:val="uk-UA"/>
        </w:rPr>
        <w:t>відсотка від вартості непоставленого ПЗ.</w:t>
      </w:r>
    </w:p>
    <w:p w14:paraId="25376EEF" w14:textId="77777777" w:rsidR="00076414" w:rsidRPr="00A27260" w:rsidRDefault="00076414" w:rsidP="00076414">
      <w:pPr>
        <w:pStyle w:val="aa"/>
        <w:widowControl w:val="0"/>
        <w:numPr>
          <w:ilvl w:val="1"/>
          <w:numId w:val="47"/>
        </w:numPr>
        <w:tabs>
          <w:tab w:val="left" w:pos="426"/>
          <w:tab w:val="left" w:pos="567"/>
          <w:tab w:val="left" w:pos="993"/>
        </w:tabs>
        <w:autoSpaceDE w:val="0"/>
        <w:autoSpaceDN w:val="0"/>
        <w:adjustRightInd w:val="0"/>
        <w:spacing w:before="0" w:beforeAutospacing="0" w:after="0" w:afterAutospacing="0"/>
        <w:ind w:left="0" w:firstLine="567"/>
        <w:jc w:val="both"/>
        <w:rPr>
          <w:lang w:val="uk-UA"/>
        </w:rPr>
      </w:pPr>
      <w:r w:rsidRPr="00A27260">
        <w:rPr>
          <w:lang w:val="uk-UA"/>
        </w:rPr>
        <w:t>У випадку реорганізації однієї із Сторін, права і обов’язки за Договором, включаючи відповідальність за невиконання або неналежне виконання обов’язків за цим Договором, переходять до її правонаступника.</w:t>
      </w:r>
    </w:p>
    <w:p w14:paraId="5AA77C19" w14:textId="77777777" w:rsidR="00076414" w:rsidRPr="00A27260" w:rsidRDefault="00076414" w:rsidP="00076414">
      <w:pPr>
        <w:pStyle w:val="aa"/>
        <w:widowControl w:val="0"/>
        <w:tabs>
          <w:tab w:val="left" w:pos="426"/>
        </w:tabs>
        <w:autoSpaceDE w:val="0"/>
        <w:autoSpaceDN w:val="0"/>
        <w:adjustRightInd w:val="0"/>
        <w:spacing w:before="0" w:beforeAutospacing="0" w:after="0" w:afterAutospacing="0"/>
        <w:jc w:val="both"/>
        <w:rPr>
          <w:sz w:val="20"/>
          <w:szCs w:val="20"/>
          <w:lang w:val="uk-UA" w:eastAsia="en-US"/>
        </w:rPr>
      </w:pPr>
    </w:p>
    <w:p w14:paraId="6650AA8A" w14:textId="77777777" w:rsidR="00076414" w:rsidRPr="00A27260" w:rsidRDefault="00076414" w:rsidP="00076414">
      <w:pPr>
        <w:widowControl w:val="0"/>
        <w:numPr>
          <w:ilvl w:val="0"/>
          <w:numId w:val="47"/>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Обставини непереборної сили</w:t>
      </w:r>
    </w:p>
    <w:p w14:paraId="3FAB59B5" w14:textId="77777777" w:rsidR="00076414" w:rsidRPr="00A27260" w:rsidRDefault="00076414" w:rsidP="00076414">
      <w:pPr>
        <w:numPr>
          <w:ilvl w:val="1"/>
          <w:numId w:val="47"/>
        </w:numPr>
        <w:tabs>
          <w:tab w:val="left" w:pos="993"/>
          <w:tab w:val="left" w:pos="1134"/>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2B9D4BF9" w14:textId="77777777" w:rsidR="00076414" w:rsidRPr="00A27260" w:rsidRDefault="00076414" w:rsidP="00076414">
      <w:pPr>
        <w:tabs>
          <w:tab w:val="left" w:pos="993"/>
        </w:tabs>
        <w:suppressAutoHyphens/>
        <w:spacing w:after="0" w:line="240" w:lineRule="auto"/>
        <w:ind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A27260">
        <w:rPr>
          <w:rFonts w:ascii="Times New Roman" w:hAnsi="Times New Roman"/>
          <w:sz w:val="24"/>
          <w:szCs w:val="24"/>
          <w:vertAlign w:val="superscript"/>
          <w:lang w:val="uk-UA" w:eastAsia="ru-RU"/>
        </w:rPr>
        <w:t>1</w:t>
      </w:r>
      <w:r w:rsidRPr="00A27260">
        <w:rPr>
          <w:rFonts w:ascii="Times New Roman" w:hAnsi="Times New Roman"/>
          <w:sz w:val="24"/>
          <w:szCs w:val="24"/>
          <w:lang w:val="uk-UA" w:eastAsia="ru-RU"/>
        </w:rPr>
        <w:t xml:space="preserve"> Закону України «Про торгово-промислові палати в Україні».</w:t>
      </w:r>
    </w:p>
    <w:p w14:paraId="4C78536B" w14:textId="77777777" w:rsidR="00076414" w:rsidRPr="00A27260" w:rsidRDefault="00076414" w:rsidP="00076414">
      <w:pPr>
        <w:numPr>
          <w:ilvl w:val="1"/>
          <w:numId w:val="47"/>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формі.</w:t>
      </w:r>
    </w:p>
    <w:p w14:paraId="3F25000B" w14:textId="77777777" w:rsidR="00076414" w:rsidRPr="00A27260" w:rsidRDefault="00076414" w:rsidP="00076414">
      <w:pPr>
        <w:numPr>
          <w:ilvl w:val="1"/>
          <w:numId w:val="47"/>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14:paraId="097F8D7A" w14:textId="77777777" w:rsidR="00076414" w:rsidRPr="00A27260" w:rsidRDefault="00076414" w:rsidP="00076414">
      <w:pPr>
        <w:numPr>
          <w:ilvl w:val="1"/>
          <w:numId w:val="47"/>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14:paraId="7D632EE0" w14:textId="77777777" w:rsidR="00076414" w:rsidRPr="00A27260" w:rsidRDefault="00076414" w:rsidP="00076414">
      <w:pPr>
        <w:numPr>
          <w:ilvl w:val="1"/>
          <w:numId w:val="47"/>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Після припинення дії обставин непереборної сили виконання своїх зобов’язань Сторонами за цим Договором поновлюється.</w:t>
      </w:r>
    </w:p>
    <w:p w14:paraId="610A31FF" w14:textId="77777777" w:rsidR="00076414" w:rsidRPr="00A27260" w:rsidRDefault="00076414" w:rsidP="00076414">
      <w:pPr>
        <w:numPr>
          <w:ilvl w:val="1"/>
          <w:numId w:val="47"/>
        </w:numPr>
        <w:tabs>
          <w:tab w:val="left" w:pos="993"/>
        </w:tabs>
        <w:suppressAutoHyphens/>
        <w:spacing w:after="0" w:line="240" w:lineRule="auto"/>
        <w:ind w:left="0" w:firstLine="567"/>
        <w:jc w:val="both"/>
        <w:rPr>
          <w:rFonts w:ascii="Times New Roman" w:hAnsi="Times New Roman"/>
          <w:sz w:val="24"/>
          <w:szCs w:val="24"/>
          <w:lang w:val="uk-UA" w:eastAsia="ru-RU"/>
        </w:rPr>
      </w:pPr>
      <w:r w:rsidRPr="00A27260">
        <w:rPr>
          <w:rFonts w:ascii="Times New Roman" w:hAnsi="Times New Roman"/>
          <w:sz w:val="24"/>
          <w:szCs w:val="24"/>
          <w:lang w:val="uk-UA" w:eastAsia="ru-RU"/>
        </w:rPr>
        <w:t>У разі, коли строк дії обставин непереборної сили продовжується більше ніж 30 (тридцять) днів, кожна зі Сторін в установленому порядку має право розірвати Договір.</w:t>
      </w:r>
    </w:p>
    <w:p w14:paraId="5F2CEFC2" w14:textId="77777777" w:rsidR="00076414" w:rsidRPr="00A27260" w:rsidRDefault="00076414" w:rsidP="00076414">
      <w:pPr>
        <w:pStyle w:val="aa"/>
        <w:widowControl w:val="0"/>
        <w:tabs>
          <w:tab w:val="left" w:pos="567"/>
        </w:tabs>
        <w:autoSpaceDE w:val="0"/>
        <w:autoSpaceDN w:val="0"/>
        <w:adjustRightInd w:val="0"/>
        <w:spacing w:before="0" w:beforeAutospacing="0" w:after="0" w:afterAutospacing="0"/>
        <w:jc w:val="both"/>
        <w:rPr>
          <w:sz w:val="20"/>
          <w:szCs w:val="20"/>
          <w:lang w:val="uk-UA"/>
        </w:rPr>
      </w:pPr>
    </w:p>
    <w:p w14:paraId="59F6C36F" w14:textId="77777777" w:rsidR="00076414" w:rsidRPr="00A27260" w:rsidRDefault="00076414" w:rsidP="00076414">
      <w:pPr>
        <w:widowControl w:val="0"/>
        <w:numPr>
          <w:ilvl w:val="0"/>
          <w:numId w:val="47"/>
        </w:numPr>
        <w:autoSpaceDE w:val="0"/>
        <w:autoSpaceDN w:val="0"/>
        <w:adjustRightInd w:val="0"/>
        <w:spacing w:after="0" w:line="240" w:lineRule="auto"/>
        <w:jc w:val="center"/>
        <w:rPr>
          <w:rFonts w:ascii="Times New Roman" w:hAnsi="Times New Roman"/>
          <w:b/>
          <w:bCs/>
          <w:sz w:val="24"/>
          <w:szCs w:val="24"/>
          <w:lang w:val="uk-UA"/>
        </w:rPr>
      </w:pPr>
      <w:r w:rsidRPr="00A27260">
        <w:rPr>
          <w:rFonts w:ascii="Times New Roman" w:hAnsi="Times New Roman"/>
          <w:b/>
          <w:bCs/>
          <w:sz w:val="24"/>
          <w:szCs w:val="24"/>
          <w:lang w:val="uk-UA"/>
        </w:rPr>
        <w:t>Вирішення спорів</w:t>
      </w:r>
    </w:p>
    <w:p w14:paraId="6AB470FB" w14:textId="77777777" w:rsidR="00076414" w:rsidRPr="00A27260" w:rsidRDefault="00076414" w:rsidP="00076414">
      <w:pPr>
        <w:pStyle w:val="17"/>
        <w:widowControl/>
        <w:numPr>
          <w:ilvl w:val="1"/>
          <w:numId w:val="47"/>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A27260">
        <w:rPr>
          <w:sz w:val="24"/>
          <w:szCs w:val="24"/>
        </w:rPr>
        <w:t>У випадку виникнення спорів або розбіжностей Сторони зобов’язуються вирішувати їх шляхом взаємних переговорів.</w:t>
      </w:r>
    </w:p>
    <w:p w14:paraId="275F5076" w14:textId="77777777" w:rsidR="00076414" w:rsidRPr="00A27260" w:rsidRDefault="00076414" w:rsidP="00076414">
      <w:pPr>
        <w:pStyle w:val="17"/>
        <w:widowControl/>
        <w:numPr>
          <w:ilvl w:val="1"/>
          <w:numId w:val="47"/>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A27260">
        <w:rPr>
          <w:sz w:val="24"/>
          <w:szCs w:val="24"/>
        </w:rPr>
        <w:lastRenderedPageBreak/>
        <w:t xml:space="preserve">У випадку, якщо Сторони не досягнуть згоди, спір вирішується </w:t>
      </w:r>
      <w:proofErr w:type="gramStart"/>
      <w:r w:rsidRPr="00A27260">
        <w:rPr>
          <w:sz w:val="24"/>
          <w:szCs w:val="24"/>
        </w:rPr>
        <w:t>у судовому порядку</w:t>
      </w:r>
      <w:proofErr w:type="gramEnd"/>
      <w:r w:rsidRPr="00A27260">
        <w:rPr>
          <w:sz w:val="24"/>
          <w:szCs w:val="24"/>
        </w:rPr>
        <w:t xml:space="preserve"> відповідно до законодавства України.</w:t>
      </w:r>
    </w:p>
    <w:p w14:paraId="0E9E7B56" w14:textId="77777777" w:rsidR="00076414" w:rsidRPr="00A27260" w:rsidRDefault="00076414" w:rsidP="00076414">
      <w:pPr>
        <w:pStyle w:val="aa"/>
        <w:spacing w:before="0" w:beforeAutospacing="0" w:after="0" w:afterAutospacing="0"/>
        <w:jc w:val="both"/>
        <w:rPr>
          <w:sz w:val="20"/>
          <w:szCs w:val="20"/>
          <w:lang w:val="uk-UA"/>
        </w:rPr>
      </w:pPr>
    </w:p>
    <w:p w14:paraId="70EE5C1E" w14:textId="77777777" w:rsidR="00076414" w:rsidRPr="00A27260" w:rsidRDefault="00076414" w:rsidP="00076414">
      <w:pPr>
        <w:pStyle w:val="17"/>
        <w:widowControl/>
        <w:numPr>
          <w:ilvl w:val="0"/>
          <w:numId w:val="47"/>
        </w:numPr>
        <w:tabs>
          <w:tab w:val="left" w:pos="42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A27260">
        <w:rPr>
          <w:b/>
          <w:sz w:val="24"/>
          <w:szCs w:val="24"/>
        </w:rPr>
        <w:t>Строк дії Договору</w:t>
      </w:r>
    </w:p>
    <w:p w14:paraId="0350EEDA" w14:textId="77777777" w:rsidR="00076414" w:rsidRPr="00A27260" w:rsidRDefault="00076414" w:rsidP="00076414">
      <w:pPr>
        <w:pStyle w:val="1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27260">
        <w:rPr>
          <w:sz w:val="24"/>
          <w:szCs w:val="24"/>
        </w:rPr>
        <w:t>Договір набирає чинності з дати його підписання та діє до 31 грудня 2023 року, але у будь-якому випадку до повного виконання Сторонами своїх зобов’язань за Договором.</w:t>
      </w:r>
    </w:p>
    <w:p w14:paraId="52E7CFBA" w14:textId="77777777" w:rsidR="00076414" w:rsidRPr="00A27260" w:rsidRDefault="00076414" w:rsidP="00076414">
      <w:pPr>
        <w:pStyle w:val="aa"/>
        <w:spacing w:before="0" w:beforeAutospacing="0" w:after="0" w:afterAutospacing="0"/>
        <w:jc w:val="both"/>
        <w:rPr>
          <w:sz w:val="20"/>
          <w:szCs w:val="20"/>
          <w:lang w:val="uk-UA"/>
        </w:rPr>
      </w:pPr>
    </w:p>
    <w:p w14:paraId="2218E4B2" w14:textId="77777777" w:rsidR="00076414" w:rsidRPr="00A27260" w:rsidRDefault="00076414" w:rsidP="00076414">
      <w:pPr>
        <w:pStyle w:val="aa"/>
        <w:numPr>
          <w:ilvl w:val="0"/>
          <w:numId w:val="47"/>
        </w:numPr>
        <w:spacing w:before="0" w:beforeAutospacing="0" w:after="0" w:afterAutospacing="0"/>
        <w:jc w:val="center"/>
        <w:rPr>
          <w:b/>
          <w:bCs/>
          <w:lang w:val="uk-UA"/>
        </w:rPr>
      </w:pPr>
      <w:r w:rsidRPr="00A27260">
        <w:rPr>
          <w:b/>
          <w:bCs/>
          <w:lang w:val="uk-UA"/>
        </w:rPr>
        <w:t>Порядок внесення змін та інші умови Договору</w:t>
      </w:r>
    </w:p>
    <w:p w14:paraId="300A4E24" w14:textId="77777777" w:rsidR="00076414" w:rsidRPr="00A27260" w:rsidRDefault="00076414" w:rsidP="00076414">
      <w:pPr>
        <w:pStyle w:val="aa"/>
        <w:numPr>
          <w:ilvl w:val="1"/>
          <w:numId w:val="47"/>
        </w:numPr>
        <w:tabs>
          <w:tab w:val="left" w:pos="993"/>
        </w:tabs>
        <w:spacing w:before="0" w:beforeAutospacing="0" w:after="0" w:afterAutospacing="0"/>
        <w:ind w:left="0" w:firstLine="567"/>
        <w:jc w:val="both"/>
        <w:rPr>
          <w:b/>
          <w:bCs/>
          <w:lang w:val="uk-UA"/>
        </w:rPr>
      </w:pPr>
      <w:r w:rsidRPr="00A27260">
        <w:rPr>
          <w:lang w:val="uk-UA"/>
        </w:rPr>
        <w:t>Цей Договір з додатк</w:t>
      </w:r>
      <w:r>
        <w:rPr>
          <w:lang w:val="uk-UA"/>
        </w:rPr>
        <w:t>ами</w:t>
      </w:r>
      <w:r w:rsidRPr="00A27260">
        <w:rPr>
          <w:lang w:val="uk-UA"/>
        </w:rPr>
        <w:t xml:space="preserve"> до нього укладається і підписується у двох оригінальних примірниках українською мовою, які мають однакову юридичну силу.</w:t>
      </w:r>
    </w:p>
    <w:p w14:paraId="16648DE0" w14:textId="77777777" w:rsidR="00076414" w:rsidRPr="00A27260" w:rsidRDefault="00076414" w:rsidP="00076414">
      <w:pPr>
        <w:pStyle w:val="aa"/>
        <w:numPr>
          <w:ilvl w:val="1"/>
          <w:numId w:val="47"/>
        </w:numPr>
        <w:tabs>
          <w:tab w:val="left" w:pos="993"/>
        </w:tabs>
        <w:spacing w:before="0" w:beforeAutospacing="0" w:after="0" w:afterAutospacing="0"/>
        <w:ind w:left="0" w:firstLine="567"/>
        <w:jc w:val="both"/>
        <w:rPr>
          <w:b/>
          <w:bCs/>
          <w:lang w:val="uk-UA"/>
        </w:rPr>
      </w:pPr>
      <w:r w:rsidRPr="00A27260">
        <w:rPr>
          <w:lang w:val="uk-UA"/>
        </w:rPr>
        <w:t xml:space="preserve">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w:t>
      </w:r>
      <w:r w:rsidRPr="00A27260">
        <w:rPr>
          <w:shd w:val="clear" w:color="auto" w:fill="FFFFFF"/>
          <w:lang w:val="uk-UA"/>
        </w:rPr>
        <w:t>– п’ятої, сьомої – дев’ятої цієї статті) та постанови КМУ від 12 жовтня 2022 року № 1178.</w:t>
      </w:r>
    </w:p>
    <w:p w14:paraId="2AA39934" w14:textId="77777777" w:rsidR="00076414" w:rsidRPr="00A27260" w:rsidRDefault="00076414" w:rsidP="00076414">
      <w:pPr>
        <w:pStyle w:val="aa"/>
        <w:numPr>
          <w:ilvl w:val="1"/>
          <w:numId w:val="47"/>
        </w:numPr>
        <w:tabs>
          <w:tab w:val="left" w:pos="993"/>
        </w:tabs>
        <w:spacing w:before="0" w:beforeAutospacing="0" w:after="0" w:afterAutospacing="0"/>
        <w:ind w:left="0" w:firstLine="567"/>
        <w:jc w:val="both"/>
        <w:rPr>
          <w:b/>
          <w:bCs/>
          <w:lang w:val="uk-UA"/>
        </w:rPr>
      </w:pPr>
      <w:r w:rsidRPr="00A27260">
        <w:rPr>
          <w:lang w:val="uk-UA"/>
        </w:rPr>
        <w:t>Договір може бути достроково розірваний за згодою Сторін та в інших випадках, передбачених законодавством України або Договором.</w:t>
      </w:r>
    </w:p>
    <w:p w14:paraId="613916A9" w14:textId="77777777" w:rsidR="00076414" w:rsidRPr="00A27260" w:rsidRDefault="00076414" w:rsidP="00076414">
      <w:pPr>
        <w:pStyle w:val="aa"/>
        <w:numPr>
          <w:ilvl w:val="1"/>
          <w:numId w:val="47"/>
        </w:numPr>
        <w:tabs>
          <w:tab w:val="left" w:pos="993"/>
        </w:tabs>
        <w:spacing w:before="0" w:beforeAutospacing="0" w:after="0" w:afterAutospacing="0"/>
        <w:ind w:left="0" w:firstLine="567"/>
        <w:jc w:val="both"/>
        <w:rPr>
          <w:b/>
          <w:bCs/>
          <w:lang w:val="uk-UA"/>
        </w:rPr>
      </w:pPr>
      <w:r w:rsidRPr="00A27260">
        <w:rPr>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6274921" w14:textId="77777777" w:rsidR="00076414" w:rsidRPr="00A27260" w:rsidRDefault="00076414" w:rsidP="00076414">
      <w:pPr>
        <w:numPr>
          <w:ilvl w:val="0"/>
          <w:numId w:val="49"/>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p>
    <w:p w14:paraId="0C2D5ADF" w14:textId="77777777" w:rsidR="00076414" w:rsidRPr="00A27260" w:rsidRDefault="00076414" w:rsidP="00076414">
      <w:pPr>
        <w:numPr>
          <w:ilvl w:val="0"/>
          <w:numId w:val="49"/>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4303D55C" w14:textId="77777777" w:rsidR="00076414" w:rsidRPr="00A27260" w:rsidRDefault="00076414" w:rsidP="00076414">
      <w:pPr>
        <w:numPr>
          <w:ilvl w:val="0"/>
          <w:numId w:val="49"/>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w:t>
      </w:r>
      <w:r w:rsidRPr="00A27260">
        <w:rPr>
          <w:rFonts w:ascii="Times New Roman" w:eastAsia="Calibri" w:hAnsi="Times New Roman"/>
          <w:sz w:val="24"/>
          <w:szCs w:val="24"/>
          <w:lang w:val="uk-UA" w:eastAsia="ru-RU"/>
        </w:rPr>
        <w:t>,</w:t>
      </w:r>
      <w:r w:rsidRPr="00A27260">
        <w:rPr>
          <w:rFonts w:ascii="Times New Roman" w:eastAsia="Calibri" w:hAnsi="Times New Roman"/>
          <w:color w:val="000000"/>
          <w:sz w:val="24"/>
          <w:szCs w:val="24"/>
          <w:lang w:val="uk-UA" w:eastAsia="ru-RU"/>
        </w:rPr>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1CF4AE" w14:textId="77777777" w:rsidR="00076414" w:rsidRPr="00A27260" w:rsidRDefault="00076414" w:rsidP="00076414">
      <w:pPr>
        <w:numPr>
          <w:ilvl w:val="0"/>
          <w:numId w:val="49"/>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 Сторони договору про закупівлю можуть внести зміни до договору у разі узгодженої зміни ціни в бік зменшення без зміни кількості (обсягу) та якості послуг. Сума договору про закупівлю зменшується пропорційно узгодженому зменшенню ціни;</w:t>
      </w:r>
    </w:p>
    <w:p w14:paraId="42E36AE9" w14:textId="77777777" w:rsidR="00076414" w:rsidRPr="00A27260" w:rsidRDefault="00076414" w:rsidP="00076414">
      <w:pPr>
        <w:numPr>
          <w:ilvl w:val="0"/>
          <w:numId w:val="49"/>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Pr="00A27260">
        <w:rPr>
          <w:rFonts w:ascii="Times New Roman" w:hAnsi="Times New Roman"/>
          <w:sz w:val="24"/>
          <w:szCs w:val="24"/>
          <w:shd w:val="clear" w:color="auto" w:fill="FFFFFF"/>
          <w:lang w:val="uk-UA"/>
        </w:rPr>
        <w:t>–</w:t>
      </w:r>
      <w:r w:rsidRPr="00A27260">
        <w:rPr>
          <w:rFonts w:ascii="Times New Roman" w:eastAsia="Calibri" w:hAnsi="Times New Roman"/>
          <w:color w:val="000000"/>
          <w:sz w:val="24"/>
          <w:szCs w:val="24"/>
          <w:lang w:val="uk-UA"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w:t>
      </w:r>
      <w:r w:rsidRPr="00A27260">
        <w:rPr>
          <w:rFonts w:ascii="Times New Roman" w:hAnsi="Times New Roman"/>
          <w:sz w:val="24"/>
          <w:szCs w:val="24"/>
          <w:shd w:val="clear" w:color="auto" w:fill="FFFFFF"/>
          <w:lang w:val="uk-UA"/>
        </w:rPr>
        <w:t>–</w:t>
      </w:r>
      <w:r w:rsidRPr="00A27260">
        <w:rPr>
          <w:rFonts w:ascii="Times New Roman" w:eastAsia="Calibri" w:hAnsi="Times New Roman"/>
          <w:color w:val="000000"/>
          <w:sz w:val="24"/>
          <w:szCs w:val="24"/>
          <w:lang w:val="uk-UA"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p>
    <w:p w14:paraId="29895339" w14:textId="77777777" w:rsidR="00076414" w:rsidRPr="00A27260" w:rsidRDefault="00076414" w:rsidP="00076414">
      <w:pPr>
        <w:numPr>
          <w:ilvl w:val="0"/>
          <w:numId w:val="49"/>
        </w:numPr>
        <w:spacing w:after="0" w:line="240" w:lineRule="auto"/>
        <w:ind w:left="0" w:firstLine="567"/>
        <w:jc w:val="both"/>
        <w:rPr>
          <w:rFonts w:ascii="Times New Roman" w:eastAsia="Calibri" w:hAnsi="Times New Roman"/>
          <w:color w:val="000000"/>
          <w:sz w:val="24"/>
          <w:szCs w:val="24"/>
          <w:lang w:val="uk-UA" w:eastAsia="ru-RU"/>
        </w:rPr>
      </w:pPr>
      <w:r w:rsidRPr="00A27260">
        <w:rPr>
          <w:rFonts w:ascii="Times New Roman" w:eastAsia="Calibri" w:hAnsi="Times New Roman"/>
          <w:color w:val="000000"/>
          <w:sz w:val="24"/>
          <w:szCs w:val="24"/>
          <w:lang w:val="uk-UA" w:eastAsia="ru-RU"/>
        </w:rPr>
        <w:t>зміни умов у зв’язку із застосуванням положень частини шостої статті 41 Закону України «Про публічні закупівлі».</w:t>
      </w:r>
    </w:p>
    <w:p w14:paraId="144A7EBC" w14:textId="77777777" w:rsidR="00076414" w:rsidRPr="00A27260" w:rsidRDefault="00076414" w:rsidP="00076414">
      <w:pPr>
        <w:pStyle w:val="aa"/>
        <w:numPr>
          <w:ilvl w:val="1"/>
          <w:numId w:val="47"/>
        </w:numPr>
        <w:tabs>
          <w:tab w:val="left" w:pos="993"/>
        </w:tabs>
        <w:spacing w:before="0" w:beforeAutospacing="0" w:after="0" w:afterAutospacing="0"/>
        <w:ind w:left="0" w:firstLine="567"/>
        <w:jc w:val="both"/>
        <w:rPr>
          <w:lang w:val="uk-UA"/>
        </w:rPr>
      </w:pPr>
      <w:r w:rsidRPr="00A27260">
        <w:rPr>
          <w:lang w:val="uk-UA"/>
        </w:rPr>
        <w:t>Усі зміни та доповнення до Договору, що є істотними у розумінні статті 180 Господарського кодексу України, оформлюються письмово шляхом підписання додаткової угоди.</w:t>
      </w:r>
    </w:p>
    <w:p w14:paraId="08ECC1A6" w14:textId="77777777" w:rsidR="00076414" w:rsidRPr="00A27260" w:rsidRDefault="00076414" w:rsidP="00076414">
      <w:pPr>
        <w:pStyle w:val="aa"/>
        <w:numPr>
          <w:ilvl w:val="1"/>
          <w:numId w:val="47"/>
        </w:numPr>
        <w:tabs>
          <w:tab w:val="left" w:pos="993"/>
        </w:tabs>
        <w:spacing w:before="0" w:beforeAutospacing="0" w:after="0" w:afterAutospacing="0"/>
        <w:ind w:left="0" w:firstLine="567"/>
        <w:jc w:val="both"/>
        <w:rPr>
          <w:lang w:val="uk-UA"/>
        </w:rPr>
      </w:pPr>
      <w:r w:rsidRPr="00A27260">
        <w:rPr>
          <w:lang w:val="uk-UA"/>
        </w:rPr>
        <w:t>Сторона-ініціатор внесення змін до Договору надсилає у порядку, передбаченому чинним законодавством України іншій Стороні зміни (проєкт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w:t>
      </w:r>
      <w:r w:rsidRPr="00A27260">
        <w:t xml:space="preserve"> </w:t>
      </w:r>
      <w:r w:rsidRPr="00A27260">
        <w:rPr>
          <w:lang w:val="uk-UA"/>
        </w:rPr>
        <w:t xml:space="preserve">щодо змін до Договору, або </w:t>
      </w:r>
      <w:r w:rsidRPr="00A27260">
        <w:rPr>
          <w:lang w:val="uk-UA"/>
        </w:rPr>
        <w:lastRenderedPageBreak/>
        <w:t>неотримали відповіді на запропоновані зміни в установлений строк, така додаткова угода до Договору вважається неукладеною.</w:t>
      </w:r>
    </w:p>
    <w:p w14:paraId="7DCDBE7D" w14:textId="77777777" w:rsidR="00076414" w:rsidRPr="00A27260" w:rsidRDefault="00076414" w:rsidP="00076414">
      <w:pPr>
        <w:pStyle w:val="aa"/>
        <w:numPr>
          <w:ilvl w:val="1"/>
          <w:numId w:val="47"/>
        </w:numPr>
        <w:tabs>
          <w:tab w:val="left" w:pos="993"/>
        </w:tabs>
        <w:spacing w:before="0" w:beforeAutospacing="0" w:after="0" w:afterAutospacing="0"/>
        <w:ind w:left="0" w:firstLine="567"/>
        <w:jc w:val="both"/>
        <w:rPr>
          <w:lang w:val="uk-UA"/>
        </w:rPr>
      </w:pPr>
      <w:r w:rsidRPr="00A27260">
        <w:rPr>
          <w:lang w:val="uk-UA"/>
        </w:rPr>
        <w:t xml:space="preserve">Сторони несуть повну відповідальність за достовірність вказаних ними у Договорі свого місцезнаходження та інших реквізитів і зобов’язуються письмово повідомляти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w:t>
      </w:r>
      <w:r w:rsidRPr="00A27260">
        <w:rPr>
          <w:shd w:val="clear" w:color="auto" w:fill="FFFFFF"/>
          <w:lang w:val="uk-UA"/>
        </w:rPr>
        <w:t>–</w:t>
      </w:r>
      <w:r w:rsidRPr="00A27260">
        <w:rPr>
          <w:color w:val="000000"/>
          <w:lang w:val="uk-UA"/>
        </w:rPr>
        <w:t xml:space="preserve"> </w:t>
      </w:r>
      <w:r w:rsidRPr="00A27260">
        <w:rPr>
          <w:lang w:val="uk-UA"/>
        </w:rPr>
        <w:t>несуть ризик настання пов’язаних із цим несприятливих наслідків.</w:t>
      </w:r>
    </w:p>
    <w:p w14:paraId="5911C2A9" w14:textId="77777777" w:rsidR="00076414" w:rsidRDefault="00076414" w:rsidP="00076414">
      <w:pPr>
        <w:pStyle w:val="aa"/>
        <w:numPr>
          <w:ilvl w:val="1"/>
          <w:numId w:val="47"/>
        </w:numPr>
        <w:tabs>
          <w:tab w:val="left" w:pos="993"/>
        </w:tabs>
        <w:spacing w:before="0" w:beforeAutospacing="0" w:after="0" w:afterAutospacing="0"/>
        <w:ind w:left="0" w:firstLine="567"/>
        <w:jc w:val="both"/>
        <w:rPr>
          <w:lang w:val="uk-UA"/>
        </w:rPr>
      </w:pPr>
      <w:r w:rsidRPr="00A27260">
        <w:rPr>
          <w:lang w:val="uk-UA"/>
        </w:rPr>
        <w:t>Одностороння відмова від виконання зобов’язань, що виникли у Сторін на підставі Договору, не допускається, крім випадків передбачених Договором.</w:t>
      </w:r>
    </w:p>
    <w:p w14:paraId="1965B3F9" w14:textId="77777777" w:rsidR="00076414" w:rsidRPr="00D035CF" w:rsidRDefault="00076414" w:rsidP="00076414">
      <w:pPr>
        <w:pStyle w:val="aa"/>
        <w:numPr>
          <w:ilvl w:val="1"/>
          <w:numId w:val="47"/>
        </w:numPr>
        <w:tabs>
          <w:tab w:val="left" w:pos="993"/>
        </w:tabs>
        <w:spacing w:before="0" w:beforeAutospacing="0" w:after="0" w:afterAutospacing="0"/>
        <w:ind w:left="0" w:firstLine="567"/>
        <w:jc w:val="both"/>
        <w:rPr>
          <w:lang w:val="uk-UA"/>
        </w:rPr>
      </w:pPr>
      <w:r w:rsidRPr="00D035CF">
        <w:rPr>
          <w:lang w:val="uk-UA"/>
        </w:rPr>
        <w:t>Додатки, які є невід’ємною частиною Договору:</w:t>
      </w:r>
    </w:p>
    <w:p w14:paraId="6DB6247B" w14:textId="77777777" w:rsidR="00076414" w:rsidRPr="00D035CF" w:rsidRDefault="00076414" w:rsidP="00076414">
      <w:pPr>
        <w:pStyle w:val="ae"/>
        <w:ind w:left="360"/>
        <w:jc w:val="both"/>
        <w:rPr>
          <w:rFonts w:ascii="Times New Roman" w:hAnsi="Times New Roman"/>
          <w:lang w:val="uk-UA" w:eastAsia="uk-UA"/>
        </w:rPr>
      </w:pPr>
      <w:r w:rsidRPr="00D035CF">
        <w:rPr>
          <w:rFonts w:ascii="Times New Roman" w:hAnsi="Times New Roman"/>
          <w:lang w:val="uk-UA" w:eastAsia="uk-UA"/>
        </w:rPr>
        <w:t>Додаток 1 –</w:t>
      </w:r>
      <w:r w:rsidRPr="00D035CF">
        <w:rPr>
          <w:rFonts w:ascii="Times New Roman" w:hAnsi="Times New Roman"/>
          <w:color w:val="000000"/>
          <w:lang w:val="uk-UA" w:eastAsia="uk-UA"/>
        </w:rPr>
        <w:t xml:space="preserve"> </w:t>
      </w:r>
      <w:r>
        <w:rPr>
          <w:rFonts w:ascii="Times New Roman" w:hAnsi="Times New Roman"/>
          <w:color w:val="000000"/>
          <w:lang w:val="uk-UA" w:eastAsia="uk-UA"/>
        </w:rPr>
        <w:t>Специфікація</w:t>
      </w:r>
      <w:r w:rsidRPr="00D035CF">
        <w:rPr>
          <w:rFonts w:ascii="Times New Roman" w:hAnsi="Times New Roman"/>
          <w:lang w:val="uk-UA" w:eastAsia="uk-UA"/>
        </w:rPr>
        <w:t>;</w:t>
      </w:r>
    </w:p>
    <w:p w14:paraId="7FA27864" w14:textId="77777777" w:rsidR="00076414" w:rsidRPr="00D035CF" w:rsidRDefault="00076414" w:rsidP="00076414">
      <w:pPr>
        <w:pStyle w:val="ae"/>
        <w:ind w:left="360"/>
        <w:jc w:val="both"/>
        <w:rPr>
          <w:rFonts w:ascii="Times New Roman" w:hAnsi="Times New Roman"/>
          <w:lang w:val="uk-UA" w:eastAsia="uk-UA"/>
        </w:rPr>
      </w:pPr>
      <w:r w:rsidRPr="00D035CF">
        <w:rPr>
          <w:rFonts w:ascii="Times New Roman" w:hAnsi="Times New Roman"/>
          <w:lang w:val="uk-UA" w:eastAsia="uk-UA"/>
        </w:rPr>
        <w:t xml:space="preserve">Додаток 2 – </w:t>
      </w:r>
      <w:r>
        <w:rPr>
          <w:rFonts w:ascii="Times New Roman" w:hAnsi="Times New Roman"/>
          <w:color w:val="000000"/>
          <w:lang w:val="uk-UA" w:eastAsia="uk-UA"/>
        </w:rPr>
        <w:t>Технічні вимоги</w:t>
      </w:r>
      <w:r w:rsidRPr="00D035CF">
        <w:rPr>
          <w:rFonts w:ascii="Times New Roman" w:hAnsi="Times New Roman"/>
          <w:color w:val="000000"/>
          <w:lang w:val="uk-UA" w:eastAsia="uk-UA"/>
        </w:rPr>
        <w:t>.</w:t>
      </w:r>
    </w:p>
    <w:p w14:paraId="16F1A252" w14:textId="77777777" w:rsidR="00076414" w:rsidRPr="00A27260" w:rsidRDefault="00076414" w:rsidP="00076414">
      <w:pPr>
        <w:pStyle w:val="aa"/>
        <w:spacing w:before="0" w:beforeAutospacing="0" w:after="0" w:afterAutospacing="0"/>
        <w:jc w:val="both"/>
        <w:rPr>
          <w:sz w:val="20"/>
          <w:szCs w:val="20"/>
          <w:lang w:val="uk-UA"/>
        </w:rPr>
      </w:pPr>
    </w:p>
    <w:p w14:paraId="4EECDF5B" w14:textId="77777777" w:rsidR="00076414" w:rsidRPr="00A27260" w:rsidRDefault="00076414" w:rsidP="00076414">
      <w:pPr>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Calibri" w:hAnsi="Times New Roman"/>
          <w:b/>
          <w:bCs/>
          <w:sz w:val="24"/>
          <w:szCs w:val="24"/>
          <w:lang w:val="uk-UA" w:eastAsia="uk-UA"/>
        </w:rPr>
      </w:pPr>
      <w:r w:rsidRPr="00A27260">
        <w:rPr>
          <w:rFonts w:ascii="Times New Roman" w:eastAsia="Calibri" w:hAnsi="Times New Roman"/>
          <w:b/>
          <w:sz w:val="24"/>
          <w:szCs w:val="24"/>
          <w:lang w:val="uk-UA" w:eastAsia="uk-UA"/>
        </w:rPr>
        <w:t>Р</w:t>
      </w:r>
      <w:r w:rsidRPr="00A27260">
        <w:rPr>
          <w:rFonts w:ascii="Times New Roman" w:eastAsia="Calibri" w:hAnsi="Times New Roman"/>
          <w:b/>
          <w:bCs/>
          <w:sz w:val="24"/>
          <w:szCs w:val="24"/>
          <w:lang w:val="uk-UA" w:eastAsia="uk-UA"/>
        </w:rPr>
        <w:t>еквізити Сторін</w:t>
      </w:r>
    </w:p>
    <w:p w14:paraId="70418F68" w14:textId="77777777" w:rsidR="00076414" w:rsidRPr="00A27260" w:rsidRDefault="00076414" w:rsidP="0007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0"/>
          <w:szCs w:val="20"/>
          <w:lang w:val="uk-UA" w:eastAsia="uk-UA"/>
        </w:rPr>
      </w:pPr>
    </w:p>
    <w:tbl>
      <w:tblPr>
        <w:tblW w:w="9640" w:type="dxa"/>
        <w:tblInd w:w="-34" w:type="dxa"/>
        <w:tblLayout w:type="fixed"/>
        <w:tblLook w:val="04A0" w:firstRow="1" w:lastRow="0" w:firstColumn="1" w:lastColumn="0" w:noHBand="0" w:noVBand="1"/>
      </w:tblPr>
      <w:tblGrid>
        <w:gridCol w:w="4537"/>
        <w:gridCol w:w="5103"/>
      </w:tblGrid>
      <w:tr w:rsidR="00076414" w:rsidRPr="00A27260" w14:paraId="10AA24F0" w14:textId="77777777" w:rsidTr="00C103C7">
        <w:tc>
          <w:tcPr>
            <w:tcW w:w="4537" w:type="dxa"/>
          </w:tcPr>
          <w:p w14:paraId="1E277175" w14:textId="77777777" w:rsidR="00076414" w:rsidRPr="00A27260" w:rsidRDefault="00076414" w:rsidP="00C103C7">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A27260">
              <w:rPr>
                <w:rFonts w:ascii="Times New Roman" w:hAnsi="Times New Roman"/>
                <w:b/>
                <w:sz w:val="24"/>
                <w:szCs w:val="24"/>
                <w:lang w:val="uk-UA"/>
              </w:rPr>
              <w:t>Виконавець</w:t>
            </w:r>
          </w:p>
        </w:tc>
        <w:tc>
          <w:tcPr>
            <w:tcW w:w="5103" w:type="dxa"/>
            <w:hideMark/>
          </w:tcPr>
          <w:p w14:paraId="6A3865E6" w14:textId="77777777" w:rsidR="00076414" w:rsidRPr="00A27260" w:rsidRDefault="00076414" w:rsidP="00C103C7">
            <w:pPr>
              <w:spacing w:after="0" w:line="240" w:lineRule="auto"/>
              <w:ind w:left="-142" w:firstLine="742"/>
              <w:rPr>
                <w:rFonts w:ascii="Times New Roman" w:eastAsia="Calibri" w:hAnsi="Times New Roman"/>
                <w:sz w:val="24"/>
                <w:szCs w:val="24"/>
                <w:lang w:val="uk-UA" w:eastAsia="ru-RU"/>
              </w:rPr>
            </w:pPr>
            <w:r w:rsidRPr="00A27260">
              <w:rPr>
                <w:rFonts w:ascii="Times New Roman" w:eastAsia="Calibri" w:hAnsi="Times New Roman"/>
                <w:b/>
                <w:sz w:val="24"/>
                <w:szCs w:val="20"/>
                <w:lang w:val="uk-UA"/>
              </w:rPr>
              <w:t>Замовник</w:t>
            </w:r>
          </w:p>
        </w:tc>
      </w:tr>
      <w:tr w:rsidR="00076414" w:rsidRPr="00A27260" w14:paraId="591BE969" w14:textId="77777777" w:rsidTr="00C103C7">
        <w:trPr>
          <w:trHeight w:val="3612"/>
        </w:trPr>
        <w:tc>
          <w:tcPr>
            <w:tcW w:w="4537" w:type="dxa"/>
          </w:tcPr>
          <w:p w14:paraId="6A57D2BE"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463CAEC5"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21099D0D"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08DABB44"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4A4ED461"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4D365B50"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3959F03E"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4A624EBE"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3873AF28"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49136D18"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094D0A36"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6B8D80F2" w14:textId="77777777" w:rsidR="00076414" w:rsidRPr="00A27260" w:rsidRDefault="00076414" w:rsidP="00C103C7">
            <w:pPr>
              <w:spacing w:after="0" w:line="240" w:lineRule="auto"/>
              <w:rPr>
                <w:rFonts w:ascii="Times New Roman" w:eastAsia="Calibri" w:hAnsi="Times New Roman"/>
                <w:bCs/>
                <w:sz w:val="20"/>
                <w:szCs w:val="20"/>
                <w:lang w:val="uk-UA" w:eastAsia="ru-RU"/>
              </w:rPr>
            </w:pPr>
          </w:p>
          <w:p w14:paraId="2E98C11F" w14:textId="77777777" w:rsidR="00076414" w:rsidRPr="00A27260" w:rsidRDefault="00076414" w:rsidP="00C103C7">
            <w:pPr>
              <w:spacing w:after="0" w:line="240" w:lineRule="auto"/>
              <w:ind w:left="34"/>
              <w:rPr>
                <w:rFonts w:ascii="Times New Roman" w:eastAsia="Calibri" w:hAnsi="Times New Roman"/>
                <w:b/>
                <w:bCs/>
                <w:sz w:val="24"/>
                <w:szCs w:val="24"/>
                <w:lang w:val="uk-UA" w:eastAsia="ru-RU"/>
              </w:rPr>
            </w:pPr>
            <w:r w:rsidRPr="00A27260">
              <w:rPr>
                <w:rFonts w:ascii="Times New Roman" w:eastAsia="Calibri" w:hAnsi="Times New Roman"/>
                <w:b/>
                <w:bCs/>
                <w:sz w:val="24"/>
                <w:szCs w:val="24"/>
                <w:lang w:val="uk-UA" w:eastAsia="ru-RU"/>
              </w:rPr>
              <w:t xml:space="preserve">____________________ </w:t>
            </w:r>
          </w:p>
          <w:p w14:paraId="353589D2" w14:textId="77777777" w:rsidR="00076414" w:rsidRPr="00A27260" w:rsidRDefault="00076414" w:rsidP="00C103C7">
            <w:pPr>
              <w:spacing w:after="0" w:line="240" w:lineRule="auto"/>
              <w:ind w:firstLine="601"/>
              <w:rPr>
                <w:rFonts w:ascii="Times New Roman" w:eastAsia="Calibri" w:hAnsi="Times New Roman"/>
                <w:sz w:val="20"/>
                <w:szCs w:val="20"/>
                <w:lang w:val="uk-UA" w:eastAsia="ru-RU"/>
              </w:rPr>
            </w:pPr>
            <w:r w:rsidRPr="00A27260">
              <w:rPr>
                <w:rFonts w:ascii="Times New Roman" w:eastAsia="Calibri" w:hAnsi="Times New Roman"/>
                <w:b/>
                <w:sz w:val="20"/>
                <w:szCs w:val="20"/>
                <w:lang w:val="uk-UA" w:eastAsia="ru-RU"/>
              </w:rPr>
              <w:t>м.п.**</w:t>
            </w:r>
          </w:p>
        </w:tc>
        <w:tc>
          <w:tcPr>
            <w:tcW w:w="5103" w:type="dxa"/>
          </w:tcPr>
          <w:p w14:paraId="61F502AC" w14:textId="77777777" w:rsidR="00076414" w:rsidRPr="00A27260" w:rsidRDefault="00076414" w:rsidP="00C103C7">
            <w:pPr>
              <w:spacing w:after="0" w:line="240" w:lineRule="auto"/>
              <w:rPr>
                <w:rFonts w:ascii="Times New Roman" w:eastAsia="Calibri" w:hAnsi="Times New Roman"/>
                <w:b/>
                <w:sz w:val="24"/>
                <w:szCs w:val="20"/>
                <w:lang w:val="uk-UA" w:eastAsia="ru-RU"/>
              </w:rPr>
            </w:pPr>
            <w:r w:rsidRPr="00A27260">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0F7461F8"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03057, м. Київ, вул. Сім’ї Бродських, 19</w:t>
            </w:r>
          </w:p>
          <w:p w14:paraId="7EDF26A1"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р/р UA378201720343141001100089160</w:t>
            </w:r>
          </w:p>
          <w:p w14:paraId="51D9EFE4"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МФО 820172</w:t>
            </w:r>
          </w:p>
          <w:p w14:paraId="30D4CBFB"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Державна казначейська служба України</w:t>
            </w:r>
          </w:p>
          <w:p w14:paraId="6EA220F7"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м. Київ</w:t>
            </w:r>
          </w:p>
          <w:p w14:paraId="5CD79A31"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код ЄДРПОУ: 39369133</w:t>
            </w:r>
          </w:p>
          <w:p w14:paraId="56432A62" w14:textId="77777777" w:rsidR="00076414" w:rsidRPr="00A27260" w:rsidRDefault="00076414" w:rsidP="00C103C7">
            <w:pPr>
              <w:widowControl w:val="0"/>
              <w:autoSpaceDE w:val="0"/>
              <w:autoSpaceDN w:val="0"/>
              <w:adjustRightInd w:val="0"/>
              <w:spacing w:after="0" w:line="240" w:lineRule="auto"/>
              <w:rPr>
                <w:rFonts w:ascii="Times New Roman" w:eastAsia="Calibri" w:hAnsi="Times New Roman"/>
                <w:sz w:val="24"/>
                <w:szCs w:val="24"/>
                <w:lang w:val="uk-UA" w:eastAsia="ru-RU"/>
              </w:rPr>
            </w:pPr>
            <w:r w:rsidRPr="00A27260">
              <w:rPr>
                <w:rFonts w:ascii="Times New Roman" w:eastAsia="Calibri" w:hAnsi="Times New Roman"/>
                <w:sz w:val="24"/>
                <w:szCs w:val="24"/>
                <w:lang w:val="uk-UA" w:eastAsia="ru-RU"/>
              </w:rPr>
              <w:t>Телефон: (044) 204-70-51</w:t>
            </w:r>
          </w:p>
          <w:p w14:paraId="69BDD09C" w14:textId="77777777" w:rsidR="00076414" w:rsidRDefault="00076414" w:rsidP="00C103C7">
            <w:pPr>
              <w:widowControl w:val="0"/>
              <w:autoSpaceDE w:val="0"/>
              <w:autoSpaceDN w:val="0"/>
              <w:adjustRightInd w:val="0"/>
              <w:spacing w:after="0" w:line="256" w:lineRule="auto"/>
              <w:rPr>
                <w:rFonts w:ascii="Times New Roman" w:eastAsia="Calibri" w:hAnsi="Times New Roman"/>
                <w:sz w:val="20"/>
                <w:szCs w:val="20"/>
                <w:lang w:val="uk-UA" w:eastAsia="ru-RU"/>
              </w:rPr>
            </w:pPr>
          </w:p>
          <w:p w14:paraId="31F8D6CD" w14:textId="77777777" w:rsidR="00076414" w:rsidRPr="00A27260" w:rsidRDefault="00076414" w:rsidP="00C103C7">
            <w:pPr>
              <w:widowControl w:val="0"/>
              <w:autoSpaceDE w:val="0"/>
              <w:autoSpaceDN w:val="0"/>
              <w:adjustRightInd w:val="0"/>
              <w:spacing w:after="0" w:line="256" w:lineRule="auto"/>
              <w:rPr>
                <w:rFonts w:ascii="Times New Roman" w:eastAsia="Calibri" w:hAnsi="Times New Roman"/>
                <w:sz w:val="20"/>
                <w:szCs w:val="20"/>
                <w:lang w:val="uk-UA" w:eastAsia="ru-RU"/>
              </w:rPr>
            </w:pPr>
          </w:p>
          <w:p w14:paraId="3255400E"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b/>
                <w:sz w:val="24"/>
                <w:szCs w:val="20"/>
                <w:lang w:val="uk-UA" w:eastAsia="ru-RU"/>
              </w:rPr>
              <w:t xml:space="preserve">____________________ </w:t>
            </w:r>
          </w:p>
          <w:p w14:paraId="0B871ACD" w14:textId="77777777" w:rsidR="00076414" w:rsidRPr="00A27260" w:rsidRDefault="00076414" w:rsidP="00C103C7">
            <w:pPr>
              <w:spacing w:after="0" w:line="240" w:lineRule="auto"/>
              <w:ind w:firstLine="600"/>
              <w:rPr>
                <w:rFonts w:ascii="Times New Roman" w:eastAsia="Calibri" w:hAnsi="Times New Roman"/>
                <w:b/>
                <w:sz w:val="20"/>
                <w:szCs w:val="20"/>
                <w:lang w:val="uk-UA" w:eastAsia="ru-RU"/>
              </w:rPr>
            </w:pPr>
            <w:r w:rsidRPr="00A27260">
              <w:rPr>
                <w:rFonts w:ascii="Times New Roman" w:eastAsia="Calibri" w:hAnsi="Times New Roman"/>
                <w:b/>
                <w:sz w:val="20"/>
                <w:szCs w:val="20"/>
                <w:lang w:val="uk-UA" w:eastAsia="ru-RU"/>
              </w:rPr>
              <w:t>м.п.</w:t>
            </w:r>
          </w:p>
        </w:tc>
      </w:tr>
    </w:tbl>
    <w:p w14:paraId="1ED6512A" w14:textId="77777777" w:rsidR="00076414" w:rsidRPr="00A27260" w:rsidRDefault="00076414" w:rsidP="00076414">
      <w:pPr>
        <w:spacing w:after="0" w:line="240" w:lineRule="auto"/>
        <w:rPr>
          <w:rFonts w:ascii="Times New Roman" w:hAnsi="Times New Roman"/>
          <w:sz w:val="24"/>
          <w:szCs w:val="24"/>
          <w:lang w:val="uk-UA"/>
        </w:rPr>
      </w:pPr>
    </w:p>
    <w:p w14:paraId="1EF480F1" w14:textId="77777777" w:rsidR="00076414" w:rsidRPr="00A27260" w:rsidRDefault="00076414" w:rsidP="00076414">
      <w:pPr>
        <w:spacing w:after="0" w:line="240" w:lineRule="auto"/>
        <w:rPr>
          <w:rFonts w:ascii="Times New Roman" w:hAnsi="Times New Roman"/>
          <w:sz w:val="24"/>
          <w:szCs w:val="24"/>
          <w:lang w:val="uk-UA"/>
        </w:rPr>
      </w:pPr>
    </w:p>
    <w:p w14:paraId="2503585F" w14:textId="77777777" w:rsidR="00076414" w:rsidRPr="00A27260" w:rsidRDefault="00076414" w:rsidP="00076414">
      <w:pPr>
        <w:spacing w:after="0" w:line="240" w:lineRule="auto"/>
        <w:rPr>
          <w:rFonts w:ascii="Times New Roman" w:hAnsi="Times New Roman"/>
          <w:sz w:val="24"/>
          <w:szCs w:val="24"/>
          <w:lang w:val="uk-UA"/>
        </w:rPr>
      </w:pPr>
    </w:p>
    <w:p w14:paraId="0C61FE8B" w14:textId="77777777" w:rsidR="00076414" w:rsidRPr="00A27260" w:rsidRDefault="00076414" w:rsidP="00076414">
      <w:pPr>
        <w:spacing w:after="0" w:line="240" w:lineRule="auto"/>
        <w:rPr>
          <w:rFonts w:ascii="Times New Roman" w:hAnsi="Times New Roman"/>
          <w:sz w:val="24"/>
          <w:szCs w:val="24"/>
          <w:lang w:val="uk-UA"/>
        </w:rPr>
      </w:pPr>
    </w:p>
    <w:p w14:paraId="266EDFA8" w14:textId="77777777" w:rsidR="00076414" w:rsidRPr="00A27260" w:rsidRDefault="00076414" w:rsidP="00076414">
      <w:pPr>
        <w:tabs>
          <w:tab w:val="left" w:pos="1134"/>
        </w:tabs>
        <w:spacing w:after="0" w:line="240" w:lineRule="auto"/>
        <w:jc w:val="both"/>
        <w:rPr>
          <w:rFonts w:ascii="Times New Roman" w:hAnsi="Times New Roman"/>
          <w:sz w:val="24"/>
          <w:szCs w:val="24"/>
          <w:lang w:val="uk-UA"/>
        </w:rPr>
      </w:pPr>
      <w:r w:rsidRPr="00A27260">
        <w:rPr>
          <w:rFonts w:ascii="Times New Roman" w:hAnsi="Times New Roman"/>
          <w:sz w:val="24"/>
          <w:szCs w:val="24"/>
          <w:lang w:val="uk-UA"/>
        </w:rPr>
        <w:t>__________</w:t>
      </w:r>
    </w:p>
    <w:p w14:paraId="0686FC9D" w14:textId="77777777" w:rsidR="00076414" w:rsidRPr="00A27260" w:rsidRDefault="00076414" w:rsidP="00076414">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**За наявності.</w:t>
      </w:r>
    </w:p>
    <w:p w14:paraId="0395B894"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r w:rsidRPr="00A27260">
        <w:rPr>
          <w:rFonts w:ascii="Times New Roman" w:eastAsia="Calibri" w:hAnsi="Times New Roman"/>
          <w:bCs/>
          <w:sz w:val="24"/>
          <w:szCs w:val="24"/>
          <w:lang w:val="uk-UA"/>
        </w:rPr>
        <w:tab/>
      </w:r>
    </w:p>
    <w:p w14:paraId="21D6B952"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45903111"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47B72E72"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597D9A03"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428A53AF"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7937B8B1"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r>
        <w:rPr>
          <w:rFonts w:ascii="Times New Roman" w:eastAsia="Calibri" w:hAnsi="Times New Roman"/>
          <w:bCs/>
          <w:sz w:val="24"/>
          <w:szCs w:val="24"/>
          <w:lang w:val="uk-UA"/>
        </w:rPr>
        <w:tab/>
      </w:r>
    </w:p>
    <w:p w14:paraId="6F1F5F5D"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3920F4F0"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734C9C4F"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1E347F1E"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3967A289"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5EC4F448"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528EEA20"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7C1119F9"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24D86E97"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7E9F8FA4"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75D948AD"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69140630"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33440F9F" w14:textId="77777777" w:rsidR="00076414"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p>
    <w:p w14:paraId="4FB93E4F" w14:textId="551824DF" w:rsidR="00076414" w:rsidRPr="00A27260" w:rsidRDefault="00076414" w:rsidP="00076414">
      <w:pPr>
        <w:tabs>
          <w:tab w:val="left" w:pos="6237"/>
          <w:tab w:val="left" w:pos="6379"/>
          <w:tab w:val="left" w:pos="6521"/>
        </w:tabs>
        <w:spacing w:after="0" w:line="240" w:lineRule="auto"/>
        <w:rPr>
          <w:rFonts w:ascii="Times New Roman" w:eastAsia="Calibri" w:hAnsi="Times New Roman"/>
          <w:bCs/>
          <w:sz w:val="24"/>
          <w:szCs w:val="24"/>
          <w:lang w:val="uk-UA"/>
        </w:rPr>
      </w:pPr>
      <w:r>
        <w:rPr>
          <w:rFonts w:ascii="Times New Roman" w:eastAsia="Calibri" w:hAnsi="Times New Roman"/>
          <w:bCs/>
          <w:sz w:val="24"/>
          <w:szCs w:val="24"/>
          <w:lang w:val="uk-UA"/>
        </w:rPr>
        <w:lastRenderedPageBreak/>
        <w:tab/>
      </w:r>
      <w:r w:rsidRPr="00A27260">
        <w:rPr>
          <w:rFonts w:ascii="Times New Roman" w:eastAsia="Calibri" w:hAnsi="Times New Roman"/>
          <w:bCs/>
          <w:sz w:val="24"/>
          <w:szCs w:val="24"/>
          <w:lang w:val="uk-UA"/>
        </w:rPr>
        <w:t>Додаток</w:t>
      </w:r>
      <w:r>
        <w:rPr>
          <w:rFonts w:ascii="Times New Roman" w:eastAsia="Calibri" w:hAnsi="Times New Roman"/>
          <w:bCs/>
          <w:sz w:val="24"/>
          <w:szCs w:val="24"/>
          <w:lang w:val="uk-UA"/>
        </w:rPr>
        <w:t xml:space="preserve"> 1</w:t>
      </w:r>
    </w:p>
    <w:p w14:paraId="10983F75" w14:textId="77777777" w:rsidR="00076414" w:rsidRPr="00A27260" w:rsidRDefault="00076414" w:rsidP="00076414">
      <w:pPr>
        <w:spacing w:after="0" w:line="240" w:lineRule="auto"/>
        <w:ind w:left="6237"/>
        <w:rPr>
          <w:rFonts w:ascii="Times New Roman" w:eastAsia="Calibri" w:hAnsi="Times New Roman"/>
          <w:bCs/>
          <w:sz w:val="24"/>
          <w:szCs w:val="24"/>
          <w:lang w:eastAsia="ru-RU"/>
        </w:rPr>
      </w:pPr>
      <w:r w:rsidRPr="00A27260">
        <w:rPr>
          <w:rFonts w:ascii="Times New Roman" w:eastAsia="Calibri" w:hAnsi="Times New Roman"/>
          <w:bCs/>
          <w:sz w:val="24"/>
          <w:szCs w:val="24"/>
          <w:lang w:val="uk-UA" w:eastAsia="ru-RU"/>
        </w:rPr>
        <w:t>до Договору №</w:t>
      </w:r>
      <w:r w:rsidRPr="00A27260">
        <w:rPr>
          <w:rFonts w:ascii="Times New Roman" w:eastAsia="Calibri" w:hAnsi="Times New Roman"/>
          <w:bCs/>
          <w:sz w:val="24"/>
          <w:szCs w:val="24"/>
          <w:lang w:eastAsia="ru-RU"/>
        </w:rPr>
        <w:t>__________</w:t>
      </w:r>
    </w:p>
    <w:p w14:paraId="3BC72E6A" w14:textId="77777777" w:rsidR="00076414" w:rsidRPr="00A27260" w:rsidRDefault="00076414" w:rsidP="00076414">
      <w:pPr>
        <w:spacing w:after="0" w:line="240" w:lineRule="auto"/>
        <w:ind w:left="6237"/>
        <w:rPr>
          <w:rFonts w:ascii="Times New Roman" w:eastAsia="Calibri" w:hAnsi="Times New Roman"/>
          <w:sz w:val="24"/>
          <w:szCs w:val="24"/>
        </w:rPr>
      </w:pPr>
      <w:r w:rsidRPr="00A27260">
        <w:rPr>
          <w:rFonts w:ascii="Times New Roman" w:eastAsia="Calibri" w:hAnsi="Times New Roman"/>
          <w:bCs/>
          <w:sz w:val="24"/>
          <w:szCs w:val="24"/>
          <w:lang w:val="uk-UA" w:eastAsia="ru-RU"/>
        </w:rPr>
        <w:t>від «</w:t>
      </w:r>
      <w:r w:rsidRPr="00A27260">
        <w:rPr>
          <w:rFonts w:ascii="Times New Roman" w:eastAsia="Calibri" w:hAnsi="Times New Roman"/>
          <w:bCs/>
          <w:sz w:val="24"/>
          <w:szCs w:val="24"/>
          <w:lang w:eastAsia="ru-RU"/>
        </w:rPr>
        <w:t>___</w:t>
      </w:r>
      <w:r w:rsidRPr="00A27260">
        <w:rPr>
          <w:rFonts w:ascii="Times New Roman" w:eastAsia="Calibri" w:hAnsi="Times New Roman"/>
          <w:bCs/>
          <w:sz w:val="24"/>
          <w:szCs w:val="24"/>
          <w:lang w:val="uk-UA" w:eastAsia="ru-RU"/>
        </w:rPr>
        <w:t>»</w:t>
      </w:r>
      <w:r w:rsidRPr="00A27260">
        <w:rPr>
          <w:rFonts w:ascii="Times New Roman" w:eastAsia="Calibri" w:hAnsi="Times New Roman"/>
          <w:bCs/>
          <w:sz w:val="24"/>
          <w:szCs w:val="24"/>
          <w:lang w:eastAsia="ru-RU"/>
        </w:rPr>
        <w:t xml:space="preserve"> __________ </w:t>
      </w:r>
      <w:r w:rsidRPr="00A27260">
        <w:rPr>
          <w:rFonts w:ascii="Times New Roman" w:eastAsia="Calibri" w:hAnsi="Times New Roman"/>
          <w:bCs/>
          <w:sz w:val="24"/>
          <w:szCs w:val="24"/>
          <w:lang w:val="uk-UA" w:eastAsia="ru-RU"/>
        </w:rPr>
        <w:t>2023 р</w:t>
      </w:r>
      <w:r>
        <w:rPr>
          <w:rFonts w:ascii="Times New Roman" w:eastAsia="Calibri" w:hAnsi="Times New Roman"/>
          <w:bCs/>
          <w:sz w:val="24"/>
          <w:szCs w:val="24"/>
          <w:lang w:val="uk-UA" w:eastAsia="ru-RU"/>
        </w:rPr>
        <w:t>оку</w:t>
      </w:r>
      <w:r w:rsidRPr="00A27260">
        <w:rPr>
          <w:rFonts w:ascii="Times New Roman" w:eastAsia="Calibri" w:hAnsi="Times New Roman"/>
          <w:bCs/>
          <w:sz w:val="24"/>
          <w:szCs w:val="24"/>
          <w:lang w:val="uk-UA" w:eastAsia="ru-RU"/>
        </w:rPr>
        <w:t>.</w:t>
      </w:r>
    </w:p>
    <w:p w14:paraId="634C7A36" w14:textId="77777777" w:rsidR="00076414" w:rsidRPr="00A27260" w:rsidRDefault="00076414" w:rsidP="00076414">
      <w:pPr>
        <w:spacing w:after="0" w:line="240" w:lineRule="auto"/>
        <w:ind w:left="5812"/>
        <w:rPr>
          <w:rFonts w:ascii="Times New Roman" w:eastAsia="Calibri" w:hAnsi="Times New Roman"/>
          <w:sz w:val="24"/>
          <w:szCs w:val="24"/>
        </w:rPr>
      </w:pPr>
    </w:p>
    <w:p w14:paraId="07F9646E" w14:textId="77777777" w:rsidR="00076414" w:rsidRPr="00A27260" w:rsidRDefault="00076414" w:rsidP="00076414">
      <w:pPr>
        <w:spacing w:after="0" w:line="240" w:lineRule="auto"/>
        <w:ind w:left="5812"/>
        <w:rPr>
          <w:rFonts w:ascii="Times New Roman" w:eastAsia="Calibri" w:hAnsi="Times New Roman"/>
          <w:sz w:val="24"/>
          <w:szCs w:val="24"/>
        </w:rPr>
      </w:pPr>
    </w:p>
    <w:p w14:paraId="058E7847" w14:textId="77777777" w:rsidR="00076414" w:rsidRPr="00A27260" w:rsidRDefault="00076414" w:rsidP="0007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4"/>
          <w:szCs w:val="24"/>
          <w:lang w:val="uk-UA" w:eastAsia="ru-RU"/>
        </w:rPr>
      </w:pPr>
      <w:r w:rsidRPr="00A27260">
        <w:rPr>
          <w:rFonts w:ascii="Times New Roman" w:eastAsia="Calibri" w:hAnsi="Times New Roman"/>
          <w:b/>
          <w:sz w:val="24"/>
          <w:szCs w:val="24"/>
          <w:lang w:val="uk-UA" w:eastAsia="ru-RU"/>
        </w:rPr>
        <w:t>Специфікація</w:t>
      </w:r>
    </w:p>
    <w:p w14:paraId="45A8E4A1" w14:textId="77777777" w:rsidR="00076414" w:rsidRPr="00A27260" w:rsidRDefault="00076414" w:rsidP="00076414">
      <w:pPr>
        <w:spacing w:after="0" w:line="240" w:lineRule="auto"/>
        <w:rPr>
          <w:rFonts w:ascii="Times New Roman" w:eastAsia="Calibri" w:hAnsi="Times New Roman"/>
          <w:sz w:val="24"/>
          <w:szCs w:val="24"/>
          <w:lang w:val="uk-UA" w:eastAsia="ru-RU"/>
        </w:rPr>
      </w:pPr>
    </w:p>
    <w:tbl>
      <w:tblPr>
        <w:tblW w:w="9639" w:type="dxa"/>
        <w:tblInd w:w="108" w:type="dxa"/>
        <w:tblLayout w:type="fixed"/>
        <w:tblLook w:val="04A0" w:firstRow="1" w:lastRow="0" w:firstColumn="1" w:lastColumn="0" w:noHBand="0" w:noVBand="1"/>
      </w:tblPr>
      <w:tblGrid>
        <w:gridCol w:w="426"/>
        <w:gridCol w:w="5244"/>
        <w:gridCol w:w="1276"/>
        <w:gridCol w:w="1276"/>
        <w:gridCol w:w="1417"/>
      </w:tblGrid>
      <w:tr w:rsidR="00076414" w:rsidRPr="00A27260" w14:paraId="77F2B8EB" w14:textId="77777777" w:rsidTr="00C103C7">
        <w:trPr>
          <w:trHeight w:val="90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7CE19" w14:textId="77777777" w:rsidR="00076414" w:rsidRPr="00A27260" w:rsidRDefault="00076414" w:rsidP="00C103C7">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 п/п</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728A9E93" w14:textId="77777777" w:rsidR="00076414" w:rsidRPr="00A27260" w:rsidRDefault="00076414" w:rsidP="00C103C7">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color w:val="000000"/>
                <w:sz w:val="24"/>
                <w:szCs w:val="20"/>
                <w:lang w:val="uk-UA" w:eastAsia="zh-CN"/>
              </w:rPr>
              <w:t>Найменування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F2533B" w14:textId="77777777" w:rsidR="00076414" w:rsidRPr="00A27260" w:rsidRDefault="00076414" w:rsidP="00C103C7">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Кількість, 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6FD294" w14:textId="77777777" w:rsidR="00076414" w:rsidRPr="00A27260" w:rsidRDefault="00076414" w:rsidP="00C103C7">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Вартість</w:t>
            </w:r>
          </w:p>
          <w:p w14:paraId="55EE50EE" w14:textId="77777777" w:rsidR="00076414" w:rsidRPr="00D11B4F" w:rsidRDefault="00076414" w:rsidP="00C103C7">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eastAsia="zh-CN"/>
              </w:rPr>
            </w:pPr>
            <w:r w:rsidRPr="00A27260">
              <w:rPr>
                <w:rFonts w:ascii="Times New Roman" w:eastAsia="Calibri" w:hAnsi="Times New Roman"/>
                <w:b/>
                <w:bCs/>
                <w:color w:val="000000"/>
                <w:sz w:val="24"/>
                <w:szCs w:val="20"/>
                <w:lang w:val="uk-UA" w:eastAsia="zh-CN"/>
              </w:rPr>
              <w:t>одиниці</w:t>
            </w:r>
          </w:p>
          <w:p w14:paraId="32A39A25" w14:textId="77777777" w:rsidR="00076414" w:rsidRPr="00A27260" w:rsidRDefault="00076414" w:rsidP="00C103C7">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5D558F" w14:textId="77777777" w:rsidR="00076414" w:rsidRPr="00A27260" w:rsidRDefault="00076414" w:rsidP="00C103C7">
            <w:pPr>
              <w:tabs>
                <w:tab w:val="left" w:pos="720"/>
                <w:tab w:val="left" w:pos="3402"/>
              </w:tabs>
              <w:suppressAutoHyphens/>
              <w:spacing w:after="0" w:line="240" w:lineRule="auto"/>
              <w:ind w:left="-93" w:right="-63"/>
              <w:jc w:val="center"/>
              <w:rPr>
                <w:rFonts w:ascii="Times New Roman" w:eastAsia="Calibri" w:hAnsi="Times New Roman"/>
                <w:b/>
                <w:bCs/>
                <w:color w:val="000000"/>
                <w:sz w:val="24"/>
                <w:szCs w:val="20"/>
                <w:lang w:val="uk-UA" w:eastAsia="zh-CN"/>
              </w:rPr>
            </w:pPr>
            <w:r w:rsidRPr="00A27260">
              <w:rPr>
                <w:rFonts w:ascii="Times New Roman" w:eastAsia="Calibri" w:hAnsi="Times New Roman"/>
                <w:b/>
                <w:bCs/>
                <w:color w:val="000000"/>
                <w:sz w:val="24"/>
                <w:szCs w:val="20"/>
                <w:lang w:val="uk-UA" w:eastAsia="zh-CN"/>
              </w:rPr>
              <w:t>Сума</w:t>
            </w:r>
          </w:p>
          <w:p w14:paraId="1CA819CE" w14:textId="77777777" w:rsidR="00076414" w:rsidRPr="00A27260" w:rsidRDefault="00076414" w:rsidP="00C103C7">
            <w:pPr>
              <w:tabs>
                <w:tab w:val="left" w:pos="720"/>
                <w:tab w:val="left" w:pos="3402"/>
              </w:tabs>
              <w:suppressAutoHyphens/>
              <w:spacing w:after="0" w:line="240" w:lineRule="auto"/>
              <w:ind w:left="-93" w:right="-63"/>
              <w:jc w:val="center"/>
              <w:rPr>
                <w:rFonts w:ascii="Times New Roman" w:eastAsia="Calibri" w:hAnsi="Times New Roman"/>
                <w:color w:val="000000"/>
                <w:sz w:val="24"/>
                <w:szCs w:val="20"/>
                <w:lang w:val="uk-UA" w:eastAsia="zh-CN"/>
              </w:rPr>
            </w:pPr>
            <w:r w:rsidRPr="00A27260">
              <w:rPr>
                <w:rFonts w:ascii="Times New Roman" w:eastAsia="Calibri" w:hAnsi="Times New Roman"/>
                <w:b/>
                <w:bCs/>
                <w:color w:val="000000"/>
                <w:sz w:val="24"/>
                <w:szCs w:val="20"/>
                <w:lang w:val="uk-UA" w:eastAsia="zh-CN"/>
              </w:rPr>
              <w:t>(без ПДВ), грн</w:t>
            </w:r>
          </w:p>
        </w:tc>
      </w:tr>
      <w:tr w:rsidR="00076414" w:rsidRPr="00A27260" w14:paraId="39B67A99" w14:textId="77777777" w:rsidTr="00C103C7">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14:paraId="35ACFB58" w14:textId="77777777" w:rsidR="00076414" w:rsidRPr="00C53A31" w:rsidRDefault="00076414" w:rsidP="00C103C7">
            <w:pPr>
              <w:suppressAutoHyphens/>
              <w:spacing w:after="0" w:line="240" w:lineRule="auto"/>
              <w:jc w:val="center"/>
              <w:rPr>
                <w:rFonts w:ascii="Times New Roman" w:eastAsia="Calibri" w:hAnsi="Times New Roman"/>
                <w:color w:val="000000"/>
                <w:sz w:val="24"/>
                <w:szCs w:val="24"/>
                <w:lang w:val="uk-UA" w:eastAsia="zh-CN"/>
              </w:rPr>
            </w:pPr>
            <w:r w:rsidRPr="00C53A31">
              <w:rPr>
                <w:rFonts w:ascii="Times New Roman" w:eastAsia="Calibri" w:hAnsi="Times New Roman"/>
                <w:color w:val="000000"/>
                <w:sz w:val="24"/>
                <w:szCs w:val="24"/>
                <w:lang w:val="uk-UA" w:eastAsia="zh-CN"/>
              </w:rPr>
              <w:t>1.</w:t>
            </w:r>
          </w:p>
        </w:tc>
        <w:tc>
          <w:tcPr>
            <w:tcW w:w="5244" w:type="dxa"/>
            <w:tcBorders>
              <w:top w:val="nil"/>
              <w:left w:val="nil"/>
              <w:bottom w:val="single" w:sz="4" w:space="0" w:color="auto"/>
              <w:right w:val="single" w:sz="4" w:space="0" w:color="auto"/>
            </w:tcBorders>
            <w:shd w:val="clear" w:color="000000" w:fill="FFFFFF"/>
            <w:vAlign w:val="center"/>
          </w:tcPr>
          <w:p w14:paraId="48332F11" w14:textId="77777777" w:rsidR="00076414" w:rsidRPr="00DD0D6D" w:rsidRDefault="00076414" w:rsidP="00C103C7">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 ***</w:t>
            </w:r>
          </w:p>
        </w:tc>
        <w:tc>
          <w:tcPr>
            <w:tcW w:w="1276" w:type="dxa"/>
            <w:tcBorders>
              <w:top w:val="nil"/>
              <w:left w:val="nil"/>
              <w:bottom w:val="single" w:sz="4" w:space="0" w:color="auto"/>
              <w:right w:val="single" w:sz="4" w:space="0" w:color="993300"/>
            </w:tcBorders>
            <w:shd w:val="clear" w:color="000000" w:fill="FFFFFF"/>
            <w:vAlign w:val="center"/>
          </w:tcPr>
          <w:p w14:paraId="6EA17FAE" w14:textId="77777777" w:rsidR="00076414" w:rsidRPr="00C53A31" w:rsidRDefault="00076414" w:rsidP="00C103C7">
            <w:pPr>
              <w:spacing w:after="0" w:line="240" w:lineRule="auto"/>
              <w:jc w:val="center"/>
              <w:rPr>
                <w:rFonts w:ascii="Times New Roman" w:eastAsia="Calibri" w:hAnsi="Times New Roman"/>
                <w:color w:val="000000"/>
                <w:sz w:val="24"/>
                <w:szCs w:val="24"/>
                <w:lang w:val="en-US" w:eastAsia="ru-RU"/>
              </w:rPr>
            </w:pPr>
            <w:r>
              <w:rPr>
                <w:rFonts w:ascii="Times New Roman" w:eastAsia="Calibri" w:hAnsi="Times New Roman"/>
                <w:color w:val="000000"/>
                <w:sz w:val="24"/>
                <w:szCs w:val="24"/>
                <w:lang w:val="uk-UA"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AC349D" w14:textId="77777777" w:rsidR="00076414" w:rsidRPr="00C53A31" w:rsidRDefault="00076414" w:rsidP="00C103C7">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D6B555C" w14:textId="77777777" w:rsidR="00076414" w:rsidRPr="00C53A31" w:rsidRDefault="00076414" w:rsidP="00C103C7">
            <w:pPr>
              <w:suppressAutoHyphens/>
              <w:spacing w:after="0" w:line="240" w:lineRule="auto"/>
              <w:jc w:val="center"/>
              <w:rPr>
                <w:rFonts w:ascii="Times New Roman" w:eastAsia="Calibri" w:hAnsi="Times New Roman"/>
                <w:color w:val="000000"/>
                <w:sz w:val="24"/>
                <w:szCs w:val="24"/>
                <w:lang w:val="en-US" w:eastAsia="zh-CN"/>
              </w:rPr>
            </w:pPr>
          </w:p>
        </w:tc>
      </w:tr>
      <w:tr w:rsidR="00076414" w:rsidRPr="00A27260" w14:paraId="2F768EDD" w14:textId="77777777" w:rsidTr="00C103C7">
        <w:trPr>
          <w:trHeight w:val="491"/>
        </w:trPr>
        <w:tc>
          <w:tcPr>
            <w:tcW w:w="426" w:type="dxa"/>
            <w:tcBorders>
              <w:top w:val="nil"/>
              <w:left w:val="single" w:sz="4" w:space="0" w:color="auto"/>
              <w:bottom w:val="single" w:sz="4" w:space="0" w:color="auto"/>
              <w:right w:val="single" w:sz="4" w:space="0" w:color="auto"/>
            </w:tcBorders>
            <w:shd w:val="clear" w:color="auto" w:fill="auto"/>
            <w:vAlign w:val="center"/>
          </w:tcPr>
          <w:p w14:paraId="288A00B2" w14:textId="77777777" w:rsidR="00076414" w:rsidRPr="00D11B4F" w:rsidRDefault="00076414" w:rsidP="00C103C7">
            <w:pPr>
              <w:suppressAutoHyphens/>
              <w:spacing w:after="0" w:line="240" w:lineRule="auto"/>
              <w:jc w:val="center"/>
              <w:rPr>
                <w:rFonts w:ascii="Times New Roman" w:eastAsia="Calibri" w:hAnsi="Times New Roman"/>
                <w:color w:val="000000"/>
                <w:sz w:val="24"/>
                <w:szCs w:val="24"/>
                <w:lang w:val="en-US" w:eastAsia="zh-CN"/>
              </w:rPr>
            </w:pPr>
            <w:r>
              <w:rPr>
                <w:rFonts w:ascii="Times New Roman" w:eastAsia="Calibri" w:hAnsi="Times New Roman"/>
                <w:color w:val="000000"/>
                <w:sz w:val="24"/>
                <w:szCs w:val="24"/>
                <w:lang w:val="en-US" w:eastAsia="zh-CN"/>
              </w:rPr>
              <w:t>2.</w:t>
            </w:r>
          </w:p>
        </w:tc>
        <w:tc>
          <w:tcPr>
            <w:tcW w:w="5244" w:type="dxa"/>
            <w:tcBorders>
              <w:top w:val="nil"/>
              <w:left w:val="nil"/>
              <w:bottom w:val="single" w:sz="4" w:space="0" w:color="auto"/>
              <w:right w:val="single" w:sz="4" w:space="0" w:color="auto"/>
            </w:tcBorders>
            <w:shd w:val="clear" w:color="000000" w:fill="FFFFFF"/>
            <w:vAlign w:val="center"/>
          </w:tcPr>
          <w:p w14:paraId="51498095" w14:textId="77777777" w:rsidR="00076414" w:rsidRDefault="00076414" w:rsidP="00C103C7">
            <w:pPr>
              <w:suppressAutoHyphens/>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Примірник програмного забезпечення: ***</w:t>
            </w:r>
          </w:p>
        </w:tc>
        <w:tc>
          <w:tcPr>
            <w:tcW w:w="1276" w:type="dxa"/>
            <w:tcBorders>
              <w:top w:val="nil"/>
              <w:left w:val="nil"/>
              <w:bottom w:val="single" w:sz="4" w:space="0" w:color="auto"/>
              <w:right w:val="single" w:sz="4" w:space="0" w:color="993300"/>
            </w:tcBorders>
            <w:shd w:val="clear" w:color="000000" w:fill="FFFFFF"/>
            <w:vAlign w:val="center"/>
          </w:tcPr>
          <w:p w14:paraId="0BD6BEC1" w14:textId="77777777" w:rsidR="00076414" w:rsidRDefault="00076414" w:rsidP="00C103C7">
            <w:pPr>
              <w:spacing w:after="0" w:line="240" w:lineRule="auto"/>
              <w:jc w:val="center"/>
              <w:rPr>
                <w:rFonts w:ascii="Times New Roman" w:eastAsia="Calibri" w:hAnsi="Times New Roman"/>
                <w:color w:val="000000"/>
                <w:sz w:val="24"/>
                <w:szCs w:val="24"/>
                <w:lang w:val="uk-UA" w:eastAsia="ru-RU"/>
              </w:rPr>
            </w:pPr>
            <w:r>
              <w:rPr>
                <w:rFonts w:ascii="Times New Roman" w:eastAsia="Calibri" w:hAnsi="Times New Roman"/>
                <w:color w:val="000000"/>
                <w:sz w:val="24"/>
                <w:szCs w:val="24"/>
                <w:lang w:val="uk-UA"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60B7CC" w14:textId="77777777" w:rsidR="00076414" w:rsidRPr="00C53A31" w:rsidRDefault="00076414" w:rsidP="00C103C7">
            <w:pPr>
              <w:suppressAutoHyphens/>
              <w:spacing w:after="0" w:line="240" w:lineRule="auto"/>
              <w:jc w:val="center"/>
              <w:rPr>
                <w:rFonts w:ascii="Times New Roman" w:eastAsia="Calibri" w:hAnsi="Times New Roman"/>
                <w:color w:val="000000"/>
                <w:sz w:val="24"/>
                <w:szCs w:val="24"/>
                <w:lang w:val="en-US" w:eastAsia="zh-CN"/>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177E41A" w14:textId="77777777" w:rsidR="00076414" w:rsidRPr="00C53A31" w:rsidRDefault="00076414" w:rsidP="00C103C7">
            <w:pPr>
              <w:suppressAutoHyphens/>
              <w:spacing w:after="0" w:line="240" w:lineRule="auto"/>
              <w:jc w:val="center"/>
              <w:rPr>
                <w:rFonts w:ascii="Times New Roman" w:eastAsia="Calibri" w:hAnsi="Times New Roman"/>
                <w:color w:val="000000"/>
                <w:sz w:val="24"/>
                <w:szCs w:val="24"/>
                <w:lang w:val="en-US" w:eastAsia="zh-CN"/>
              </w:rPr>
            </w:pPr>
          </w:p>
        </w:tc>
      </w:tr>
      <w:tr w:rsidR="00076414" w:rsidRPr="00A27260" w14:paraId="7523A836" w14:textId="77777777" w:rsidTr="00C103C7">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25390D2" w14:textId="77777777" w:rsidR="00076414" w:rsidRPr="00A27260" w:rsidRDefault="00076414" w:rsidP="00C103C7">
            <w:pPr>
              <w:tabs>
                <w:tab w:val="left" w:pos="720"/>
                <w:tab w:val="left" w:pos="3402"/>
              </w:tabs>
              <w:suppressAutoHyphens/>
              <w:spacing w:after="0" w:line="240" w:lineRule="auto"/>
              <w:jc w:val="right"/>
              <w:rPr>
                <w:rFonts w:ascii="Times New Roman" w:eastAsia="Calibri" w:hAnsi="Times New Roman"/>
                <w:color w:val="000000"/>
                <w:sz w:val="24"/>
                <w:szCs w:val="20"/>
                <w:lang w:val="uk-UA" w:eastAsia="zh-CN"/>
              </w:rPr>
            </w:pPr>
            <w:r w:rsidRPr="00A27260">
              <w:rPr>
                <w:rFonts w:ascii="Times New Roman" w:eastAsia="Calibri" w:hAnsi="Times New Roman"/>
                <w:b/>
                <w:bCs/>
                <w:sz w:val="24"/>
                <w:szCs w:val="20"/>
                <w:lang w:val="uk-UA" w:eastAsia="ru-RU"/>
              </w:rPr>
              <w:t>Разом без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E7AEA5" w14:textId="77777777" w:rsidR="00076414" w:rsidRPr="00C53A31" w:rsidRDefault="00076414" w:rsidP="00C103C7">
            <w:pPr>
              <w:spacing w:after="0" w:line="240" w:lineRule="auto"/>
              <w:jc w:val="center"/>
              <w:rPr>
                <w:rFonts w:ascii="Times New Roman" w:eastAsia="Calibri" w:hAnsi="Times New Roman"/>
                <w:b/>
                <w:bCs/>
                <w:color w:val="000000"/>
                <w:sz w:val="24"/>
                <w:szCs w:val="24"/>
                <w:lang w:val="en-US" w:eastAsia="ru-RU"/>
              </w:rPr>
            </w:pPr>
          </w:p>
        </w:tc>
      </w:tr>
      <w:tr w:rsidR="00076414" w:rsidRPr="00A27260" w14:paraId="7FD5D17B" w14:textId="77777777" w:rsidTr="00C103C7">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F90943" w14:textId="77777777" w:rsidR="00076414" w:rsidRPr="00A27260" w:rsidRDefault="00076414" w:rsidP="00C103C7">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E5540A" w14:textId="77777777" w:rsidR="00076414" w:rsidRPr="00A27260" w:rsidRDefault="00076414" w:rsidP="00C103C7">
            <w:pPr>
              <w:spacing w:after="0" w:line="240" w:lineRule="auto"/>
              <w:jc w:val="center"/>
              <w:rPr>
                <w:rFonts w:ascii="Times New Roman" w:eastAsia="Calibri" w:hAnsi="Times New Roman"/>
                <w:b/>
                <w:bCs/>
                <w:color w:val="000000"/>
                <w:sz w:val="24"/>
                <w:szCs w:val="24"/>
                <w:lang w:val="en-US" w:eastAsia="ru-RU"/>
              </w:rPr>
            </w:pPr>
          </w:p>
        </w:tc>
      </w:tr>
      <w:tr w:rsidR="00076414" w:rsidRPr="00A27260" w14:paraId="116FB644" w14:textId="77777777" w:rsidTr="00C103C7">
        <w:trPr>
          <w:trHeight w:val="504"/>
        </w:trPr>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D25152" w14:textId="77777777" w:rsidR="00076414" w:rsidRPr="00A27260" w:rsidRDefault="00076414" w:rsidP="00C103C7">
            <w:pPr>
              <w:tabs>
                <w:tab w:val="left" w:pos="720"/>
                <w:tab w:val="left" w:pos="3402"/>
              </w:tabs>
              <w:suppressAutoHyphens/>
              <w:spacing w:after="0" w:line="240" w:lineRule="auto"/>
              <w:jc w:val="right"/>
              <w:rPr>
                <w:rFonts w:ascii="Times New Roman" w:eastAsia="Calibri" w:hAnsi="Times New Roman"/>
                <w:b/>
                <w:bCs/>
                <w:sz w:val="24"/>
                <w:szCs w:val="20"/>
                <w:lang w:val="uk-UA" w:eastAsia="ru-RU"/>
              </w:rPr>
            </w:pPr>
            <w:r w:rsidRPr="00A27260">
              <w:rPr>
                <w:rFonts w:ascii="Times New Roman" w:eastAsia="Calibri" w:hAnsi="Times New Roman"/>
                <w:b/>
                <w:bCs/>
                <w:sz w:val="24"/>
                <w:szCs w:val="20"/>
                <w:lang w:val="uk-UA" w:eastAsia="ru-RU"/>
              </w:rPr>
              <w:t>Всього,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869785" w14:textId="77777777" w:rsidR="00076414" w:rsidRPr="00A27260" w:rsidRDefault="00076414" w:rsidP="00C103C7">
            <w:pPr>
              <w:spacing w:after="0" w:line="240" w:lineRule="auto"/>
              <w:jc w:val="center"/>
              <w:rPr>
                <w:rFonts w:ascii="Times New Roman" w:eastAsia="Calibri" w:hAnsi="Times New Roman"/>
                <w:b/>
                <w:bCs/>
                <w:color w:val="000000"/>
                <w:sz w:val="24"/>
                <w:szCs w:val="24"/>
                <w:lang w:val="en-US" w:eastAsia="ru-RU"/>
              </w:rPr>
            </w:pPr>
          </w:p>
        </w:tc>
      </w:tr>
    </w:tbl>
    <w:p w14:paraId="05B0063B" w14:textId="77777777" w:rsidR="00076414" w:rsidRPr="00A27260" w:rsidRDefault="00076414" w:rsidP="00076414">
      <w:pPr>
        <w:spacing w:after="0" w:line="240" w:lineRule="auto"/>
        <w:rPr>
          <w:rFonts w:ascii="Times New Roman" w:eastAsia="Calibri" w:hAnsi="Times New Roman"/>
          <w:bCs/>
          <w:sz w:val="20"/>
          <w:szCs w:val="20"/>
          <w:lang w:val="uk-UA" w:eastAsia="ru-RU"/>
        </w:rPr>
      </w:pPr>
    </w:p>
    <w:tbl>
      <w:tblPr>
        <w:tblW w:w="9640" w:type="dxa"/>
        <w:tblInd w:w="-34" w:type="dxa"/>
        <w:tblLayout w:type="fixed"/>
        <w:tblLook w:val="04A0" w:firstRow="1" w:lastRow="0" w:firstColumn="1" w:lastColumn="0" w:noHBand="0" w:noVBand="1"/>
      </w:tblPr>
      <w:tblGrid>
        <w:gridCol w:w="4537"/>
        <w:gridCol w:w="5103"/>
      </w:tblGrid>
      <w:tr w:rsidR="00076414" w:rsidRPr="00A27260" w14:paraId="1A542173" w14:textId="77777777" w:rsidTr="00C103C7">
        <w:tc>
          <w:tcPr>
            <w:tcW w:w="4537" w:type="dxa"/>
          </w:tcPr>
          <w:p w14:paraId="4CEBA966" w14:textId="77777777" w:rsidR="00076414" w:rsidRPr="00A27260" w:rsidRDefault="00076414" w:rsidP="00C103C7">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A27260">
              <w:rPr>
                <w:rFonts w:ascii="Times New Roman" w:hAnsi="Times New Roman"/>
                <w:b/>
                <w:sz w:val="24"/>
                <w:szCs w:val="24"/>
                <w:lang w:val="uk-UA"/>
              </w:rPr>
              <w:t>Виконавець</w:t>
            </w:r>
          </w:p>
        </w:tc>
        <w:tc>
          <w:tcPr>
            <w:tcW w:w="5103" w:type="dxa"/>
            <w:hideMark/>
          </w:tcPr>
          <w:p w14:paraId="07CE8F17" w14:textId="77777777" w:rsidR="00076414" w:rsidRPr="00A27260" w:rsidRDefault="00076414" w:rsidP="00C103C7">
            <w:pPr>
              <w:spacing w:after="0" w:line="240" w:lineRule="auto"/>
              <w:ind w:left="-142" w:firstLine="742"/>
              <w:rPr>
                <w:rFonts w:ascii="Times New Roman" w:eastAsia="Calibri" w:hAnsi="Times New Roman"/>
                <w:sz w:val="24"/>
                <w:szCs w:val="24"/>
                <w:lang w:val="uk-UA" w:eastAsia="ru-RU"/>
              </w:rPr>
            </w:pPr>
            <w:r w:rsidRPr="00A27260">
              <w:rPr>
                <w:rFonts w:ascii="Times New Roman" w:eastAsia="Calibri" w:hAnsi="Times New Roman"/>
                <w:b/>
                <w:sz w:val="24"/>
                <w:szCs w:val="20"/>
                <w:lang w:val="uk-UA"/>
              </w:rPr>
              <w:t>Замовник</w:t>
            </w:r>
          </w:p>
        </w:tc>
      </w:tr>
      <w:tr w:rsidR="00076414" w:rsidRPr="00A27260" w14:paraId="402B5ABA" w14:textId="77777777" w:rsidTr="00C103C7">
        <w:trPr>
          <w:trHeight w:val="3612"/>
        </w:trPr>
        <w:tc>
          <w:tcPr>
            <w:tcW w:w="4537" w:type="dxa"/>
          </w:tcPr>
          <w:p w14:paraId="2894062E"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51BDDE8A"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7C0F2713"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6C5B0706"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7B296C95"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7F37969F" w14:textId="77777777" w:rsidR="00076414" w:rsidRPr="00A27260" w:rsidRDefault="00076414" w:rsidP="00C103C7">
            <w:pPr>
              <w:spacing w:after="0" w:line="240" w:lineRule="auto"/>
              <w:rPr>
                <w:rFonts w:ascii="Times New Roman" w:eastAsia="Calibri" w:hAnsi="Times New Roman"/>
                <w:bCs/>
                <w:sz w:val="20"/>
                <w:szCs w:val="20"/>
                <w:lang w:val="uk-UA" w:eastAsia="ru-RU"/>
              </w:rPr>
            </w:pPr>
          </w:p>
          <w:p w14:paraId="129A53C4" w14:textId="77777777" w:rsidR="00076414" w:rsidRPr="00A27260" w:rsidRDefault="00076414" w:rsidP="00C103C7">
            <w:pPr>
              <w:spacing w:after="0" w:line="240" w:lineRule="auto"/>
              <w:ind w:left="34"/>
              <w:rPr>
                <w:rFonts w:ascii="Times New Roman" w:eastAsia="Calibri" w:hAnsi="Times New Roman"/>
                <w:b/>
                <w:bCs/>
                <w:sz w:val="24"/>
                <w:szCs w:val="24"/>
                <w:lang w:val="uk-UA" w:eastAsia="ru-RU"/>
              </w:rPr>
            </w:pPr>
            <w:r w:rsidRPr="00A27260">
              <w:rPr>
                <w:rFonts w:ascii="Times New Roman" w:eastAsia="Calibri" w:hAnsi="Times New Roman"/>
                <w:b/>
                <w:bCs/>
                <w:sz w:val="24"/>
                <w:szCs w:val="24"/>
                <w:lang w:val="uk-UA" w:eastAsia="ru-RU"/>
              </w:rPr>
              <w:t xml:space="preserve">____________________ </w:t>
            </w:r>
          </w:p>
          <w:p w14:paraId="458C3F60" w14:textId="77777777" w:rsidR="00076414" w:rsidRPr="00A27260" w:rsidRDefault="00076414" w:rsidP="00C103C7">
            <w:pPr>
              <w:spacing w:after="0" w:line="240" w:lineRule="auto"/>
              <w:ind w:firstLine="601"/>
              <w:rPr>
                <w:rFonts w:ascii="Times New Roman" w:eastAsia="Calibri" w:hAnsi="Times New Roman"/>
                <w:sz w:val="20"/>
                <w:szCs w:val="20"/>
                <w:lang w:val="uk-UA" w:eastAsia="ru-RU"/>
              </w:rPr>
            </w:pPr>
            <w:r w:rsidRPr="00A27260">
              <w:rPr>
                <w:rFonts w:ascii="Times New Roman" w:eastAsia="Calibri" w:hAnsi="Times New Roman"/>
                <w:b/>
                <w:sz w:val="20"/>
                <w:szCs w:val="20"/>
                <w:lang w:val="uk-UA" w:eastAsia="ru-RU"/>
              </w:rPr>
              <w:t>м.п.**</w:t>
            </w:r>
          </w:p>
        </w:tc>
        <w:tc>
          <w:tcPr>
            <w:tcW w:w="5103" w:type="dxa"/>
          </w:tcPr>
          <w:p w14:paraId="3068100E" w14:textId="77777777" w:rsidR="00076414" w:rsidRPr="00A27260" w:rsidRDefault="00076414" w:rsidP="00C103C7">
            <w:pPr>
              <w:spacing w:after="0" w:line="240" w:lineRule="auto"/>
              <w:rPr>
                <w:rFonts w:ascii="Times New Roman" w:eastAsia="Calibri" w:hAnsi="Times New Roman"/>
                <w:b/>
                <w:sz w:val="24"/>
                <w:szCs w:val="20"/>
                <w:lang w:val="uk-UA" w:eastAsia="ru-RU"/>
              </w:rPr>
            </w:pPr>
            <w:r w:rsidRPr="00A27260">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233CBC2F"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код ЄДРПОУ: 39369133</w:t>
            </w:r>
          </w:p>
          <w:p w14:paraId="6C0C1B68" w14:textId="77777777" w:rsidR="00076414" w:rsidRDefault="00076414" w:rsidP="00C103C7">
            <w:pPr>
              <w:widowControl w:val="0"/>
              <w:autoSpaceDE w:val="0"/>
              <w:autoSpaceDN w:val="0"/>
              <w:adjustRightInd w:val="0"/>
              <w:spacing w:after="0" w:line="256" w:lineRule="auto"/>
              <w:rPr>
                <w:rFonts w:ascii="Times New Roman" w:eastAsia="Calibri" w:hAnsi="Times New Roman"/>
                <w:sz w:val="20"/>
                <w:szCs w:val="20"/>
                <w:lang w:val="uk-UA" w:eastAsia="ru-RU"/>
              </w:rPr>
            </w:pPr>
          </w:p>
          <w:p w14:paraId="278457CC" w14:textId="77777777" w:rsidR="00076414" w:rsidRPr="00A27260" w:rsidRDefault="00076414" w:rsidP="00C103C7">
            <w:pPr>
              <w:widowControl w:val="0"/>
              <w:autoSpaceDE w:val="0"/>
              <w:autoSpaceDN w:val="0"/>
              <w:adjustRightInd w:val="0"/>
              <w:spacing w:after="0" w:line="256" w:lineRule="auto"/>
              <w:rPr>
                <w:rFonts w:ascii="Times New Roman" w:eastAsia="Calibri" w:hAnsi="Times New Roman"/>
                <w:sz w:val="20"/>
                <w:szCs w:val="20"/>
                <w:lang w:val="uk-UA" w:eastAsia="ru-RU"/>
              </w:rPr>
            </w:pPr>
          </w:p>
          <w:p w14:paraId="1B29000F"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b/>
                <w:sz w:val="24"/>
                <w:szCs w:val="20"/>
                <w:lang w:val="uk-UA" w:eastAsia="ru-RU"/>
              </w:rPr>
              <w:t xml:space="preserve">____________________ </w:t>
            </w:r>
          </w:p>
          <w:p w14:paraId="0EF3F5DA" w14:textId="77777777" w:rsidR="00076414" w:rsidRPr="00A27260" w:rsidRDefault="00076414" w:rsidP="00C103C7">
            <w:pPr>
              <w:spacing w:after="0" w:line="240" w:lineRule="auto"/>
              <w:ind w:firstLine="600"/>
              <w:rPr>
                <w:rFonts w:ascii="Times New Roman" w:eastAsia="Calibri" w:hAnsi="Times New Roman"/>
                <w:b/>
                <w:sz w:val="20"/>
                <w:szCs w:val="20"/>
                <w:lang w:val="uk-UA" w:eastAsia="ru-RU"/>
              </w:rPr>
            </w:pPr>
            <w:r w:rsidRPr="00A27260">
              <w:rPr>
                <w:rFonts w:ascii="Times New Roman" w:eastAsia="Calibri" w:hAnsi="Times New Roman"/>
                <w:b/>
                <w:sz w:val="20"/>
                <w:szCs w:val="20"/>
                <w:lang w:val="uk-UA" w:eastAsia="ru-RU"/>
              </w:rPr>
              <w:t>м.п.</w:t>
            </w:r>
          </w:p>
        </w:tc>
      </w:tr>
    </w:tbl>
    <w:p w14:paraId="5A4463B1"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0CB15A24"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0ADBCC95"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2D4417C4"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2850976A"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36CD95D9"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07FA8598"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30E3D0F1"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2ED37449"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0120D9FB" w14:textId="1A4B5E40" w:rsidR="00076414" w:rsidRDefault="00076414" w:rsidP="00076414">
      <w:pPr>
        <w:tabs>
          <w:tab w:val="left" w:pos="567"/>
        </w:tabs>
        <w:spacing w:after="0" w:line="240" w:lineRule="auto"/>
        <w:rPr>
          <w:rFonts w:ascii="Times New Roman" w:eastAsia="Calibri" w:hAnsi="Times New Roman"/>
          <w:bCs/>
          <w:sz w:val="24"/>
          <w:szCs w:val="24"/>
          <w:lang w:val="uk-UA"/>
        </w:rPr>
      </w:pPr>
    </w:p>
    <w:p w14:paraId="586B6B8E" w14:textId="2C0A0A2B" w:rsidR="00076414" w:rsidRDefault="00076414" w:rsidP="00076414">
      <w:pPr>
        <w:tabs>
          <w:tab w:val="left" w:pos="567"/>
        </w:tabs>
        <w:spacing w:after="0" w:line="240" w:lineRule="auto"/>
        <w:rPr>
          <w:rFonts w:ascii="Times New Roman" w:eastAsia="Calibri" w:hAnsi="Times New Roman"/>
          <w:bCs/>
          <w:sz w:val="24"/>
          <w:szCs w:val="24"/>
          <w:lang w:val="uk-UA"/>
        </w:rPr>
      </w:pPr>
    </w:p>
    <w:p w14:paraId="1834D676" w14:textId="3E14213E" w:rsidR="00076414" w:rsidRDefault="00076414" w:rsidP="00076414">
      <w:pPr>
        <w:tabs>
          <w:tab w:val="left" w:pos="567"/>
        </w:tabs>
        <w:spacing w:after="0" w:line="240" w:lineRule="auto"/>
        <w:rPr>
          <w:rFonts w:ascii="Times New Roman" w:eastAsia="Calibri" w:hAnsi="Times New Roman"/>
          <w:bCs/>
          <w:sz w:val="24"/>
          <w:szCs w:val="24"/>
          <w:lang w:val="uk-UA"/>
        </w:rPr>
      </w:pPr>
    </w:p>
    <w:p w14:paraId="254C2017"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64573445"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007D1CDA"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5AC897B5" w14:textId="77777777" w:rsidR="00076414" w:rsidRPr="00A27260" w:rsidRDefault="00076414" w:rsidP="00076414">
      <w:pPr>
        <w:tabs>
          <w:tab w:val="left" w:pos="567"/>
        </w:tabs>
        <w:spacing w:after="0" w:line="240" w:lineRule="auto"/>
        <w:rPr>
          <w:rFonts w:ascii="Times New Roman" w:eastAsia="Calibri" w:hAnsi="Times New Roman"/>
          <w:bCs/>
          <w:sz w:val="24"/>
          <w:szCs w:val="24"/>
          <w:lang w:val="uk-UA"/>
        </w:rPr>
      </w:pPr>
    </w:p>
    <w:p w14:paraId="5C70E3A7" w14:textId="77777777" w:rsidR="00076414" w:rsidRPr="00A27260" w:rsidRDefault="00076414" w:rsidP="00076414">
      <w:pPr>
        <w:tabs>
          <w:tab w:val="left" w:pos="1134"/>
        </w:tabs>
        <w:spacing w:after="0" w:line="240" w:lineRule="auto"/>
        <w:jc w:val="both"/>
        <w:rPr>
          <w:rFonts w:ascii="Times New Roman" w:hAnsi="Times New Roman"/>
          <w:sz w:val="24"/>
          <w:szCs w:val="24"/>
          <w:lang w:val="uk-UA"/>
        </w:rPr>
      </w:pPr>
      <w:r w:rsidRPr="00A27260">
        <w:rPr>
          <w:rFonts w:ascii="Times New Roman" w:hAnsi="Times New Roman"/>
          <w:sz w:val="24"/>
          <w:szCs w:val="24"/>
          <w:lang w:val="uk-UA"/>
        </w:rPr>
        <w:t>__________</w:t>
      </w:r>
    </w:p>
    <w:p w14:paraId="71DA6E5B" w14:textId="77777777" w:rsidR="00076414" w:rsidRPr="00A27260" w:rsidRDefault="00076414" w:rsidP="00076414">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*Якщо Виконавець не є платником ПДВ або предмет закупівлі не обкладається ПДВ, то ціна Договору зазначається без ПДВ.</w:t>
      </w:r>
    </w:p>
    <w:p w14:paraId="63C8A074" w14:textId="77777777" w:rsidR="00076414" w:rsidRPr="00A27260" w:rsidRDefault="00076414" w:rsidP="00076414">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**За наявності.</w:t>
      </w:r>
    </w:p>
    <w:p w14:paraId="22C064AC" w14:textId="77777777" w:rsidR="00076414" w:rsidRDefault="00076414" w:rsidP="00076414">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***Повне найменування зазначається згідно пропозиції переможця.</w:t>
      </w:r>
    </w:p>
    <w:p w14:paraId="336BADF2" w14:textId="77777777" w:rsidR="00076414" w:rsidRDefault="00076414" w:rsidP="00076414">
      <w:pPr>
        <w:tabs>
          <w:tab w:val="left" w:pos="6237"/>
          <w:tab w:val="left" w:pos="6521"/>
          <w:tab w:val="left" w:pos="6804"/>
        </w:tabs>
        <w:spacing w:after="0" w:line="240" w:lineRule="auto"/>
        <w:ind w:left="6379"/>
        <w:rPr>
          <w:rFonts w:ascii="Times New Roman" w:eastAsia="Calibri" w:hAnsi="Times New Roman"/>
          <w:bCs/>
          <w:sz w:val="24"/>
          <w:szCs w:val="24"/>
          <w:lang w:val="uk-UA"/>
        </w:rPr>
      </w:pPr>
    </w:p>
    <w:p w14:paraId="49E2EEDA" w14:textId="4E7D2E72" w:rsidR="00076414" w:rsidRPr="00A27260" w:rsidRDefault="00076414" w:rsidP="00076414">
      <w:pPr>
        <w:tabs>
          <w:tab w:val="left" w:pos="6237"/>
          <w:tab w:val="left" w:pos="6521"/>
          <w:tab w:val="left" w:pos="6804"/>
        </w:tabs>
        <w:spacing w:after="0" w:line="240" w:lineRule="auto"/>
        <w:ind w:left="6379"/>
        <w:rPr>
          <w:rFonts w:ascii="Times New Roman" w:eastAsia="Calibri" w:hAnsi="Times New Roman"/>
          <w:bCs/>
          <w:sz w:val="24"/>
          <w:szCs w:val="24"/>
          <w:lang w:val="uk-UA"/>
        </w:rPr>
      </w:pPr>
      <w:r w:rsidRPr="00A27260">
        <w:rPr>
          <w:rFonts w:ascii="Times New Roman" w:eastAsia="Calibri" w:hAnsi="Times New Roman"/>
          <w:bCs/>
          <w:sz w:val="24"/>
          <w:szCs w:val="24"/>
          <w:lang w:val="uk-UA"/>
        </w:rPr>
        <w:t>Додаток</w:t>
      </w:r>
      <w:r>
        <w:rPr>
          <w:rFonts w:ascii="Times New Roman" w:eastAsia="Calibri" w:hAnsi="Times New Roman"/>
          <w:bCs/>
          <w:sz w:val="24"/>
          <w:szCs w:val="24"/>
          <w:lang w:val="uk-UA"/>
        </w:rPr>
        <w:t xml:space="preserve"> 2</w:t>
      </w:r>
    </w:p>
    <w:p w14:paraId="21F20F44" w14:textId="77777777" w:rsidR="00076414" w:rsidRPr="00A27260" w:rsidRDefault="00076414" w:rsidP="00076414">
      <w:pPr>
        <w:tabs>
          <w:tab w:val="left" w:pos="6804"/>
        </w:tabs>
        <w:spacing w:after="0" w:line="240" w:lineRule="auto"/>
        <w:ind w:left="6379"/>
        <w:rPr>
          <w:rFonts w:ascii="Times New Roman" w:eastAsia="Calibri" w:hAnsi="Times New Roman"/>
          <w:bCs/>
          <w:sz w:val="24"/>
          <w:szCs w:val="24"/>
          <w:lang w:eastAsia="ru-RU"/>
        </w:rPr>
      </w:pPr>
      <w:r w:rsidRPr="00A27260">
        <w:rPr>
          <w:rFonts w:ascii="Times New Roman" w:eastAsia="Calibri" w:hAnsi="Times New Roman"/>
          <w:bCs/>
          <w:sz w:val="24"/>
          <w:szCs w:val="24"/>
          <w:lang w:val="uk-UA" w:eastAsia="ru-RU"/>
        </w:rPr>
        <w:t>до Договору №</w:t>
      </w:r>
      <w:r w:rsidRPr="00A27260">
        <w:rPr>
          <w:rFonts w:ascii="Times New Roman" w:eastAsia="Calibri" w:hAnsi="Times New Roman"/>
          <w:bCs/>
          <w:sz w:val="24"/>
          <w:szCs w:val="24"/>
          <w:lang w:eastAsia="ru-RU"/>
        </w:rPr>
        <w:t>__________</w:t>
      </w:r>
    </w:p>
    <w:p w14:paraId="5E407706" w14:textId="77777777" w:rsidR="00076414" w:rsidRPr="00A27260" w:rsidRDefault="00076414" w:rsidP="00076414">
      <w:pPr>
        <w:tabs>
          <w:tab w:val="left" w:pos="6804"/>
        </w:tabs>
        <w:spacing w:after="0" w:line="240" w:lineRule="auto"/>
        <w:ind w:left="6379"/>
        <w:rPr>
          <w:rFonts w:ascii="Times New Roman" w:eastAsia="Calibri" w:hAnsi="Times New Roman"/>
          <w:sz w:val="24"/>
          <w:szCs w:val="24"/>
        </w:rPr>
      </w:pPr>
      <w:r w:rsidRPr="00A27260">
        <w:rPr>
          <w:rFonts w:ascii="Times New Roman" w:eastAsia="Calibri" w:hAnsi="Times New Roman"/>
          <w:bCs/>
          <w:sz w:val="24"/>
          <w:szCs w:val="24"/>
          <w:lang w:val="uk-UA" w:eastAsia="ru-RU"/>
        </w:rPr>
        <w:t>від «</w:t>
      </w:r>
      <w:r w:rsidRPr="00A27260">
        <w:rPr>
          <w:rFonts w:ascii="Times New Roman" w:eastAsia="Calibri" w:hAnsi="Times New Roman"/>
          <w:bCs/>
          <w:sz w:val="24"/>
          <w:szCs w:val="24"/>
          <w:lang w:eastAsia="ru-RU"/>
        </w:rPr>
        <w:t>___</w:t>
      </w:r>
      <w:r w:rsidRPr="00A27260">
        <w:rPr>
          <w:rFonts w:ascii="Times New Roman" w:eastAsia="Calibri" w:hAnsi="Times New Roman"/>
          <w:bCs/>
          <w:sz w:val="24"/>
          <w:szCs w:val="24"/>
          <w:lang w:val="uk-UA" w:eastAsia="ru-RU"/>
        </w:rPr>
        <w:t>»</w:t>
      </w:r>
      <w:r w:rsidRPr="00A27260">
        <w:rPr>
          <w:rFonts w:ascii="Times New Roman" w:eastAsia="Calibri" w:hAnsi="Times New Roman"/>
          <w:bCs/>
          <w:sz w:val="24"/>
          <w:szCs w:val="24"/>
          <w:lang w:eastAsia="ru-RU"/>
        </w:rPr>
        <w:t xml:space="preserve"> __________ </w:t>
      </w:r>
      <w:r w:rsidRPr="00A27260">
        <w:rPr>
          <w:rFonts w:ascii="Times New Roman" w:eastAsia="Calibri" w:hAnsi="Times New Roman"/>
          <w:bCs/>
          <w:sz w:val="24"/>
          <w:szCs w:val="24"/>
          <w:lang w:val="uk-UA" w:eastAsia="ru-RU"/>
        </w:rPr>
        <w:t>2023 р</w:t>
      </w:r>
      <w:r>
        <w:rPr>
          <w:rFonts w:ascii="Times New Roman" w:eastAsia="Calibri" w:hAnsi="Times New Roman"/>
          <w:bCs/>
          <w:sz w:val="24"/>
          <w:szCs w:val="24"/>
          <w:lang w:val="uk-UA" w:eastAsia="ru-RU"/>
        </w:rPr>
        <w:t>оку</w:t>
      </w:r>
      <w:r w:rsidRPr="00A27260">
        <w:rPr>
          <w:rFonts w:ascii="Times New Roman" w:eastAsia="Calibri" w:hAnsi="Times New Roman"/>
          <w:bCs/>
          <w:sz w:val="24"/>
          <w:szCs w:val="24"/>
          <w:lang w:val="uk-UA" w:eastAsia="ru-RU"/>
        </w:rPr>
        <w:t>.</w:t>
      </w:r>
    </w:p>
    <w:p w14:paraId="6A22FA6B" w14:textId="77777777" w:rsidR="00076414" w:rsidRPr="00A27260" w:rsidRDefault="00076414" w:rsidP="00076414">
      <w:pPr>
        <w:spacing w:after="0" w:line="240" w:lineRule="auto"/>
        <w:ind w:left="5812"/>
        <w:rPr>
          <w:rFonts w:ascii="Times New Roman" w:eastAsia="Calibri" w:hAnsi="Times New Roman"/>
          <w:sz w:val="24"/>
          <w:szCs w:val="24"/>
        </w:rPr>
      </w:pPr>
    </w:p>
    <w:p w14:paraId="5AEDC186" w14:textId="26E3FF54" w:rsidR="00076414" w:rsidRDefault="00076414" w:rsidP="00076414">
      <w:pPr>
        <w:spacing w:after="0" w:line="240" w:lineRule="auto"/>
        <w:ind w:left="5812"/>
        <w:rPr>
          <w:rFonts w:ascii="Times New Roman" w:eastAsia="Calibri" w:hAnsi="Times New Roman"/>
          <w:sz w:val="24"/>
          <w:szCs w:val="24"/>
        </w:rPr>
      </w:pPr>
    </w:p>
    <w:p w14:paraId="13C70D83" w14:textId="77777777" w:rsidR="00076414" w:rsidRPr="00A27260" w:rsidRDefault="00076414" w:rsidP="00076414">
      <w:pPr>
        <w:spacing w:after="0" w:line="240" w:lineRule="auto"/>
        <w:ind w:left="5812"/>
        <w:rPr>
          <w:rFonts w:ascii="Times New Roman" w:eastAsia="Calibri" w:hAnsi="Times New Roman"/>
          <w:sz w:val="24"/>
          <w:szCs w:val="24"/>
        </w:rPr>
      </w:pPr>
    </w:p>
    <w:p w14:paraId="6E2605AC" w14:textId="77777777" w:rsidR="00076414" w:rsidRPr="00A27260" w:rsidRDefault="00076414" w:rsidP="0007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4"/>
          <w:szCs w:val="24"/>
          <w:lang w:val="uk-UA" w:eastAsia="ru-RU"/>
        </w:rPr>
      </w:pPr>
      <w:r>
        <w:rPr>
          <w:rFonts w:ascii="Times New Roman" w:eastAsia="Calibri" w:hAnsi="Times New Roman"/>
          <w:b/>
          <w:sz w:val="24"/>
          <w:szCs w:val="24"/>
          <w:lang w:val="uk-UA" w:eastAsia="ru-RU"/>
        </w:rPr>
        <w:t>Технічні вимоги</w:t>
      </w:r>
    </w:p>
    <w:p w14:paraId="43B48913" w14:textId="34DDB62C" w:rsidR="00076414" w:rsidRDefault="00076414" w:rsidP="00076414">
      <w:pPr>
        <w:spacing w:after="0" w:line="240" w:lineRule="auto"/>
        <w:rPr>
          <w:rFonts w:ascii="Times New Roman" w:eastAsia="Calibri" w:hAnsi="Times New Roman"/>
          <w:sz w:val="24"/>
          <w:szCs w:val="24"/>
          <w:lang w:val="uk-UA" w:eastAsia="ru-RU"/>
        </w:rPr>
      </w:pPr>
    </w:p>
    <w:p w14:paraId="38A28961" w14:textId="77777777" w:rsidR="00076414" w:rsidRDefault="00076414" w:rsidP="00076414">
      <w:pPr>
        <w:spacing w:after="0" w:line="240" w:lineRule="auto"/>
        <w:rPr>
          <w:rFonts w:ascii="Times New Roman" w:eastAsia="Calibri" w:hAnsi="Times New Roman"/>
          <w:sz w:val="24"/>
          <w:szCs w:val="24"/>
          <w:lang w:val="uk-UA" w:eastAsia="ru-RU"/>
        </w:rPr>
      </w:pPr>
    </w:p>
    <w:p w14:paraId="7FFB85D3" w14:textId="77777777" w:rsidR="00076414" w:rsidRDefault="00076414" w:rsidP="00076414">
      <w:pPr>
        <w:tabs>
          <w:tab w:val="left" w:pos="993"/>
        </w:tabs>
        <w:spacing w:after="0" w:line="240" w:lineRule="auto"/>
        <w:ind w:firstLine="567"/>
        <w:jc w:val="both"/>
        <w:rPr>
          <w:rFonts w:ascii="Times New Roman" w:eastAsia="Calibri" w:hAnsi="Times New Roman"/>
          <w:sz w:val="24"/>
          <w:szCs w:val="24"/>
          <w:lang w:val="uk-UA" w:eastAsia="ru-RU"/>
        </w:rPr>
      </w:pPr>
      <w:r>
        <w:rPr>
          <w:rFonts w:ascii="Times New Roman" w:eastAsia="Calibri" w:hAnsi="Times New Roman"/>
          <w:sz w:val="24"/>
          <w:szCs w:val="24"/>
          <w:lang w:val="uk-UA" w:eastAsia="ru-RU"/>
        </w:rPr>
        <w:t>Програмне забезпечення (далі – ПЗ) відповідає наступним технічним та функціональним характеристикам:</w:t>
      </w:r>
    </w:p>
    <w:p w14:paraId="6F49ED61" w14:textId="77777777" w:rsidR="00076414" w:rsidRPr="004E259D" w:rsidRDefault="00076414" w:rsidP="00076414">
      <w:pPr>
        <w:pStyle w:val="ae"/>
        <w:numPr>
          <w:ilvl w:val="1"/>
          <w:numId w:val="44"/>
        </w:numPr>
        <w:tabs>
          <w:tab w:val="left" w:pos="284"/>
          <w:tab w:val="left" w:pos="455"/>
          <w:tab w:val="left" w:pos="993"/>
        </w:tabs>
        <w:spacing w:before="120" w:after="0" w:line="240" w:lineRule="auto"/>
        <w:ind w:left="0" w:firstLine="567"/>
        <w:contextualSpacing w:val="0"/>
        <w:jc w:val="both"/>
        <w:rPr>
          <w:rFonts w:ascii="Times New Roman" w:eastAsia="Calibri" w:hAnsi="Times New Roman" w:cs="Times New Roman"/>
          <w:lang w:val="uk-UA"/>
        </w:rPr>
      </w:pPr>
      <w:r w:rsidRPr="004E259D">
        <w:rPr>
          <w:rFonts w:ascii="Times New Roman" w:eastAsia="Calibri" w:hAnsi="Times New Roman" w:cs="Times New Roman"/>
          <w:lang w:val="uk-UA"/>
        </w:rPr>
        <w:t>Платформа аналітики на базі ПЗ призначена для створення єдиного автоматизованого інформаційного середовища для реалізації аналітичної функції у частині ключових показників діяльності та управління звітами. Дані відобража</w:t>
      </w:r>
      <w:r>
        <w:rPr>
          <w:rFonts w:ascii="Times New Roman" w:eastAsia="Calibri" w:hAnsi="Times New Roman" w:cs="Times New Roman"/>
          <w:lang w:val="uk-UA"/>
        </w:rPr>
        <w:t>ються</w:t>
      </w:r>
      <w:r w:rsidRPr="004E259D">
        <w:rPr>
          <w:rFonts w:ascii="Times New Roman" w:eastAsia="Calibri" w:hAnsi="Times New Roman" w:cs="Times New Roman"/>
          <w:lang w:val="uk-UA"/>
        </w:rPr>
        <w:t xml:space="preserve"> у системі у вигляді інформаційних панелей. Інформаційні панелі служать єдиною точкою входу у інформаційний простір організації, забезпечують високу прозорість і доступність якісних даних. ПЗ ма</w:t>
      </w:r>
      <w:r>
        <w:rPr>
          <w:rFonts w:ascii="Times New Roman" w:eastAsia="Calibri" w:hAnsi="Times New Roman" w:cs="Times New Roman"/>
          <w:lang w:val="uk-UA"/>
        </w:rPr>
        <w:t>є</w:t>
      </w:r>
      <w:r w:rsidRPr="004E259D">
        <w:rPr>
          <w:rFonts w:ascii="Times New Roman" w:eastAsia="Calibri" w:hAnsi="Times New Roman" w:cs="Times New Roman"/>
          <w:lang w:val="uk-UA"/>
        </w:rPr>
        <w:t xml:space="preserve"> інструменти для створення дашбордів та аналітики силами самих користувачів, ма</w:t>
      </w:r>
      <w:r>
        <w:rPr>
          <w:rFonts w:ascii="Times New Roman" w:eastAsia="Calibri" w:hAnsi="Times New Roman" w:cs="Times New Roman"/>
          <w:lang w:val="uk-UA"/>
        </w:rPr>
        <w:t>є</w:t>
      </w:r>
      <w:r w:rsidRPr="004E259D">
        <w:rPr>
          <w:rFonts w:ascii="Times New Roman" w:eastAsia="Calibri" w:hAnsi="Times New Roman" w:cs="Times New Roman"/>
          <w:lang w:val="uk-UA"/>
        </w:rPr>
        <w:t xml:space="preserve"> мобільний додаток для пристроїв на базі операційних систем iOS і Android для можливості відображення інформаційних панелей на мобільних пристроях.</w:t>
      </w:r>
    </w:p>
    <w:p w14:paraId="02249AA7" w14:textId="77777777" w:rsidR="00076414" w:rsidRPr="004E259D" w:rsidRDefault="00076414" w:rsidP="00076414">
      <w:pPr>
        <w:pStyle w:val="ae"/>
        <w:numPr>
          <w:ilvl w:val="1"/>
          <w:numId w:val="44"/>
        </w:numPr>
        <w:tabs>
          <w:tab w:val="left" w:pos="284"/>
          <w:tab w:val="left" w:pos="455"/>
          <w:tab w:val="left" w:pos="993"/>
        </w:tabs>
        <w:spacing w:before="120" w:after="0" w:line="240" w:lineRule="auto"/>
        <w:ind w:left="0" w:firstLine="567"/>
        <w:contextualSpacing w:val="0"/>
        <w:jc w:val="both"/>
        <w:rPr>
          <w:rFonts w:ascii="Times New Roman" w:eastAsia="Calibri" w:hAnsi="Times New Roman" w:cs="Times New Roman"/>
          <w:lang w:val="uk-UA"/>
        </w:rPr>
      </w:pPr>
      <w:r w:rsidRPr="004E259D">
        <w:rPr>
          <w:rFonts w:ascii="Times New Roman" w:eastAsia="Calibri" w:hAnsi="Times New Roman" w:cs="Times New Roman"/>
          <w:lang w:val="uk-UA"/>
        </w:rPr>
        <w:t>ПЗ забезпеч</w:t>
      </w:r>
      <w:r>
        <w:rPr>
          <w:rFonts w:ascii="Times New Roman" w:eastAsia="Calibri" w:hAnsi="Times New Roman" w:cs="Times New Roman"/>
          <w:lang w:val="uk-UA"/>
        </w:rPr>
        <w:t>ує</w:t>
      </w:r>
      <w:r w:rsidRPr="004E259D">
        <w:rPr>
          <w:rFonts w:ascii="Times New Roman" w:eastAsia="Calibri" w:hAnsi="Times New Roman" w:cs="Times New Roman"/>
          <w:lang w:val="uk-UA"/>
        </w:rPr>
        <w:t>:</w:t>
      </w:r>
    </w:p>
    <w:p w14:paraId="514DA83F" w14:textId="77777777" w:rsidR="00076414" w:rsidRPr="004E259D" w:rsidRDefault="00076414" w:rsidP="00076414">
      <w:pPr>
        <w:pStyle w:val="ae"/>
        <w:numPr>
          <w:ilvl w:val="0"/>
          <w:numId w:val="45"/>
        </w:numPr>
        <w:tabs>
          <w:tab w:val="left" w:pos="284"/>
          <w:tab w:val="left" w:pos="993"/>
        </w:tabs>
        <w:spacing w:before="120" w:after="0" w:line="240" w:lineRule="auto"/>
        <w:ind w:left="0" w:firstLine="567"/>
        <w:contextualSpacing w:val="0"/>
        <w:jc w:val="both"/>
        <w:rPr>
          <w:rFonts w:ascii="Times New Roman" w:eastAsia="Calibri" w:hAnsi="Times New Roman" w:cs="Times New Roman"/>
          <w:b/>
          <w:bCs/>
          <w:lang w:val="uk-UA"/>
        </w:rPr>
      </w:pPr>
      <w:r w:rsidRPr="004E259D">
        <w:rPr>
          <w:rFonts w:ascii="Times New Roman" w:eastAsia="Calibri" w:hAnsi="Times New Roman" w:cs="Times New Roman"/>
          <w:lang w:val="uk-UA"/>
        </w:rPr>
        <w:t>аналіз будь-як</w:t>
      </w:r>
      <w:r>
        <w:rPr>
          <w:rFonts w:ascii="Times New Roman" w:eastAsia="Calibri" w:hAnsi="Times New Roman" w:cs="Times New Roman"/>
          <w:lang w:val="uk-UA"/>
        </w:rPr>
        <w:t>их</w:t>
      </w:r>
      <w:r w:rsidRPr="004E259D">
        <w:rPr>
          <w:rFonts w:ascii="Times New Roman" w:eastAsia="Calibri" w:hAnsi="Times New Roman" w:cs="Times New Roman"/>
          <w:lang w:val="uk-UA"/>
        </w:rPr>
        <w:t xml:space="preserve"> тип</w:t>
      </w:r>
      <w:r>
        <w:rPr>
          <w:rFonts w:ascii="Times New Roman" w:eastAsia="Calibri" w:hAnsi="Times New Roman" w:cs="Times New Roman"/>
          <w:lang w:val="uk-UA"/>
        </w:rPr>
        <w:t>ів</w:t>
      </w:r>
      <w:r w:rsidRPr="004E259D">
        <w:rPr>
          <w:rFonts w:ascii="Times New Roman" w:eastAsia="Calibri" w:hAnsi="Times New Roman" w:cs="Times New Roman"/>
          <w:lang w:val="uk-UA"/>
        </w:rPr>
        <w:t xml:space="preserve"> даних і створ</w:t>
      </w:r>
      <w:r>
        <w:rPr>
          <w:rFonts w:ascii="Times New Roman" w:eastAsia="Calibri" w:hAnsi="Times New Roman" w:cs="Times New Roman"/>
          <w:lang w:val="uk-UA"/>
        </w:rPr>
        <w:t>ення</w:t>
      </w:r>
      <w:r w:rsidRPr="004E259D">
        <w:rPr>
          <w:rFonts w:ascii="Times New Roman" w:eastAsia="Calibri" w:hAnsi="Times New Roman" w:cs="Times New Roman"/>
          <w:lang w:val="uk-UA"/>
        </w:rPr>
        <w:t xml:space="preserve"> необхідн</w:t>
      </w:r>
      <w:r>
        <w:rPr>
          <w:rFonts w:ascii="Times New Roman" w:eastAsia="Calibri" w:hAnsi="Times New Roman" w:cs="Times New Roman"/>
          <w:lang w:val="uk-UA"/>
        </w:rPr>
        <w:t>ої</w:t>
      </w:r>
      <w:r w:rsidRPr="004E259D">
        <w:rPr>
          <w:rFonts w:ascii="Times New Roman" w:eastAsia="Calibri" w:hAnsi="Times New Roman" w:cs="Times New Roman"/>
          <w:lang w:val="uk-UA"/>
        </w:rPr>
        <w:t xml:space="preserve"> звітн</w:t>
      </w:r>
      <w:r>
        <w:rPr>
          <w:rFonts w:ascii="Times New Roman" w:eastAsia="Calibri" w:hAnsi="Times New Roman" w:cs="Times New Roman"/>
          <w:lang w:val="uk-UA"/>
        </w:rPr>
        <w:t>ості</w:t>
      </w:r>
      <w:r w:rsidRPr="004E259D">
        <w:rPr>
          <w:rFonts w:ascii="Times New Roman" w:eastAsia="Calibri" w:hAnsi="Times New Roman" w:cs="Times New Roman"/>
          <w:lang w:val="uk-UA"/>
        </w:rPr>
        <w:t>;</w:t>
      </w:r>
    </w:p>
    <w:p w14:paraId="2B3C5FD8"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багатий набір функцій та дозволя</w:t>
      </w:r>
      <w:r>
        <w:rPr>
          <w:rFonts w:ascii="Times New Roman" w:eastAsia="Calibri" w:hAnsi="Times New Roman" w:cs="Times New Roman"/>
          <w:lang w:val="uk-UA"/>
        </w:rPr>
        <w:t>є</w:t>
      </w:r>
      <w:r w:rsidRPr="004E259D">
        <w:rPr>
          <w:rFonts w:ascii="Times New Roman" w:eastAsia="Calibri" w:hAnsi="Times New Roman" w:cs="Times New Roman"/>
          <w:lang w:val="uk-UA"/>
        </w:rPr>
        <w:t xml:space="preserve"> візуалізувати дані у вигляді діаграм і об’єднувати їх у звіти і дашборд;</w:t>
      </w:r>
    </w:p>
    <w:p w14:paraId="46359B9D"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підключення до сховищ даних як в on-line режимі без обмежень на обсяг даних, так і у вигляді завантаженої бази для аналізу даних;</w:t>
      </w:r>
    </w:p>
    <w:p w14:paraId="119FAE14"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наявність дистрибутива на iMac/MacBook з macOS High Sierra 10.13, macOS Mojave 10.14 або macOS Catalina 10.15;</w:t>
      </w:r>
    </w:p>
    <w:p w14:paraId="35E5F927"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можливість завантажити візуалізації у вигляді зображень (.pdf, .png) та отримувати сповіщення на основі даних;</w:t>
      </w:r>
    </w:p>
    <w:p w14:paraId="5294165F"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можливість вивантаження даних у структурованому форматі для використання в інших програмних засобах та імпорту до баз даних.</w:t>
      </w:r>
    </w:p>
    <w:p w14:paraId="162B261D" w14:textId="77777777" w:rsidR="00076414" w:rsidRPr="004E259D" w:rsidRDefault="00076414" w:rsidP="00076414">
      <w:pPr>
        <w:pStyle w:val="ae"/>
        <w:numPr>
          <w:ilvl w:val="1"/>
          <w:numId w:val="44"/>
        </w:numPr>
        <w:tabs>
          <w:tab w:val="left" w:pos="30"/>
          <w:tab w:val="left" w:pos="455"/>
          <w:tab w:val="left" w:pos="993"/>
        </w:tabs>
        <w:spacing w:after="0" w:line="240" w:lineRule="auto"/>
        <w:ind w:left="0" w:firstLine="567"/>
        <w:jc w:val="both"/>
        <w:rPr>
          <w:rFonts w:ascii="Times New Roman" w:eastAsia="Calibri" w:hAnsi="Times New Roman" w:cs="Times New Roman"/>
          <w:b/>
          <w:bCs/>
          <w:lang w:val="uk-UA"/>
        </w:rPr>
      </w:pPr>
      <w:r w:rsidRPr="004E259D">
        <w:rPr>
          <w:rFonts w:ascii="Times New Roman" w:eastAsia="Calibri" w:hAnsi="Times New Roman" w:cs="Times New Roman"/>
          <w:lang w:val="uk-UA"/>
        </w:rPr>
        <w:t>Джерела даних, які</w:t>
      </w:r>
      <w:r>
        <w:rPr>
          <w:rFonts w:ascii="Times New Roman" w:eastAsia="Calibri" w:hAnsi="Times New Roman" w:cs="Times New Roman"/>
          <w:lang w:val="uk-UA"/>
        </w:rPr>
        <w:t xml:space="preserve"> </w:t>
      </w:r>
      <w:r w:rsidRPr="004E259D">
        <w:rPr>
          <w:rFonts w:ascii="Times New Roman" w:eastAsia="Calibri" w:hAnsi="Times New Roman" w:cs="Times New Roman"/>
          <w:lang w:val="uk-UA"/>
        </w:rPr>
        <w:t>опрацьову</w:t>
      </w:r>
      <w:r>
        <w:rPr>
          <w:rFonts w:ascii="Times New Roman" w:eastAsia="Calibri" w:hAnsi="Times New Roman" w:cs="Times New Roman"/>
          <w:lang w:val="uk-UA"/>
        </w:rPr>
        <w:t>є</w:t>
      </w:r>
      <w:r w:rsidRPr="004E259D">
        <w:rPr>
          <w:rFonts w:ascii="Times New Roman" w:eastAsia="Calibri" w:hAnsi="Times New Roman" w:cs="Times New Roman"/>
          <w:lang w:val="uk-UA"/>
        </w:rPr>
        <w:t xml:space="preserve"> ПЗ:</w:t>
      </w:r>
    </w:p>
    <w:p w14:paraId="1061D3B8"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JDBC driver for Firebird 3;</w:t>
      </w:r>
    </w:p>
    <w:p w14:paraId="140401A1"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JSON files;</w:t>
      </w:r>
    </w:p>
    <w:p w14:paraId="78BF3169"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Access Database Engine;</w:t>
      </w:r>
    </w:p>
    <w:p w14:paraId="59D784A0"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Azure Data;</w:t>
      </w:r>
    </w:p>
    <w:p w14:paraId="3C07D527"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Warehouse;</w:t>
      </w:r>
    </w:p>
    <w:p w14:paraId="138909A5"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Azure DB;</w:t>
      </w:r>
    </w:p>
    <w:p w14:paraId="0B43B591"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Excel 2007 і вище;</w:t>
      </w:r>
    </w:p>
    <w:p w14:paraId="3F993F1D"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OneDrive;</w:t>
      </w:r>
    </w:p>
    <w:p w14:paraId="7517014A"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SQL Server 2005 і вище (incl. support for Kerberos);</w:t>
      </w:r>
    </w:p>
    <w:p w14:paraId="0E997836"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SQL Server Analysis Services 2005 і вище, non-tabular mode only*(incl. support for Kerberos);</w:t>
      </w:r>
    </w:p>
    <w:p w14:paraId="30A55AB4"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Microsoft SQL Server PDW V2 і вище;</w:t>
      </w:r>
    </w:p>
    <w:p w14:paraId="52956FE0"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MySQL 5.5 і вище;</w:t>
      </w:r>
    </w:p>
    <w:p w14:paraId="49F1BEF7"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Oracle Database 11g Release 2 і вище;</w:t>
      </w:r>
    </w:p>
    <w:p w14:paraId="5A37D45C"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PDF;</w:t>
      </w:r>
    </w:p>
    <w:p w14:paraId="2ADAA3F7"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PostgreSQL 9.1 і вище;</w:t>
      </w:r>
    </w:p>
    <w:p w14:paraId="20D10CB4" w14:textId="77777777" w:rsidR="00076414" w:rsidRPr="004E259D" w:rsidRDefault="00076414" w:rsidP="00076414">
      <w:pPr>
        <w:pStyle w:val="ae"/>
        <w:numPr>
          <w:ilvl w:val="0"/>
          <w:numId w:val="45"/>
        </w:numPr>
        <w:tabs>
          <w:tab w:val="left" w:pos="284"/>
          <w:tab w:val="left" w:pos="993"/>
        </w:tabs>
        <w:spacing w:after="0" w:line="240" w:lineRule="auto"/>
        <w:ind w:left="0" w:firstLine="567"/>
        <w:jc w:val="both"/>
        <w:rPr>
          <w:rFonts w:ascii="Times New Roman" w:eastAsia="Calibri" w:hAnsi="Times New Roman" w:cs="Times New Roman"/>
          <w:lang w:val="uk-UA"/>
        </w:rPr>
      </w:pPr>
      <w:r w:rsidRPr="004E259D">
        <w:rPr>
          <w:rFonts w:ascii="Times New Roman" w:eastAsia="Calibri" w:hAnsi="Times New Roman" w:cs="Times New Roman"/>
          <w:lang w:val="uk-UA"/>
        </w:rPr>
        <w:t>Текстові файли (.csv).</w:t>
      </w:r>
    </w:p>
    <w:p w14:paraId="0EE1244B" w14:textId="77777777" w:rsidR="00076414" w:rsidRDefault="00076414" w:rsidP="00076414">
      <w:pPr>
        <w:tabs>
          <w:tab w:val="left" w:pos="993"/>
        </w:tabs>
        <w:spacing w:before="120" w:after="0" w:line="240" w:lineRule="auto"/>
        <w:ind w:firstLine="567"/>
        <w:jc w:val="both"/>
        <w:rPr>
          <w:rFonts w:ascii="Times New Roman" w:eastAsia="Calibri" w:hAnsi="Times New Roman"/>
          <w:sz w:val="24"/>
          <w:szCs w:val="24"/>
          <w:lang w:val="uk-UA"/>
        </w:rPr>
      </w:pPr>
      <w:r>
        <w:rPr>
          <w:rFonts w:ascii="Times New Roman" w:eastAsia="Calibri" w:hAnsi="Times New Roman"/>
          <w:sz w:val="24"/>
          <w:szCs w:val="24"/>
          <w:lang w:val="uk-UA"/>
        </w:rPr>
        <w:t>1</w:t>
      </w:r>
      <w:r w:rsidRPr="00F252BB">
        <w:rPr>
          <w:rFonts w:ascii="Times New Roman" w:eastAsia="Calibri" w:hAnsi="Times New Roman"/>
          <w:sz w:val="24"/>
          <w:szCs w:val="24"/>
          <w:lang w:val="uk-UA"/>
        </w:rPr>
        <w:t>.4. ПЗ ма</w:t>
      </w:r>
      <w:r>
        <w:rPr>
          <w:rFonts w:ascii="Times New Roman" w:eastAsia="Calibri" w:hAnsi="Times New Roman"/>
          <w:sz w:val="24"/>
          <w:szCs w:val="24"/>
          <w:lang w:val="uk-UA"/>
        </w:rPr>
        <w:t>є</w:t>
      </w:r>
      <w:r w:rsidRPr="00F252BB">
        <w:rPr>
          <w:rFonts w:ascii="Times New Roman" w:eastAsia="Calibri" w:hAnsi="Times New Roman"/>
          <w:sz w:val="24"/>
          <w:szCs w:val="24"/>
          <w:lang w:val="uk-UA"/>
        </w:rPr>
        <w:t xml:space="preserve"> інструмент ETL (Extract, Transform and Load), який значно скорочує час підготовки даних та візуальний інтерфейс, який дозволяє підключитися до кількох джерел даних, може об’єднати, очистити і змінити їх у реальному часі.</w:t>
      </w:r>
    </w:p>
    <w:p w14:paraId="6E3A0EFC" w14:textId="77777777" w:rsidR="00076414" w:rsidRDefault="00076414" w:rsidP="00076414">
      <w:pPr>
        <w:tabs>
          <w:tab w:val="left" w:pos="993"/>
        </w:tabs>
        <w:spacing w:after="0" w:line="240" w:lineRule="auto"/>
        <w:ind w:firstLine="567"/>
        <w:jc w:val="both"/>
        <w:rPr>
          <w:rFonts w:ascii="Times New Roman" w:eastAsia="Calibri" w:hAnsi="Times New Roman"/>
          <w:sz w:val="28"/>
          <w:szCs w:val="28"/>
          <w:lang w:val="uk-UA" w:eastAsia="ru-RU"/>
        </w:rPr>
      </w:pPr>
    </w:p>
    <w:p w14:paraId="445DCD29" w14:textId="44FCF149" w:rsidR="00076414" w:rsidRDefault="00076414" w:rsidP="00076414">
      <w:pPr>
        <w:tabs>
          <w:tab w:val="left" w:pos="993"/>
        </w:tabs>
        <w:spacing w:after="0" w:line="240" w:lineRule="auto"/>
        <w:ind w:firstLine="567"/>
        <w:jc w:val="both"/>
        <w:rPr>
          <w:rFonts w:ascii="Times New Roman" w:hAnsi="Times New Roman"/>
          <w:sz w:val="24"/>
          <w:szCs w:val="24"/>
          <w:lang w:val="uk-UA" w:eastAsia="uk-UA"/>
        </w:rPr>
      </w:pPr>
    </w:p>
    <w:p w14:paraId="36C1453A" w14:textId="2F899564" w:rsidR="00076414" w:rsidRDefault="00076414" w:rsidP="00076414">
      <w:pPr>
        <w:tabs>
          <w:tab w:val="left" w:pos="993"/>
        </w:tabs>
        <w:spacing w:after="0" w:line="240" w:lineRule="auto"/>
        <w:ind w:firstLine="567"/>
        <w:jc w:val="both"/>
        <w:rPr>
          <w:rFonts w:ascii="Times New Roman" w:hAnsi="Times New Roman"/>
          <w:sz w:val="24"/>
          <w:szCs w:val="24"/>
          <w:lang w:val="uk-UA" w:eastAsia="uk-UA"/>
        </w:rPr>
      </w:pPr>
    </w:p>
    <w:p w14:paraId="4C34F691" w14:textId="77777777" w:rsidR="00076414" w:rsidRDefault="00076414" w:rsidP="00076414">
      <w:pPr>
        <w:tabs>
          <w:tab w:val="left" w:pos="993"/>
        </w:tabs>
        <w:spacing w:after="0" w:line="240" w:lineRule="auto"/>
        <w:ind w:firstLine="567"/>
        <w:jc w:val="both"/>
        <w:rPr>
          <w:rFonts w:ascii="Times New Roman" w:hAnsi="Times New Roman"/>
          <w:sz w:val="24"/>
          <w:szCs w:val="24"/>
          <w:lang w:val="uk-UA" w:eastAsia="uk-UA"/>
        </w:rPr>
      </w:pPr>
    </w:p>
    <w:p w14:paraId="5D948239" w14:textId="77777777" w:rsidR="00076414" w:rsidRDefault="00076414" w:rsidP="00076414">
      <w:pPr>
        <w:tabs>
          <w:tab w:val="left" w:pos="993"/>
        </w:tabs>
        <w:spacing w:after="0" w:line="240" w:lineRule="auto"/>
        <w:ind w:firstLine="567"/>
        <w:jc w:val="both"/>
        <w:rPr>
          <w:rFonts w:ascii="Times New Roman" w:hAnsi="Times New Roman"/>
          <w:sz w:val="24"/>
          <w:szCs w:val="24"/>
          <w:lang w:val="uk-UA" w:eastAsia="uk-UA"/>
        </w:rPr>
      </w:pPr>
    </w:p>
    <w:p w14:paraId="2554A6DD" w14:textId="77777777" w:rsidR="00076414" w:rsidRPr="00F252BB" w:rsidRDefault="00076414" w:rsidP="00076414">
      <w:pPr>
        <w:tabs>
          <w:tab w:val="left" w:pos="993"/>
        </w:tabs>
        <w:spacing w:after="0" w:line="240" w:lineRule="auto"/>
        <w:ind w:firstLine="567"/>
        <w:jc w:val="both"/>
        <w:rPr>
          <w:rFonts w:ascii="Times New Roman" w:eastAsia="Calibri" w:hAnsi="Times New Roman"/>
          <w:sz w:val="32"/>
          <w:szCs w:val="32"/>
          <w:lang w:val="uk-UA" w:eastAsia="ru-RU"/>
        </w:rPr>
      </w:pPr>
      <w:r w:rsidRPr="00F252BB">
        <w:rPr>
          <w:rFonts w:ascii="Times New Roman" w:hAnsi="Times New Roman"/>
          <w:sz w:val="24"/>
          <w:szCs w:val="24"/>
          <w:lang w:val="uk-UA" w:eastAsia="uk-UA"/>
        </w:rPr>
        <w:lastRenderedPageBreak/>
        <w:t>ПЗ включа</w:t>
      </w:r>
      <w:r>
        <w:rPr>
          <w:rFonts w:ascii="Times New Roman" w:hAnsi="Times New Roman"/>
          <w:sz w:val="24"/>
          <w:szCs w:val="24"/>
          <w:lang w:val="uk-UA" w:eastAsia="uk-UA"/>
        </w:rPr>
        <w:t>є</w:t>
      </w:r>
      <w:r w:rsidRPr="00F252BB">
        <w:rPr>
          <w:rFonts w:ascii="Times New Roman" w:hAnsi="Times New Roman"/>
          <w:sz w:val="24"/>
          <w:szCs w:val="24"/>
          <w:lang w:val="uk-UA" w:eastAsia="uk-UA"/>
        </w:rPr>
        <w:t xml:space="preserve"> стандартну технічну підтримку від розробника на термін 12 (дванадцять) місяців, яка включає: консультування щодо встановлення та завантаження ПЗ, консультування щодо проблем з конфігурацією ПЗ, оновлення ПЗ до новіших версій, виправлення дефектів чи інших помилок у ПЗ. Вартість технічної підтримки входит</w:t>
      </w:r>
      <w:r>
        <w:rPr>
          <w:rFonts w:ascii="Times New Roman" w:hAnsi="Times New Roman"/>
          <w:sz w:val="24"/>
          <w:szCs w:val="24"/>
          <w:lang w:val="uk-UA" w:eastAsia="uk-UA"/>
        </w:rPr>
        <w:t>ь</w:t>
      </w:r>
      <w:r w:rsidRPr="00F252BB">
        <w:rPr>
          <w:rFonts w:ascii="Times New Roman" w:hAnsi="Times New Roman"/>
          <w:sz w:val="24"/>
          <w:szCs w:val="24"/>
          <w:lang w:val="uk-UA" w:eastAsia="uk-UA"/>
        </w:rPr>
        <w:t xml:space="preserve"> у вартість ПЗ.</w:t>
      </w:r>
    </w:p>
    <w:p w14:paraId="3B92442D" w14:textId="77777777" w:rsidR="00076414" w:rsidRPr="00A27260" w:rsidRDefault="00076414" w:rsidP="00076414">
      <w:pPr>
        <w:spacing w:after="0" w:line="240" w:lineRule="auto"/>
        <w:rPr>
          <w:rFonts w:ascii="Times New Roman" w:eastAsia="Calibri" w:hAnsi="Times New Roman"/>
          <w:sz w:val="24"/>
          <w:szCs w:val="24"/>
          <w:lang w:val="uk-UA" w:eastAsia="ru-RU"/>
        </w:rPr>
      </w:pPr>
    </w:p>
    <w:p w14:paraId="754E4EA8" w14:textId="77777777" w:rsidR="00076414" w:rsidRPr="00A27260" w:rsidRDefault="00076414" w:rsidP="00076414">
      <w:pPr>
        <w:spacing w:after="0" w:line="240" w:lineRule="auto"/>
        <w:rPr>
          <w:rFonts w:ascii="Times New Roman" w:eastAsia="Calibri" w:hAnsi="Times New Roman"/>
          <w:bCs/>
          <w:sz w:val="20"/>
          <w:szCs w:val="20"/>
          <w:lang w:val="uk-UA" w:eastAsia="ru-RU"/>
        </w:rPr>
      </w:pPr>
    </w:p>
    <w:tbl>
      <w:tblPr>
        <w:tblW w:w="9640" w:type="dxa"/>
        <w:tblInd w:w="-34" w:type="dxa"/>
        <w:tblLayout w:type="fixed"/>
        <w:tblLook w:val="04A0" w:firstRow="1" w:lastRow="0" w:firstColumn="1" w:lastColumn="0" w:noHBand="0" w:noVBand="1"/>
      </w:tblPr>
      <w:tblGrid>
        <w:gridCol w:w="4537"/>
        <w:gridCol w:w="5103"/>
      </w:tblGrid>
      <w:tr w:rsidR="00076414" w:rsidRPr="00A27260" w14:paraId="44A36F1A" w14:textId="77777777" w:rsidTr="00C103C7">
        <w:tc>
          <w:tcPr>
            <w:tcW w:w="4537" w:type="dxa"/>
          </w:tcPr>
          <w:p w14:paraId="582C7AD7" w14:textId="77777777" w:rsidR="00076414" w:rsidRPr="00A27260" w:rsidRDefault="00076414" w:rsidP="00C103C7">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A27260">
              <w:rPr>
                <w:rFonts w:ascii="Times New Roman" w:hAnsi="Times New Roman"/>
                <w:b/>
                <w:sz w:val="24"/>
                <w:szCs w:val="24"/>
                <w:lang w:val="uk-UA"/>
              </w:rPr>
              <w:t>Виконавець</w:t>
            </w:r>
          </w:p>
        </w:tc>
        <w:tc>
          <w:tcPr>
            <w:tcW w:w="5103" w:type="dxa"/>
            <w:hideMark/>
          </w:tcPr>
          <w:p w14:paraId="3D717507" w14:textId="77777777" w:rsidR="00076414" w:rsidRPr="00A27260" w:rsidRDefault="00076414" w:rsidP="00C103C7">
            <w:pPr>
              <w:spacing w:after="0" w:line="240" w:lineRule="auto"/>
              <w:ind w:left="-142" w:firstLine="742"/>
              <w:rPr>
                <w:rFonts w:ascii="Times New Roman" w:eastAsia="Calibri" w:hAnsi="Times New Roman"/>
                <w:sz w:val="24"/>
                <w:szCs w:val="24"/>
                <w:lang w:val="uk-UA" w:eastAsia="ru-RU"/>
              </w:rPr>
            </w:pPr>
            <w:r w:rsidRPr="00A27260">
              <w:rPr>
                <w:rFonts w:ascii="Times New Roman" w:eastAsia="Calibri" w:hAnsi="Times New Roman"/>
                <w:b/>
                <w:sz w:val="24"/>
                <w:szCs w:val="20"/>
                <w:lang w:val="uk-UA"/>
              </w:rPr>
              <w:t>Замовник</w:t>
            </w:r>
          </w:p>
        </w:tc>
      </w:tr>
      <w:tr w:rsidR="00076414" w:rsidRPr="00A27260" w14:paraId="60A8B09F" w14:textId="77777777" w:rsidTr="00C103C7">
        <w:trPr>
          <w:trHeight w:val="3612"/>
        </w:trPr>
        <w:tc>
          <w:tcPr>
            <w:tcW w:w="4537" w:type="dxa"/>
          </w:tcPr>
          <w:p w14:paraId="4CE9FEF4"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47E6AD8F"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779D1565"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604ACAB6"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304F8E3F" w14:textId="77777777" w:rsidR="00076414" w:rsidRPr="00A27260" w:rsidRDefault="00076414" w:rsidP="00C103C7">
            <w:pPr>
              <w:spacing w:after="0" w:line="240" w:lineRule="auto"/>
              <w:rPr>
                <w:rFonts w:ascii="Times New Roman" w:eastAsia="Calibri" w:hAnsi="Times New Roman"/>
                <w:bCs/>
                <w:sz w:val="24"/>
                <w:szCs w:val="24"/>
                <w:lang w:val="uk-UA" w:eastAsia="ru-RU"/>
              </w:rPr>
            </w:pPr>
          </w:p>
          <w:p w14:paraId="7710D077" w14:textId="77777777" w:rsidR="00076414" w:rsidRPr="00A27260" w:rsidRDefault="00076414" w:rsidP="00C103C7">
            <w:pPr>
              <w:spacing w:after="0" w:line="240" w:lineRule="auto"/>
              <w:rPr>
                <w:rFonts w:ascii="Times New Roman" w:eastAsia="Calibri" w:hAnsi="Times New Roman"/>
                <w:bCs/>
                <w:sz w:val="20"/>
                <w:szCs w:val="20"/>
                <w:lang w:val="uk-UA" w:eastAsia="ru-RU"/>
              </w:rPr>
            </w:pPr>
          </w:p>
          <w:p w14:paraId="5B1A4D4E" w14:textId="77777777" w:rsidR="00076414" w:rsidRPr="00A27260" w:rsidRDefault="00076414" w:rsidP="00C103C7">
            <w:pPr>
              <w:spacing w:after="0" w:line="240" w:lineRule="auto"/>
              <w:ind w:left="34"/>
              <w:rPr>
                <w:rFonts w:ascii="Times New Roman" w:eastAsia="Calibri" w:hAnsi="Times New Roman"/>
                <w:b/>
                <w:bCs/>
                <w:sz w:val="24"/>
                <w:szCs w:val="24"/>
                <w:lang w:val="uk-UA" w:eastAsia="ru-RU"/>
              </w:rPr>
            </w:pPr>
            <w:r w:rsidRPr="00A27260">
              <w:rPr>
                <w:rFonts w:ascii="Times New Roman" w:eastAsia="Calibri" w:hAnsi="Times New Roman"/>
                <w:b/>
                <w:bCs/>
                <w:sz w:val="24"/>
                <w:szCs w:val="24"/>
                <w:lang w:val="uk-UA" w:eastAsia="ru-RU"/>
              </w:rPr>
              <w:t xml:space="preserve">____________________ </w:t>
            </w:r>
          </w:p>
          <w:p w14:paraId="1B148EB7" w14:textId="77777777" w:rsidR="00076414" w:rsidRPr="00A27260" w:rsidRDefault="00076414" w:rsidP="00C103C7">
            <w:pPr>
              <w:spacing w:after="0" w:line="240" w:lineRule="auto"/>
              <w:ind w:firstLine="601"/>
              <w:rPr>
                <w:rFonts w:ascii="Times New Roman" w:eastAsia="Calibri" w:hAnsi="Times New Roman"/>
                <w:sz w:val="20"/>
                <w:szCs w:val="20"/>
                <w:lang w:val="uk-UA" w:eastAsia="ru-RU"/>
              </w:rPr>
            </w:pPr>
            <w:r w:rsidRPr="00A27260">
              <w:rPr>
                <w:rFonts w:ascii="Times New Roman" w:eastAsia="Calibri" w:hAnsi="Times New Roman"/>
                <w:b/>
                <w:sz w:val="20"/>
                <w:szCs w:val="20"/>
                <w:lang w:val="uk-UA" w:eastAsia="ru-RU"/>
              </w:rPr>
              <w:t>м.п.*</w:t>
            </w:r>
          </w:p>
        </w:tc>
        <w:tc>
          <w:tcPr>
            <w:tcW w:w="5103" w:type="dxa"/>
          </w:tcPr>
          <w:p w14:paraId="7EB3D31A" w14:textId="77777777" w:rsidR="00076414" w:rsidRPr="00A27260" w:rsidRDefault="00076414" w:rsidP="00C103C7">
            <w:pPr>
              <w:spacing w:after="0" w:line="240" w:lineRule="auto"/>
              <w:rPr>
                <w:rFonts w:ascii="Times New Roman" w:eastAsia="Calibri" w:hAnsi="Times New Roman"/>
                <w:b/>
                <w:sz w:val="24"/>
                <w:szCs w:val="20"/>
                <w:lang w:val="uk-UA" w:eastAsia="ru-RU"/>
              </w:rPr>
            </w:pPr>
            <w:r w:rsidRPr="00A27260">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14:paraId="53B6775E"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sz w:val="24"/>
                <w:szCs w:val="20"/>
                <w:lang w:val="uk-UA" w:eastAsia="ru-RU"/>
              </w:rPr>
              <w:t>код ЄДРПОУ: 39369133</w:t>
            </w:r>
          </w:p>
          <w:p w14:paraId="1A0E32C8" w14:textId="77777777" w:rsidR="00076414" w:rsidRDefault="00076414" w:rsidP="00C103C7">
            <w:pPr>
              <w:widowControl w:val="0"/>
              <w:autoSpaceDE w:val="0"/>
              <w:autoSpaceDN w:val="0"/>
              <w:adjustRightInd w:val="0"/>
              <w:spacing w:after="0" w:line="256" w:lineRule="auto"/>
              <w:rPr>
                <w:rFonts w:ascii="Times New Roman" w:eastAsia="Calibri" w:hAnsi="Times New Roman"/>
                <w:sz w:val="20"/>
                <w:szCs w:val="20"/>
                <w:lang w:val="uk-UA" w:eastAsia="ru-RU"/>
              </w:rPr>
            </w:pPr>
          </w:p>
          <w:p w14:paraId="2DBEF022" w14:textId="77777777" w:rsidR="00076414" w:rsidRPr="00A27260" w:rsidRDefault="00076414" w:rsidP="00C103C7">
            <w:pPr>
              <w:widowControl w:val="0"/>
              <w:autoSpaceDE w:val="0"/>
              <w:autoSpaceDN w:val="0"/>
              <w:adjustRightInd w:val="0"/>
              <w:spacing w:after="0" w:line="256" w:lineRule="auto"/>
              <w:rPr>
                <w:rFonts w:ascii="Times New Roman" w:eastAsia="Calibri" w:hAnsi="Times New Roman"/>
                <w:sz w:val="20"/>
                <w:szCs w:val="20"/>
                <w:lang w:val="uk-UA" w:eastAsia="ru-RU"/>
              </w:rPr>
            </w:pPr>
          </w:p>
          <w:p w14:paraId="110F1B27" w14:textId="77777777" w:rsidR="00076414" w:rsidRPr="00A27260" w:rsidRDefault="00076414" w:rsidP="00C103C7">
            <w:pPr>
              <w:spacing w:after="0" w:line="240" w:lineRule="auto"/>
              <w:rPr>
                <w:rFonts w:ascii="Times New Roman" w:eastAsia="Calibri" w:hAnsi="Times New Roman"/>
                <w:sz w:val="24"/>
                <w:szCs w:val="20"/>
                <w:lang w:val="uk-UA" w:eastAsia="ru-RU"/>
              </w:rPr>
            </w:pPr>
            <w:r w:rsidRPr="00A27260">
              <w:rPr>
                <w:rFonts w:ascii="Times New Roman" w:eastAsia="Calibri" w:hAnsi="Times New Roman"/>
                <w:b/>
                <w:sz w:val="24"/>
                <w:szCs w:val="20"/>
                <w:lang w:val="uk-UA" w:eastAsia="ru-RU"/>
              </w:rPr>
              <w:t xml:space="preserve">____________________ </w:t>
            </w:r>
          </w:p>
          <w:p w14:paraId="0B914FA2" w14:textId="77777777" w:rsidR="00076414" w:rsidRPr="00A27260" w:rsidRDefault="00076414" w:rsidP="00C103C7">
            <w:pPr>
              <w:spacing w:after="0" w:line="240" w:lineRule="auto"/>
              <w:ind w:firstLine="600"/>
              <w:rPr>
                <w:rFonts w:ascii="Times New Roman" w:eastAsia="Calibri" w:hAnsi="Times New Roman"/>
                <w:b/>
                <w:sz w:val="20"/>
                <w:szCs w:val="20"/>
                <w:lang w:val="uk-UA" w:eastAsia="ru-RU"/>
              </w:rPr>
            </w:pPr>
            <w:r w:rsidRPr="00A27260">
              <w:rPr>
                <w:rFonts w:ascii="Times New Roman" w:eastAsia="Calibri" w:hAnsi="Times New Roman"/>
                <w:b/>
                <w:sz w:val="20"/>
                <w:szCs w:val="20"/>
                <w:lang w:val="uk-UA" w:eastAsia="ru-RU"/>
              </w:rPr>
              <w:t>м.п.</w:t>
            </w:r>
          </w:p>
        </w:tc>
      </w:tr>
    </w:tbl>
    <w:p w14:paraId="694CFD55" w14:textId="77777777" w:rsidR="00076414" w:rsidRPr="00A27260" w:rsidRDefault="00076414" w:rsidP="00076414">
      <w:pPr>
        <w:tabs>
          <w:tab w:val="left" w:pos="1134"/>
        </w:tabs>
        <w:spacing w:after="0" w:line="240" w:lineRule="auto"/>
        <w:jc w:val="both"/>
        <w:rPr>
          <w:rFonts w:ascii="Times New Roman" w:hAnsi="Times New Roman"/>
          <w:sz w:val="24"/>
          <w:szCs w:val="24"/>
          <w:lang w:val="uk-UA"/>
        </w:rPr>
      </w:pPr>
      <w:r w:rsidRPr="00A27260">
        <w:rPr>
          <w:rFonts w:ascii="Times New Roman" w:hAnsi="Times New Roman"/>
          <w:sz w:val="24"/>
          <w:szCs w:val="24"/>
          <w:lang w:val="uk-UA"/>
        </w:rPr>
        <w:t>__________</w:t>
      </w:r>
    </w:p>
    <w:p w14:paraId="499F88B6" w14:textId="77777777" w:rsidR="00076414" w:rsidRPr="00A27260" w:rsidRDefault="00076414" w:rsidP="00076414">
      <w:pPr>
        <w:tabs>
          <w:tab w:val="left" w:pos="1134"/>
        </w:tabs>
        <w:spacing w:after="0" w:line="240" w:lineRule="auto"/>
        <w:jc w:val="both"/>
        <w:rPr>
          <w:rFonts w:ascii="Times New Roman" w:hAnsi="Times New Roman"/>
          <w:sz w:val="20"/>
          <w:szCs w:val="20"/>
          <w:lang w:val="uk-UA"/>
        </w:rPr>
      </w:pPr>
      <w:r w:rsidRPr="00A27260">
        <w:rPr>
          <w:rFonts w:ascii="Times New Roman" w:hAnsi="Times New Roman"/>
          <w:sz w:val="20"/>
          <w:szCs w:val="20"/>
          <w:lang w:val="uk-UA"/>
        </w:rPr>
        <w:t>*За наявності.</w:t>
      </w:r>
    </w:p>
    <w:p w14:paraId="12DF56EC" w14:textId="77777777" w:rsidR="00921E10" w:rsidRDefault="00921E10" w:rsidP="00EF0781">
      <w:pPr>
        <w:pStyle w:val="aff5"/>
        <w:ind w:firstLine="709"/>
        <w:jc w:val="center"/>
        <w:rPr>
          <w:szCs w:val="24"/>
        </w:rPr>
      </w:pPr>
    </w:p>
    <w:p w14:paraId="1102CD3A" w14:textId="77777777" w:rsidR="00EF0781" w:rsidRPr="00463DFA" w:rsidRDefault="00EF0781" w:rsidP="00EF0781">
      <w:pPr>
        <w:pStyle w:val="aff5"/>
        <w:ind w:firstLine="709"/>
        <w:jc w:val="center"/>
        <w:rPr>
          <w:szCs w:val="24"/>
        </w:rPr>
        <w:sectPr w:rsidR="00EF0781" w:rsidRPr="00463DFA" w:rsidSect="00EF0781">
          <w:footerReference w:type="even" r:id="rId46"/>
          <w:pgSz w:w="11906" w:h="16838"/>
          <w:pgMar w:top="709" w:right="567" w:bottom="709" w:left="1276" w:header="709" w:footer="420" w:gutter="0"/>
          <w:cols w:space="708"/>
          <w:titlePg/>
          <w:docGrid w:linePitch="360"/>
        </w:sectPr>
      </w:pPr>
    </w:p>
    <w:p w14:paraId="730B2DD2" w14:textId="77777777" w:rsidR="004A320F" w:rsidRDefault="004A320F">
      <w:pPr>
        <w:rPr>
          <w:rFonts w:ascii="Times New Roman" w:hAnsi="Times New Roman" w:cs="Times New Roman"/>
          <w:i/>
          <w:sz w:val="24"/>
          <w:szCs w:val="24"/>
        </w:rPr>
      </w:pPr>
    </w:p>
    <w:p w14:paraId="0EE9D58A" w14:textId="77777777" w:rsidR="004A320F" w:rsidRDefault="004A320F" w:rsidP="004A320F">
      <w:pPr>
        <w:spacing w:after="0" w:line="240" w:lineRule="auto"/>
        <w:ind w:left="5670"/>
        <w:rPr>
          <w:rFonts w:ascii="Times New Roman" w:hAnsi="Times New Roman" w:cs="Times New Roman"/>
          <w:i/>
          <w:sz w:val="24"/>
          <w:szCs w:val="24"/>
        </w:rPr>
      </w:pPr>
    </w:p>
    <w:p w14:paraId="3BB1D98A" w14:textId="77777777" w:rsidR="004A320F" w:rsidRPr="00AA49F7" w:rsidRDefault="004A320F" w:rsidP="004A320F">
      <w:pPr>
        <w:spacing w:after="0" w:line="240" w:lineRule="auto"/>
        <w:ind w:left="5670"/>
        <w:rPr>
          <w:rFonts w:ascii="Times New Roman" w:hAnsi="Times New Roman" w:cs="Times New Roman"/>
          <w:b/>
          <w:sz w:val="24"/>
          <w:szCs w:val="24"/>
          <w:lang w:val="uk-UA"/>
        </w:rPr>
      </w:pPr>
      <w:r>
        <w:rPr>
          <w:rFonts w:ascii="Times New Roman" w:hAnsi="Times New Roman" w:cs="Times New Roman"/>
          <w:i/>
          <w:sz w:val="24"/>
          <w:szCs w:val="24"/>
        </w:rPr>
        <w:tab/>
      </w:r>
      <w:r w:rsidRPr="00AA49F7">
        <w:rPr>
          <w:rFonts w:ascii="Times New Roman" w:hAnsi="Times New Roman" w:cs="Times New Roman"/>
          <w:b/>
          <w:sz w:val="24"/>
          <w:szCs w:val="24"/>
          <w:lang w:val="uk-UA"/>
        </w:rPr>
        <w:t>Додаток 6</w:t>
      </w:r>
    </w:p>
    <w:p w14:paraId="30F344C5" w14:textId="77777777"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14:paraId="7FA217E6" w14:textId="77777777" w:rsidR="00AA49F7" w:rsidRPr="004A320F" w:rsidRDefault="00AA49F7" w:rsidP="004A320F">
      <w:pPr>
        <w:tabs>
          <w:tab w:val="left" w:pos="5955"/>
        </w:tabs>
        <w:rPr>
          <w:rFonts w:ascii="Times New Roman" w:hAnsi="Times New Roman" w:cs="Times New Roman"/>
          <w:i/>
          <w:sz w:val="24"/>
          <w:szCs w:val="24"/>
        </w:rPr>
      </w:pPr>
    </w:p>
    <w:p w14:paraId="087BC6B3" w14:textId="77777777"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14:paraId="0F82631F" w14:textId="77777777" w:rsidR="00AA49F7" w:rsidRPr="00AA49F7" w:rsidRDefault="00AA49F7" w:rsidP="00AA49F7">
      <w:pPr>
        <w:spacing w:after="0" w:line="240" w:lineRule="auto"/>
        <w:rPr>
          <w:rFonts w:ascii="Times New Roman" w:hAnsi="Times New Roman" w:cs="Times New Roman"/>
          <w:b/>
          <w:sz w:val="24"/>
          <w:szCs w:val="24"/>
          <w:lang w:val="uk-UA"/>
        </w:rPr>
      </w:pPr>
    </w:p>
    <w:p w14:paraId="1821688B" w14:textId="77777777" w:rsidR="00AA49F7" w:rsidRPr="00AA49F7" w:rsidRDefault="00AA49F7" w:rsidP="00AA49F7">
      <w:pPr>
        <w:rPr>
          <w:rFonts w:ascii="Times New Roman" w:hAnsi="Times New Roman" w:cs="Times New Roman"/>
          <w:b/>
          <w:sz w:val="24"/>
          <w:szCs w:val="24"/>
          <w:lang w:val="uk-UA"/>
        </w:rPr>
      </w:pPr>
    </w:p>
    <w:p w14:paraId="54B44C86" w14:textId="77777777"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14:paraId="23E89B14" w14:textId="77777777"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14:paraId="2D922569" w14:textId="77777777" w:rsidR="00AA49F7" w:rsidRPr="00AA49F7" w:rsidRDefault="00AA49F7" w:rsidP="00AA49F7">
      <w:pPr>
        <w:rPr>
          <w:rFonts w:ascii="Times New Roman" w:hAnsi="Times New Roman" w:cs="Times New Roman"/>
          <w:sz w:val="24"/>
          <w:szCs w:val="24"/>
          <w:lang w:val="uk-UA"/>
        </w:rPr>
      </w:pPr>
    </w:p>
    <w:p w14:paraId="5AB1EA23" w14:textId="77777777" w:rsidR="00AA49F7" w:rsidRPr="00AA49F7" w:rsidRDefault="00AA49F7" w:rsidP="00AA49F7">
      <w:pPr>
        <w:rPr>
          <w:rFonts w:ascii="Times New Roman" w:hAnsi="Times New Roman" w:cs="Times New Roman"/>
          <w:sz w:val="24"/>
          <w:szCs w:val="24"/>
          <w:lang w:val="uk-UA"/>
        </w:rPr>
      </w:pPr>
    </w:p>
    <w:p w14:paraId="76701502" w14:textId="77777777"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14:paraId="44E2D4D4" w14:textId="77777777"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14:paraId="4D0BA075" w14:textId="77777777"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14:paraId="5217815E" w14:textId="77777777" w:rsidR="00AA49F7" w:rsidRPr="00AA49F7" w:rsidRDefault="00AA49F7" w:rsidP="00AA49F7">
      <w:pPr>
        <w:rPr>
          <w:rFonts w:ascii="Times New Roman" w:hAnsi="Times New Roman" w:cs="Times New Roman"/>
          <w:lang w:val="uk-UA"/>
        </w:rPr>
      </w:pPr>
    </w:p>
    <w:p w14:paraId="6ACADD52" w14:textId="77777777" w:rsidR="00AA49F7" w:rsidRPr="00AA49F7" w:rsidRDefault="00AA49F7" w:rsidP="00AA49F7">
      <w:pPr>
        <w:spacing w:after="0" w:line="240" w:lineRule="auto"/>
        <w:ind w:left="6663"/>
        <w:rPr>
          <w:rFonts w:ascii="Times New Roman" w:hAnsi="Times New Roman" w:cs="Times New Roman"/>
          <w:b/>
          <w:sz w:val="24"/>
          <w:szCs w:val="24"/>
          <w:lang w:val="uk-UA"/>
        </w:rPr>
      </w:pPr>
    </w:p>
    <w:p w14:paraId="03997B65" w14:textId="77777777"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4A320F">
      <w:footerReference w:type="default" r:id="rId47"/>
      <w:pgSz w:w="11906" w:h="16838"/>
      <w:pgMar w:top="567" w:right="566" w:bottom="1560" w:left="1134" w:header="709" w:footer="709"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8A3BF" w16cex:dateUtc="2023-08-29T14:05:00Z"/>
  <w16cex:commentExtensible w16cex:durableId="2898A396" w16cex:dateUtc="2023-08-29T14:04:00Z"/>
  <w16cex:commentExtensible w16cex:durableId="2898A515" w16cex:dateUtc="2023-08-29T14: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27AA" w14:textId="77777777" w:rsidR="00270CAD" w:rsidRDefault="00270CAD" w:rsidP="00EF50A1">
      <w:pPr>
        <w:spacing w:after="0" w:line="240" w:lineRule="auto"/>
      </w:pPr>
      <w:r>
        <w:separator/>
      </w:r>
    </w:p>
  </w:endnote>
  <w:endnote w:type="continuationSeparator" w:id="0">
    <w:p w14:paraId="65BD93D9" w14:textId="77777777" w:rsidR="00270CAD" w:rsidRDefault="00270CAD"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IBM Plex Serif">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20604"/>
      <w:docPartObj>
        <w:docPartGallery w:val="Page Numbers (Bottom of Page)"/>
        <w:docPartUnique/>
      </w:docPartObj>
    </w:sdtPr>
    <w:sdtEndPr>
      <w:rPr>
        <w:rFonts w:ascii="Times New Roman" w:hAnsi="Times New Roman" w:cs="Times New Roman"/>
        <w:sz w:val="20"/>
        <w:szCs w:val="20"/>
      </w:rPr>
    </w:sdtEndPr>
    <w:sdtContent>
      <w:p w14:paraId="406FEA0C" w14:textId="77777777" w:rsidR="00270CAD" w:rsidRPr="00E701B9" w:rsidRDefault="00270CAD">
        <w:pPr>
          <w:pStyle w:val="afc"/>
          <w:rPr>
            <w:rFonts w:ascii="Times New Roman" w:hAnsi="Times New Roman" w:cs="Times New Roman"/>
            <w:sz w:val="20"/>
            <w:szCs w:val="20"/>
          </w:rPr>
        </w:pPr>
        <w:r w:rsidRPr="00E701B9">
          <w:rPr>
            <w:rFonts w:ascii="Times New Roman" w:hAnsi="Times New Roman" w:cs="Times New Roman"/>
            <w:sz w:val="20"/>
            <w:szCs w:val="20"/>
          </w:rPr>
          <w:fldChar w:fldCharType="begin"/>
        </w:r>
        <w:r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Content>
      <w:p w14:paraId="672D5AE8" w14:textId="77777777" w:rsidR="00270CAD" w:rsidRDefault="00270CAD">
        <w:pPr>
          <w:pStyle w:val="afc"/>
          <w:jc w:val="center"/>
        </w:pPr>
        <w:r>
          <w:fldChar w:fldCharType="begin"/>
        </w:r>
        <w:r>
          <w:instrText>PAGE   \* MERGEFORMAT</w:instrText>
        </w:r>
        <w:r>
          <w:fldChar w:fldCharType="separate"/>
        </w:r>
        <w:r>
          <w:rPr>
            <w:lang w:val="uk-UA"/>
          </w:rPr>
          <w:t>2</w:t>
        </w:r>
        <w:r>
          <w:fldChar w:fldCharType="end"/>
        </w:r>
      </w:p>
    </w:sdtContent>
  </w:sdt>
  <w:p w14:paraId="52057030" w14:textId="77777777" w:rsidR="00270CAD" w:rsidRDefault="00270CAD">
    <w:pPr>
      <w:pStyle w:val="afc"/>
    </w:pPr>
  </w:p>
  <w:p w14:paraId="35ADCF95" w14:textId="77777777" w:rsidR="00270CAD" w:rsidRDefault="00270CAD"/>
  <w:p w14:paraId="6801616A" w14:textId="77777777" w:rsidR="00270CAD" w:rsidRDefault="00270C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DAB0" w14:textId="77777777" w:rsidR="00270CAD" w:rsidRDefault="00270CAD" w:rsidP="00EF50A1">
      <w:pPr>
        <w:spacing w:after="0" w:line="240" w:lineRule="auto"/>
      </w:pPr>
      <w:r>
        <w:separator/>
      </w:r>
    </w:p>
  </w:footnote>
  <w:footnote w:type="continuationSeparator" w:id="0">
    <w:p w14:paraId="4B4E1E7F" w14:textId="77777777" w:rsidR="00270CAD" w:rsidRDefault="00270CAD"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3B13AE4"/>
    <w:multiLevelType w:val="hybridMultilevel"/>
    <w:tmpl w:val="B308D2FA"/>
    <w:lvl w:ilvl="0" w:tplc="4022E924">
      <w:start w:val="4"/>
      <w:numFmt w:val="bullet"/>
      <w:lvlText w:val="-"/>
      <w:lvlJc w:val="left"/>
      <w:pPr>
        <w:ind w:left="720" w:hanging="360"/>
      </w:pPr>
      <w:rPr>
        <w:rFonts w:ascii="Times New Roman" w:eastAsia="Times New Roman" w:hAnsi="Times New Roman" w:cs="Times New Roman" w:hint="default"/>
        <w:b/>
        <w:sz w:val="23"/>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7" w15:restartNumberingAfterBreak="0">
    <w:nsid w:val="069B1FB7"/>
    <w:multiLevelType w:val="multilevel"/>
    <w:tmpl w:val="1D2A446C"/>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b w:val="0"/>
      </w:rPr>
    </w:lvl>
    <w:lvl w:ilvl="2">
      <w:start w:val="1"/>
      <w:numFmt w:val="decimal"/>
      <w:lvlText w:val="%1.%2.%3."/>
      <w:lvlJc w:val="left"/>
      <w:pPr>
        <w:ind w:left="2489"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0B8822CF"/>
    <w:multiLevelType w:val="hybridMultilevel"/>
    <w:tmpl w:val="2C562DEC"/>
    <w:lvl w:ilvl="0" w:tplc="785028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E00C5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EE279A"/>
    <w:multiLevelType w:val="multilevel"/>
    <w:tmpl w:val="FA52C04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2"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15:restartNumberingAfterBreak="0">
    <w:nsid w:val="1B623EBE"/>
    <w:multiLevelType w:val="multilevel"/>
    <w:tmpl w:val="0D9EA86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646A08"/>
    <w:multiLevelType w:val="hybridMultilevel"/>
    <w:tmpl w:val="EE607AF4"/>
    <w:lvl w:ilvl="0" w:tplc="43964F3C">
      <w:numFmt w:val="bullet"/>
      <w:lvlText w:val="-"/>
      <w:lvlJc w:val="left"/>
      <w:pPr>
        <w:ind w:left="1307" w:hanging="740"/>
      </w:pPr>
      <w:rPr>
        <w:rFonts w:ascii="Times New Roman" w:eastAsia="Calibr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7"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0" w15:restartNumberingAfterBreak="0">
    <w:nsid w:val="2E076E58"/>
    <w:multiLevelType w:val="multilevel"/>
    <w:tmpl w:val="02FCE732"/>
    <w:lvl w:ilvl="0">
      <w:start w:val="11"/>
      <w:numFmt w:val="decimal"/>
      <w:lvlText w:val="%1."/>
      <w:lvlJc w:val="left"/>
      <w:pPr>
        <w:ind w:left="785" w:hanging="360"/>
      </w:pPr>
      <w:rPr>
        <w:rFonts w:hint="default"/>
      </w:rPr>
    </w:lvl>
    <w:lvl w:ilvl="1">
      <w:start w:val="1"/>
      <w:numFmt w:val="decimal"/>
      <w:isLgl/>
      <w:lvlText w:val="%1.%2."/>
      <w:lvlJc w:val="left"/>
      <w:pPr>
        <w:ind w:left="1571" w:hanging="1080"/>
      </w:pPr>
      <w:rPr>
        <w:rFonts w:hint="default"/>
      </w:rPr>
    </w:lvl>
    <w:lvl w:ilvl="2">
      <w:start w:val="1"/>
      <w:numFmt w:val="decimal"/>
      <w:isLgl/>
      <w:lvlText w:val="%1.%2.%3."/>
      <w:lvlJc w:val="left"/>
      <w:pPr>
        <w:ind w:left="1637" w:hanging="1080"/>
      </w:pPr>
      <w:rPr>
        <w:rFonts w:hint="default"/>
        <w:b w:val="0"/>
      </w:rPr>
    </w:lvl>
    <w:lvl w:ilvl="3">
      <w:start w:val="1"/>
      <w:numFmt w:val="decimal"/>
      <w:isLgl/>
      <w:lvlText w:val="%1.%2.%3.%4."/>
      <w:lvlJc w:val="left"/>
      <w:pPr>
        <w:ind w:left="1703" w:hanging="1080"/>
      </w:pPr>
      <w:rPr>
        <w:rFonts w:hint="default"/>
      </w:rPr>
    </w:lvl>
    <w:lvl w:ilvl="4">
      <w:start w:val="1"/>
      <w:numFmt w:val="decimal"/>
      <w:isLgl/>
      <w:lvlText w:val="%1.%2.%3.%4.%5."/>
      <w:lvlJc w:val="left"/>
      <w:pPr>
        <w:ind w:left="1769" w:hanging="1080"/>
      </w:pPr>
      <w:rPr>
        <w:rFonts w:hint="default"/>
      </w:rPr>
    </w:lvl>
    <w:lvl w:ilvl="5">
      <w:start w:val="1"/>
      <w:numFmt w:val="decimal"/>
      <w:isLgl/>
      <w:lvlText w:val="%1.%2.%3.%4.%5.%6."/>
      <w:lvlJc w:val="left"/>
      <w:pPr>
        <w:ind w:left="2195" w:hanging="1440"/>
      </w:pPr>
      <w:rPr>
        <w:rFonts w:hint="default"/>
      </w:rPr>
    </w:lvl>
    <w:lvl w:ilvl="6">
      <w:start w:val="1"/>
      <w:numFmt w:val="decimal"/>
      <w:isLgl/>
      <w:lvlText w:val="%1.%2.%3.%4.%5.%6.%7."/>
      <w:lvlJc w:val="left"/>
      <w:pPr>
        <w:ind w:left="2261" w:hanging="1440"/>
      </w:pPr>
      <w:rPr>
        <w:rFonts w:hint="default"/>
      </w:rPr>
    </w:lvl>
    <w:lvl w:ilvl="7">
      <w:start w:val="1"/>
      <w:numFmt w:val="decimal"/>
      <w:isLgl/>
      <w:lvlText w:val="%1.%2.%3.%4.%5.%6.%7.%8."/>
      <w:lvlJc w:val="left"/>
      <w:pPr>
        <w:ind w:left="2687" w:hanging="1800"/>
      </w:pPr>
      <w:rPr>
        <w:rFonts w:hint="default"/>
      </w:rPr>
    </w:lvl>
    <w:lvl w:ilvl="8">
      <w:start w:val="1"/>
      <w:numFmt w:val="decimal"/>
      <w:isLgl/>
      <w:lvlText w:val="%1.%2.%3.%4.%5.%6.%7.%8.%9."/>
      <w:lvlJc w:val="left"/>
      <w:pPr>
        <w:ind w:left="2753" w:hanging="1800"/>
      </w:pPr>
      <w:rPr>
        <w:rFonts w:hint="default"/>
      </w:rPr>
    </w:lvl>
  </w:abstractNum>
  <w:abstractNum w:abstractNumId="21"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30A4599"/>
    <w:multiLevelType w:val="hybridMultilevel"/>
    <w:tmpl w:val="DEECB732"/>
    <w:lvl w:ilvl="0" w:tplc="0419000F">
      <w:start w:val="1"/>
      <w:numFmt w:val="decimal"/>
      <w:lvlText w:val="%1."/>
      <w:lvlJc w:val="left"/>
      <w:pPr>
        <w:ind w:left="192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5"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6" w15:restartNumberingAfterBreak="0">
    <w:nsid w:val="398616AF"/>
    <w:multiLevelType w:val="hybridMultilevel"/>
    <w:tmpl w:val="F38E3D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3CC5015D"/>
    <w:multiLevelType w:val="multilevel"/>
    <w:tmpl w:val="08EA4864"/>
    <w:lvl w:ilvl="0">
      <w:start w:val="12"/>
      <w:numFmt w:val="decimal"/>
      <w:lvlText w:val="%1."/>
      <w:lvlJc w:val="left"/>
      <w:pPr>
        <w:ind w:left="600" w:hanging="600"/>
      </w:pPr>
      <w:rPr>
        <w:rFonts w:hint="default"/>
      </w:rPr>
    </w:lvl>
    <w:lvl w:ilvl="1">
      <w:start w:val="10"/>
      <w:numFmt w:val="decimal"/>
      <w:lvlText w:val="%1.%2."/>
      <w:lvlJc w:val="left"/>
      <w:pPr>
        <w:ind w:left="230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907A4C"/>
    <w:multiLevelType w:val="multilevel"/>
    <w:tmpl w:val="E8C22110"/>
    <w:lvl w:ilvl="0">
      <w:start w:val="7"/>
      <w:numFmt w:val="decimal"/>
      <w:lvlText w:val="%1."/>
      <w:lvlJc w:val="left"/>
      <w:pPr>
        <w:tabs>
          <w:tab w:val="num" w:pos="360"/>
        </w:tabs>
        <w:ind w:left="360" w:hanging="360"/>
      </w:pPr>
      <w:rPr>
        <w:b/>
        <w:color w:val="auto"/>
      </w:rPr>
    </w:lvl>
    <w:lvl w:ilvl="1">
      <w:start w:val="1"/>
      <w:numFmt w:val="decimal"/>
      <w:lvlText w:val="%1.%2."/>
      <w:lvlJc w:val="left"/>
      <w:pPr>
        <w:tabs>
          <w:tab w:val="num" w:pos="644"/>
        </w:tabs>
        <w:ind w:left="644"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31"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3"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4" w15:restartNumberingAfterBreak="0">
    <w:nsid w:val="4AEA336D"/>
    <w:multiLevelType w:val="multilevel"/>
    <w:tmpl w:val="CFD6E26E"/>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52A427CB"/>
    <w:multiLevelType w:val="multilevel"/>
    <w:tmpl w:val="8FCC2DFC"/>
    <w:lvl w:ilvl="0">
      <w:start w:val="1"/>
      <w:numFmt w:val="decimal"/>
      <w:lvlText w:val="%1."/>
      <w:lvlJc w:val="left"/>
      <w:pPr>
        <w:ind w:left="3196" w:hanging="360"/>
      </w:pPr>
      <w:rPr>
        <w:rFonts w:hint="default"/>
      </w:rPr>
    </w:lvl>
    <w:lvl w:ilvl="1">
      <w:start w:val="1"/>
      <w:numFmt w:val="decimal"/>
      <w:isLgl/>
      <w:lvlText w:val="%1.%2."/>
      <w:lvlJc w:val="left"/>
      <w:pPr>
        <w:ind w:left="3241" w:hanging="405"/>
      </w:pPr>
      <w:rPr>
        <w:rFonts w:hint="default"/>
        <w:b w:val="0"/>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36"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7" w15:restartNumberingAfterBreak="0">
    <w:nsid w:val="5FD0022A"/>
    <w:multiLevelType w:val="multilevel"/>
    <w:tmpl w:val="AB962AB6"/>
    <w:lvl w:ilvl="0">
      <w:start w:val="9"/>
      <w:numFmt w:val="decimal"/>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60CB13D3"/>
    <w:multiLevelType w:val="hybridMultilevel"/>
    <w:tmpl w:val="7C56713A"/>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40"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41" w15:restartNumberingAfterBreak="0">
    <w:nsid w:val="73A31157"/>
    <w:multiLevelType w:val="multilevel"/>
    <w:tmpl w:val="C56EC07A"/>
    <w:lvl w:ilvl="0">
      <w:start w:val="12"/>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7578E0"/>
    <w:multiLevelType w:val="hybridMultilevel"/>
    <w:tmpl w:val="E3AC0080"/>
    <w:lvl w:ilvl="0" w:tplc="AB72E688">
      <w:start w:val="1"/>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5410C1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7"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8"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9"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31"/>
  </w:num>
  <w:num w:numId="2">
    <w:abstractNumId w:val="1"/>
  </w:num>
  <w:num w:numId="3">
    <w:abstractNumId w:val="12"/>
  </w:num>
  <w:num w:numId="4">
    <w:abstractNumId w:val="19"/>
  </w:num>
  <w:num w:numId="5">
    <w:abstractNumId w:val="13"/>
  </w:num>
  <w:num w:numId="6">
    <w:abstractNumId w:val="18"/>
  </w:num>
  <w:num w:numId="7">
    <w:abstractNumId w:val="11"/>
  </w:num>
  <w:num w:numId="8">
    <w:abstractNumId w:val="48"/>
  </w:num>
  <w:num w:numId="9">
    <w:abstractNumId w:val="42"/>
  </w:num>
  <w:num w:numId="10">
    <w:abstractNumId w:val="30"/>
  </w:num>
  <w:num w:numId="11">
    <w:abstractNumId w:val="17"/>
  </w:num>
  <w:num w:numId="12">
    <w:abstractNumId w:val="40"/>
  </w:num>
  <w:num w:numId="13">
    <w:abstractNumId w:val="4"/>
  </w:num>
  <w:num w:numId="14">
    <w:abstractNumId w:val="6"/>
  </w:num>
  <w:num w:numId="15">
    <w:abstractNumId w:val="49"/>
  </w:num>
  <w:num w:numId="16">
    <w:abstractNumId w:val="32"/>
  </w:num>
  <w:num w:numId="17">
    <w:abstractNumId w:val="16"/>
  </w:num>
  <w:num w:numId="18">
    <w:abstractNumId w:val="24"/>
  </w:num>
  <w:num w:numId="19">
    <w:abstractNumId w:val="46"/>
  </w:num>
  <w:num w:numId="20">
    <w:abstractNumId w:val="39"/>
  </w:num>
  <w:num w:numId="21">
    <w:abstractNumId w:val="25"/>
  </w:num>
  <w:num w:numId="22">
    <w:abstractNumId w:val="21"/>
  </w:num>
  <w:num w:numId="23">
    <w:abstractNumId w:val="0"/>
  </w:num>
  <w:num w:numId="24">
    <w:abstractNumId w:val="47"/>
  </w:num>
  <w:num w:numId="25">
    <w:abstractNumId w:val="27"/>
  </w:num>
  <w:num w:numId="26">
    <w:abstractNumId w:val="36"/>
  </w:num>
  <w:num w:numId="27">
    <w:abstractNumId w:val="33"/>
  </w:num>
  <w:num w:numId="28">
    <w:abstractNumId w:val="22"/>
  </w:num>
  <w:num w:numId="29">
    <w:abstractNumId w:val="45"/>
  </w:num>
  <w:num w:numId="30">
    <w:abstractNumId w:val="2"/>
  </w:num>
  <w:num w:numId="31">
    <w:abstractNumId w:val="5"/>
  </w:num>
  <w:num w:numId="32">
    <w:abstractNumId w:val="20"/>
  </w:num>
  <w:num w:numId="33">
    <w:abstractNumId w:val="44"/>
  </w:num>
  <w:num w:numId="34">
    <w:abstractNumId w:val="29"/>
  </w:num>
  <w:num w:numId="35">
    <w:abstractNumId w:val="14"/>
  </w:num>
  <w:num w:numId="36">
    <w:abstractNumId w:val="9"/>
  </w:num>
  <w:num w:numId="37">
    <w:abstractNumId w:val="38"/>
  </w:num>
  <w:num w:numId="38">
    <w:abstractNumId w:val="23"/>
  </w:num>
  <w:num w:numId="39">
    <w:abstractNumId w:val="34"/>
  </w:num>
  <w:num w:numId="40">
    <w:abstractNumId w:val="37"/>
  </w:num>
  <w:num w:numId="41">
    <w:abstractNumId w:val="8"/>
  </w:num>
  <w:num w:numId="42">
    <w:abstractNumId w:val="41"/>
  </w:num>
  <w:num w:numId="43">
    <w:abstractNumId w:val="28"/>
  </w:num>
  <w:num w:numId="44">
    <w:abstractNumId w:val="35"/>
  </w:num>
  <w:num w:numId="45">
    <w:abstractNumId w:val="43"/>
  </w:num>
  <w:num w:numId="46">
    <w:abstractNumId w:val="10"/>
  </w:num>
  <w:num w:numId="47">
    <w:abstractNumId w:val="7"/>
  </w:num>
  <w:num w:numId="48">
    <w:abstractNumId w:val="26"/>
  </w:num>
  <w:num w:numId="49">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2322"/>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05A9"/>
    <w:rsid w:val="00061A57"/>
    <w:rsid w:val="00062304"/>
    <w:rsid w:val="00062A90"/>
    <w:rsid w:val="00066ECA"/>
    <w:rsid w:val="00066F7A"/>
    <w:rsid w:val="000677F8"/>
    <w:rsid w:val="000705ED"/>
    <w:rsid w:val="000719A0"/>
    <w:rsid w:val="00072BF8"/>
    <w:rsid w:val="00074107"/>
    <w:rsid w:val="0007464D"/>
    <w:rsid w:val="00074C5A"/>
    <w:rsid w:val="00076414"/>
    <w:rsid w:val="000774FB"/>
    <w:rsid w:val="000775FA"/>
    <w:rsid w:val="00077658"/>
    <w:rsid w:val="00080684"/>
    <w:rsid w:val="00080B9C"/>
    <w:rsid w:val="000812B1"/>
    <w:rsid w:val="0008187B"/>
    <w:rsid w:val="00081D9E"/>
    <w:rsid w:val="00085FCB"/>
    <w:rsid w:val="0009100F"/>
    <w:rsid w:val="000910CC"/>
    <w:rsid w:val="00092D33"/>
    <w:rsid w:val="00093FC0"/>
    <w:rsid w:val="00094158"/>
    <w:rsid w:val="00094E80"/>
    <w:rsid w:val="00095D3A"/>
    <w:rsid w:val="00096337"/>
    <w:rsid w:val="00096E29"/>
    <w:rsid w:val="000977FA"/>
    <w:rsid w:val="000A0AC6"/>
    <w:rsid w:val="000A16CA"/>
    <w:rsid w:val="000A18C7"/>
    <w:rsid w:val="000A3086"/>
    <w:rsid w:val="000A4B10"/>
    <w:rsid w:val="000A4D84"/>
    <w:rsid w:val="000B0867"/>
    <w:rsid w:val="000B5BF4"/>
    <w:rsid w:val="000B707E"/>
    <w:rsid w:val="000C169D"/>
    <w:rsid w:val="000D01A8"/>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631E"/>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0460"/>
    <w:rsid w:val="00120C1F"/>
    <w:rsid w:val="00122E30"/>
    <w:rsid w:val="00123AFE"/>
    <w:rsid w:val="00124321"/>
    <w:rsid w:val="001247E5"/>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1CEF"/>
    <w:rsid w:val="001529DF"/>
    <w:rsid w:val="001529EE"/>
    <w:rsid w:val="0015402D"/>
    <w:rsid w:val="001565AB"/>
    <w:rsid w:val="00160A2A"/>
    <w:rsid w:val="00160BF6"/>
    <w:rsid w:val="00160CFF"/>
    <w:rsid w:val="00166B14"/>
    <w:rsid w:val="001707E8"/>
    <w:rsid w:val="001710B2"/>
    <w:rsid w:val="00172C8F"/>
    <w:rsid w:val="00173853"/>
    <w:rsid w:val="00176287"/>
    <w:rsid w:val="00176632"/>
    <w:rsid w:val="001804C2"/>
    <w:rsid w:val="00180984"/>
    <w:rsid w:val="00181090"/>
    <w:rsid w:val="001814E9"/>
    <w:rsid w:val="00183454"/>
    <w:rsid w:val="001860BB"/>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D180A"/>
    <w:rsid w:val="001D2413"/>
    <w:rsid w:val="001D469A"/>
    <w:rsid w:val="001D4B94"/>
    <w:rsid w:val="001D5520"/>
    <w:rsid w:val="001D7DAD"/>
    <w:rsid w:val="001E2996"/>
    <w:rsid w:val="001E3D78"/>
    <w:rsid w:val="001F10DE"/>
    <w:rsid w:val="001F2AB6"/>
    <w:rsid w:val="001F41C8"/>
    <w:rsid w:val="001F4609"/>
    <w:rsid w:val="001F5FC3"/>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65FF"/>
    <w:rsid w:val="00236838"/>
    <w:rsid w:val="00236F16"/>
    <w:rsid w:val="00237CBA"/>
    <w:rsid w:val="00240978"/>
    <w:rsid w:val="00244855"/>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0CAD"/>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5B65"/>
    <w:rsid w:val="00297D2F"/>
    <w:rsid w:val="002A09AA"/>
    <w:rsid w:val="002A0D8F"/>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20E"/>
    <w:rsid w:val="003023DE"/>
    <w:rsid w:val="003034D9"/>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A9E"/>
    <w:rsid w:val="0032468D"/>
    <w:rsid w:val="003248DF"/>
    <w:rsid w:val="00326C17"/>
    <w:rsid w:val="00326DCD"/>
    <w:rsid w:val="003313AB"/>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66C"/>
    <w:rsid w:val="00380A04"/>
    <w:rsid w:val="00382E52"/>
    <w:rsid w:val="003832D8"/>
    <w:rsid w:val="00384BEF"/>
    <w:rsid w:val="003852AE"/>
    <w:rsid w:val="00387785"/>
    <w:rsid w:val="0038784B"/>
    <w:rsid w:val="00387DA0"/>
    <w:rsid w:val="003904BB"/>
    <w:rsid w:val="00391D60"/>
    <w:rsid w:val="003953AE"/>
    <w:rsid w:val="003965BC"/>
    <w:rsid w:val="00396795"/>
    <w:rsid w:val="00396F0A"/>
    <w:rsid w:val="003A01A1"/>
    <w:rsid w:val="003A3FC3"/>
    <w:rsid w:val="003A4727"/>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59E6"/>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6815"/>
    <w:rsid w:val="00416E92"/>
    <w:rsid w:val="0041796B"/>
    <w:rsid w:val="004212B7"/>
    <w:rsid w:val="004214F6"/>
    <w:rsid w:val="00421B5B"/>
    <w:rsid w:val="004228E6"/>
    <w:rsid w:val="00424120"/>
    <w:rsid w:val="00431338"/>
    <w:rsid w:val="00431E36"/>
    <w:rsid w:val="004333BF"/>
    <w:rsid w:val="004338DF"/>
    <w:rsid w:val="004346C8"/>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72C4"/>
    <w:rsid w:val="004809D6"/>
    <w:rsid w:val="004816E1"/>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5F95"/>
    <w:rsid w:val="004F6B4E"/>
    <w:rsid w:val="00500ACB"/>
    <w:rsid w:val="005035DA"/>
    <w:rsid w:val="005042E7"/>
    <w:rsid w:val="0050441D"/>
    <w:rsid w:val="0050442B"/>
    <w:rsid w:val="0050692C"/>
    <w:rsid w:val="00507676"/>
    <w:rsid w:val="00510BB8"/>
    <w:rsid w:val="00511204"/>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7D95"/>
    <w:rsid w:val="00530DE5"/>
    <w:rsid w:val="005337F6"/>
    <w:rsid w:val="00534652"/>
    <w:rsid w:val="00534C89"/>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621E2"/>
    <w:rsid w:val="0056278A"/>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3967"/>
    <w:rsid w:val="005A57FA"/>
    <w:rsid w:val="005A617D"/>
    <w:rsid w:val="005A657A"/>
    <w:rsid w:val="005A6F30"/>
    <w:rsid w:val="005A7B4A"/>
    <w:rsid w:val="005A7ED8"/>
    <w:rsid w:val="005B1F45"/>
    <w:rsid w:val="005B2EE2"/>
    <w:rsid w:val="005B30EC"/>
    <w:rsid w:val="005B3383"/>
    <w:rsid w:val="005B4CAE"/>
    <w:rsid w:val="005B52D5"/>
    <w:rsid w:val="005B60BE"/>
    <w:rsid w:val="005B7962"/>
    <w:rsid w:val="005B7F9D"/>
    <w:rsid w:val="005C1074"/>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45A2"/>
    <w:rsid w:val="00646545"/>
    <w:rsid w:val="006467CD"/>
    <w:rsid w:val="00646932"/>
    <w:rsid w:val="00647222"/>
    <w:rsid w:val="00647420"/>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70034"/>
    <w:rsid w:val="006714CE"/>
    <w:rsid w:val="00672C24"/>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A67"/>
    <w:rsid w:val="006F0F68"/>
    <w:rsid w:val="006F1BAC"/>
    <w:rsid w:val="006F3825"/>
    <w:rsid w:val="006F3C4E"/>
    <w:rsid w:val="006F460F"/>
    <w:rsid w:val="006F49C7"/>
    <w:rsid w:val="006F5E91"/>
    <w:rsid w:val="00701BA5"/>
    <w:rsid w:val="00702496"/>
    <w:rsid w:val="00703F20"/>
    <w:rsid w:val="00704898"/>
    <w:rsid w:val="00704F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778F"/>
    <w:rsid w:val="007F7B6F"/>
    <w:rsid w:val="007F7F17"/>
    <w:rsid w:val="0080025E"/>
    <w:rsid w:val="00802C0B"/>
    <w:rsid w:val="0080412A"/>
    <w:rsid w:val="008042D3"/>
    <w:rsid w:val="0080604D"/>
    <w:rsid w:val="008062CC"/>
    <w:rsid w:val="00806DDC"/>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62FA"/>
    <w:rsid w:val="008264E9"/>
    <w:rsid w:val="0083142A"/>
    <w:rsid w:val="00831ECA"/>
    <w:rsid w:val="008325A6"/>
    <w:rsid w:val="00832EB0"/>
    <w:rsid w:val="0083400E"/>
    <w:rsid w:val="008346EC"/>
    <w:rsid w:val="008360AC"/>
    <w:rsid w:val="008367C3"/>
    <w:rsid w:val="00841E06"/>
    <w:rsid w:val="00843EAA"/>
    <w:rsid w:val="00843FE4"/>
    <w:rsid w:val="00845F1D"/>
    <w:rsid w:val="008479AC"/>
    <w:rsid w:val="00850333"/>
    <w:rsid w:val="0085065F"/>
    <w:rsid w:val="00856A9D"/>
    <w:rsid w:val="008600CD"/>
    <w:rsid w:val="0086114D"/>
    <w:rsid w:val="00861794"/>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34F"/>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D51"/>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7325"/>
    <w:rsid w:val="009208FB"/>
    <w:rsid w:val="00921C8D"/>
    <w:rsid w:val="00921E10"/>
    <w:rsid w:val="0092227A"/>
    <w:rsid w:val="00923BA0"/>
    <w:rsid w:val="00923DF6"/>
    <w:rsid w:val="00926179"/>
    <w:rsid w:val="00926DB6"/>
    <w:rsid w:val="00927C52"/>
    <w:rsid w:val="0093067B"/>
    <w:rsid w:val="00931B72"/>
    <w:rsid w:val="00931EAC"/>
    <w:rsid w:val="00932537"/>
    <w:rsid w:val="00933D19"/>
    <w:rsid w:val="00933ED9"/>
    <w:rsid w:val="00934451"/>
    <w:rsid w:val="009358B9"/>
    <w:rsid w:val="00936C8C"/>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58D9"/>
    <w:rsid w:val="009C6D66"/>
    <w:rsid w:val="009D028E"/>
    <w:rsid w:val="009D3105"/>
    <w:rsid w:val="009D4132"/>
    <w:rsid w:val="009D4363"/>
    <w:rsid w:val="009D535D"/>
    <w:rsid w:val="009D6569"/>
    <w:rsid w:val="009D749E"/>
    <w:rsid w:val="009D764A"/>
    <w:rsid w:val="009E0289"/>
    <w:rsid w:val="009E0874"/>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37AC"/>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2465"/>
    <w:rsid w:val="00A428B6"/>
    <w:rsid w:val="00A432BD"/>
    <w:rsid w:val="00A45D1E"/>
    <w:rsid w:val="00A45F57"/>
    <w:rsid w:val="00A51B31"/>
    <w:rsid w:val="00A52B3B"/>
    <w:rsid w:val="00A52FFA"/>
    <w:rsid w:val="00A53234"/>
    <w:rsid w:val="00A53B3C"/>
    <w:rsid w:val="00A54054"/>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44A3"/>
    <w:rsid w:val="00A75E7F"/>
    <w:rsid w:val="00A76CDA"/>
    <w:rsid w:val="00A806CD"/>
    <w:rsid w:val="00A8289B"/>
    <w:rsid w:val="00A82A54"/>
    <w:rsid w:val="00A83510"/>
    <w:rsid w:val="00A83ED7"/>
    <w:rsid w:val="00A84BE9"/>
    <w:rsid w:val="00A850CE"/>
    <w:rsid w:val="00A857E6"/>
    <w:rsid w:val="00A86A74"/>
    <w:rsid w:val="00A86C8F"/>
    <w:rsid w:val="00A86F98"/>
    <w:rsid w:val="00A877D7"/>
    <w:rsid w:val="00A87FE6"/>
    <w:rsid w:val="00A921B7"/>
    <w:rsid w:val="00A954AE"/>
    <w:rsid w:val="00A95ADA"/>
    <w:rsid w:val="00A96033"/>
    <w:rsid w:val="00A97EC2"/>
    <w:rsid w:val="00AA20B6"/>
    <w:rsid w:val="00AA2FF4"/>
    <w:rsid w:val="00AA49F7"/>
    <w:rsid w:val="00AA4E2C"/>
    <w:rsid w:val="00AA7886"/>
    <w:rsid w:val="00AB0467"/>
    <w:rsid w:val="00AB2A88"/>
    <w:rsid w:val="00AB3005"/>
    <w:rsid w:val="00AB3359"/>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6EF5"/>
    <w:rsid w:val="00BA7148"/>
    <w:rsid w:val="00BB01CC"/>
    <w:rsid w:val="00BB0429"/>
    <w:rsid w:val="00BB05A1"/>
    <w:rsid w:val="00BB2447"/>
    <w:rsid w:val="00BB6D8E"/>
    <w:rsid w:val="00BC230F"/>
    <w:rsid w:val="00BC4762"/>
    <w:rsid w:val="00BC501A"/>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925"/>
    <w:rsid w:val="00C02EC0"/>
    <w:rsid w:val="00C03522"/>
    <w:rsid w:val="00C05B82"/>
    <w:rsid w:val="00C05FBA"/>
    <w:rsid w:val="00C1008C"/>
    <w:rsid w:val="00C10168"/>
    <w:rsid w:val="00C103C7"/>
    <w:rsid w:val="00C11221"/>
    <w:rsid w:val="00C113A6"/>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718C"/>
    <w:rsid w:val="00C37CE9"/>
    <w:rsid w:val="00C41325"/>
    <w:rsid w:val="00C41890"/>
    <w:rsid w:val="00C426B9"/>
    <w:rsid w:val="00C42786"/>
    <w:rsid w:val="00C43E80"/>
    <w:rsid w:val="00C469C3"/>
    <w:rsid w:val="00C46FE4"/>
    <w:rsid w:val="00C51263"/>
    <w:rsid w:val="00C515D4"/>
    <w:rsid w:val="00C517BA"/>
    <w:rsid w:val="00C54A78"/>
    <w:rsid w:val="00C54DCF"/>
    <w:rsid w:val="00C553CE"/>
    <w:rsid w:val="00C5578E"/>
    <w:rsid w:val="00C568D4"/>
    <w:rsid w:val="00C56B6A"/>
    <w:rsid w:val="00C57B6C"/>
    <w:rsid w:val="00C607E5"/>
    <w:rsid w:val="00C6126B"/>
    <w:rsid w:val="00C64E29"/>
    <w:rsid w:val="00C6643E"/>
    <w:rsid w:val="00C676A2"/>
    <w:rsid w:val="00C72F53"/>
    <w:rsid w:val="00C73B22"/>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2724"/>
    <w:rsid w:val="00CA313F"/>
    <w:rsid w:val="00CA5E19"/>
    <w:rsid w:val="00CA68B6"/>
    <w:rsid w:val="00CB12A9"/>
    <w:rsid w:val="00CB14A8"/>
    <w:rsid w:val="00CB1C2F"/>
    <w:rsid w:val="00CB2CC9"/>
    <w:rsid w:val="00CB3483"/>
    <w:rsid w:val="00CB37EF"/>
    <w:rsid w:val="00CB3E89"/>
    <w:rsid w:val="00CB47E1"/>
    <w:rsid w:val="00CB5546"/>
    <w:rsid w:val="00CB5B5E"/>
    <w:rsid w:val="00CB5F07"/>
    <w:rsid w:val="00CB7392"/>
    <w:rsid w:val="00CB7ED6"/>
    <w:rsid w:val="00CC160B"/>
    <w:rsid w:val="00CC349C"/>
    <w:rsid w:val="00CC35BA"/>
    <w:rsid w:val="00CC3848"/>
    <w:rsid w:val="00CC527F"/>
    <w:rsid w:val="00CC589E"/>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70157"/>
    <w:rsid w:val="00D72530"/>
    <w:rsid w:val="00D7280B"/>
    <w:rsid w:val="00D75362"/>
    <w:rsid w:val="00D8168A"/>
    <w:rsid w:val="00D82012"/>
    <w:rsid w:val="00D835D5"/>
    <w:rsid w:val="00D83654"/>
    <w:rsid w:val="00D83E33"/>
    <w:rsid w:val="00D83FB5"/>
    <w:rsid w:val="00D8674F"/>
    <w:rsid w:val="00D91290"/>
    <w:rsid w:val="00D91B89"/>
    <w:rsid w:val="00D92DCC"/>
    <w:rsid w:val="00D940BB"/>
    <w:rsid w:val="00D96E17"/>
    <w:rsid w:val="00D97458"/>
    <w:rsid w:val="00D9768B"/>
    <w:rsid w:val="00D9793A"/>
    <w:rsid w:val="00DA132D"/>
    <w:rsid w:val="00DA13BC"/>
    <w:rsid w:val="00DA16B9"/>
    <w:rsid w:val="00DA1B81"/>
    <w:rsid w:val="00DA1EC7"/>
    <w:rsid w:val="00DA2F83"/>
    <w:rsid w:val="00DA4604"/>
    <w:rsid w:val="00DA753E"/>
    <w:rsid w:val="00DA7750"/>
    <w:rsid w:val="00DB0FF3"/>
    <w:rsid w:val="00DB24D4"/>
    <w:rsid w:val="00DB2AB7"/>
    <w:rsid w:val="00DB2D0C"/>
    <w:rsid w:val="00DB3770"/>
    <w:rsid w:val="00DB5770"/>
    <w:rsid w:val="00DB662A"/>
    <w:rsid w:val="00DB70CD"/>
    <w:rsid w:val="00DB7AA5"/>
    <w:rsid w:val="00DC0A3B"/>
    <w:rsid w:val="00DC0D6D"/>
    <w:rsid w:val="00DC1E6F"/>
    <w:rsid w:val="00DC2D04"/>
    <w:rsid w:val="00DC5D63"/>
    <w:rsid w:val="00DD461D"/>
    <w:rsid w:val="00DD47ED"/>
    <w:rsid w:val="00DD5240"/>
    <w:rsid w:val="00DD5465"/>
    <w:rsid w:val="00DD6673"/>
    <w:rsid w:val="00DD7A56"/>
    <w:rsid w:val="00DE1FE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72E2"/>
    <w:rsid w:val="00E37C89"/>
    <w:rsid w:val="00E41CDA"/>
    <w:rsid w:val="00E42BB6"/>
    <w:rsid w:val="00E43753"/>
    <w:rsid w:val="00E439A3"/>
    <w:rsid w:val="00E43FCD"/>
    <w:rsid w:val="00E44FA0"/>
    <w:rsid w:val="00E45687"/>
    <w:rsid w:val="00E462D9"/>
    <w:rsid w:val="00E4676B"/>
    <w:rsid w:val="00E46B8E"/>
    <w:rsid w:val="00E46CB9"/>
    <w:rsid w:val="00E502F0"/>
    <w:rsid w:val="00E50849"/>
    <w:rsid w:val="00E53595"/>
    <w:rsid w:val="00E536F5"/>
    <w:rsid w:val="00E53832"/>
    <w:rsid w:val="00E53BCD"/>
    <w:rsid w:val="00E54425"/>
    <w:rsid w:val="00E544C4"/>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401D"/>
    <w:rsid w:val="00EB4EDF"/>
    <w:rsid w:val="00EB516B"/>
    <w:rsid w:val="00EB7AA6"/>
    <w:rsid w:val="00EB7E09"/>
    <w:rsid w:val="00EC022E"/>
    <w:rsid w:val="00EC10F4"/>
    <w:rsid w:val="00EC1455"/>
    <w:rsid w:val="00EC44A6"/>
    <w:rsid w:val="00EC4D22"/>
    <w:rsid w:val="00EC4EEE"/>
    <w:rsid w:val="00EC65A2"/>
    <w:rsid w:val="00EC6E9D"/>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781"/>
    <w:rsid w:val="00EF0CD0"/>
    <w:rsid w:val="00EF0CE4"/>
    <w:rsid w:val="00EF0FA8"/>
    <w:rsid w:val="00EF298E"/>
    <w:rsid w:val="00EF29E1"/>
    <w:rsid w:val="00EF2E59"/>
    <w:rsid w:val="00EF3467"/>
    <w:rsid w:val="00EF36DF"/>
    <w:rsid w:val="00EF469B"/>
    <w:rsid w:val="00EF50A1"/>
    <w:rsid w:val="00EF55F0"/>
    <w:rsid w:val="00EF62B9"/>
    <w:rsid w:val="00EF7114"/>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002"/>
    <w:rsid w:val="00F1622B"/>
    <w:rsid w:val="00F17EBE"/>
    <w:rsid w:val="00F20EA1"/>
    <w:rsid w:val="00F21CBB"/>
    <w:rsid w:val="00F2268B"/>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39B7"/>
    <w:rsid w:val="00F45B3A"/>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1BA6"/>
    <w:rsid w:val="00F81CE6"/>
    <w:rsid w:val="00F83072"/>
    <w:rsid w:val="00F8399A"/>
    <w:rsid w:val="00F842EB"/>
    <w:rsid w:val="00F8644C"/>
    <w:rsid w:val="00F86CDA"/>
    <w:rsid w:val="00F91A56"/>
    <w:rsid w:val="00F924F6"/>
    <w:rsid w:val="00F93160"/>
    <w:rsid w:val="00F937EE"/>
    <w:rsid w:val="00F9487F"/>
    <w:rsid w:val="00F9589F"/>
    <w:rsid w:val="00F95A26"/>
    <w:rsid w:val="00F95E08"/>
    <w:rsid w:val="00F962C3"/>
    <w:rsid w:val="00F96F4B"/>
    <w:rsid w:val="00FA14E8"/>
    <w:rsid w:val="00FA3753"/>
    <w:rsid w:val="00FA5C4C"/>
    <w:rsid w:val="00FA77B9"/>
    <w:rsid w:val="00FA7B4B"/>
    <w:rsid w:val="00FB0D3C"/>
    <w:rsid w:val="00FB17D9"/>
    <w:rsid w:val="00FB1D90"/>
    <w:rsid w:val="00FB2C77"/>
    <w:rsid w:val="00FB35C0"/>
    <w:rsid w:val="00FC1585"/>
    <w:rsid w:val="00FC2A79"/>
    <w:rsid w:val="00FC6372"/>
    <w:rsid w:val="00FC6EAD"/>
    <w:rsid w:val="00FC79BD"/>
    <w:rsid w:val="00FD0916"/>
    <w:rsid w:val="00FD1C56"/>
    <w:rsid w:val="00FD2144"/>
    <w:rsid w:val="00FD22AD"/>
    <w:rsid w:val="00FD25FA"/>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3D4D62"/>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3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1178-2022-%D0%BF"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435-15"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49" Type="http://schemas.openxmlformats.org/officeDocument/2006/relationships/theme" Target="theme/theme1.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fontTable" Target="fontTable.xml"/><Relationship Id="rId8" Type="http://schemas.openxmlformats.org/officeDocument/2006/relationships/image" Target="media/image1.png"/><Relationship Id="rId51"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ips.ligazakon.net/document/view/t141644?ed=2022_05_12" TargetMode="External"/><Relationship Id="rId46" Type="http://schemas.openxmlformats.org/officeDocument/2006/relationships/footer" Target="footer1.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39AB2-7505-4D5E-8C11-50FEDF43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37</Pages>
  <Words>58069</Words>
  <Characters>33100</Characters>
  <Application>Microsoft Office Word</Application>
  <DocSecurity>0</DocSecurity>
  <Lines>275</Lines>
  <Paragraphs>181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Шевчук</cp:lastModifiedBy>
  <cp:revision>3</cp:revision>
  <cp:lastPrinted>2023-10-04T12:21:00Z</cp:lastPrinted>
  <dcterms:created xsi:type="dcterms:W3CDTF">2023-10-04T09:57:00Z</dcterms:created>
  <dcterms:modified xsi:type="dcterms:W3CDTF">2023-10-04T12:51:00Z</dcterms:modified>
</cp:coreProperties>
</file>