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w:t>
      </w:r>
      <w:r w:rsidR="00B97981" w:rsidRPr="003E5D0F">
        <w:rPr>
          <w:rFonts w:ascii="Times New Roman" w:hAnsi="Times New Roman" w:cs="Times New Roman"/>
          <w:snapToGrid w:val="0"/>
        </w:rPr>
        <w:t xml:space="preserve">від </w:t>
      </w:r>
      <w:r w:rsidR="00BC7FD9" w:rsidRPr="003E5D0F">
        <w:rPr>
          <w:rFonts w:ascii="Times New Roman" w:hAnsi="Times New Roman" w:cs="Times New Roman"/>
          <w:snapToGrid w:val="0"/>
        </w:rPr>
        <w:t>“</w:t>
      </w:r>
      <w:r w:rsidR="003E5D0F">
        <w:rPr>
          <w:rFonts w:ascii="Times New Roman" w:hAnsi="Times New Roman" w:cs="Times New Roman"/>
          <w:snapToGrid w:val="0"/>
          <w:lang w:val="uk-UA"/>
        </w:rPr>
        <w:t>30</w:t>
      </w:r>
      <w:r w:rsidR="00E47C02" w:rsidRPr="003E5D0F">
        <w:rPr>
          <w:rFonts w:ascii="Times New Roman" w:hAnsi="Times New Roman" w:cs="Times New Roman"/>
          <w:snapToGrid w:val="0"/>
        </w:rPr>
        <w:t xml:space="preserve"> “</w:t>
      </w:r>
      <w:r w:rsidR="00E47C02">
        <w:rPr>
          <w:rFonts w:ascii="Times New Roman" w:hAnsi="Times New Roman" w:cs="Times New Roman"/>
          <w:snapToGrid w:val="0"/>
        </w:rPr>
        <w:t xml:space="preserve"> </w:t>
      </w:r>
      <w:r w:rsidR="00E47C02">
        <w:rPr>
          <w:rFonts w:ascii="Times New Roman" w:hAnsi="Times New Roman" w:cs="Times New Roman"/>
          <w:snapToGrid w:val="0"/>
          <w:lang w:val="uk-UA"/>
        </w:rPr>
        <w:t>листопада</w:t>
      </w:r>
      <w:r w:rsidRPr="00B97981">
        <w:rPr>
          <w:rFonts w:ascii="Times New Roman" w:hAnsi="Times New Roman" w:cs="Times New Roman"/>
          <w:snapToGrid w:val="0"/>
        </w:rPr>
        <w:t xml:space="preserve">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3E5D0F">
        <w:rPr>
          <w:rFonts w:ascii="Times New Roman" w:hAnsi="Times New Roman" w:cs="Times New Roman"/>
          <w:snapToGrid w:val="0"/>
          <w:lang w:val="uk-UA"/>
        </w:rPr>
        <w:t>120</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B97981" w:rsidRPr="00AE7252" w:rsidRDefault="00587E99" w:rsidP="00AE7252">
      <w:pPr>
        <w:widowControl w:val="0"/>
        <w:spacing w:after="0" w:line="394" w:lineRule="exact"/>
        <w:ind w:right="20"/>
        <w:jc w:val="center"/>
        <w:rPr>
          <w:rFonts w:ascii="Times New Roman" w:eastAsia="Calibri" w:hAnsi="Times New Roman" w:cs="Times New Roman"/>
          <w:sz w:val="28"/>
          <w:szCs w:val="28"/>
          <w:lang w:val="uk-UA" w:eastAsia="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w:t>
      </w:r>
      <w:r w:rsidR="00BC7FD9">
        <w:rPr>
          <w:rFonts w:ascii="Times New Roman" w:hAnsi="Times New Roman" w:cs="Times New Roman"/>
          <w:b/>
          <w:lang w:val="uk-UA"/>
        </w:rPr>
        <w:t xml:space="preserve"> </w:t>
      </w:r>
      <w:r w:rsidR="00AE7252" w:rsidRPr="00AE7252">
        <w:rPr>
          <w:rFonts w:ascii="Times New Roman" w:eastAsia="Calibri" w:hAnsi="Times New Roman" w:cs="Times New Roman"/>
          <w:sz w:val="28"/>
          <w:szCs w:val="28"/>
          <w:lang w:val="uk-UA" w:eastAsia="uk-UA"/>
        </w:rPr>
        <w:t>Послуги з перезарядки</w:t>
      </w:r>
      <w:r w:rsidR="00523FCF">
        <w:rPr>
          <w:rFonts w:ascii="Times New Roman" w:eastAsia="Calibri" w:hAnsi="Times New Roman" w:cs="Times New Roman"/>
          <w:sz w:val="28"/>
          <w:szCs w:val="28"/>
          <w:lang w:val="uk-UA" w:eastAsia="uk-UA"/>
        </w:rPr>
        <w:t xml:space="preserve"> вогнегасників.</w:t>
      </w:r>
    </w:p>
    <w:p w:rsidR="007D10BF" w:rsidRPr="00AE7252" w:rsidRDefault="007D10BF" w:rsidP="00587E99">
      <w:pPr>
        <w:tabs>
          <w:tab w:val="left" w:pos="2200"/>
        </w:tabs>
        <w:jc w:val="center"/>
        <w:rPr>
          <w:rFonts w:ascii="Times New Roman" w:eastAsia="Calibri" w:hAnsi="Times New Roman" w:cs="Times New Roman"/>
          <w:sz w:val="28"/>
          <w:szCs w:val="28"/>
          <w:lang w:val="uk-UA" w:eastAsia="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AE7252" w:rsidRDefault="00587E99" w:rsidP="00B97981">
      <w:pPr>
        <w:pStyle w:val="a3"/>
        <w:rPr>
          <w:color w:val="000000" w:themeColor="text1"/>
          <w:sz w:val="28"/>
          <w:szCs w:val="28"/>
        </w:rPr>
      </w:pPr>
      <w:r w:rsidRPr="00523FCF">
        <w:rPr>
          <w:b/>
          <w:sz w:val="28"/>
          <w:szCs w:val="28"/>
          <w:bdr w:val="none" w:sz="0" w:space="0" w:color="auto" w:frame="1"/>
          <w:shd w:val="clear" w:color="auto" w:fill="FDFEFD"/>
        </w:rPr>
        <w:t>Класифікація</w:t>
      </w:r>
      <w:r w:rsidR="009A7BF6" w:rsidRPr="00523FCF">
        <w:rPr>
          <w:b/>
          <w:sz w:val="28"/>
          <w:szCs w:val="28"/>
          <w:bdr w:val="none" w:sz="0" w:space="0" w:color="auto" w:frame="1"/>
          <w:shd w:val="clear" w:color="auto" w:fill="FDFEFD"/>
        </w:rPr>
        <w:t xml:space="preserve"> </w:t>
      </w:r>
      <w:r w:rsidRPr="00523FCF">
        <w:rPr>
          <w:b/>
          <w:sz w:val="28"/>
          <w:szCs w:val="28"/>
          <w:bdr w:val="none" w:sz="0" w:space="0" w:color="auto" w:frame="1"/>
          <w:shd w:val="clear" w:color="auto" w:fill="FDFEFD"/>
        </w:rPr>
        <w:t xml:space="preserve"> за ДК 021:2015</w:t>
      </w:r>
      <w:r w:rsidRPr="00523FCF">
        <w:rPr>
          <w:b/>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AE7252" w:rsidRPr="00AE7252">
        <w:rPr>
          <w:sz w:val="28"/>
          <w:szCs w:val="28"/>
        </w:rPr>
        <w:t>50610000-4 Послуги з ремонту і технічного обслуговування захисного обладнання</w:t>
      </w:r>
    </w:p>
    <w:p w:rsidR="00197009" w:rsidRPr="00AE7252" w:rsidRDefault="00F334BF" w:rsidP="00197009">
      <w:pPr>
        <w:spacing w:line="300" w:lineRule="atLeast"/>
        <w:textAlignment w:val="baseline"/>
        <w:rPr>
          <w:rFonts w:ascii="Times New Roman" w:hAnsi="Times New Roman" w:cs="Times New Roman"/>
          <w:b/>
          <w:sz w:val="28"/>
          <w:szCs w:val="28"/>
          <w:shd w:val="clear" w:color="auto" w:fill="FDFEFD"/>
          <w:lang w:val="uk-UA"/>
        </w:rPr>
      </w:pPr>
      <w:r w:rsidRPr="00AE7252">
        <w:rPr>
          <w:rFonts w:ascii="Times New Roman" w:hAnsi="Times New Roman" w:cs="Times New Roman"/>
          <w:color w:val="777777"/>
          <w:sz w:val="28"/>
          <w:szCs w:val="28"/>
          <w:shd w:val="clear" w:color="auto" w:fill="FDFEFD"/>
        </w:rPr>
        <w:t> </w:t>
      </w:r>
      <w:r w:rsidRPr="00AE7252">
        <w:rPr>
          <w:rFonts w:ascii="Times New Roman" w:hAnsi="Times New Roman" w:cs="Times New Roman"/>
          <w:color w:val="000000"/>
          <w:sz w:val="28"/>
          <w:szCs w:val="28"/>
          <w:shd w:val="clear" w:color="auto" w:fill="FDFEFD"/>
        </w:rPr>
        <w:t xml:space="preserve"> </w:t>
      </w:r>
      <w:r w:rsidRPr="00AE7252">
        <w:rPr>
          <w:rFonts w:ascii="Times New Roman" w:hAnsi="Times New Roman" w:cs="Times New Roman"/>
          <w:b/>
          <w:sz w:val="28"/>
          <w:szCs w:val="28"/>
          <w:shd w:val="clear" w:color="auto" w:fill="FDFEFD"/>
        </w:rPr>
        <w:t xml:space="preserve"> </w:t>
      </w:r>
      <w:r w:rsidRPr="00AE7252">
        <w:rPr>
          <w:rFonts w:ascii="Times New Roman" w:hAnsi="Times New Roman" w:cs="Times New Roman"/>
          <w:b/>
          <w:sz w:val="28"/>
          <w:szCs w:val="28"/>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B97981" w:rsidRDefault="00B97981" w:rsidP="00BC7FD9">
      <w:pPr>
        <w:pStyle w:val="a3"/>
        <w:spacing w:before="0"/>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634"/>
        <w:gridCol w:w="6251"/>
      </w:tblGrid>
      <w:tr w:rsidR="0010653A" w:rsidRPr="00B97981" w:rsidTr="00BC7FD9">
        <w:trPr>
          <w:trHeight w:val="306"/>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251" w:type="dxa"/>
            <w:shd w:val="clear" w:color="auto" w:fill="auto"/>
            <w:tcMar>
              <w:top w:w="100" w:type="dxa"/>
              <w:left w:w="100" w:type="dxa"/>
              <w:bottom w:w="100" w:type="dxa"/>
              <w:right w:w="100" w:type="dxa"/>
            </w:tcMar>
          </w:tcPr>
          <w:p w:rsidR="0010653A" w:rsidRPr="00B97981" w:rsidRDefault="000B663E"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251" w:type="dxa"/>
            <w:shd w:val="clear" w:color="auto" w:fill="auto"/>
            <w:tcMar>
              <w:top w:w="100" w:type="dxa"/>
              <w:left w:w="100" w:type="dxa"/>
              <w:bottom w:w="100" w:type="dxa"/>
              <w:right w:w="100" w:type="dxa"/>
            </w:tcMar>
          </w:tcPr>
          <w:p w:rsidR="000B663E" w:rsidRPr="00B97981" w:rsidRDefault="000B663E" w:rsidP="00BC7FD9">
            <w:pPr>
              <w:spacing w:after="0" w:line="0" w:lineRule="atLeast"/>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3E5D0F"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251" w:type="dxa"/>
            <w:shd w:val="clear" w:color="auto" w:fill="auto"/>
            <w:tcMar>
              <w:top w:w="100" w:type="dxa"/>
              <w:left w:w="100" w:type="dxa"/>
              <w:bottom w:w="100" w:type="dxa"/>
              <w:right w:w="100" w:type="dxa"/>
            </w:tcMar>
          </w:tcPr>
          <w:p w:rsidR="0010653A" w:rsidRPr="00B97981" w:rsidRDefault="00AE7252" w:rsidP="00BC7FD9">
            <w:pPr>
              <w:pStyle w:val="12"/>
              <w:widowControl w:val="0"/>
              <w:spacing w:line="0" w:lineRule="atLeast"/>
              <w:rPr>
                <w:rFonts w:ascii="Times New Roman" w:hAnsi="Times New Roman" w:cs="Times New Roman"/>
                <w:iCs/>
                <w:lang w:val="uk-UA"/>
              </w:rPr>
            </w:pPr>
            <w:r>
              <w:rPr>
                <w:rFonts w:ascii="Times New Roman" w:hAnsi="Times New Roman" w:cs="Times New Roman"/>
                <w:b/>
                <w:iCs/>
                <w:lang w:val="uk-UA"/>
              </w:rPr>
              <w:t>15200</w:t>
            </w:r>
            <w:r w:rsidR="000B663E" w:rsidRPr="00B97981">
              <w:rPr>
                <w:rFonts w:ascii="Times New Roman" w:hAnsi="Times New Roman" w:cs="Times New Roman"/>
                <w:b/>
                <w:iCs/>
                <w:lang w:val="uk-UA"/>
              </w:rPr>
              <w:t>,00 грн</w:t>
            </w:r>
            <w:r>
              <w:rPr>
                <w:rFonts w:ascii="Times New Roman" w:hAnsi="Times New Roman" w:cs="Times New Roman"/>
                <w:iCs/>
                <w:lang w:val="uk-UA"/>
              </w:rPr>
              <w:t xml:space="preserve">. з ПДВ( П'ятнадцять </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двісті</w:t>
            </w:r>
            <w:r w:rsidR="000B663E" w:rsidRPr="00B97981">
              <w:rPr>
                <w:rFonts w:ascii="Times New Roman" w:hAnsi="Times New Roman" w:cs="Times New Roman"/>
                <w:iCs/>
                <w:lang w:val="uk-UA"/>
              </w:rPr>
              <w:t xml:space="preserve"> </w:t>
            </w:r>
            <w:r w:rsidR="0010653A" w:rsidRPr="00B97981">
              <w:rPr>
                <w:rFonts w:ascii="Times New Roman" w:hAnsi="Times New Roman" w:cs="Times New Roman"/>
                <w:iCs/>
                <w:lang w:val="uk-UA"/>
              </w:rPr>
              <w:t xml:space="preserve"> грн. 00 коп.)</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p>
        </w:tc>
      </w:tr>
      <w:tr w:rsidR="0010653A" w:rsidRPr="00B97981" w:rsidTr="00AE7252">
        <w:trPr>
          <w:trHeight w:val="123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251" w:type="dxa"/>
            <w:shd w:val="clear" w:color="auto" w:fill="auto"/>
            <w:tcMar>
              <w:top w:w="100" w:type="dxa"/>
              <w:left w:w="100" w:type="dxa"/>
              <w:bottom w:w="100" w:type="dxa"/>
              <w:right w:w="100" w:type="dxa"/>
            </w:tcMar>
          </w:tcPr>
          <w:p w:rsidR="00D148C4" w:rsidRDefault="00D148C4" w:rsidP="00D148C4">
            <w:pPr>
              <w:pStyle w:val="a4"/>
              <w:tabs>
                <w:tab w:val="left" w:pos="442"/>
              </w:tabs>
              <w:spacing w:after="0" w:line="0" w:lineRule="atLeast"/>
              <w:rPr>
                <w:sz w:val="24"/>
                <w:szCs w:val="24"/>
                <w:lang w:val="uk-UA"/>
              </w:rPr>
            </w:pPr>
            <w:r w:rsidRPr="00774091">
              <w:rPr>
                <w:rFonts w:eastAsia="WenQuanYi Zen Hei Sharp"/>
                <w:color w:val="00000A"/>
                <w:sz w:val="24"/>
                <w:szCs w:val="24"/>
                <w:lang w:val="uk-UA" w:eastAsia="uk-UA"/>
              </w:rPr>
              <w:t xml:space="preserve">Послуги з перезарядки вогнегасників </w:t>
            </w:r>
            <w:r w:rsidRPr="001940B8">
              <w:rPr>
                <w:sz w:val="24"/>
                <w:szCs w:val="24"/>
                <w:lang w:val="uk-UA"/>
              </w:rPr>
              <w:t xml:space="preserve">  </w:t>
            </w:r>
          </w:p>
          <w:p w:rsidR="0010653A" w:rsidRPr="00B97981" w:rsidRDefault="0010653A" w:rsidP="00D148C4">
            <w:pPr>
              <w:pStyle w:val="a4"/>
              <w:tabs>
                <w:tab w:val="left" w:pos="442"/>
              </w:tabs>
              <w:spacing w:after="0" w:line="0" w:lineRule="atLeast"/>
              <w:rPr>
                <w:sz w:val="22"/>
                <w:szCs w:val="22"/>
                <w:lang w:val="uk-UA"/>
              </w:rPr>
            </w:pPr>
            <w:r w:rsidRPr="00B97981">
              <w:rPr>
                <w:sz w:val="22"/>
                <w:szCs w:val="22"/>
                <w:lang w:val="uk-UA"/>
              </w:rPr>
              <w:t xml:space="preserve">ДК 021:2015 </w:t>
            </w:r>
            <w:r w:rsidR="00AE7252" w:rsidRPr="00AE7252">
              <w:rPr>
                <w:sz w:val="24"/>
                <w:szCs w:val="24"/>
                <w:lang w:val="ru-RU"/>
              </w:rPr>
              <w:t xml:space="preserve">50610000-4 Послуги з ремонту і технічного обслуговування захисного обладнання </w:t>
            </w:r>
            <w:hyperlink r:id="rId8" w:history="1"/>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251" w:type="dxa"/>
            <w:shd w:val="clear" w:color="auto" w:fill="auto"/>
            <w:tcMar>
              <w:top w:w="100" w:type="dxa"/>
              <w:left w:w="100" w:type="dxa"/>
              <w:bottom w:w="100" w:type="dxa"/>
              <w:right w:w="100" w:type="dxa"/>
            </w:tcMar>
          </w:tcPr>
          <w:p w:rsidR="007D10BF" w:rsidRDefault="007D10BF" w:rsidP="00BC7FD9">
            <w:pPr>
              <w:pStyle w:val="12"/>
              <w:widowControl w:val="0"/>
              <w:spacing w:line="0" w:lineRule="atLeast"/>
              <w:rPr>
                <w:rFonts w:ascii="Times New Roman" w:hAnsi="Times New Roman" w:cs="Times New Roman"/>
                <w:lang w:val="uk-UA"/>
              </w:rPr>
            </w:pPr>
          </w:p>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251" w:type="dxa"/>
            <w:shd w:val="clear" w:color="auto" w:fill="auto"/>
            <w:tcMar>
              <w:top w:w="100" w:type="dxa"/>
              <w:left w:w="100" w:type="dxa"/>
              <w:bottom w:w="100" w:type="dxa"/>
              <w:right w:w="100" w:type="dxa"/>
            </w:tcMar>
          </w:tcPr>
          <w:p w:rsidR="00BE502B" w:rsidRPr="00B97981" w:rsidRDefault="00BE502B"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251" w:type="dxa"/>
            <w:shd w:val="clear" w:color="auto" w:fill="auto"/>
            <w:tcMar>
              <w:top w:w="100" w:type="dxa"/>
              <w:left w:w="100" w:type="dxa"/>
              <w:bottom w:w="100" w:type="dxa"/>
              <w:right w:w="100" w:type="dxa"/>
            </w:tcMar>
          </w:tcPr>
          <w:p w:rsidR="0010653A" w:rsidRPr="00B97981" w:rsidRDefault="000B663E" w:rsidP="00BC7FD9">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 xml:space="preserve">ід дати укладення договору </w:t>
            </w:r>
            <w:r w:rsidR="00523FCF">
              <w:rPr>
                <w:color w:val="000000"/>
                <w:sz w:val="22"/>
                <w:szCs w:val="22"/>
                <w:lang w:val="ru-RU"/>
              </w:rPr>
              <w:t>про закупівлю з Виконавцем до 20</w:t>
            </w:r>
            <w:r w:rsidRPr="00B97981">
              <w:rPr>
                <w:color w:val="000000"/>
                <w:sz w:val="22"/>
                <w:szCs w:val="22"/>
                <w:lang w:val="ru-RU"/>
              </w:rPr>
              <w:t>.12.2023р.</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w:t>
            </w:r>
            <w:r w:rsidRPr="00B97981">
              <w:rPr>
                <w:rFonts w:ascii="Times New Roman" w:hAnsi="Times New Roman" w:cs="Times New Roman"/>
                <w:lang w:val="uk-UA"/>
              </w:rPr>
              <w:lastRenderedPageBreak/>
              <w:t>перекладу несе учасник.</w:t>
            </w:r>
          </w:p>
        </w:tc>
      </w:tr>
      <w:tr w:rsidR="0010653A" w:rsidRPr="00B97981" w:rsidTr="00523FCF">
        <w:trPr>
          <w:trHeight w:val="396"/>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BC7FD9">
            <w:pPr>
              <w:pStyle w:val="12"/>
              <w:widowControl w:val="0"/>
              <w:spacing w:line="0" w:lineRule="atLeast"/>
              <w:jc w:val="both"/>
              <w:rPr>
                <w:rFonts w:ascii="Times New Roman" w:hAnsi="Times New Roman" w:cs="Times New Roman"/>
                <w:lang w:val="uk-UA"/>
              </w:rPr>
            </w:pPr>
          </w:p>
          <w:p w:rsidR="0010653A" w:rsidRPr="00B97981" w:rsidRDefault="0010653A" w:rsidP="00BC7FD9">
            <w:pPr>
              <w:pStyle w:val="12"/>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BC7FD9">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3E5D0F" w:rsidTr="00BC7FD9">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BC7FD9">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BC7FD9">
        <w:trPr>
          <w:trHeight w:val="139"/>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3E5D0F"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BC7FD9">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BC7FD9">
        <w:trPr>
          <w:trHeight w:val="147"/>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0653A" w:rsidRPr="003E5D0F"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BC7FD9">
            <w:pPr>
              <w:pStyle w:val="12"/>
              <w:widowControl w:val="0"/>
              <w:numPr>
                <w:ilvl w:val="0"/>
                <w:numId w:val="11"/>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BC7FD9">
            <w:pPr>
              <w:pStyle w:val="12"/>
              <w:widowControl w:val="0"/>
              <w:numPr>
                <w:ilvl w:val="0"/>
                <w:numId w:val="11"/>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BC7FD9">
            <w:pPr>
              <w:pStyle w:val="12"/>
              <w:widowControl w:val="0"/>
              <w:numPr>
                <w:ilvl w:val="0"/>
                <w:numId w:val="8"/>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BC7FD9">
            <w:pPr>
              <w:pStyle w:val="12"/>
              <w:widowControl w:val="0"/>
              <w:numPr>
                <w:ilvl w:val="0"/>
                <w:numId w:val="8"/>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B97981">
              <w:rPr>
                <w:rFonts w:ascii="Times New Roman" w:hAnsi="Times New Roman" w:cs="Times New Roman"/>
                <w:highlight w:val="white"/>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BC7FD9">
            <w:pPr>
              <w:pStyle w:val="12"/>
              <w:keepLines/>
              <w:widowControl w:val="0"/>
              <w:spacing w:line="0" w:lineRule="atLeast"/>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BC7FD9">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634" w:type="dxa"/>
            <w:shd w:val="clear" w:color="auto" w:fill="auto"/>
            <w:tcMar>
              <w:top w:w="100" w:type="dxa"/>
              <w:left w:w="100" w:type="dxa"/>
              <w:bottom w:w="100" w:type="dxa"/>
              <w:right w:w="100" w:type="dxa"/>
            </w:tcMar>
          </w:tcPr>
          <w:p w:rsidR="00EB2E5A" w:rsidRPr="00EB2E5A" w:rsidRDefault="00EB2E5A" w:rsidP="00BC7FD9">
            <w:pPr>
              <w:pStyle w:val="12"/>
              <w:keepLines/>
              <w:widowControl w:val="0"/>
              <w:spacing w:line="0" w:lineRule="atLeast"/>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6251" w:type="dxa"/>
            <w:shd w:val="clear" w:color="auto" w:fill="auto"/>
            <w:tcMar>
              <w:top w:w="100" w:type="dxa"/>
              <w:left w:w="100" w:type="dxa"/>
              <w:bottom w:w="100" w:type="dxa"/>
              <w:right w:w="100" w:type="dxa"/>
            </w:tcMar>
          </w:tcPr>
          <w:p w:rsidR="00EB2E5A" w:rsidRPr="00B97981" w:rsidRDefault="003E5D0F" w:rsidP="00BC7FD9">
            <w:pPr>
              <w:pStyle w:val="12"/>
              <w:widowControl w:val="0"/>
              <w:spacing w:line="0" w:lineRule="atLeast"/>
              <w:rPr>
                <w:rFonts w:ascii="Times New Roman" w:hAnsi="Times New Roman" w:cs="Times New Roman"/>
                <w:lang w:val="uk-UA"/>
              </w:rPr>
            </w:pPr>
            <w:r>
              <w:rPr>
                <w:rFonts w:ascii="Times New Roman" w:hAnsi="Times New Roman" w:cs="Times New Roman"/>
                <w:lang w:val="uk-UA"/>
              </w:rPr>
              <w:t xml:space="preserve">06 </w:t>
            </w:r>
            <w:r w:rsidR="00BC7FD9">
              <w:rPr>
                <w:rFonts w:ascii="Times New Roman" w:hAnsi="Times New Roman" w:cs="Times New Roman"/>
                <w:lang w:val="uk-UA"/>
              </w:rPr>
              <w:t xml:space="preserve">грудня </w:t>
            </w:r>
            <w:r w:rsidR="00FA1383">
              <w:rPr>
                <w:rFonts w:ascii="Times New Roman" w:hAnsi="Times New Roman" w:cs="Times New Roman"/>
                <w:lang w:val="uk-UA"/>
              </w:rPr>
              <w:t>2023р.</w:t>
            </w:r>
          </w:p>
        </w:tc>
      </w:tr>
      <w:tr w:rsidR="00EB2E5A" w:rsidRPr="00B97981" w:rsidTr="00BC7FD9">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634" w:type="dxa"/>
            <w:shd w:val="clear" w:color="auto" w:fill="auto"/>
            <w:tcMar>
              <w:top w:w="100" w:type="dxa"/>
              <w:left w:w="100" w:type="dxa"/>
              <w:bottom w:w="100" w:type="dxa"/>
              <w:right w:w="100" w:type="dxa"/>
            </w:tcMar>
          </w:tcPr>
          <w:p w:rsidR="00EB2E5A" w:rsidRPr="00EB2E5A" w:rsidRDefault="00EB2E5A" w:rsidP="00BC7FD9">
            <w:pPr>
              <w:pStyle w:val="12"/>
              <w:keepLines/>
              <w:widowControl w:val="0"/>
              <w:spacing w:line="0" w:lineRule="atLeast"/>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6251" w:type="dxa"/>
            <w:shd w:val="clear" w:color="auto" w:fill="auto"/>
            <w:tcMar>
              <w:top w:w="100" w:type="dxa"/>
              <w:left w:w="100" w:type="dxa"/>
              <w:bottom w:w="100" w:type="dxa"/>
              <w:right w:w="100" w:type="dxa"/>
            </w:tcMar>
          </w:tcPr>
          <w:p w:rsidR="00EB2E5A" w:rsidRPr="00B97981" w:rsidRDefault="003E5D0F" w:rsidP="00BC7FD9">
            <w:pPr>
              <w:pStyle w:val="12"/>
              <w:widowControl w:val="0"/>
              <w:spacing w:line="0" w:lineRule="atLeast"/>
              <w:rPr>
                <w:rFonts w:ascii="Times New Roman" w:hAnsi="Times New Roman" w:cs="Times New Roman"/>
                <w:lang w:val="uk-UA"/>
              </w:rPr>
            </w:pPr>
            <w:r>
              <w:rPr>
                <w:rFonts w:ascii="Times New Roman" w:hAnsi="Times New Roman" w:cs="Times New Roman"/>
                <w:lang w:val="uk-UA"/>
              </w:rPr>
              <w:t>09</w:t>
            </w:r>
            <w:r w:rsidR="00BC7FD9">
              <w:rPr>
                <w:rFonts w:ascii="Times New Roman" w:hAnsi="Times New Roman" w:cs="Times New Roman"/>
                <w:lang w:val="uk-UA"/>
              </w:rPr>
              <w:t xml:space="preserve"> грудня</w:t>
            </w:r>
            <w:r w:rsidR="00E47C02">
              <w:rPr>
                <w:rFonts w:ascii="Times New Roman" w:hAnsi="Times New Roman" w:cs="Times New Roman"/>
                <w:lang w:val="uk-UA"/>
              </w:rPr>
              <w:t xml:space="preserve"> </w:t>
            </w:r>
            <w:r w:rsidR="00FA1383">
              <w:rPr>
                <w:rFonts w:ascii="Times New Roman" w:hAnsi="Times New Roman" w:cs="Times New Roman"/>
                <w:lang w:val="uk-UA"/>
              </w:rPr>
              <w:t>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C14ACB">
      <w:pPr>
        <w:widowControl w:val="0"/>
        <w:spacing w:after="0" w:line="394" w:lineRule="exact"/>
        <w:ind w:right="20"/>
        <w:jc w:val="center"/>
        <w:rPr>
          <w:rFonts w:ascii="Times New Roman" w:eastAsia="Times New Roman" w:hAnsi="Times New Roman" w:cs="Times New Roman"/>
          <w:b/>
          <w:lang w:val="uk-UA"/>
        </w:rPr>
      </w:pPr>
      <w:r w:rsidRPr="00222D0C">
        <w:rPr>
          <w:rFonts w:ascii="Times New Roman" w:eastAsia="Times New Roman" w:hAnsi="Times New Roman" w:cs="Times New Roman"/>
          <w:b/>
          <w:color w:val="000000"/>
          <w:lang w:val="uk-UA"/>
        </w:rPr>
        <w:t>Предмет закупівлі:</w:t>
      </w:r>
      <w:r w:rsidR="00C14ACB">
        <w:rPr>
          <w:rFonts w:ascii="Times New Roman" w:eastAsia="Times New Roman" w:hAnsi="Times New Roman" w:cs="Times New Roman"/>
          <w:b/>
          <w:color w:val="000000"/>
          <w:lang w:val="uk-UA"/>
        </w:rPr>
        <w:t xml:space="preserve"> </w:t>
      </w:r>
      <w:r w:rsidR="00AE7252" w:rsidRPr="00AE7252">
        <w:rPr>
          <w:rFonts w:ascii="Times New Roman" w:hAnsi="Times New Roman"/>
          <w:sz w:val="24"/>
          <w:szCs w:val="24"/>
        </w:rPr>
        <w:t>Послуги з перезарядки вогнегасників</w:t>
      </w:r>
      <w:r w:rsidR="00AE7252" w:rsidRPr="00774091">
        <w:rPr>
          <w:rFonts w:eastAsia="WenQuanYi Zen Hei Sharp"/>
          <w:color w:val="00000A"/>
          <w:sz w:val="24"/>
          <w:szCs w:val="24"/>
          <w:lang w:val="uk-UA" w:eastAsia="uk-UA"/>
        </w:rPr>
        <w:t xml:space="preserve"> </w:t>
      </w:r>
      <w:r w:rsidR="00AE7252" w:rsidRPr="001940B8">
        <w:rPr>
          <w:sz w:val="24"/>
          <w:szCs w:val="24"/>
          <w:lang w:val="uk-UA"/>
        </w:rPr>
        <w:t xml:space="preserve">  </w:t>
      </w:r>
    </w:p>
    <w:p w:rsidR="000E2AC1" w:rsidRPr="00B97981" w:rsidRDefault="000E2AC1" w:rsidP="00222D0C">
      <w:pPr>
        <w:widowControl w:val="0"/>
        <w:spacing w:after="0" w:line="274" w:lineRule="exact"/>
        <w:jc w:val="center"/>
        <w:rPr>
          <w:rFonts w:ascii="Times New Roman" w:eastAsia="Times New Roman" w:hAnsi="Times New Roman" w:cs="Times New Roman"/>
          <w:b/>
          <w:i/>
          <w:color w:val="000000"/>
          <w:lang w:val="uk-UA"/>
        </w:rPr>
      </w:pPr>
      <w:r w:rsidRPr="00222D0C">
        <w:rPr>
          <w:rFonts w:ascii="Times New Roman" w:eastAsia="Times New Roman" w:hAnsi="Times New Roman" w:cs="Times New Roman"/>
          <w:b/>
          <w:iCs/>
          <w:color w:val="000000"/>
          <w:shd w:val="clear" w:color="auto" w:fill="FFFFFF"/>
          <w:lang w:val="uk-UA" w:eastAsia="uk-UA" w:bidi="uk-UA"/>
        </w:rPr>
        <w:t>код ДК 021:2015</w:t>
      </w:r>
      <w:r w:rsidRPr="00B97981">
        <w:rPr>
          <w:rFonts w:ascii="Times New Roman" w:eastAsia="Times New Roman" w:hAnsi="Times New Roman" w:cs="Times New Roman"/>
          <w:b/>
          <w:i/>
          <w:iCs/>
          <w:color w:val="000000"/>
          <w:shd w:val="clear" w:color="auto" w:fill="FFFFFF"/>
          <w:lang w:val="uk-UA" w:eastAsia="uk-UA" w:bidi="uk-UA"/>
        </w:rPr>
        <w:t xml:space="preserve"> </w:t>
      </w:r>
      <w:r w:rsidR="00AE7252">
        <w:rPr>
          <w:rFonts w:ascii="Times New Roman" w:hAnsi="Times New Roman"/>
          <w:sz w:val="24"/>
          <w:szCs w:val="24"/>
        </w:rPr>
        <w:t>50610000-4 Послуги з ремонту і технічного обслуговування захисного обладнання</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Default="00470A08" w:rsidP="00E47C02">
      <w:pPr>
        <w:jc w:val="both"/>
        <w:rPr>
          <w:rFonts w:ascii="Times New Roman" w:hAnsi="Times New Roman" w:cs="Times New Roman"/>
          <w:b/>
          <w:i/>
          <w:lang w:val="uk-UA"/>
        </w:rPr>
      </w:pPr>
      <w:r>
        <w:rPr>
          <w:rFonts w:ascii="Times New Roman" w:hAnsi="Times New Roman" w:cs="Times New Roman"/>
          <w:lang w:val="uk-UA"/>
        </w:rPr>
        <w:t xml:space="preserve">       </w:t>
      </w:r>
      <w:r w:rsidR="00E47C02">
        <w:rPr>
          <w:rFonts w:ascii="Times New Roman" w:hAnsi="Times New Roman" w:cs="Times New Roman"/>
          <w:lang w:val="uk-UA"/>
        </w:rPr>
        <w:t xml:space="preserve"> </w:t>
      </w:r>
      <w:r w:rsidR="007F60B8" w:rsidRPr="00B97981">
        <w:rPr>
          <w:rFonts w:ascii="Times New Roman" w:hAnsi="Times New Roman" w:cs="Times New Roman"/>
          <w:b/>
          <w:i/>
          <w:lang w:val="uk-UA"/>
        </w:rPr>
        <w:t>Опис предмету закупі</w:t>
      </w:r>
      <w:r w:rsidR="00922DD0">
        <w:rPr>
          <w:rFonts w:ascii="Times New Roman" w:hAnsi="Times New Roman" w:cs="Times New Roman"/>
          <w:b/>
          <w:i/>
          <w:lang w:val="uk-UA"/>
        </w:rPr>
        <w:t xml:space="preserve">влі та технічні вимоги </w:t>
      </w:r>
    </w:p>
    <w:p w:rsidR="007C6D29" w:rsidRPr="00AA28B9" w:rsidRDefault="007C6D29" w:rsidP="007C6D29">
      <w:pPr>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Calibri"/>
          <w:sz w:val="24"/>
          <w:szCs w:val="24"/>
          <w:u w:val="single"/>
          <w:lang w:eastAsia="zh-CN" w:bidi="hi-IN"/>
        </w:rPr>
      </w:pPr>
      <w:r w:rsidRPr="00AA28B9">
        <w:rPr>
          <w:rFonts w:ascii="Times New Roman" w:eastAsia="Tahoma" w:hAnsi="Times New Roman" w:cs="Calibri"/>
          <w:sz w:val="24"/>
          <w:szCs w:val="24"/>
          <w:u w:val="single"/>
          <w:lang w:eastAsia="zh-CN" w:bidi="hi-IN"/>
        </w:rPr>
        <w:t>Підстава для надання послуг:</w:t>
      </w:r>
    </w:p>
    <w:p w:rsidR="007C6D29" w:rsidRPr="00FD682C" w:rsidRDefault="007C6D29" w:rsidP="007C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color w:val="00000A"/>
          <w:sz w:val="24"/>
          <w:szCs w:val="24"/>
          <w:lang w:eastAsia="zh-CN" w:bidi="hi-IN"/>
        </w:rPr>
      </w:pPr>
    </w:p>
    <w:p w:rsidR="007C6D29" w:rsidRPr="00961669" w:rsidRDefault="007C6D29" w:rsidP="00470A08">
      <w:pPr>
        <w:numPr>
          <w:ilvl w:val="1"/>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284" w:firstLine="0"/>
        <w:jc w:val="both"/>
        <w:rPr>
          <w:rFonts w:ascii="Times New Roman" w:eastAsia="Tahoma" w:hAnsi="Times New Roman" w:cs="Calibri"/>
          <w:sz w:val="24"/>
          <w:szCs w:val="24"/>
          <w:lang w:eastAsia="zh-CN" w:bidi="hi-IN"/>
        </w:rPr>
      </w:pPr>
      <w:r w:rsidRPr="00961669">
        <w:rPr>
          <w:rFonts w:ascii="Times New Roman" w:eastAsia="Tahoma" w:hAnsi="Times New Roman" w:cs="Calibri"/>
          <w:sz w:val="24"/>
          <w:szCs w:val="24"/>
          <w:lang w:eastAsia="zh-CN" w:bidi="hi-IN"/>
        </w:rPr>
        <w:t>Наказ МВС України від 30.12.2014р. № 1417 «Про затвердження Правил пожежної безпеки в Україні», зареєстровано в Міністерстві юстиції України 05 березня 2015р. за № 252/26697;</w:t>
      </w:r>
    </w:p>
    <w:p w:rsidR="007C6D29" w:rsidRPr="00961669" w:rsidRDefault="007C6D29" w:rsidP="00470A08">
      <w:pPr>
        <w:numPr>
          <w:ilvl w:val="1"/>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284" w:firstLine="0"/>
        <w:jc w:val="both"/>
        <w:rPr>
          <w:rFonts w:ascii="Times New Roman" w:eastAsia="Tahoma" w:hAnsi="Times New Roman" w:cs="Calibri"/>
          <w:sz w:val="24"/>
          <w:szCs w:val="24"/>
          <w:lang w:eastAsia="zh-CN" w:bidi="hi-IN"/>
        </w:rPr>
      </w:pPr>
      <w:r w:rsidRPr="00961669">
        <w:rPr>
          <w:rFonts w:ascii="Times New Roman" w:eastAsia="Tahoma" w:hAnsi="Times New Roman" w:cs="Calibri"/>
          <w:sz w:val="24"/>
          <w:szCs w:val="24"/>
          <w:lang w:eastAsia="zh-CN" w:bidi="hi-IN"/>
        </w:rPr>
        <w:t>Наказ МВС України від 15.01. 2018 р. №25 «Про затвердження Правил експлуатації та типових норм належності вогнегасників», зареєстровано в Міністерстві юстиції України 23 лютого 2018 р. за № 225/31677;</w:t>
      </w:r>
    </w:p>
    <w:p w:rsidR="007C6D29" w:rsidRDefault="007C6D29" w:rsidP="00470A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284"/>
        <w:jc w:val="both"/>
        <w:rPr>
          <w:rFonts w:ascii="Times New Roman" w:eastAsia="Tahoma" w:hAnsi="Times New Roman" w:cs="Calibri"/>
          <w:sz w:val="24"/>
          <w:szCs w:val="24"/>
          <w:lang w:eastAsia="zh-CN" w:bidi="hi-IN"/>
        </w:rPr>
      </w:pPr>
      <w:r w:rsidRPr="00961669">
        <w:rPr>
          <w:rFonts w:ascii="Times New Roman" w:eastAsia="Tahoma" w:hAnsi="Times New Roman" w:cs="Calibri"/>
          <w:sz w:val="24"/>
          <w:szCs w:val="24"/>
          <w:lang w:eastAsia="zh-CN" w:bidi="hi-IN"/>
        </w:rPr>
        <w:t>ДСТУ 4297-2004 «Пожежна техніка. Технічне обслуговування вогнегасників. Загальні технічні вимоги».</w:t>
      </w:r>
    </w:p>
    <w:p w:rsidR="007C6D29" w:rsidRDefault="007C6D29" w:rsidP="007C6D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ahoma" w:hAnsi="Times New Roman" w:cs="Calibri"/>
          <w:sz w:val="24"/>
          <w:szCs w:val="24"/>
          <w:lang w:eastAsia="zh-CN" w:bidi="hi-IN"/>
        </w:rPr>
      </w:pPr>
    </w:p>
    <w:p w:rsidR="007C6D29" w:rsidRPr="00AA28B9" w:rsidRDefault="007C6D29" w:rsidP="007C6D29">
      <w:pPr>
        <w:numPr>
          <w:ilvl w:val="0"/>
          <w:numId w:val="21"/>
        </w:numPr>
        <w:spacing w:after="160" w:line="259" w:lineRule="auto"/>
        <w:rPr>
          <w:rFonts w:ascii="Times New Roman" w:eastAsia="Times New Roman" w:hAnsi="Times New Roman" w:cs="Calibri"/>
          <w:sz w:val="24"/>
          <w:szCs w:val="24"/>
          <w:u w:val="single"/>
          <w:lang w:eastAsia="uk-UA"/>
        </w:rPr>
      </w:pPr>
      <w:r w:rsidRPr="00AA28B9">
        <w:rPr>
          <w:rFonts w:ascii="Times New Roman" w:eastAsia="Times New Roman" w:hAnsi="Times New Roman" w:cs="Calibri"/>
          <w:sz w:val="24"/>
          <w:szCs w:val="24"/>
          <w:u w:val="single"/>
          <w:lang w:eastAsia="uk-UA"/>
        </w:rPr>
        <w:t>Вимоги при наданні послуг:</w:t>
      </w:r>
    </w:p>
    <w:p w:rsidR="007C6D29" w:rsidRPr="00961669" w:rsidRDefault="007C6D29" w:rsidP="00470A08">
      <w:pPr>
        <w:widowControl w:val="0"/>
        <w:numPr>
          <w:ilvl w:val="1"/>
          <w:numId w:val="21"/>
        </w:numPr>
        <w:pBdr>
          <w:top w:val="nil"/>
          <w:left w:val="nil"/>
          <w:bottom w:val="nil"/>
          <w:right w:val="nil"/>
          <w:between w:val="nil"/>
        </w:pBdr>
        <w:tabs>
          <w:tab w:val="left" w:pos="1091"/>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 xml:space="preserve">Послуги з технічного діагностування, ремонту, огляду та перезарядки вогнегасників здійснити </w:t>
      </w:r>
      <w:r>
        <w:rPr>
          <w:rFonts w:ascii="Times New Roman" w:eastAsia="Times New Roman" w:hAnsi="Times New Roman"/>
          <w:bCs/>
          <w:sz w:val="24"/>
          <w:szCs w:val="24"/>
          <w:shd w:val="clear" w:color="auto" w:fill="FFFFFF"/>
          <w:lang w:eastAsia="uk-UA" w:bidi="uk-UA"/>
        </w:rPr>
        <w:t>на об’єкт</w:t>
      </w:r>
      <w:r>
        <w:rPr>
          <w:rFonts w:ascii="Times New Roman" w:eastAsia="Times New Roman" w:hAnsi="Times New Roman"/>
          <w:bCs/>
          <w:sz w:val="24"/>
          <w:szCs w:val="24"/>
          <w:shd w:val="clear" w:color="auto" w:fill="FFFFFF"/>
          <w:lang w:val="uk-UA" w:eastAsia="uk-UA" w:bidi="uk-UA"/>
        </w:rPr>
        <w:t>і</w:t>
      </w:r>
      <w:r w:rsidRPr="00961669">
        <w:rPr>
          <w:rFonts w:ascii="Times New Roman" w:eastAsia="Times New Roman" w:hAnsi="Times New Roman"/>
          <w:bCs/>
          <w:sz w:val="24"/>
          <w:szCs w:val="24"/>
          <w:shd w:val="clear" w:color="auto" w:fill="FFFFFF"/>
          <w:lang w:eastAsia="uk-UA" w:bidi="uk-UA"/>
        </w:rPr>
        <w:t xml:space="preserve"> Замовника без вивезення вогнегасників до надавача послуг.</w:t>
      </w:r>
    </w:p>
    <w:p w:rsidR="007C6D29" w:rsidRPr="00F61115" w:rsidRDefault="007C6D29" w:rsidP="00470A08">
      <w:pPr>
        <w:widowControl w:val="0"/>
        <w:numPr>
          <w:ilvl w:val="1"/>
          <w:numId w:val="21"/>
        </w:numPr>
        <w:pBdr>
          <w:top w:val="nil"/>
          <w:left w:val="nil"/>
          <w:bottom w:val="nil"/>
          <w:right w:val="nil"/>
          <w:between w:val="nil"/>
        </w:pBdr>
        <w:tabs>
          <w:tab w:val="left" w:pos="1091"/>
        </w:tabs>
        <w:spacing w:after="0" w:line="0" w:lineRule="atLeast"/>
        <w:ind w:left="142" w:firstLine="142"/>
        <w:jc w:val="both"/>
        <w:rPr>
          <w:rFonts w:ascii="Times New Roman" w:eastAsia="Times New Roman" w:hAnsi="Times New Roman" w:cs="Calibri"/>
          <w:sz w:val="24"/>
          <w:szCs w:val="24"/>
          <w:lang w:val="uk-UA" w:eastAsia="uk-UA"/>
        </w:rPr>
      </w:pPr>
      <w:r w:rsidRPr="00F61115">
        <w:rPr>
          <w:rFonts w:ascii="Times New Roman" w:eastAsia="Times New Roman" w:hAnsi="Times New Roman" w:cs="Calibri"/>
          <w:sz w:val="24"/>
          <w:szCs w:val="24"/>
          <w:lang w:eastAsia="uk-UA"/>
        </w:rPr>
        <w:t xml:space="preserve">Учасник повинен мати ліцензію на право здійснення робіт з обслуговування вогнегасників і відповідно до вимог ДСТУ 4297-2004 «Пожежна техніка. Технічне обслуговування вогнегасників. Загальні технічні вимоги», повинен мати виробничі приміщення, </w:t>
      </w:r>
      <w:r w:rsidRPr="00F61115">
        <w:rPr>
          <w:rFonts w:ascii="Times New Roman" w:eastAsia="Times New Roman" w:hAnsi="Times New Roman" w:cs="Calibri"/>
          <w:bCs/>
          <w:sz w:val="24"/>
          <w:szCs w:val="24"/>
          <w:shd w:val="clear" w:color="auto" w:fill="FFFFFF"/>
          <w:lang w:eastAsia="uk-UA"/>
        </w:rPr>
        <w:t xml:space="preserve">технологічне устаткування, інструмент, матеріали, допоміжні </w:t>
      </w:r>
      <w:r w:rsidRPr="00F61115">
        <w:rPr>
          <w:rFonts w:ascii="Times New Roman" w:eastAsia="Times New Roman" w:hAnsi="Times New Roman" w:cs="Calibri"/>
          <w:sz w:val="24"/>
          <w:szCs w:val="24"/>
          <w:lang w:eastAsia="uk-UA"/>
        </w:rPr>
        <w:t>пристрої та засоби вимірювальної техніки, які дозволяють організувати і забезпечити якісне проведення робіт у порядку та обсягах, встановлених технологічними процесами (настановами) з технічного обслуговування вогнегасників</w:t>
      </w:r>
      <w:r w:rsidR="00B20030">
        <w:rPr>
          <w:rFonts w:ascii="Times New Roman" w:eastAsia="Times New Roman" w:hAnsi="Times New Roman" w:cs="Calibri"/>
          <w:sz w:val="24"/>
          <w:szCs w:val="24"/>
          <w:lang w:eastAsia="uk-UA"/>
        </w:rPr>
        <w:t xml:space="preserve"> (надати коп</w:t>
      </w:r>
      <w:r w:rsidR="00B20030">
        <w:rPr>
          <w:rFonts w:ascii="Times New Roman" w:eastAsia="Times New Roman" w:hAnsi="Times New Roman" w:cs="Calibri"/>
          <w:sz w:val="24"/>
          <w:szCs w:val="24"/>
          <w:lang w:val="uk-UA" w:eastAsia="uk-UA"/>
        </w:rPr>
        <w:t xml:space="preserve">ію наказу ДСНС про видачу ліцензії та сертифікат відповідності </w:t>
      </w:r>
      <w:r w:rsidR="00B20030" w:rsidRPr="00F61115">
        <w:rPr>
          <w:rFonts w:ascii="Times New Roman" w:eastAsia="Times New Roman" w:hAnsi="Times New Roman" w:cs="Calibri"/>
          <w:sz w:val="24"/>
          <w:szCs w:val="24"/>
          <w:lang w:eastAsia="uk-UA"/>
        </w:rPr>
        <w:t>ДСТУ 4297-2004 «Пожежна техніка. Технічне обслуговування вогнегасників. Загальні технічні вимоги»</w:t>
      </w:r>
      <w:r w:rsidR="00B20030">
        <w:rPr>
          <w:rFonts w:ascii="Times New Roman" w:eastAsia="Times New Roman" w:hAnsi="Times New Roman" w:cs="Calibri"/>
          <w:sz w:val="24"/>
          <w:szCs w:val="24"/>
          <w:lang w:val="uk-UA" w:eastAsia="uk-UA"/>
        </w:rPr>
        <w:t>, виданий відповідним центром сертифікації</w:t>
      </w:r>
      <w:r w:rsidRPr="00F61115">
        <w:rPr>
          <w:rFonts w:ascii="Times New Roman" w:eastAsia="Times New Roman" w:hAnsi="Times New Roman" w:cs="Calibri"/>
          <w:sz w:val="24"/>
          <w:szCs w:val="24"/>
          <w:lang w:eastAsia="uk-UA"/>
        </w:rPr>
        <w:t>.</w:t>
      </w:r>
    </w:p>
    <w:p w:rsidR="007C6D29" w:rsidRPr="007C6D29" w:rsidRDefault="00F374E8" w:rsidP="00470A08">
      <w:pPr>
        <w:pStyle w:val="af3"/>
        <w:numPr>
          <w:ilvl w:val="1"/>
          <w:numId w:val="23"/>
        </w:numPr>
        <w:shd w:val="clear" w:color="auto" w:fill="FFFFFF"/>
        <w:spacing w:after="0" w:line="0" w:lineRule="atLeast"/>
        <w:ind w:left="142" w:firstLine="142"/>
        <w:jc w:val="both"/>
        <w:rPr>
          <w:rFonts w:ascii="Times New Roman" w:eastAsia="Times New Roman" w:hAnsi="Times New Roman" w:cs="Times New Roman"/>
          <w:bCs/>
          <w:sz w:val="24"/>
          <w:szCs w:val="24"/>
          <w:shd w:val="clear" w:color="auto" w:fill="FFFFFF"/>
          <w:lang w:val="uk-UA"/>
        </w:rPr>
      </w:pPr>
      <w:r>
        <w:rPr>
          <w:rFonts w:ascii="Times New Roman" w:hAnsi="Times New Roman"/>
          <w:sz w:val="24"/>
          <w:szCs w:val="24"/>
          <w:lang w:val="uk-UA"/>
        </w:rPr>
        <w:t xml:space="preserve">     </w:t>
      </w:r>
      <w:r w:rsidR="007C6D29">
        <w:rPr>
          <w:rFonts w:ascii="Times New Roman" w:hAnsi="Times New Roman"/>
          <w:sz w:val="24"/>
          <w:szCs w:val="24"/>
          <w:lang w:val="uk-UA"/>
        </w:rPr>
        <w:t>Учасник повинен н</w:t>
      </w:r>
      <w:r w:rsidR="007C6D29" w:rsidRPr="007C6D29">
        <w:rPr>
          <w:rFonts w:ascii="Times New Roman" w:eastAsia="Times New Roman" w:hAnsi="Times New Roman" w:cs="Times New Roman"/>
          <w:sz w:val="24"/>
          <w:szCs w:val="24"/>
          <w:lang w:val="uk-UA"/>
        </w:rPr>
        <w:t>адати підтвердження відповідності Учасника кадровим вимогам та т</w:t>
      </w:r>
      <w:r w:rsidR="007C6D29" w:rsidRPr="007C6D29">
        <w:rPr>
          <w:rFonts w:ascii="Times New Roman" w:eastAsia="Times New Roman" w:hAnsi="Times New Roman" w:cs="Times New Roman"/>
          <w:iCs/>
          <w:sz w:val="24"/>
          <w:szCs w:val="24"/>
          <w:shd w:val="clear" w:color="auto" w:fill="FFFFFF"/>
          <w:lang w:val="uk-UA"/>
        </w:rPr>
        <w:t>ехнологічним вимогам щодо наявності матеріально-технічної бази, а саме: п.26 та п.27</w:t>
      </w:r>
      <w:r w:rsidR="007C6D29" w:rsidRPr="007C6D29">
        <w:rPr>
          <w:rFonts w:ascii="Times New Roman" w:eastAsia="Times New Roman" w:hAnsi="Times New Roman" w:cs="Times New Roman"/>
          <w:i/>
          <w:iCs/>
          <w:sz w:val="24"/>
          <w:szCs w:val="24"/>
          <w:shd w:val="clear" w:color="auto" w:fill="FFFFFF"/>
          <w:lang w:val="uk-UA"/>
        </w:rPr>
        <w:t xml:space="preserve"> «</w:t>
      </w:r>
      <w:r w:rsidR="007C6D29" w:rsidRPr="007C6D29">
        <w:rPr>
          <w:rFonts w:ascii="Times New Roman" w:eastAsia="Times New Roman" w:hAnsi="Times New Roman" w:cs="Times New Roman"/>
          <w:bCs/>
          <w:sz w:val="24"/>
          <w:szCs w:val="24"/>
          <w:shd w:val="clear" w:color="auto" w:fill="FFFFFF"/>
          <w:lang w:val="uk-UA"/>
        </w:rPr>
        <w:t xml:space="preserve">Вимоги щодо провадження робіт з технічного обслуговування первинних засобів пожежогасіння (водяних, водопінних, порошкових, газових вогнегасників)» </w:t>
      </w:r>
      <w:r w:rsidR="007C6D29" w:rsidRPr="007C6D29">
        <w:rPr>
          <w:rFonts w:ascii="Times New Roman" w:eastAsia="Times New Roman" w:hAnsi="Times New Roman" w:cs="Times New Roman"/>
          <w:i/>
          <w:iCs/>
          <w:sz w:val="24"/>
          <w:szCs w:val="24"/>
          <w:shd w:val="clear" w:color="auto" w:fill="FFFFFF"/>
          <w:lang w:val="uk-UA"/>
        </w:rPr>
        <w:t xml:space="preserve">ПКМУ </w:t>
      </w:r>
      <w:r w:rsidR="007C6D29" w:rsidRPr="007C6D29">
        <w:rPr>
          <w:rFonts w:ascii="Times New Roman" w:eastAsia="Times New Roman" w:hAnsi="Times New Roman" w:cs="Times New Roman"/>
          <w:bCs/>
          <w:sz w:val="24"/>
          <w:szCs w:val="24"/>
          <w:shd w:val="clear" w:color="auto" w:fill="FFFFFF"/>
          <w:lang w:val="uk-UA"/>
        </w:rPr>
        <w:t>від 23 листопада 2016 р. № 852 «Деякі питання ліцензування господарської діяльності з надання послуг і виконання робіт протипожежного призначення»;</w:t>
      </w:r>
    </w:p>
    <w:p w:rsidR="007C6D29" w:rsidRPr="007C6D29" w:rsidRDefault="007C6D29" w:rsidP="00470A08">
      <w:pPr>
        <w:pStyle w:val="af3"/>
        <w:widowControl w:val="0"/>
        <w:numPr>
          <w:ilvl w:val="1"/>
          <w:numId w:val="23"/>
        </w:numPr>
        <w:pBdr>
          <w:top w:val="nil"/>
          <w:left w:val="nil"/>
          <w:bottom w:val="nil"/>
          <w:right w:val="nil"/>
          <w:between w:val="nil"/>
        </w:pBdr>
        <w:tabs>
          <w:tab w:val="left" w:pos="993"/>
        </w:tabs>
        <w:spacing w:after="0" w:line="0" w:lineRule="atLeast"/>
        <w:ind w:left="142" w:firstLine="142"/>
        <w:jc w:val="both"/>
        <w:rPr>
          <w:rFonts w:ascii="Times New Roman" w:eastAsia="Times New Roman" w:hAnsi="Times New Roman" w:cs="Calibri"/>
          <w:sz w:val="24"/>
          <w:szCs w:val="24"/>
          <w:lang w:val="uk-UA" w:eastAsia="uk-UA"/>
        </w:rPr>
      </w:pPr>
      <w:r w:rsidRPr="007C6D29">
        <w:rPr>
          <w:rFonts w:ascii="Times New Roman" w:hAnsi="Times New Roman"/>
          <w:bCs/>
          <w:sz w:val="24"/>
          <w:szCs w:val="24"/>
          <w:shd w:val="clear" w:color="auto" w:fill="FFFFFF"/>
          <w:lang w:val="uk-UA"/>
        </w:rPr>
        <w:t>Учасник повинен надати г</w:t>
      </w:r>
      <w:r w:rsidRPr="007C6D29">
        <w:rPr>
          <w:rFonts w:ascii="Times New Roman" w:eastAsia="Times New Roman" w:hAnsi="Times New Roman" w:cs="Times New Roman"/>
          <w:bCs/>
          <w:sz w:val="24"/>
          <w:szCs w:val="24"/>
          <w:shd w:val="clear" w:color="auto" w:fill="FFFFFF"/>
          <w:lang w:val="uk-UA"/>
        </w:rPr>
        <w:t>арантійний лист щодо можливості перевірки Замовником наявності та відповідності матеріально-технічної бази та документів, які були надані у складі пропозиції Учасником.</w:t>
      </w:r>
    </w:p>
    <w:p w:rsidR="00F374E8" w:rsidRPr="007F4EAF" w:rsidRDefault="007F4EAF" w:rsidP="00470A08">
      <w:pPr>
        <w:pStyle w:val="af3"/>
        <w:widowControl w:val="0"/>
        <w:numPr>
          <w:ilvl w:val="1"/>
          <w:numId w:val="23"/>
        </w:numPr>
        <w:pBdr>
          <w:top w:val="nil"/>
          <w:left w:val="nil"/>
          <w:bottom w:val="nil"/>
          <w:right w:val="nil"/>
          <w:between w:val="nil"/>
        </w:pBdr>
        <w:tabs>
          <w:tab w:val="left" w:pos="993"/>
        </w:tabs>
        <w:spacing w:after="0" w:line="0" w:lineRule="atLeast"/>
        <w:ind w:left="142" w:firstLine="142"/>
        <w:jc w:val="both"/>
        <w:rPr>
          <w:rFonts w:ascii="Times New Roman" w:eastAsia="Times New Roman" w:hAnsi="Times New Roman" w:cs="Calibri"/>
          <w:sz w:val="24"/>
          <w:szCs w:val="24"/>
          <w:lang w:val="uk-UA" w:eastAsia="uk-UA"/>
        </w:rPr>
      </w:pPr>
      <w:r>
        <w:rPr>
          <w:rFonts w:ascii="Times New Roman" w:hAnsi="Times New Roman"/>
          <w:bCs/>
          <w:sz w:val="24"/>
          <w:szCs w:val="24"/>
          <w:shd w:val="clear" w:color="auto" w:fill="FFFFFF"/>
          <w:lang w:val="uk-UA"/>
        </w:rPr>
        <w:t xml:space="preserve"> </w:t>
      </w:r>
      <w:r w:rsidR="00F374E8" w:rsidRPr="007F4EAF">
        <w:rPr>
          <w:rFonts w:ascii="Times New Roman" w:hAnsi="Times New Roman"/>
          <w:bCs/>
          <w:sz w:val="24"/>
          <w:szCs w:val="24"/>
          <w:shd w:val="clear" w:color="auto" w:fill="FFFFFF"/>
          <w:lang w:val="uk-UA"/>
        </w:rPr>
        <w:t>Учасник повинен надати</w:t>
      </w:r>
      <w:r w:rsidR="00F374E8" w:rsidRPr="007F4EAF">
        <w:rPr>
          <w:rFonts w:ascii="Times New Roman" w:hAnsi="Times New Roman"/>
          <w:sz w:val="24"/>
          <w:szCs w:val="24"/>
          <w:lang w:val="uk-UA"/>
        </w:rPr>
        <w:t xml:space="preserve"> </w:t>
      </w:r>
      <w:r w:rsidR="00F374E8" w:rsidRPr="007F4EAF">
        <w:rPr>
          <w:rFonts w:ascii="Times New Roman" w:eastAsia="Times New Roman" w:hAnsi="Times New Roman" w:cs="Times New Roman"/>
          <w:sz w:val="24"/>
          <w:szCs w:val="24"/>
          <w:lang w:val="uk-UA"/>
        </w:rPr>
        <w:t>Декларацію(ції) відповідності матеріально-технічної бази вимогам законодавства з питань охорони праці</w:t>
      </w:r>
      <w:r w:rsidR="00F374E8" w:rsidRPr="007F4EAF">
        <w:rPr>
          <w:rFonts w:ascii="Times New Roman" w:hAnsi="Times New Roman"/>
          <w:sz w:val="24"/>
          <w:szCs w:val="24"/>
          <w:lang w:val="uk-UA"/>
        </w:rPr>
        <w:t xml:space="preserve"> або відповідні Дозволи</w:t>
      </w:r>
      <w:r w:rsidR="00F374E8" w:rsidRPr="007F4EAF">
        <w:rPr>
          <w:rFonts w:ascii="Times New Roman" w:eastAsia="Times New Roman" w:hAnsi="Times New Roman" w:cs="Times New Roman"/>
          <w:sz w:val="24"/>
          <w:szCs w:val="24"/>
          <w:lang w:val="uk-UA"/>
        </w:rPr>
        <w:t xml:space="preserve">: </w:t>
      </w:r>
    </w:p>
    <w:p w:rsidR="00F374E8" w:rsidRDefault="00F374E8" w:rsidP="00470A08">
      <w:pPr>
        <w:shd w:val="clear" w:color="auto" w:fill="FFFFFF"/>
        <w:spacing w:after="0" w:line="0" w:lineRule="atLeast"/>
        <w:ind w:left="142"/>
        <w:jc w:val="both"/>
        <w:rPr>
          <w:rFonts w:ascii="Times New Roman" w:eastAsia="Times New Roman" w:hAnsi="Times New Roman" w:cs="Times New Roman"/>
          <w:sz w:val="24"/>
          <w:szCs w:val="24"/>
          <w:lang w:val="uk-UA"/>
        </w:rPr>
      </w:pPr>
      <w:r w:rsidRPr="003A27DA">
        <w:rPr>
          <w:rFonts w:ascii="Times New Roman" w:eastAsia="Times New Roman" w:hAnsi="Times New Roman" w:cs="Times New Roman"/>
          <w:sz w:val="24"/>
          <w:szCs w:val="24"/>
          <w:lang w:val="uk-UA"/>
        </w:rPr>
        <w:t xml:space="preserve">- </w:t>
      </w:r>
      <w:r w:rsidR="00A15E7E">
        <w:rPr>
          <w:rFonts w:ascii="Times New Roman" w:hAnsi="Times New Roman"/>
          <w:sz w:val="24"/>
          <w:szCs w:val="24"/>
          <w:lang w:val="uk-UA"/>
        </w:rPr>
        <w:t>З</w:t>
      </w:r>
      <w:r w:rsidRPr="003A27DA">
        <w:rPr>
          <w:rFonts w:ascii="Times New Roman" w:eastAsia="Times New Roman" w:hAnsi="Times New Roman" w:cs="Times New Roman"/>
          <w:sz w:val="24"/>
          <w:szCs w:val="24"/>
          <w:lang w:val="uk-UA"/>
        </w:rPr>
        <w:t xml:space="preserve">берігання балонів, контейнерів, цистерн та інших ємностей із стисненим, зрідженим, отруйним, вибухонебезпечним та інертним газом; </w:t>
      </w:r>
    </w:p>
    <w:p w:rsidR="007C6D29" w:rsidRDefault="00F374E8" w:rsidP="00470A08">
      <w:pPr>
        <w:widowControl w:val="0"/>
        <w:pBdr>
          <w:top w:val="nil"/>
          <w:left w:val="nil"/>
          <w:bottom w:val="nil"/>
          <w:right w:val="nil"/>
          <w:between w:val="nil"/>
        </w:pBdr>
        <w:tabs>
          <w:tab w:val="left" w:pos="993"/>
        </w:tabs>
        <w:spacing w:after="0" w:line="0" w:lineRule="atLeast"/>
        <w:ind w:left="142"/>
        <w:jc w:val="both"/>
        <w:rPr>
          <w:rFonts w:ascii="Times New Roman" w:eastAsia="Times New Roman" w:hAnsi="Times New Roman" w:cs="Calibri"/>
          <w:sz w:val="24"/>
          <w:szCs w:val="24"/>
          <w:lang w:val="uk-UA" w:eastAsia="uk-UA"/>
        </w:rPr>
      </w:pPr>
      <w:r w:rsidRPr="00F374E8">
        <w:rPr>
          <w:rFonts w:ascii="Times New Roman" w:eastAsia="Times New Roman" w:hAnsi="Times New Roman" w:cs="Times New Roman"/>
          <w:sz w:val="24"/>
          <w:szCs w:val="24"/>
          <w:lang w:val="uk-UA"/>
        </w:rPr>
        <w:t xml:space="preserve">- </w:t>
      </w:r>
      <w:r w:rsidR="00A15E7E">
        <w:rPr>
          <w:rFonts w:ascii="Times New Roman" w:hAnsi="Times New Roman"/>
          <w:sz w:val="24"/>
          <w:szCs w:val="24"/>
          <w:lang w:val="uk-UA"/>
        </w:rPr>
        <w:t>Р</w:t>
      </w:r>
      <w:r w:rsidRPr="00F374E8">
        <w:rPr>
          <w:rFonts w:ascii="Times New Roman" w:eastAsia="Times New Roman" w:hAnsi="Times New Roman" w:cs="Times New Roman"/>
          <w:sz w:val="24"/>
          <w:szCs w:val="24"/>
          <w:lang w:val="uk-UA"/>
        </w:rPr>
        <w:t xml:space="preserve">оботи в колодязях, шурфах, траншеях, котлованах, бункерах, камерах, колекторах, </w:t>
      </w:r>
      <w:r w:rsidRPr="00F374E8">
        <w:rPr>
          <w:rFonts w:ascii="Times New Roman" w:eastAsia="Times New Roman" w:hAnsi="Times New Roman" w:cs="Times New Roman"/>
          <w:sz w:val="24"/>
          <w:szCs w:val="24"/>
          <w:lang w:val="uk-UA"/>
        </w:rPr>
        <w:lastRenderedPageBreak/>
        <w:t>замкнутому просторі (ємностях, боксах, топках, трубопроводах)).</w:t>
      </w:r>
      <w:r w:rsidR="007C6D29" w:rsidRPr="00F374E8">
        <w:rPr>
          <w:rFonts w:ascii="Times New Roman" w:eastAsia="Times New Roman" w:hAnsi="Times New Roman" w:cs="Calibri"/>
          <w:sz w:val="24"/>
          <w:szCs w:val="24"/>
          <w:lang w:eastAsia="uk-UA"/>
        </w:rPr>
        <w:t>Учасник є відповідальним за якість проведенн</w:t>
      </w:r>
      <w:r w:rsidR="00A15E7E">
        <w:rPr>
          <w:rFonts w:ascii="Times New Roman" w:eastAsia="Times New Roman" w:hAnsi="Times New Roman" w:cs="Calibri"/>
          <w:sz w:val="24"/>
          <w:szCs w:val="24"/>
          <w:lang w:eastAsia="uk-UA"/>
        </w:rPr>
        <w:t>я обслуговування вогнегасників</w:t>
      </w:r>
      <w:r w:rsidR="00A15E7E">
        <w:rPr>
          <w:rFonts w:ascii="Times New Roman" w:eastAsia="Times New Roman" w:hAnsi="Times New Roman" w:cs="Calibri"/>
          <w:sz w:val="24"/>
          <w:szCs w:val="24"/>
          <w:lang w:val="uk-UA" w:eastAsia="uk-UA"/>
        </w:rPr>
        <w:t>;</w:t>
      </w:r>
    </w:p>
    <w:p w:rsidR="00A15E7E" w:rsidRPr="00F61115" w:rsidRDefault="00A15E7E" w:rsidP="00470A08">
      <w:pPr>
        <w:spacing w:after="0" w:line="0" w:lineRule="atLeast"/>
        <w:ind w:left="142"/>
        <w:jc w:val="both"/>
        <w:rPr>
          <w:rFonts w:ascii="Times New Roman" w:hAnsi="Times New Roman"/>
          <w:sz w:val="24"/>
          <w:szCs w:val="24"/>
          <w:lang w:val="uk-UA"/>
        </w:rPr>
      </w:pPr>
      <w:r w:rsidRPr="00F61115">
        <w:rPr>
          <w:rFonts w:ascii="Times New Roman" w:eastAsia="Times New Roman" w:hAnsi="Times New Roman" w:cs="Calibri"/>
          <w:sz w:val="24"/>
          <w:szCs w:val="24"/>
          <w:lang w:val="uk-UA" w:eastAsia="uk-UA"/>
        </w:rPr>
        <w:t xml:space="preserve">- </w:t>
      </w:r>
      <w:r w:rsidRPr="00F61115">
        <w:rPr>
          <w:rFonts w:ascii="Times New Roman" w:hAnsi="Times New Roman"/>
          <w:sz w:val="24"/>
          <w:szCs w:val="24"/>
        </w:rPr>
        <w:t>Монтаж, демонтаж, налагодження, ремонт, технічне обслуговування, реконструкція машин, механізмів, устатковання підвищеної небезпеки</w:t>
      </w:r>
      <w:r w:rsidRPr="00F61115">
        <w:rPr>
          <w:rFonts w:ascii="Times New Roman" w:hAnsi="Times New Roman"/>
          <w:sz w:val="24"/>
          <w:szCs w:val="24"/>
          <w:lang w:val="uk-UA"/>
        </w:rPr>
        <w:t>:</w:t>
      </w:r>
    </w:p>
    <w:p w:rsidR="00A15E7E" w:rsidRPr="00F61115" w:rsidRDefault="00A15E7E" w:rsidP="00470A08">
      <w:pPr>
        <w:spacing w:after="0" w:line="0" w:lineRule="atLeast"/>
        <w:ind w:left="142"/>
        <w:jc w:val="both"/>
        <w:rPr>
          <w:rFonts w:ascii="Times New Roman" w:hAnsi="Times New Roman"/>
          <w:sz w:val="24"/>
          <w:szCs w:val="24"/>
        </w:rPr>
      </w:pPr>
      <w:r w:rsidRPr="00F61115">
        <w:rPr>
          <w:rFonts w:ascii="Times New Roman" w:hAnsi="Times New Roman"/>
          <w:sz w:val="24"/>
          <w:szCs w:val="24"/>
        </w:rPr>
        <w:t>Обладнання, що працює під тиском, яке зазначене:</w:t>
      </w:r>
    </w:p>
    <w:p w:rsidR="00A15E7E" w:rsidRPr="00F61115" w:rsidRDefault="00A15E7E" w:rsidP="00470A08">
      <w:pPr>
        <w:spacing w:after="0" w:line="0" w:lineRule="atLeast"/>
        <w:ind w:left="142"/>
        <w:jc w:val="both"/>
        <w:rPr>
          <w:rFonts w:ascii="Times New Roman" w:hAnsi="Times New Roman"/>
          <w:sz w:val="24"/>
          <w:szCs w:val="24"/>
        </w:rPr>
      </w:pPr>
      <w:r w:rsidRPr="00F61115">
        <w:rPr>
          <w:rFonts w:ascii="Times New Roman" w:hAnsi="Times New Roman"/>
          <w:sz w:val="24"/>
          <w:szCs w:val="24"/>
        </w:rPr>
        <w:t>1) у Технічному регламенті обладнання, що працює під тиском, затвердженому постановою Кабінету Міністрів України від 16 січня 2019 р. № 27 (Офіційний вісник України, 2019 р., № 9, ст. 325);</w:t>
      </w:r>
    </w:p>
    <w:p w:rsidR="00A15E7E" w:rsidRPr="00F61115" w:rsidRDefault="00A15E7E" w:rsidP="00470A08">
      <w:pPr>
        <w:spacing w:after="0" w:line="0" w:lineRule="atLeast"/>
        <w:ind w:left="142"/>
        <w:jc w:val="both"/>
        <w:rPr>
          <w:rFonts w:ascii="Times New Roman" w:hAnsi="Times New Roman"/>
          <w:sz w:val="24"/>
          <w:szCs w:val="24"/>
        </w:rPr>
      </w:pPr>
      <w:r w:rsidRPr="00F61115">
        <w:rPr>
          <w:rFonts w:ascii="Times New Roman" w:hAnsi="Times New Roman"/>
          <w:sz w:val="24"/>
          <w:szCs w:val="24"/>
        </w:rPr>
        <w:t>2) у пункті 2 Технічного регламенту простих посудин високого тиску, затвердженого постановою Кабінету Міністрів України від 28 грудня 2016 р. № 1025 (Офіційний вісник України, 2017 р., № 4, ст. 130).</w:t>
      </w:r>
    </w:p>
    <w:p w:rsidR="007C6D29" w:rsidRPr="00384513" w:rsidRDefault="00384513" w:rsidP="00470A08">
      <w:pPr>
        <w:pStyle w:val="af3"/>
        <w:widowControl w:val="0"/>
        <w:numPr>
          <w:ilvl w:val="1"/>
          <w:numId w:val="23"/>
        </w:numPr>
        <w:pBdr>
          <w:top w:val="nil"/>
          <w:left w:val="nil"/>
          <w:bottom w:val="nil"/>
          <w:right w:val="nil"/>
          <w:between w:val="nil"/>
        </w:pBdr>
        <w:tabs>
          <w:tab w:val="left" w:pos="1015"/>
        </w:tabs>
        <w:spacing w:after="0" w:line="0" w:lineRule="atLeast"/>
        <w:ind w:left="142" w:firstLine="142"/>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val="uk-UA" w:eastAsia="uk-UA"/>
        </w:rPr>
        <w:t xml:space="preserve">  </w:t>
      </w:r>
      <w:r w:rsidR="007C6D29" w:rsidRPr="00384513">
        <w:rPr>
          <w:rFonts w:ascii="Times New Roman" w:eastAsia="Times New Roman" w:hAnsi="Times New Roman" w:cs="Calibri"/>
          <w:sz w:val="24"/>
          <w:szCs w:val="24"/>
          <w:lang w:val="uk-UA" w:eastAsia="uk-UA"/>
        </w:rPr>
        <w:t xml:space="preserve">Учасник повинен забезпечити виконання комплексу операцій, спрямованих на перевіряння вогнегасників та забезпечення їх працездатності в режимах очікування застосування за призначенням, транспортування і зберігання, або прийняття рішень щодо ремонту чи зняття їх з експлуатування, які визначені ДСТУ 4297-2004 «Пожежна техніка. </w:t>
      </w:r>
      <w:r w:rsidR="007C6D29" w:rsidRPr="00384513">
        <w:rPr>
          <w:rFonts w:ascii="Times New Roman" w:eastAsia="Times New Roman" w:hAnsi="Times New Roman" w:cs="Calibri"/>
          <w:sz w:val="24"/>
          <w:szCs w:val="24"/>
          <w:lang w:eastAsia="uk-UA"/>
        </w:rPr>
        <w:t>Технічне обслуговування вогнегасників. Загальні технічні вимоги».</w:t>
      </w:r>
    </w:p>
    <w:p w:rsidR="007C6D29" w:rsidRPr="00961669" w:rsidRDefault="007C6D29" w:rsidP="00470A08">
      <w:pPr>
        <w:widowControl w:val="0"/>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Матеріали та комплектуючі вироби, які використовуються в технологічних процесах з обслуговування вогнегасників, повинні мати документи, що підтверджують їх якість, комплектність, відповідність вимогам креслень і технічних умов виробника, а також гарантують необхідний термін експлуатації.</w:t>
      </w:r>
    </w:p>
    <w:p w:rsidR="007C6D29" w:rsidRPr="00961669" w:rsidRDefault="007C6D29" w:rsidP="00470A08">
      <w:pPr>
        <w:widowControl w:val="0"/>
        <w:numPr>
          <w:ilvl w:val="1"/>
          <w:numId w:val="23"/>
        </w:numPr>
        <w:pBdr>
          <w:top w:val="nil"/>
          <w:left w:val="nil"/>
          <w:bottom w:val="nil"/>
          <w:right w:val="nil"/>
          <w:between w:val="nil"/>
        </w:pBdr>
        <w:tabs>
          <w:tab w:val="left" w:pos="1066"/>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Технічне обслуговування вогнегасників повинне включати такі стадії:</w:t>
      </w:r>
    </w:p>
    <w:p w:rsidR="007C6D29" w:rsidRPr="00961669" w:rsidRDefault="007C6D29" w:rsidP="00470A08">
      <w:pPr>
        <w:widowControl w:val="0"/>
        <w:numPr>
          <w:ilvl w:val="0"/>
          <w:numId w:val="20"/>
        </w:numPr>
        <w:pBdr>
          <w:top w:val="nil"/>
          <w:left w:val="nil"/>
          <w:bottom w:val="nil"/>
          <w:right w:val="nil"/>
          <w:between w:val="nil"/>
        </w:pBdr>
        <w:tabs>
          <w:tab w:val="left" w:pos="976"/>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технічне діагностування;</w:t>
      </w:r>
    </w:p>
    <w:p w:rsidR="007C6D29" w:rsidRPr="00961669" w:rsidRDefault="007C6D29" w:rsidP="00470A08">
      <w:pPr>
        <w:widowControl w:val="0"/>
        <w:numPr>
          <w:ilvl w:val="0"/>
          <w:numId w:val="20"/>
        </w:numPr>
        <w:pBdr>
          <w:top w:val="nil"/>
          <w:left w:val="nil"/>
          <w:bottom w:val="nil"/>
          <w:right w:val="nil"/>
          <w:between w:val="nil"/>
        </w:pBdr>
        <w:tabs>
          <w:tab w:val="left" w:pos="980"/>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ремонт;</w:t>
      </w:r>
    </w:p>
    <w:p w:rsidR="007C6D29" w:rsidRPr="00961669" w:rsidRDefault="007C6D29" w:rsidP="00470A08">
      <w:pPr>
        <w:widowControl w:val="0"/>
        <w:numPr>
          <w:ilvl w:val="0"/>
          <w:numId w:val="20"/>
        </w:numPr>
        <w:pBdr>
          <w:top w:val="nil"/>
          <w:left w:val="nil"/>
          <w:bottom w:val="nil"/>
          <w:right w:val="nil"/>
          <w:between w:val="nil"/>
        </w:pBdr>
        <w:tabs>
          <w:tab w:val="left" w:pos="980"/>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технічний огляд;</w:t>
      </w:r>
    </w:p>
    <w:p w:rsidR="007C6D29" w:rsidRPr="00961669" w:rsidRDefault="007C6D29" w:rsidP="00470A08">
      <w:pPr>
        <w:widowControl w:val="0"/>
        <w:numPr>
          <w:ilvl w:val="0"/>
          <w:numId w:val="20"/>
        </w:numPr>
        <w:pBdr>
          <w:top w:val="nil"/>
          <w:left w:val="nil"/>
          <w:bottom w:val="nil"/>
          <w:right w:val="nil"/>
          <w:between w:val="nil"/>
        </w:pBdr>
        <w:tabs>
          <w:tab w:val="left" w:pos="980"/>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перезарядка.</w:t>
      </w:r>
    </w:p>
    <w:p w:rsidR="007C6D29" w:rsidRPr="00961669" w:rsidRDefault="007C6D29" w:rsidP="00470A08">
      <w:pPr>
        <w:widowControl w:val="0"/>
        <w:numPr>
          <w:ilvl w:val="1"/>
          <w:numId w:val="23"/>
        </w:numPr>
        <w:pBdr>
          <w:top w:val="nil"/>
          <w:left w:val="nil"/>
          <w:bottom w:val="nil"/>
          <w:right w:val="nil"/>
          <w:between w:val="nil"/>
        </w:pBdr>
        <w:tabs>
          <w:tab w:val="left" w:pos="1012"/>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Після проведення обслуговування на корпусах вогнегасників повинна бути прикріплена етикетка Учасника, на якій здійснено маркування про проведення відповідних стадій обслуговування.</w:t>
      </w:r>
    </w:p>
    <w:p w:rsidR="007C6D29" w:rsidRPr="00961669" w:rsidRDefault="007C6D29" w:rsidP="00470A08">
      <w:pPr>
        <w:widowControl w:val="0"/>
        <w:numPr>
          <w:ilvl w:val="1"/>
          <w:numId w:val="23"/>
        </w:numPr>
        <w:pBdr>
          <w:top w:val="nil"/>
          <w:left w:val="nil"/>
          <w:bottom w:val="nil"/>
          <w:right w:val="nil"/>
          <w:between w:val="nil"/>
        </w:pBdr>
        <w:tabs>
          <w:tab w:val="left" w:pos="1019"/>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 xml:space="preserve">Учасник повинен гарантувати відповідність вогнегасників, які підлягали обслуговуванню, вимогам чинних нормативних документів і вимогам </w:t>
      </w:r>
      <w:r>
        <w:rPr>
          <w:rFonts w:ascii="Times New Roman" w:eastAsia="Times New Roman" w:hAnsi="Times New Roman" w:cs="Calibri"/>
          <w:sz w:val="24"/>
          <w:szCs w:val="24"/>
          <w:lang w:eastAsia="uk-UA"/>
        </w:rPr>
        <w:t>Замовника</w:t>
      </w:r>
      <w:r w:rsidRPr="00961669">
        <w:rPr>
          <w:rFonts w:ascii="Times New Roman" w:eastAsia="Times New Roman" w:hAnsi="Times New Roman" w:cs="Calibri"/>
          <w:sz w:val="24"/>
          <w:szCs w:val="24"/>
          <w:lang w:eastAsia="uk-UA"/>
        </w:rPr>
        <w:t>, установленим у договорі. У гарантійних зобов'язаннях повинно бути вказано їх вид, початковий момент нарахування гарантійного строку і його тривалість.</w:t>
      </w:r>
    </w:p>
    <w:p w:rsidR="007C6D29" w:rsidRPr="00961669" w:rsidRDefault="007C6D29" w:rsidP="00470A08">
      <w:pPr>
        <w:widowControl w:val="0"/>
        <w:numPr>
          <w:ilvl w:val="1"/>
          <w:numId w:val="23"/>
        </w:numPr>
        <w:pBdr>
          <w:top w:val="nil"/>
          <w:left w:val="nil"/>
          <w:bottom w:val="nil"/>
          <w:right w:val="nil"/>
          <w:between w:val="nil"/>
        </w:pBdr>
        <w:tabs>
          <w:tab w:val="left" w:pos="1019"/>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Якщо за результатом обслуговування (діагностування, ремонт, огляд, перезарядка) вогнегасник визначається непридатним до подальшого очікуваного використання за призначенням, Учасник надає замовнику дефектний акт.</w:t>
      </w:r>
    </w:p>
    <w:p w:rsidR="007C6D29" w:rsidRPr="00961669" w:rsidRDefault="007C6D29" w:rsidP="00470A08">
      <w:pPr>
        <w:widowControl w:val="0"/>
        <w:numPr>
          <w:ilvl w:val="1"/>
          <w:numId w:val="23"/>
        </w:numPr>
        <w:pBdr>
          <w:top w:val="nil"/>
          <w:left w:val="nil"/>
          <w:bottom w:val="nil"/>
          <w:right w:val="nil"/>
          <w:between w:val="nil"/>
        </w:pBdr>
        <w:tabs>
          <w:tab w:val="left" w:pos="1159"/>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Учасник гарантує виконання замовлених послуг у строк і в повному обсязі. Збитки, пов’язані з утратою, псуванням і пошкодженням майна замовника послуг, відшкодовуються Учасником згідно із законодавством.</w:t>
      </w:r>
    </w:p>
    <w:p w:rsidR="007C6D29" w:rsidRPr="00961669" w:rsidRDefault="007C6D29" w:rsidP="00470A08">
      <w:pPr>
        <w:widowControl w:val="0"/>
        <w:numPr>
          <w:ilvl w:val="1"/>
          <w:numId w:val="23"/>
        </w:numPr>
        <w:pBdr>
          <w:top w:val="nil"/>
          <w:left w:val="nil"/>
          <w:bottom w:val="nil"/>
          <w:right w:val="nil"/>
          <w:between w:val="nil"/>
        </w:pBdr>
        <w:tabs>
          <w:tab w:val="left" w:pos="1175"/>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Під час проведення обслуговування вогнегасників Учасник зобов’язується запобігати забрудненню довкілля та дотримуватися заходів охорони природніх ресурсів відповідно до вимог, викладених у чинних нормативних документах із питань охорони довкілля, затверджених у встановленому порядку.</w:t>
      </w:r>
    </w:p>
    <w:p w:rsidR="007C6D29" w:rsidRPr="00961669" w:rsidRDefault="007C6D29" w:rsidP="00470A08">
      <w:pPr>
        <w:widowControl w:val="0"/>
        <w:numPr>
          <w:ilvl w:val="1"/>
          <w:numId w:val="23"/>
        </w:numPr>
        <w:pBdr>
          <w:top w:val="nil"/>
          <w:left w:val="nil"/>
          <w:bottom w:val="nil"/>
          <w:right w:val="nil"/>
          <w:between w:val="nil"/>
        </w:pBdr>
        <w:tabs>
          <w:tab w:val="left" w:pos="1175"/>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Учасник, з його матеріалу (деталей), повинен забезпечити поповнення матеріалів (шлангів, раструбів, та інше) і запірної арматури, необхідних для технічного обслуговування вогнегасників та забезпечення їх працездатного стану;</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961669">
        <w:rPr>
          <w:rFonts w:ascii="Times New Roman" w:eastAsia="Times New Roman" w:hAnsi="Times New Roman" w:cs="Calibri"/>
          <w:sz w:val="24"/>
          <w:szCs w:val="24"/>
          <w:lang w:eastAsia="uk-UA"/>
        </w:rPr>
        <w:t xml:space="preserve">Учасник несе повну відповідальність за дотримання вимог з охорони праці та ризики, що можуть виникнути в процесі </w:t>
      </w:r>
      <w:r w:rsidRPr="007D3129">
        <w:rPr>
          <w:rFonts w:ascii="Times New Roman" w:eastAsia="Times New Roman" w:hAnsi="Times New Roman" w:cs="Calibri"/>
          <w:sz w:val="24"/>
          <w:szCs w:val="24"/>
          <w:lang w:eastAsia="uk-UA"/>
        </w:rPr>
        <w:t>надання послуг</w:t>
      </w:r>
      <w:r w:rsidRPr="00961669">
        <w:rPr>
          <w:rFonts w:ascii="Times New Roman" w:eastAsia="Times New Roman" w:hAnsi="Times New Roman" w:cs="Calibri"/>
          <w:sz w:val="24"/>
          <w:szCs w:val="24"/>
          <w:lang w:eastAsia="uk-UA"/>
        </w:rPr>
        <w:t>;</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7D3129">
        <w:rPr>
          <w:rFonts w:ascii="Times New Roman" w:eastAsia="Times New Roman" w:hAnsi="Times New Roman" w:cs="Calibri"/>
          <w:sz w:val="24"/>
          <w:szCs w:val="24"/>
          <w:lang w:eastAsia="uk-UA"/>
        </w:rPr>
        <w:t xml:space="preserve">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 підписом уповноваженої особи учасника разом з наказом на </w:t>
      </w:r>
      <w:r w:rsidRPr="007D3129">
        <w:rPr>
          <w:rFonts w:ascii="Times New Roman" w:eastAsia="Times New Roman" w:hAnsi="Times New Roman" w:cs="Calibri"/>
          <w:sz w:val="24"/>
          <w:szCs w:val="24"/>
          <w:lang w:eastAsia="uk-UA"/>
        </w:rPr>
        <w:lastRenderedPageBreak/>
        <w:t xml:space="preserve">останню, яка відповідальна за захист довкілля. </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7D3129">
        <w:rPr>
          <w:rFonts w:ascii="Times New Roman" w:eastAsia="Times New Roman" w:hAnsi="Times New Roman" w:cs="Calibri"/>
          <w:sz w:val="24"/>
          <w:szCs w:val="24"/>
          <w:lang w:eastAsia="uk-UA"/>
        </w:rPr>
        <w:t xml:space="preserve">Особи, які будуть здійснювати роботи повинні мати при собі лист-направлення (суб’єкта господарювання) з вказанням посади, ПІБ, паспорт, кваліфікаційні посвідчення та трудову книжку (або договір цивільно-правового характеру), які посвідчують дану особу та вказують на наявність трудових відносин. </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7D3129">
        <w:rPr>
          <w:rFonts w:ascii="Times New Roman" w:eastAsia="Times New Roman" w:hAnsi="Times New Roman" w:cs="Calibri"/>
          <w:sz w:val="24"/>
          <w:szCs w:val="24"/>
          <w:lang w:eastAsia="uk-UA"/>
        </w:rPr>
        <w:t xml:space="preserve">Перед початком надання послуг виконавець письмово узгоджує з </w:t>
      </w:r>
      <w:r>
        <w:rPr>
          <w:rFonts w:ascii="Times New Roman" w:eastAsia="Times New Roman" w:hAnsi="Times New Roman" w:cs="Calibri"/>
          <w:sz w:val="24"/>
          <w:szCs w:val="24"/>
          <w:lang w:eastAsia="uk-UA"/>
        </w:rPr>
        <w:t>З</w:t>
      </w:r>
      <w:r w:rsidRPr="007D3129">
        <w:rPr>
          <w:rFonts w:ascii="Times New Roman" w:eastAsia="Times New Roman" w:hAnsi="Times New Roman" w:cs="Calibri"/>
          <w:sz w:val="24"/>
          <w:szCs w:val="24"/>
          <w:lang w:eastAsia="uk-UA"/>
        </w:rPr>
        <w:t xml:space="preserve">амовником дату та час початку їх виконання. При цьому, в назначену дату прибуває керівник суб’єкта господарювання (виконавця) та особи, які будуть задіяні при їх проведенні. Всі особи повинні співпадати з заявленими в пропозиції </w:t>
      </w:r>
      <w:r>
        <w:rPr>
          <w:rFonts w:ascii="Times New Roman" w:eastAsia="Times New Roman" w:hAnsi="Times New Roman" w:cs="Calibri"/>
          <w:sz w:val="24"/>
          <w:szCs w:val="24"/>
          <w:lang w:eastAsia="uk-UA"/>
        </w:rPr>
        <w:t>Учасника</w:t>
      </w:r>
      <w:r w:rsidRPr="007D3129">
        <w:rPr>
          <w:rFonts w:ascii="Times New Roman" w:eastAsia="Times New Roman" w:hAnsi="Times New Roman" w:cs="Calibri"/>
          <w:sz w:val="24"/>
          <w:szCs w:val="24"/>
          <w:lang w:eastAsia="uk-UA"/>
        </w:rPr>
        <w:t xml:space="preserve"> та мати при собі оригінали усіх необхідних посвідчень та документів, які заявлені в пропозиції </w:t>
      </w:r>
      <w:r>
        <w:rPr>
          <w:rFonts w:ascii="Times New Roman" w:eastAsia="Times New Roman" w:hAnsi="Times New Roman" w:cs="Calibri"/>
          <w:sz w:val="24"/>
          <w:szCs w:val="24"/>
          <w:lang w:eastAsia="uk-UA"/>
        </w:rPr>
        <w:t>Учасника</w:t>
      </w:r>
      <w:r w:rsidRPr="007D3129">
        <w:rPr>
          <w:rFonts w:ascii="Times New Roman" w:eastAsia="Times New Roman" w:hAnsi="Times New Roman" w:cs="Calibri"/>
          <w:sz w:val="24"/>
          <w:szCs w:val="24"/>
          <w:lang w:eastAsia="uk-UA"/>
        </w:rPr>
        <w:t xml:space="preserve">, а також документи, що посвідчують особу (паспорт або водійське посвідчення). Якщо якась особа не відповідає заявленій особі в пропозиції, то </w:t>
      </w:r>
      <w:r>
        <w:rPr>
          <w:rFonts w:ascii="Times New Roman" w:eastAsia="Times New Roman" w:hAnsi="Times New Roman" w:cs="Calibri"/>
          <w:sz w:val="24"/>
          <w:szCs w:val="24"/>
          <w:lang w:eastAsia="uk-UA"/>
        </w:rPr>
        <w:t>В</w:t>
      </w:r>
      <w:r w:rsidRPr="007D3129">
        <w:rPr>
          <w:rFonts w:ascii="Times New Roman" w:eastAsia="Times New Roman" w:hAnsi="Times New Roman" w:cs="Calibri"/>
          <w:sz w:val="24"/>
          <w:szCs w:val="24"/>
          <w:lang w:eastAsia="uk-UA"/>
        </w:rPr>
        <w:t xml:space="preserve">иконавець повинен надати документи, які підтверджують прийняття на роботу нової особи та звільнення старої, при цьому обов’язково надаються фінансові та звітні документи, що підтверджують факт прийняття на роботу та звільнення з роботи, та сплати усіх податків. Замовник перевіряє факт заміни співробітника у відповідних державних органах та надає згоду або не згоду щодо такої заміни. Якщо </w:t>
      </w:r>
      <w:r>
        <w:rPr>
          <w:rFonts w:ascii="Times New Roman" w:eastAsia="Times New Roman" w:hAnsi="Times New Roman" w:cs="Calibri"/>
          <w:sz w:val="24"/>
          <w:szCs w:val="24"/>
          <w:lang w:eastAsia="uk-UA"/>
        </w:rPr>
        <w:t>З</w:t>
      </w:r>
      <w:r w:rsidRPr="007D3129">
        <w:rPr>
          <w:rFonts w:ascii="Times New Roman" w:eastAsia="Times New Roman" w:hAnsi="Times New Roman" w:cs="Calibri"/>
          <w:sz w:val="24"/>
          <w:szCs w:val="24"/>
          <w:lang w:eastAsia="uk-UA"/>
        </w:rPr>
        <w:t xml:space="preserve">амовнику не надані всі необхідні пояснення та підтверджуючі документи, то він має право прийняти рішення про не підписання договору або його розірвання, якщо договір було підписано (про що учасник надає гарантійний лист щодо погодження з рішенням </w:t>
      </w:r>
      <w:r>
        <w:rPr>
          <w:rFonts w:ascii="Times New Roman" w:eastAsia="Times New Roman" w:hAnsi="Times New Roman" w:cs="Calibri"/>
          <w:sz w:val="24"/>
          <w:szCs w:val="24"/>
          <w:lang w:eastAsia="uk-UA"/>
        </w:rPr>
        <w:t>З</w:t>
      </w:r>
      <w:r w:rsidRPr="007D3129">
        <w:rPr>
          <w:rFonts w:ascii="Times New Roman" w:eastAsia="Times New Roman" w:hAnsi="Times New Roman" w:cs="Calibri"/>
          <w:sz w:val="24"/>
          <w:szCs w:val="24"/>
          <w:lang w:eastAsia="uk-UA"/>
        </w:rPr>
        <w:t>амовника не підписати або розірвати договір, якщо при наданні послуг будуть задіяні сторонні особи, а саме особи не з</w:t>
      </w:r>
      <w:r>
        <w:rPr>
          <w:rFonts w:ascii="Times New Roman" w:eastAsia="Times New Roman" w:hAnsi="Times New Roman" w:cs="Calibri"/>
          <w:sz w:val="24"/>
          <w:szCs w:val="24"/>
          <w:lang w:eastAsia="uk-UA"/>
        </w:rPr>
        <w:t>аз</w:t>
      </w:r>
      <w:r w:rsidRPr="007D3129">
        <w:rPr>
          <w:rFonts w:ascii="Times New Roman" w:eastAsia="Times New Roman" w:hAnsi="Times New Roman" w:cs="Calibri"/>
          <w:sz w:val="24"/>
          <w:szCs w:val="24"/>
          <w:lang w:eastAsia="uk-UA"/>
        </w:rPr>
        <w:t>нач</w:t>
      </w:r>
      <w:r>
        <w:rPr>
          <w:rFonts w:ascii="Times New Roman" w:eastAsia="Times New Roman" w:hAnsi="Times New Roman" w:cs="Calibri"/>
          <w:sz w:val="24"/>
          <w:szCs w:val="24"/>
          <w:lang w:eastAsia="uk-UA"/>
        </w:rPr>
        <w:t>е</w:t>
      </w:r>
      <w:r w:rsidRPr="007D3129">
        <w:rPr>
          <w:rFonts w:ascii="Times New Roman" w:eastAsia="Times New Roman" w:hAnsi="Times New Roman" w:cs="Calibri"/>
          <w:sz w:val="24"/>
          <w:szCs w:val="24"/>
          <w:lang w:eastAsia="uk-UA"/>
        </w:rPr>
        <w:t xml:space="preserve">ні в пропозиції </w:t>
      </w:r>
      <w:r>
        <w:rPr>
          <w:rFonts w:ascii="Times New Roman" w:eastAsia="Times New Roman" w:hAnsi="Times New Roman" w:cs="Calibri"/>
          <w:sz w:val="24"/>
          <w:szCs w:val="24"/>
          <w:lang w:eastAsia="uk-UA"/>
        </w:rPr>
        <w:t>Учасника</w:t>
      </w:r>
      <w:r w:rsidRPr="007D3129">
        <w:rPr>
          <w:rFonts w:ascii="Times New Roman" w:eastAsia="Times New Roman" w:hAnsi="Times New Roman" w:cs="Calibri"/>
          <w:sz w:val="24"/>
          <w:szCs w:val="24"/>
          <w:lang w:eastAsia="uk-UA"/>
        </w:rPr>
        <w:t xml:space="preserve">). </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D85778">
        <w:rPr>
          <w:rFonts w:ascii="Times New Roman" w:eastAsia="Times New Roman" w:hAnsi="Times New Roman" w:cs="Calibri"/>
          <w:sz w:val="24"/>
          <w:szCs w:val="24"/>
          <w:lang w:eastAsia="uk-UA"/>
        </w:rPr>
        <w:t>Також, якщо однією особою або особами виконавця не пред’явлені оригінали усіх необхідних посвідчень та документів, які заявлені в пропозиції Учасника, а також документи, що посвідчують особу (паспорт або водійське посвідчення), то Замовник не допускає до початку виконання послуг усіх без винятку представників виконавця, а дата початку їх виконання переноситься за письмовим узгодженням з Замовником на більш пізній термін, до моменту пред’явлення вищевказаних документів. Щоб уникнути підробку або фальсифікацію заявлених в пропозиції документів, посвідчень, тощо, виконавцю забороняється надавати інші документи або посвідчення, ніж ті, що заявлені в пропозиції Учасника</w:t>
      </w:r>
      <w:r>
        <w:rPr>
          <w:rFonts w:ascii="Times New Roman" w:eastAsia="Times New Roman" w:hAnsi="Times New Roman" w:cs="Calibri"/>
          <w:sz w:val="24"/>
          <w:szCs w:val="24"/>
          <w:lang w:eastAsia="uk-UA"/>
        </w:rPr>
        <w:t>.</w:t>
      </w:r>
    </w:p>
    <w:p w:rsid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D85778">
        <w:rPr>
          <w:rFonts w:ascii="Times New Roman" w:eastAsia="Times New Roman" w:hAnsi="Times New Roman" w:cs="Calibri"/>
          <w:sz w:val="24"/>
          <w:szCs w:val="24"/>
          <w:lang w:eastAsia="uk-UA"/>
        </w:rPr>
        <w:t>Після повного виконання послуг, виконавець письмово повідомляє про це замовника та узгоджує з ним дату комісійної перевірки, яку організовує замовник і який залучає до неї усіх необхідних на його думку осіб та фахівців.</w:t>
      </w:r>
    </w:p>
    <w:p w:rsidR="007C6D29" w:rsidRPr="007C6D29" w:rsidRDefault="007C6D29" w:rsidP="00470A08">
      <w:pPr>
        <w:widowControl w:val="0"/>
        <w:numPr>
          <w:ilvl w:val="1"/>
          <w:numId w:val="24"/>
        </w:numPr>
        <w:pBdr>
          <w:top w:val="nil"/>
          <w:left w:val="nil"/>
          <w:bottom w:val="nil"/>
          <w:right w:val="nil"/>
          <w:between w:val="nil"/>
        </w:pBdr>
        <w:tabs>
          <w:tab w:val="left" w:pos="1152"/>
        </w:tabs>
        <w:spacing w:after="0" w:line="0" w:lineRule="atLeast"/>
        <w:ind w:left="142" w:firstLine="142"/>
        <w:jc w:val="both"/>
        <w:rPr>
          <w:rFonts w:ascii="Times New Roman" w:eastAsia="Times New Roman" w:hAnsi="Times New Roman" w:cs="Calibri"/>
          <w:sz w:val="24"/>
          <w:szCs w:val="24"/>
          <w:lang w:eastAsia="uk-UA"/>
        </w:rPr>
      </w:pPr>
      <w:r w:rsidRPr="00D85778">
        <w:rPr>
          <w:rFonts w:ascii="Times New Roman" w:eastAsia="Times New Roman" w:hAnsi="Times New Roman" w:cs="Calibri"/>
          <w:sz w:val="24"/>
          <w:szCs w:val="24"/>
          <w:lang w:eastAsia="uk-UA"/>
        </w:rPr>
        <w:t>При виявленні невідповідностей технічному завданню, нормативним документам або договору, замовником складається відповідний акт, який надається виконавцеві для їх усунення. Договір вважається повністю виконаним, якщо у замовника відсутні зауваження стосовно виконаних послуг.</w:t>
      </w:r>
    </w:p>
    <w:p w:rsidR="007C6D29" w:rsidRDefault="007C6D29" w:rsidP="007C6D29">
      <w:pPr>
        <w:widowControl w:val="0"/>
        <w:pBdr>
          <w:top w:val="nil"/>
          <w:left w:val="nil"/>
          <w:bottom w:val="nil"/>
          <w:right w:val="nil"/>
          <w:between w:val="nil"/>
        </w:pBdr>
        <w:tabs>
          <w:tab w:val="left" w:pos="1152"/>
        </w:tabs>
        <w:spacing w:after="0" w:line="317" w:lineRule="exact"/>
        <w:ind w:left="284"/>
        <w:jc w:val="both"/>
        <w:rPr>
          <w:rFonts w:ascii="Times New Roman" w:eastAsia="Times New Roman" w:hAnsi="Times New Roman" w:cs="Calibri"/>
          <w:sz w:val="24"/>
          <w:szCs w:val="24"/>
          <w:lang w:eastAsia="uk-UA"/>
        </w:rPr>
      </w:pPr>
    </w:p>
    <w:p w:rsidR="007C6D29" w:rsidRPr="00BB0E02" w:rsidRDefault="007C6D29" w:rsidP="007C6D29">
      <w:pPr>
        <w:widowControl w:val="0"/>
        <w:pBdr>
          <w:top w:val="nil"/>
          <w:left w:val="nil"/>
          <w:bottom w:val="nil"/>
          <w:right w:val="nil"/>
          <w:between w:val="nil"/>
        </w:pBdr>
        <w:tabs>
          <w:tab w:val="left" w:pos="1152"/>
        </w:tabs>
        <w:spacing w:after="0" w:line="317" w:lineRule="exact"/>
        <w:ind w:left="142"/>
        <w:jc w:val="both"/>
        <w:rPr>
          <w:rFonts w:ascii="Times New Roman" w:eastAsia="Times New Roman" w:hAnsi="Times New Roman" w:cs="Calibri"/>
          <w:sz w:val="24"/>
          <w:szCs w:val="24"/>
          <w:u w:val="single"/>
          <w:lang w:eastAsia="uk-UA"/>
        </w:rPr>
      </w:pPr>
      <w:r w:rsidRPr="00BB0E02">
        <w:rPr>
          <w:rFonts w:ascii="Times New Roman" w:eastAsia="Times New Roman" w:hAnsi="Times New Roman" w:cs="Calibri"/>
          <w:sz w:val="24"/>
          <w:szCs w:val="24"/>
          <w:u w:val="single"/>
          <w:lang w:eastAsia="uk-UA"/>
        </w:rPr>
        <w:t>3. Кіл</w:t>
      </w:r>
      <w:r>
        <w:rPr>
          <w:rFonts w:ascii="Times New Roman" w:eastAsia="Times New Roman" w:hAnsi="Times New Roman" w:cs="Calibri"/>
          <w:sz w:val="24"/>
          <w:szCs w:val="24"/>
          <w:u w:val="single"/>
          <w:lang w:eastAsia="uk-UA"/>
        </w:rPr>
        <w:t>ькість  та модель вогнегасників</w:t>
      </w:r>
      <w:r w:rsidRPr="00BB0E02">
        <w:rPr>
          <w:rFonts w:ascii="Times New Roman" w:eastAsia="Times New Roman" w:hAnsi="Times New Roman" w:cs="Calibri"/>
          <w:sz w:val="24"/>
          <w:szCs w:val="24"/>
          <w:u w:val="single"/>
          <w:lang w:eastAsia="uk-UA"/>
        </w:rPr>
        <w:t>, які  потребують ремонту і технічного обслуговування протипожежного обладнання:</w:t>
      </w:r>
    </w:p>
    <w:p w:rsidR="007C6D29" w:rsidRPr="007C6D29" w:rsidRDefault="007C6D29" w:rsidP="00E47C02">
      <w:pPr>
        <w:jc w:val="both"/>
        <w:rPr>
          <w:rFonts w:ascii="Times New Roman" w:hAnsi="Times New Roman" w:cs="Times New Roman"/>
        </w:rPr>
      </w:pPr>
    </w:p>
    <w:tbl>
      <w:tblPr>
        <w:tblStyle w:val="ac"/>
        <w:tblW w:w="0" w:type="auto"/>
        <w:tblLook w:val="04A0"/>
      </w:tblPr>
      <w:tblGrid>
        <w:gridCol w:w="530"/>
        <w:gridCol w:w="6116"/>
        <w:gridCol w:w="1076"/>
        <w:gridCol w:w="705"/>
      </w:tblGrid>
      <w:tr w:rsidR="007F60B8" w:rsidRPr="00B97981" w:rsidTr="00E47C02">
        <w:tc>
          <w:tcPr>
            <w:tcW w:w="530"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116" w:type="dxa"/>
          </w:tcPr>
          <w:p w:rsidR="007F60B8" w:rsidRPr="00B97981" w:rsidRDefault="002953C1" w:rsidP="007F60B8">
            <w:pPr>
              <w:rPr>
                <w:rFonts w:ascii="Times New Roman" w:hAnsi="Times New Roman" w:cs="Times New Roman"/>
                <w:lang w:val="uk-UA"/>
              </w:rPr>
            </w:pPr>
            <w:r>
              <w:rPr>
                <w:rFonts w:ascii="Times New Roman" w:hAnsi="Times New Roman" w:cs="Times New Roman"/>
                <w:lang w:val="uk-UA"/>
              </w:rPr>
              <w:t xml:space="preserve">         </w:t>
            </w:r>
            <w:r w:rsidR="007F60B8" w:rsidRPr="00B97981">
              <w:rPr>
                <w:rFonts w:ascii="Times New Roman" w:hAnsi="Times New Roman" w:cs="Times New Roman"/>
                <w:lang w:val="uk-UA"/>
              </w:rPr>
              <w:t xml:space="preserve">Найменовання </w:t>
            </w:r>
            <w:r>
              <w:rPr>
                <w:rFonts w:ascii="Times New Roman" w:hAnsi="Times New Roman" w:cs="Times New Roman"/>
                <w:lang w:val="uk-UA"/>
              </w:rPr>
              <w:t>вогнегасників</w:t>
            </w:r>
          </w:p>
        </w:tc>
        <w:tc>
          <w:tcPr>
            <w:tcW w:w="107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E47C02" w:rsidTr="00E47C02">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116" w:type="dxa"/>
          </w:tcPr>
          <w:p w:rsidR="002953C1" w:rsidRPr="00523FCF" w:rsidRDefault="002953C1" w:rsidP="00E47C02">
            <w:pPr>
              <w:spacing w:line="0" w:lineRule="atLeast"/>
              <w:rPr>
                <w:rFonts w:ascii="Times New Roman" w:hAnsi="Times New Roman" w:cs="Times New Roman"/>
                <w:lang w:val="uk-UA"/>
              </w:rPr>
            </w:pPr>
            <w:r>
              <w:rPr>
                <w:rFonts w:ascii="Times New Roman" w:hAnsi="Times New Roman" w:cs="Times New Roman"/>
                <w:b/>
                <w:lang w:val="uk-UA"/>
              </w:rPr>
              <w:t xml:space="preserve"> </w:t>
            </w:r>
            <w:r w:rsidR="00551B11" w:rsidRPr="00523FCF">
              <w:rPr>
                <w:rFonts w:ascii="Times New Roman" w:hAnsi="Times New Roman" w:cs="Times New Roman"/>
                <w:lang w:val="uk-UA"/>
              </w:rPr>
              <w:t xml:space="preserve">Вогнегасник                                    - </w:t>
            </w:r>
            <w:r w:rsidRPr="00523FCF">
              <w:rPr>
                <w:rFonts w:ascii="Times New Roman" w:hAnsi="Times New Roman" w:cs="Times New Roman"/>
                <w:lang w:val="uk-UA"/>
              </w:rPr>
              <w:t>38 шт</w:t>
            </w:r>
          </w:p>
          <w:p w:rsidR="007F60B8" w:rsidRPr="00523FCF" w:rsidRDefault="002953C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ВВК</w:t>
            </w:r>
            <w:r w:rsidR="00551B11" w:rsidRPr="00523FCF">
              <w:rPr>
                <w:rFonts w:ascii="Times New Roman" w:hAnsi="Times New Roman" w:cs="Times New Roman"/>
                <w:lang w:val="uk-UA"/>
              </w:rPr>
              <w:t>-</w:t>
            </w:r>
            <w:r w:rsidRPr="00523FCF">
              <w:rPr>
                <w:rFonts w:ascii="Times New Roman" w:hAnsi="Times New Roman" w:cs="Times New Roman"/>
                <w:lang w:val="uk-UA"/>
              </w:rPr>
              <w:t xml:space="preserve"> 2</w:t>
            </w:r>
            <w:r w:rsidR="00551B11" w:rsidRPr="00523FCF">
              <w:rPr>
                <w:rFonts w:ascii="Times New Roman" w:hAnsi="Times New Roman" w:cs="Times New Roman"/>
                <w:lang w:val="uk-UA"/>
              </w:rPr>
              <w:t xml:space="preserve">                       -   </w:t>
            </w:r>
            <w:r w:rsidRPr="00523FCF">
              <w:rPr>
                <w:rFonts w:ascii="Times New Roman" w:hAnsi="Times New Roman" w:cs="Times New Roman"/>
                <w:lang w:val="uk-UA"/>
              </w:rPr>
              <w:t>2</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шт</w:t>
            </w:r>
          </w:p>
          <w:p w:rsidR="002953C1" w:rsidRPr="00523FCF" w:rsidRDefault="002953C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порошковий ВП</w:t>
            </w:r>
            <w:r w:rsidR="00551B11" w:rsidRPr="00523FCF">
              <w:rPr>
                <w:rFonts w:ascii="Times New Roman" w:hAnsi="Times New Roman" w:cs="Times New Roman"/>
                <w:lang w:val="uk-UA"/>
              </w:rPr>
              <w:t>-</w:t>
            </w:r>
            <w:r w:rsidRPr="00523FCF">
              <w:rPr>
                <w:rFonts w:ascii="Times New Roman" w:hAnsi="Times New Roman" w:cs="Times New Roman"/>
                <w:lang w:val="uk-UA"/>
              </w:rPr>
              <w:t xml:space="preserve"> 3 </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10</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шт</w:t>
            </w:r>
          </w:p>
          <w:p w:rsidR="002953C1" w:rsidRPr="00523FCF" w:rsidRDefault="002953C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ВП</w:t>
            </w:r>
            <w:r w:rsidR="00551B11" w:rsidRPr="00523FCF">
              <w:rPr>
                <w:rFonts w:ascii="Times New Roman" w:hAnsi="Times New Roman" w:cs="Times New Roman"/>
                <w:lang w:val="uk-UA"/>
              </w:rPr>
              <w:t>-</w:t>
            </w:r>
            <w:r w:rsidRPr="00523FCF">
              <w:rPr>
                <w:rFonts w:ascii="Times New Roman" w:hAnsi="Times New Roman" w:cs="Times New Roman"/>
                <w:lang w:val="uk-UA"/>
              </w:rPr>
              <w:t xml:space="preserve"> 5</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 xml:space="preserve"> -</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5</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шт</w:t>
            </w:r>
          </w:p>
          <w:p w:rsidR="002953C1" w:rsidRPr="00523FCF" w:rsidRDefault="002953C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ВП</w:t>
            </w:r>
            <w:r w:rsidR="00551B11" w:rsidRPr="00523FCF">
              <w:rPr>
                <w:rFonts w:ascii="Times New Roman" w:hAnsi="Times New Roman" w:cs="Times New Roman"/>
                <w:lang w:val="uk-UA"/>
              </w:rPr>
              <w:t>-</w:t>
            </w:r>
            <w:r w:rsidRPr="00523FCF">
              <w:rPr>
                <w:rFonts w:ascii="Times New Roman" w:hAnsi="Times New Roman" w:cs="Times New Roman"/>
                <w:lang w:val="uk-UA"/>
              </w:rPr>
              <w:t xml:space="preserve"> 6 </w:t>
            </w:r>
            <w:r w:rsidR="00551B11" w:rsidRPr="00523FCF">
              <w:rPr>
                <w:rFonts w:ascii="Times New Roman" w:hAnsi="Times New Roman" w:cs="Times New Roman"/>
                <w:lang w:val="uk-UA"/>
              </w:rPr>
              <w:t xml:space="preserve">                        - </w:t>
            </w:r>
            <w:r w:rsidR="00523FCF" w:rsidRPr="00523FCF">
              <w:rPr>
                <w:rFonts w:ascii="Times New Roman" w:hAnsi="Times New Roman" w:cs="Times New Roman"/>
                <w:lang w:val="uk-UA"/>
              </w:rPr>
              <w:t xml:space="preserve">  3</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шт</w:t>
            </w:r>
          </w:p>
          <w:p w:rsidR="00551B11" w:rsidRPr="00523FCF" w:rsidRDefault="00551B1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ВВК- 2                       - 15 шт           </w:t>
            </w:r>
          </w:p>
          <w:p w:rsidR="002953C1" w:rsidRPr="00E47C02" w:rsidRDefault="002953C1" w:rsidP="00E47C02">
            <w:pPr>
              <w:spacing w:line="0" w:lineRule="atLeast"/>
              <w:rPr>
                <w:rFonts w:ascii="Times New Roman" w:hAnsi="Times New Roman" w:cs="Times New Roman"/>
                <w:lang w:val="uk-UA"/>
              </w:rPr>
            </w:pPr>
            <w:r w:rsidRPr="00523FCF">
              <w:rPr>
                <w:rFonts w:ascii="Times New Roman" w:hAnsi="Times New Roman" w:cs="Times New Roman"/>
                <w:lang w:val="uk-UA"/>
              </w:rPr>
              <w:t xml:space="preserve"> Вогнегасник ВП</w:t>
            </w:r>
            <w:r w:rsidR="00551B11" w:rsidRPr="00523FCF">
              <w:rPr>
                <w:rFonts w:ascii="Times New Roman" w:hAnsi="Times New Roman" w:cs="Times New Roman"/>
                <w:lang w:val="uk-UA"/>
              </w:rPr>
              <w:t>-</w:t>
            </w:r>
            <w:r w:rsidRPr="00523FCF">
              <w:rPr>
                <w:rFonts w:ascii="Times New Roman" w:hAnsi="Times New Roman" w:cs="Times New Roman"/>
                <w:lang w:val="uk-UA"/>
              </w:rPr>
              <w:t xml:space="preserve"> 9</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 xml:space="preserve"> </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 xml:space="preserve"> </w:t>
            </w:r>
            <w:r w:rsidR="00551B11" w:rsidRPr="00523FCF">
              <w:rPr>
                <w:rFonts w:ascii="Times New Roman" w:hAnsi="Times New Roman" w:cs="Times New Roman"/>
                <w:lang w:val="uk-UA"/>
              </w:rPr>
              <w:t xml:space="preserve">  </w:t>
            </w:r>
            <w:r w:rsidRPr="00523FCF">
              <w:rPr>
                <w:rFonts w:ascii="Times New Roman" w:hAnsi="Times New Roman" w:cs="Times New Roman"/>
                <w:lang w:val="uk-UA"/>
              </w:rPr>
              <w:t>3</w:t>
            </w:r>
            <w:r w:rsidR="00551B11" w:rsidRPr="00523FCF">
              <w:rPr>
                <w:rFonts w:ascii="Times New Roman" w:hAnsi="Times New Roman" w:cs="Times New Roman"/>
                <w:lang w:val="uk-UA"/>
              </w:rPr>
              <w:t xml:space="preserve"> шт</w:t>
            </w:r>
          </w:p>
        </w:tc>
        <w:tc>
          <w:tcPr>
            <w:tcW w:w="1076" w:type="dxa"/>
          </w:tcPr>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7F60B8" w:rsidRPr="00B97981" w:rsidRDefault="002953C1" w:rsidP="00551B11">
            <w:pPr>
              <w:spacing w:line="0" w:lineRule="atLeast"/>
              <w:jc w:val="center"/>
              <w:rPr>
                <w:rFonts w:ascii="Times New Roman" w:hAnsi="Times New Roman" w:cs="Times New Roman"/>
                <w:lang w:val="uk-UA"/>
              </w:rPr>
            </w:pPr>
            <w:r>
              <w:rPr>
                <w:rFonts w:ascii="Times New Roman" w:hAnsi="Times New Roman" w:cs="Times New Roman"/>
                <w:lang w:val="uk-UA"/>
              </w:rPr>
              <w:t>шт</w:t>
            </w:r>
          </w:p>
        </w:tc>
        <w:tc>
          <w:tcPr>
            <w:tcW w:w="705" w:type="dxa"/>
          </w:tcPr>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7F60B8" w:rsidRPr="00B97981" w:rsidRDefault="002953C1" w:rsidP="007F60B8">
            <w:pPr>
              <w:spacing w:line="0" w:lineRule="atLeast"/>
              <w:rPr>
                <w:rFonts w:ascii="Times New Roman" w:hAnsi="Times New Roman" w:cs="Times New Roman"/>
                <w:lang w:val="uk-UA"/>
              </w:rPr>
            </w:pPr>
            <w:r>
              <w:rPr>
                <w:rFonts w:ascii="Times New Roman" w:hAnsi="Times New Roman" w:cs="Times New Roman"/>
                <w:lang w:val="uk-UA"/>
              </w:rPr>
              <w:t>76</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00470A08">
        <w:rPr>
          <w:rFonts w:ascii="Times New Roman" w:eastAsia="Calibri" w:hAnsi="Times New Roman" w:cs="Times New Roman"/>
          <w:b/>
          <w:color w:val="000000"/>
          <w:lang w:val="uk-UA"/>
        </w:rPr>
        <w:t xml:space="preserve">                           </w:t>
      </w:r>
      <w:r w:rsidRPr="00B97981">
        <w:rPr>
          <w:rFonts w:ascii="Times New Roman" w:eastAsia="Calibri" w:hAnsi="Times New Roman" w:cs="Times New Roman"/>
          <w:b/>
          <w:color w:val="000000"/>
          <w:lang w:val="uk-UA"/>
        </w:rPr>
        <w:t xml:space="preserve"> </w:t>
      </w: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47C02"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w:t>
      </w:r>
      <w:r w:rsidR="00E47C02">
        <w:rPr>
          <w:rFonts w:ascii="Times New Roman" w:eastAsia="Times New Roman" w:hAnsi="Times New Roman" w:cs="Times New Roman"/>
          <w:lang w:val="uk-UA"/>
        </w:rPr>
        <w:t>;</w:t>
      </w:r>
    </w:p>
    <w:p w:rsidR="00E34B3E" w:rsidRPr="00B97981" w:rsidRDefault="00E47C02" w:rsidP="00E47C02">
      <w:pPr>
        <w:spacing w:after="0" w:line="240" w:lineRule="auto"/>
        <w:ind w:left="720"/>
        <w:rPr>
          <w:rFonts w:ascii="Times New Roman" w:eastAsia="Times New Roman" w:hAnsi="Times New Roman" w:cs="Times New Roman"/>
          <w:lang w:val="uk-UA"/>
        </w:rPr>
      </w:pPr>
      <w:r>
        <w:rPr>
          <w:rFonts w:ascii="Times New Roman" w:eastAsia="Times New Roman" w:hAnsi="Times New Roman" w:cs="Times New Roman"/>
          <w:lang w:val="uk-UA"/>
        </w:rPr>
        <w:t xml:space="preserve"> копія паспорта</w:t>
      </w:r>
      <w:r w:rsidR="0099557A">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99557A">
        <w:rPr>
          <w:rFonts w:ascii="Times New Roman" w:eastAsia="Times New Roman" w:hAnsi="Times New Roman" w:cs="Times New Roman"/>
          <w:lang w:val="uk-UA"/>
        </w:rPr>
        <w:t xml:space="preserve"> </w:t>
      </w:r>
      <w:r w:rsidR="00E34B3E" w:rsidRPr="00B97981">
        <w:rPr>
          <w:rFonts w:ascii="Times New Roman" w:eastAsia="Times New Roman" w:hAnsi="Times New Roman" w:cs="Times New Roman"/>
          <w:lang w:val="uk-UA"/>
        </w:rPr>
        <w:t xml:space="preserve">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47C02" w:rsidRPr="00C14ACB" w:rsidRDefault="00E34B3E" w:rsidP="000E2AC1">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47C02" w:rsidRDefault="00E47C02" w:rsidP="000E2AC1">
      <w:pPr>
        <w:jc w:val="both"/>
        <w:rPr>
          <w:rFonts w:ascii="Times New Roman" w:hAnsi="Times New Roman" w:cs="Times New Roman"/>
          <w:lang w:val="uk-UA"/>
        </w:rPr>
      </w:pPr>
    </w:p>
    <w:p w:rsidR="00E47C02" w:rsidRDefault="00E47C02"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Pr="00B97981" w:rsidRDefault="00470A08"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D148C4" w:rsidRDefault="007425D3" w:rsidP="007425D3">
      <w:pPr>
        <w:spacing w:line="240" w:lineRule="auto"/>
        <w:jc w:val="center"/>
        <w:rPr>
          <w:rFonts w:ascii="Times New Roman" w:eastAsia="Times New Roman" w:hAnsi="Times New Roman" w:cs="Times New Roman"/>
          <w:b/>
          <w:iCs/>
          <w:lang w:val="uk-UA"/>
        </w:rPr>
      </w:pPr>
      <w:r w:rsidRPr="00D148C4">
        <w:rPr>
          <w:rFonts w:ascii="Times New Roman" w:eastAsia="Times New Roman" w:hAnsi="Times New Roman" w:cs="Times New Roman"/>
          <w:b/>
          <w:iCs/>
          <w:lang w:val="uk-UA"/>
        </w:rPr>
        <w:t>на участь у електронних торгах спрощеної закупівлі</w:t>
      </w:r>
    </w:p>
    <w:p w:rsidR="007425D3" w:rsidRPr="00D148C4" w:rsidRDefault="00D148C4" w:rsidP="00D148C4">
      <w:pPr>
        <w:spacing w:after="0" w:line="240" w:lineRule="auto"/>
        <w:ind w:firstLine="568"/>
        <w:jc w:val="both"/>
        <w:rPr>
          <w:rFonts w:ascii="Times New Roman" w:eastAsia="Times New Roman" w:hAnsi="Times New Roman" w:cs="Times New Roman"/>
          <w:iCs/>
          <w:lang w:val="uk-UA"/>
        </w:rPr>
      </w:pPr>
      <w:r w:rsidRPr="00D148C4">
        <w:rPr>
          <w:rFonts w:ascii="Times New Roman" w:eastAsia="Times New Roman" w:hAnsi="Times New Roman" w:cs="Times New Roman"/>
          <w:iCs/>
          <w:lang w:val="uk-UA"/>
        </w:rPr>
        <w:t>В</w:t>
      </w:r>
      <w:r w:rsidR="007425D3" w:rsidRPr="00D148C4">
        <w:rPr>
          <w:rFonts w:ascii="Times New Roman" w:eastAsia="Times New Roman" w:hAnsi="Times New Roman" w:cs="Times New Roman"/>
          <w:iCs/>
          <w:lang w:val="uk-UA"/>
        </w:rPr>
        <w:t>ідповідно до предмету закупівлі:</w:t>
      </w:r>
      <w:r w:rsidRPr="00D148C4">
        <w:rPr>
          <w:rFonts w:ascii="Times New Roman" w:eastAsia="Times New Roman" w:hAnsi="Times New Roman" w:cs="Times New Roman"/>
          <w:iCs/>
          <w:lang w:val="uk-UA"/>
        </w:rPr>
        <w:t xml:space="preserve"> Послуги з перезарядки вогнегасників   </w:t>
      </w:r>
      <w:r w:rsidR="007425D3" w:rsidRPr="00D148C4">
        <w:rPr>
          <w:rFonts w:ascii="Times New Roman" w:eastAsia="Times New Roman" w:hAnsi="Times New Roman" w:cs="Times New Roman"/>
          <w:iCs/>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код ДК 021:2015 : </w:t>
      </w:r>
      <w:r w:rsidRPr="00D148C4">
        <w:rPr>
          <w:rFonts w:ascii="Times New Roman" w:eastAsia="Times New Roman" w:hAnsi="Times New Roman" w:cs="Times New Roman"/>
          <w:iCs/>
          <w:lang w:val="uk-UA"/>
        </w:rPr>
        <w:t>50610000-4 Послуги з ремонту і технічного обслуговування захисного обладнання.</w:t>
      </w:r>
      <w:r w:rsidR="007425D3" w:rsidRPr="00D148C4">
        <w:rPr>
          <w:rFonts w:ascii="Times New Roman" w:eastAsia="Times New Roman" w:hAnsi="Times New Roman" w:cs="Times New Roman"/>
          <w:iCs/>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C14ACB" w:rsidP="00C14ACB">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425D3"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E47C02" w:rsidRDefault="00E47C02" w:rsidP="007425D3">
      <w:pPr>
        <w:spacing w:line="240" w:lineRule="auto"/>
        <w:jc w:val="both"/>
        <w:rPr>
          <w:rFonts w:ascii="Times New Roman" w:eastAsia="Times New Roman" w:hAnsi="Times New Roman" w:cs="Times New Roman"/>
          <w:b/>
          <w:lang w:val="uk-UA"/>
        </w:rPr>
      </w:pPr>
    </w:p>
    <w:p w:rsidR="00E47C02" w:rsidRPr="00B97981" w:rsidRDefault="00E47C02"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Pr="00B97981" w:rsidRDefault="00B133CC" w:rsidP="00B133CC">
      <w:pPr>
        <w:tabs>
          <w:tab w:val="left" w:pos="3345"/>
        </w:tabs>
        <w:rPr>
          <w:rFonts w:ascii="Times New Roman" w:hAnsi="Times New Roman" w:cs="Times New Roman"/>
        </w:rPr>
      </w:pPr>
    </w:p>
    <w:p w:rsidR="00B133CC" w:rsidRPr="00B97981" w:rsidRDefault="00B133CC" w:rsidP="00B133CC">
      <w:pPr>
        <w:tabs>
          <w:tab w:val="left" w:pos="0"/>
        </w:tabs>
        <w:rPr>
          <w:rFonts w:ascii="Times New Roman" w:hAnsi="Times New Roman" w:cs="Times New Roman"/>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3E5D0F" w:rsidRDefault="003E5D0F"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470A08" w:rsidRDefault="00470A08" w:rsidP="000E2AC1">
      <w:pPr>
        <w:jc w:val="both"/>
        <w:rPr>
          <w:rFonts w:ascii="Times New Roman" w:hAnsi="Times New Roman" w:cs="Times New Roman"/>
          <w:lang w:val="uk-UA"/>
        </w:rPr>
      </w:pPr>
    </w:p>
    <w:p w:rsidR="003E5D0F" w:rsidRDefault="003E5D0F" w:rsidP="000E2AC1">
      <w:pPr>
        <w:jc w:val="both"/>
        <w:rPr>
          <w:rFonts w:ascii="Times New Roman" w:hAnsi="Times New Roman" w:cs="Times New Roman"/>
          <w:lang w:val="uk-UA"/>
        </w:rPr>
      </w:pPr>
    </w:p>
    <w:p w:rsidR="003E5D0F" w:rsidRPr="00B97981" w:rsidRDefault="003E5D0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504977" w:rsidRDefault="00B133CC" w:rsidP="00504977">
      <w:pPr>
        <w:spacing w:after="0"/>
        <w:jc w:val="both"/>
        <w:rPr>
          <w:rFonts w:ascii="Times New Roman" w:eastAsia="Times New Roman" w:hAnsi="Times New Roman" w:cs="Times New Roman"/>
          <w:b/>
          <w:lang w:val="uk-UA"/>
        </w:rPr>
      </w:pPr>
      <w:r w:rsidRPr="00B97981">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w:t>
      </w:r>
    </w:p>
    <w:p w:rsidR="007425D3" w:rsidRPr="00B97981" w:rsidRDefault="00504977" w:rsidP="00504977">
      <w:pPr>
        <w:spacing w:after="0"/>
        <w:jc w:val="both"/>
        <w:rPr>
          <w:rFonts w:ascii="Times New Roman" w:hAnsi="Times New Roman" w:cs="Times New Roman"/>
          <w:lang w:val="uk-UA"/>
        </w:rPr>
      </w:pPr>
      <w:r>
        <w:rPr>
          <w:rFonts w:ascii="Times New Roman" w:eastAsia="Times New Roman" w:hAnsi="Times New Roman" w:cs="Times New Roman"/>
          <w:b/>
          <w:lang w:val="uk-UA"/>
        </w:rPr>
        <w:t xml:space="preserve">                                                                                                                </w:t>
      </w:r>
      <w:r w:rsidR="00B133CC" w:rsidRPr="00B97981">
        <w:rPr>
          <w:rFonts w:ascii="Times New Roman" w:eastAsia="Times New Roman" w:hAnsi="Times New Roman" w:cs="Times New Roman"/>
          <w:b/>
          <w:lang w:val="uk-UA"/>
        </w:rPr>
        <w:t xml:space="preserve"> спрощеної закупівлі</w:t>
      </w:r>
    </w:p>
    <w:p w:rsidR="007425D3" w:rsidRPr="00B97981" w:rsidRDefault="007425D3" w:rsidP="00504977">
      <w:pPr>
        <w:spacing w:after="0"/>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eastAsia="en-US"/>
        </w:rPr>
      </w:pPr>
      <w:r>
        <w:rPr>
          <w:rFonts w:ascii="Times New Roman" w:hAnsi="Times New Roman" w:cs="Times New Roman"/>
          <w:lang w:val="uk-UA"/>
        </w:rPr>
        <w:t>(</w:t>
      </w:r>
      <w:r w:rsidR="002007EA" w:rsidRPr="00B97981">
        <w:rPr>
          <w:rFonts w:ascii="Times New Roman" w:hAnsi="Times New Roman" w:cs="Times New Roman"/>
          <w:lang w:val="uk-UA"/>
        </w:rPr>
        <w:t>ПРОЄКТ</w:t>
      </w:r>
      <w:r>
        <w:rPr>
          <w:rFonts w:ascii="Times New Roman" w:hAnsi="Times New Roman" w:cs="Times New Roman"/>
          <w:lang w:val="uk-UA"/>
        </w:rPr>
        <w:t>)</w:t>
      </w:r>
    </w:p>
    <w:p w:rsidR="00504977" w:rsidRPr="00504977" w:rsidRDefault="00504977" w:rsidP="00504977">
      <w:pPr>
        <w:spacing w:after="0"/>
        <w:ind w:firstLine="540"/>
        <w:jc w:val="center"/>
        <w:rPr>
          <w:rFonts w:ascii="Times New Roman" w:hAnsi="Times New Roman" w:cs="Times New Roman"/>
          <w:lang w:val="uk-UA" w:eastAsia="en-US"/>
        </w:rPr>
      </w:pPr>
      <w:r w:rsidRPr="00504977">
        <w:rPr>
          <w:rFonts w:ascii="Times New Roman" w:hAnsi="Times New Roman" w:cs="Times New Roman"/>
          <w:lang w:val="uk-UA" w:eastAsia="en-US"/>
        </w:rPr>
        <w:t xml:space="preserve">ДОГОВІР </w:t>
      </w:r>
      <w:bookmarkStart w:id="0" w:name="__DdeLink__1956_1014820051"/>
      <w:r w:rsidRPr="00504977">
        <w:rPr>
          <w:rFonts w:ascii="Times New Roman" w:hAnsi="Times New Roman" w:cs="Times New Roman"/>
          <w:lang w:val="uk-UA" w:eastAsia="en-US"/>
        </w:rPr>
        <w:t>№ ______</w:t>
      </w:r>
      <w:bookmarkEnd w:id="0"/>
    </w:p>
    <w:p w:rsidR="00504977" w:rsidRPr="00504977" w:rsidRDefault="00504977" w:rsidP="00504977">
      <w:pPr>
        <w:spacing w:after="0"/>
        <w:ind w:firstLine="540"/>
        <w:jc w:val="both"/>
        <w:rPr>
          <w:rFonts w:ascii="Times New Roman" w:hAnsi="Times New Roman" w:cs="Times New Roman"/>
          <w:lang w:val="uk-UA" w:eastAsia="en-US"/>
        </w:rPr>
      </w:pPr>
      <w:r w:rsidRPr="00504977">
        <w:rPr>
          <w:rFonts w:ascii="Times New Roman" w:hAnsi="Times New Roman" w:cs="Times New Roman"/>
          <w:lang w:val="uk-UA" w:eastAsia="en-US"/>
        </w:rPr>
        <w:t xml:space="preserve">                                                     </w:t>
      </w:r>
    </w:p>
    <w:tbl>
      <w:tblPr>
        <w:tblW w:w="10205" w:type="dxa"/>
        <w:tblInd w:w="45" w:type="dxa"/>
        <w:tblLayout w:type="fixed"/>
        <w:tblCellMar>
          <w:left w:w="10" w:type="dxa"/>
          <w:right w:w="10" w:type="dxa"/>
        </w:tblCellMar>
        <w:tblLook w:val="0000"/>
      </w:tblPr>
      <w:tblGrid>
        <w:gridCol w:w="5102"/>
        <w:gridCol w:w="5103"/>
      </w:tblGrid>
      <w:tr w:rsidR="00504977" w:rsidRPr="00504977" w:rsidTr="00C14ACB">
        <w:tc>
          <w:tcPr>
            <w:tcW w:w="5102" w:type="dxa"/>
            <w:tcMar>
              <w:top w:w="55" w:type="dxa"/>
              <w:left w:w="55" w:type="dxa"/>
              <w:bottom w:w="55" w:type="dxa"/>
              <w:right w:w="55" w:type="dxa"/>
            </w:tcMar>
          </w:tcPr>
          <w:p w:rsidR="00504977" w:rsidRPr="00504977" w:rsidRDefault="00504977" w:rsidP="00C14ACB">
            <w:pPr>
              <w:rPr>
                <w:rFonts w:ascii="Times New Roman" w:hAnsi="Times New Roman" w:cs="Times New Roman"/>
                <w:lang w:val="uk-UA" w:eastAsia="en-US"/>
              </w:rPr>
            </w:pPr>
            <w:r w:rsidRPr="00504977">
              <w:rPr>
                <w:rFonts w:ascii="Times New Roman" w:hAnsi="Times New Roman" w:cs="Times New Roman"/>
                <w:lang w:val="uk-UA" w:eastAsia="en-US"/>
              </w:rPr>
              <w:t>м. Кривий Ріг</w:t>
            </w:r>
          </w:p>
        </w:tc>
        <w:tc>
          <w:tcPr>
            <w:tcW w:w="5103" w:type="dxa"/>
            <w:tcMar>
              <w:top w:w="55" w:type="dxa"/>
              <w:left w:w="55" w:type="dxa"/>
              <w:bottom w:w="55" w:type="dxa"/>
              <w:right w:w="55" w:type="dxa"/>
            </w:tcMar>
          </w:tcPr>
          <w:p w:rsidR="00504977" w:rsidRPr="00504977" w:rsidRDefault="00504977" w:rsidP="00504977">
            <w:pPr>
              <w:ind w:firstLine="540"/>
              <w:rPr>
                <w:rFonts w:ascii="Times New Roman" w:hAnsi="Times New Roman" w:cs="Times New Roman"/>
                <w:lang w:val="uk-UA" w:eastAsia="en-US"/>
              </w:rPr>
            </w:pPr>
            <w:r>
              <w:rPr>
                <w:rFonts w:ascii="Times New Roman" w:hAnsi="Times New Roman" w:cs="Times New Roman"/>
                <w:lang w:val="uk-UA" w:eastAsia="en-US"/>
              </w:rPr>
              <w:t xml:space="preserve">               </w:t>
            </w:r>
            <w:r w:rsidRPr="00504977">
              <w:rPr>
                <w:rFonts w:ascii="Times New Roman" w:hAnsi="Times New Roman" w:cs="Times New Roman"/>
                <w:lang w:val="uk-UA" w:eastAsia="en-US"/>
              </w:rPr>
              <w:t>«____»______</w:t>
            </w:r>
            <w:r>
              <w:rPr>
                <w:rFonts w:ascii="Times New Roman" w:hAnsi="Times New Roman" w:cs="Times New Roman"/>
                <w:lang w:val="uk-UA" w:eastAsia="en-US"/>
              </w:rPr>
              <w:t>______</w:t>
            </w:r>
            <w:r w:rsidRPr="00504977">
              <w:rPr>
                <w:rFonts w:ascii="Times New Roman" w:hAnsi="Times New Roman" w:cs="Times New Roman"/>
                <w:lang w:val="uk-UA" w:eastAsia="en-US"/>
              </w:rPr>
              <w:t xml:space="preserve"> 2023 р.</w:t>
            </w:r>
          </w:p>
        </w:tc>
      </w:tr>
    </w:tbl>
    <w:p w:rsidR="00504977" w:rsidRPr="004543E3" w:rsidRDefault="00504977" w:rsidP="00504977">
      <w:pPr>
        <w:ind w:firstLine="540"/>
        <w:jc w:val="both"/>
        <w:rPr>
          <w:lang w:val="uk-UA"/>
        </w:rPr>
      </w:pPr>
    </w:p>
    <w:p w:rsidR="00504977" w:rsidRDefault="00504977" w:rsidP="00504977">
      <w:pPr>
        <w:jc w:val="both"/>
        <w:rPr>
          <w:rFonts w:ascii="Times New Roman" w:hAnsi="Times New Roman" w:cs="Times New Roman"/>
          <w:lang w:val="uk-UA" w:eastAsia="en-US"/>
        </w:rPr>
      </w:pPr>
      <w:r w:rsidRPr="00856A04">
        <w:rPr>
          <w:rFonts w:ascii="Times New Roman" w:hAnsi="Times New Roman" w:cs="Times New Roman"/>
          <w:b/>
          <w:lang w:val="uk-UA" w:eastAsia="en-US"/>
        </w:rPr>
        <w:t>Комунальний заклад</w:t>
      </w:r>
      <w:r>
        <w:rPr>
          <w:rFonts w:ascii="Times New Roman" w:hAnsi="Times New Roman" w:cs="Times New Roman"/>
          <w:b/>
          <w:lang w:val="uk-UA" w:eastAsia="en-US"/>
        </w:rPr>
        <w:t xml:space="preserve"> </w:t>
      </w:r>
      <w:r w:rsidRPr="00856A04">
        <w:rPr>
          <w:rFonts w:ascii="Times New Roman" w:hAnsi="Times New Roman" w:cs="Times New Roman"/>
          <w:b/>
          <w:lang w:val="uk-UA" w:eastAsia="en-US"/>
        </w:rPr>
        <w:t xml:space="preserve">«Криворізький психоневрологічний інтернат» Дніпропетровської обласної ради» </w:t>
      </w:r>
      <w:r w:rsidRPr="00856A04">
        <w:rPr>
          <w:rFonts w:ascii="Times New Roman" w:hAnsi="Times New Roman" w:cs="Times New Roman"/>
          <w:lang w:val="uk-UA" w:eastAsia="en-US"/>
        </w:rPr>
        <w:t xml:space="preserve">(далі - Замовник) в особі в.о. директора  </w:t>
      </w:r>
      <w:r w:rsidRPr="00856A04">
        <w:rPr>
          <w:rFonts w:ascii="Times New Roman" w:hAnsi="Times New Roman" w:cs="Times New Roman"/>
          <w:bCs/>
          <w:lang w:val="uk-UA" w:eastAsia="en-US"/>
        </w:rPr>
        <w:t>Пінчук Петра Арсеновича</w:t>
      </w:r>
      <w:r w:rsidRPr="00856A04">
        <w:rPr>
          <w:rFonts w:ascii="Times New Roman" w:hAnsi="Times New Roman" w:cs="Times New Roman"/>
          <w:lang w:val="uk-UA" w:eastAsia="en-US"/>
        </w:rPr>
        <w:t xml:space="preserve">, який діє на підставі Статуту, з однієї сторони, та ___________________________________________________ (далі – Постачальник) в особі директора __________________________________________, що діє на підставі Статуту </w:t>
      </w:r>
      <w:r w:rsidRPr="00856A04">
        <w:rPr>
          <w:rFonts w:ascii="Times New Roman" w:hAnsi="Times New Roman" w:cs="Times New Roman"/>
          <w:i/>
          <w:lang w:val="uk-UA" w:eastAsia="en-US"/>
        </w:rPr>
        <w:t>(для юридичних осіб) або</w:t>
      </w:r>
      <w:r w:rsidRPr="00856A04">
        <w:rPr>
          <w:rFonts w:ascii="Times New Roman" w:hAnsi="Times New Roman" w:cs="Times New Roman"/>
          <w:lang w:val="uk-UA" w:eastAsia="en-US"/>
        </w:rPr>
        <w:t xml:space="preserve"> фізична особа-підприємець  (П.І.Б.) (далі – Постачальник), запис в Єдиному державному реєстрі юридичних осіб, фізичних осіб-підприємців та громадських формувань № ______ від «___» _______ «______»  р</w:t>
      </w:r>
      <w:r w:rsidRPr="00856A04">
        <w:rPr>
          <w:rFonts w:ascii="Times New Roman" w:hAnsi="Times New Roman" w:cs="Times New Roman"/>
          <w:i/>
          <w:lang w:val="uk-UA" w:eastAsia="en-US"/>
        </w:rPr>
        <w:t>.  (для фізичних осіб-підприємців),</w:t>
      </w:r>
      <w:r w:rsidRPr="00856A04">
        <w:rPr>
          <w:rFonts w:ascii="Times New Roman" w:hAnsi="Times New Roman" w:cs="Times New Roman"/>
          <w:lang w:val="uk-UA" w:eastAsia="en-US"/>
        </w:rPr>
        <w:t xml:space="preserve"> з другої сторони, </w:t>
      </w:r>
      <w:r w:rsidRPr="00856A04">
        <w:rPr>
          <w:rFonts w:ascii="Times New Roman" w:hAnsi="Times New Roman" w:cs="Times New Roman"/>
          <w:lang w:val="uk-UA"/>
        </w:rPr>
        <w:t xml:space="preserve">надалі разом поіменовані «Сторони» </w:t>
      </w:r>
      <w:r w:rsidRPr="00856A04">
        <w:rPr>
          <w:rFonts w:ascii="Times New Roman" w:hAnsi="Times New Roman" w:cs="Times New Roman"/>
        </w:rPr>
        <w:t>або окремо «Сторона»,</w:t>
      </w:r>
      <w:r w:rsidRPr="00856A04">
        <w:rPr>
          <w:rFonts w:ascii="Times New Roman" w:hAnsi="Times New Roman" w:cs="Times New Roman"/>
          <w:lang w:eastAsia="en-US"/>
        </w:rPr>
        <w:t xml:space="preserve"> уклали цей Договір поставки товару (далі – Договір) про наступне:</w:t>
      </w:r>
    </w:p>
    <w:p w:rsidR="00D148C4" w:rsidRDefault="00D148C4" w:rsidP="00D148C4">
      <w:pPr>
        <w:spacing w:after="0"/>
        <w:ind w:firstLine="709"/>
        <w:jc w:val="center"/>
        <w:rPr>
          <w:rFonts w:ascii="Times New Roman" w:hAnsi="Times New Roman"/>
          <w:b/>
          <w:sz w:val="24"/>
          <w:szCs w:val="24"/>
        </w:rPr>
      </w:pPr>
      <w:r>
        <w:rPr>
          <w:rFonts w:ascii="Times New Roman" w:hAnsi="Times New Roman"/>
          <w:b/>
          <w:sz w:val="24"/>
          <w:szCs w:val="24"/>
        </w:rPr>
        <w:t>1.Загальні положення</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1.1. Договір визначає правові та фінансові відносини між Сторонами, які його уклали, щодо предмету цього Договору.</w:t>
      </w: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D148C4" w:rsidRPr="00D148C4" w:rsidRDefault="00D148C4" w:rsidP="00D148C4">
      <w:pPr>
        <w:pStyle w:val="1"/>
        <w:shd w:val="clear" w:color="auto" w:fill="FDFEFD"/>
        <w:spacing w:before="0" w:line="0" w:lineRule="atLeast"/>
        <w:textAlignment w:val="baseline"/>
        <w:rPr>
          <w:rFonts w:ascii="Times New Roman" w:eastAsiaTheme="minorEastAsia" w:hAnsi="Times New Roman" w:cstheme="minorBidi"/>
          <w:b w:val="0"/>
          <w:bCs w:val="0"/>
          <w:color w:val="auto"/>
          <w:sz w:val="24"/>
          <w:szCs w:val="24"/>
        </w:rPr>
      </w:pPr>
      <w:r w:rsidRPr="00D148C4">
        <w:rPr>
          <w:rFonts w:ascii="Times New Roman" w:eastAsiaTheme="minorEastAsia" w:hAnsi="Times New Roman" w:cstheme="minorBidi"/>
          <w:b w:val="0"/>
          <w:bCs w:val="0"/>
          <w:color w:val="auto"/>
          <w:sz w:val="24"/>
          <w:szCs w:val="24"/>
        </w:rPr>
        <w:t xml:space="preserve">         2.1. Замовник доручає, а Виконавець зобов’язується виконати Послуги з перезарядки вогнегасників   (далі - Послуги), а Замовник зобов’язується прийняти та оплатити надані Виконавцем Послуги в порядку  і на умовах, визначених цим Договором та згідно Калькуляції, яка є невід’ємною частиною цього Договору. </w:t>
      </w:r>
    </w:p>
    <w:p w:rsidR="00D148C4" w:rsidRDefault="00D148C4" w:rsidP="00D148C4">
      <w:pPr>
        <w:spacing w:after="0" w:line="240" w:lineRule="auto"/>
        <w:ind w:firstLine="568"/>
        <w:jc w:val="both"/>
        <w:rPr>
          <w:rFonts w:ascii="Times New Roman" w:hAnsi="Times New Roman"/>
          <w:sz w:val="24"/>
          <w:szCs w:val="24"/>
        </w:rPr>
      </w:pPr>
      <w:r w:rsidRPr="00D148C4">
        <w:rPr>
          <w:rFonts w:ascii="Times New Roman" w:hAnsi="Times New Roman"/>
          <w:sz w:val="24"/>
          <w:szCs w:val="24"/>
        </w:rPr>
        <w:t>2.2. Виконавець зобов’язаний виконати Послуги, передбачені п. 2.1. цього</w:t>
      </w:r>
      <w:r w:rsidRPr="006D740E">
        <w:rPr>
          <w:rFonts w:ascii="Times New Roman" w:hAnsi="Times New Roman"/>
          <w:sz w:val="24"/>
          <w:szCs w:val="24"/>
        </w:rPr>
        <w:t xml:space="preserve"> Договору  п</w:t>
      </w:r>
      <w:r>
        <w:rPr>
          <w:rFonts w:ascii="Times New Roman" w:hAnsi="Times New Roman"/>
          <w:sz w:val="24"/>
          <w:szCs w:val="24"/>
        </w:rPr>
        <w:t>ротягом 20 (двадцяти</w:t>
      </w:r>
      <w:r w:rsidRPr="006D740E">
        <w:rPr>
          <w:rFonts w:ascii="Times New Roman" w:hAnsi="Times New Roman"/>
          <w:sz w:val="24"/>
          <w:szCs w:val="24"/>
        </w:rPr>
        <w:t>) календарних днів</w:t>
      </w:r>
      <w:r>
        <w:rPr>
          <w:rFonts w:ascii="Times New Roman" w:hAnsi="Times New Roman"/>
          <w:sz w:val="24"/>
          <w:szCs w:val="24"/>
        </w:rPr>
        <w:t xml:space="preserve"> з моменту підписання цього Договору, та у той же строк надати Замовнику документи, передбачені п. 2.3. цього Договору.</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2.3. Результатом Послуг, передбачених п. 2.1. цього Договору – є надання Виконавцем Замовнику  Акту виконаних Послуг.   </w:t>
      </w:r>
    </w:p>
    <w:p w:rsidR="00D148C4" w:rsidRPr="00E17EFB"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2.4. Замовник згоден з достроковим виконанням Послуг за цим Договором.</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2.5. </w:t>
      </w:r>
      <w:r w:rsidRPr="00774091">
        <w:rPr>
          <w:rFonts w:ascii="Times New Roman" w:hAnsi="Times New Roman"/>
          <w:sz w:val="24"/>
          <w:szCs w:val="24"/>
        </w:rPr>
        <w:t>Код ДК 021-2015 (CPV)</w:t>
      </w:r>
      <w:r>
        <w:rPr>
          <w:rFonts w:ascii="Times New Roman" w:hAnsi="Times New Roman"/>
          <w:sz w:val="24"/>
          <w:szCs w:val="24"/>
        </w:rPr>
        <w:t xml:space="preserve"> 50610000-4 Послуги з ремонту і технічного обслуговування захисного обладнання.</w:t>
      </w: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t>Права та обов’язки Сторін</w:t>
      </w:r>
    </w:p>
    <w:p w:rsidR="00D148C4" w:rsidRDefault="00D148C4" w:rsidP="00D148C4">
      <w:pPr>
        <w:spacing w:after="0" w:line="240" w:lineRule="auto"/>
        <w:ind w:firstLine="568"/>
        <w:jc w:val="both"/>
        <w:rPr>
          <w:rFonts w:ascii="Times New Roman" w:hAnsi="Times New Roman"/>
          <w:b/>
          <w:sz w:val="24"/>
          <w:szCs w:val="24"/>
        </w:rPr>
      </w:pPr>
      <w:r>
        <w:rPr>
          <w:rFonts w:ascii="Times New Roman" w:hAnsi="Times New Roman"/>
          <w:b/>
          <w:sz w:val="24"/>
          <w:szCs w:val="24"/>
        </w:rPr>
        <w:t>3.1.Замовник має право:</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3.1.1.  У випадку, якщо Виконавець своєчасно не приступив до виконання Послуг, або виконує Послугу такими невисокими темпами, що закінчення її у строк стає явно неможливим, Замовник може розірвати цей Договір (відмовитися від виконання Послуг) в односторонньому порядку і вимагати повернення грошових коштів (якщо такі були сплачені). </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3.1.2. Переглянути терміни та розміри здійснення оплати за Послуги у разі безпідставного зволікання Виконавцем із виконанням взятих на себе зобов’язань. </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3.1.3. Вимагати від Виконавця своєчасного надання Акту  виконаних Послуг.  </w:t>
      </w:r>
    </w:p>
    <w:p w:rsidR="00D148C4" w:rsidRDefault="00D148C4" w:rsidP="00D148C4">
      <w:pPr>
        <w:spacing w:after="0" w:line="240" w:lineRule="auto"/>
        <w:ind w:firstLine="568"/>
        <w:jc w:val="both"/>
        <w:rPr>
          <w:rFonts w:ascii="Times New Roman" w:hAnsi="Times New Roman"/>
          <w:b/>
          <w:sz w:val="24"/>
          <w:szCs w:val="24"/>
        </w:rPr>
      </w:pPr>
      <w:r>
        <w:rPr>
          <w:rFonts w:ascii="Times New Roman" w:hAnsi="Times New Roman"/>
          <w:b/>
          <w:sz w:val="24"/>
          <w:szCs w:val="24"/>
        </w:rPr>
        <w:t>3.2. Виконавець має право:</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lastRenderedPageBreak/>
        <w:t>3.2.1.  Призупинити виконання Послуг за цим Договором, у випадку невиконання або неналежного виконання Замовником свого зобов’язання.</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3.2.2. Вимагати від Замовника надання вільного доступу на територію, де розміщені вогнегасники, в межах, необхідних для проведення Послуг, у погоджений із Замовником час та у присутності представника Замовника.</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3.2.3. Призупинити виконання Послуг за цим Договором у разі невиконання Замовником своїх зобов’язань щодо оплати Послуг  на строк такого затримання.</w:t>
      </w:r>
    </w:p>
    <w:p w:rsidR="00D148C4" w:rsidRDefault="00D148C4" w:rsidP="00D148C4">
      <w:pPr>
        <w:spacing w:after="0" w:line="240" w:lineRule="auto"/>
        <w:ind w:firstLine="568"/>
        <w:jc w:val="both"/>
        <w:rPr>
          <w:rFonts w:ascii="Times New Roman" w:hAnsi="Times New Roman"/>
          <w:b/>
          <w:sz w:val="24"/>
          <w:szCs w:val="24"/>
        </w:rPr>
      </w:pPr>
      <w:r>
        <w:rPr>
          <w:rFonts w:ascii="Times New Roman" w:hAnsi="Times New Roman"/>
          <w:b/>
          <w:sz w:val="24"/>
          <w:szCs w:val="24"/>
        </w:rPr>
        <w:t>3.3. Замовник зобов’язаний:</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3.3.1. Допускати Виконавця, у погоджений із Замовником час та у присутності представника Замовника, до вогнегасників в межах, необхідних для проведення відповідних Послуг.</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3.3.2. Своєчасно та в повному обсязі здійснити оплату за Послуги на підставі виставленого Виконавцем рахунку.</w:t>
      </w:r>
    </w:p>
    <w:p w:rsidR="00D148C4" w:rsidRDefault="00D148C4" w:rsidP="00D148C4">
      <w:pPr>
        <w:spacing w:after="0" w:line="240" w:lineRule="auto"/>
        <w:ind w:firstLine="568"/>
        <w:jc w:val="both"/>
        <w:rPr>
          <w:rFonts w:ascii="Times New Roman" w:hAnsi="Times New Roman"/>
          <w:b/>
          <w:sz w:val="24"/>
          <w:szCs w:val="24"/>
        </w:rPr>
      </w:pPr>
      <w:r>
        <w:rPr>
          <w:rFonts w:ascii="Times New Roman" w:hAnsi="Times New Roman"/>
          <w:b/>
          <w:sz w:val="24"/>
          <w:szCs w:val="24"/>
        </w:rPr>
        <w:t>3.4. Виконавець зобов’язаний:</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3.4.1. Своєчасно та якісно виконати Послуги у відповідності зі стандартами, нормами та правилами встановленими чинним законодавством України для даного виду Послуг.</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3.4.2. Забезпечити своєчасне надання Замовнику акту виконаних Послуг. </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3.4.3. Під час знаходження на території Замовника, дотримуватись правил техніки безпеки, пожежної безпеки, охорони праці та правил знаходження.</w:t>
      </w:r>
    </w:p>
    <w:p w:rsidR="00D148C4" w:rsidRDefault="00D148C4" w:rsidP="00D148C4">
      <w:pPr>
        <w:spacing w:after="0" w:line="240" w:lineRule="auto"/>
        <w:ind w:firstLine="568"/>
        <w:jc w:val="both"/>
        <w:rPr>
          <w:rFonts w:ascii="Times New Roman" w:hAnsi="Times New Roman"/>
          <w:sz w:val="24"/>
          <w:szCs w:val="24"/>
        </w:rPr>
      </w:pP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t>Вартість та порядок виконання Послуг</w:t>
      </w:r>
    </w:p>
    <w:p w:rsidR="00D148C4" w:rsidRDefault="00D148C4" w:rsidP="00D148C4">
      <w:pPr>
        <w:spacing w:after="0" w:line="240" w:lineRule="auto"/>
        <w:ind w:firstLine="568"/>
        <w:jc w:val="both"/>
        <w:rPr>
          <w:rFonts w:ascii="Times New Roman" w:hAnsi="Times New Roman"/>
          <w:sz w:val="24"/>
          <w:szCs w:val="24"/>
        </w:rPr>
      </w:pPr>
      <w:r>
        <w:rPr>
          <w:rFonts w:ascii="Times New Roman" w:hAnsi="Times New Roman"/>
          <w:sz w:val="24"/>
          <w:szCs w:val="24"/>
        </w:rPr>
        <w:t xml:space="preserve">4.1. Загальна вартість Послуг за цим Договором включає в себе здійснення Виконавцем Послуг, передбачених п. 2.1. цього Договору, та складає </w:t>
      </w:r>
      <w:r>
        <w:rPr>
          <w:rFonts w:ascii="Times New Roman" w:hAnsi="Times New Roman"/>
          <w:b/>
          <w:sz w:val="24"/>
          <w:szCs w:val="24"/>
          <w:lang w:val="uk-UA"/>
        </w:rPr>
        <w:t>___________</w:t>
      </w:r>
      <w:r>
        <w:rPr>
          <w:rFonts w:ascii="Times New Roman" w:hAnsi="Times New Roman"/>
          <w:sz w:val="24"/>
          <w:szCs w:val="24"/>
        </w:rPr>
        <w:t xml:space="preserve"> грн. (</w:t>
      </w:r>
      <w:r w:rsidRPr="002144FF">
        <w:rPr>
          <w:rFonts w:ascii="Times New Roman" w:hAnsi="Times New Roman"/>
          <w:sz w:val="24"/>
          <w:szCs w:val="24"/>
        </w:rPr>
        <w:t xml:space="preserve"> гривень, </w:t>
      </w:r>
      <w:r>
        <w:rPr>
          <w:rFonts w:ascii="Times New Roman" w:hAnsi="Times New Roman"/>
          <w:sz w:val="24"/>
          <w:szCs w:val="24"/>
          <w:lang w:val="uk-UA"/>
        </w:rPr>
        <w:t xml:space="preserve">   </w:t>
      </w:r>
      <w:r w:rsidRPr="002144FF">
        <w:rPr>
          <w:rFonts w:ascii="Times New Roman" w:hAnsi="Times New Roman"/>
          <w:sz w:val="24"/>
          <w:szCs w:val="24"/>
        </w:rPr>
        <w:t xml:space="preserve"> копійок</w:t>
      </w:r>
      <w:r>
        <w:rPr>
          <w:rFonts w:ascii="Times New Roman" w:hAnsi="Times New Roman"/>
          <w:sz w:val="24"/>
          <w:szCs w:val="24"/>
        </w:rPr>
        <w:t>),  без ПДВ</w:t>
      </w:r>
      <w:r>
        <w:rPr>
          <w:rFonts w:ascii="Times New Roman" w:hAnsi="Times New Roman"/>
          <w:sz w:val="24"/>
          <w:szCs w:val="24"/>
          <w:lang w:val="uk-UA"/>
        </w:rPr>
        <w:t>/ в т.ч. ПДВ</w:t>
      </w:r>
      <w:r>
        <w:rPr>
          <w:rFonts w:ascii="Times New Roman" w:hAnsi="Times New Roman"/>
          <w:sz w:val="24"/>
          <w:szCs w:val="24"/>
        </w:rPr>
        <w:t>.</w:t>
      </w:r>
    </w:p>
    <w:p w:rsidR="00D148C4" w:rsidRDefault="00D148C4" w:rsidP="00D148C4">
      <w:pPr>
        <w:pStyle w:val="12"/>
        <w:spacing w:line="240" w:lineRule="auto"/>
        <w:jc w:val="both"/>
        <w:rPr>
          <w:rFonts w:ascii="Times New Roman" w:hAnsi="Times New Roman" w:cs="Times New Roman"/>
          <w:lang w:val="uk-UA"/>
        </w:rPr>
      </w:pPr>
      <w:r>
        <w:rPr>
          <w:rFonts w:ascii="Times New Roman" w:hAnsi="Times New Roman"/>
          <w:sz w:val="24"/>
          <w:szCs w:val="24"/>
          <w:lang w:val="uk-UA"/>
        </w:rPr>
        <w:t xml:space="preserve">        </w:t>
      </w:r>
      <w:r>
        <w:rPr>
          <w:rFonts w:ascii="Times New Roman" w:hAnsi="Times New Roman"/>
          <w:sz w:val="24"/>
          <w:szCs w:val="24"/>
        </w:rPr>
        <w:t>4.2. Оплата послуг здійснюється Замовником протягом 20 (двадцяти) робочих днів з дня підписання актів надання послуг</w:t>
      </w:r>
      <w:r w:rsidRPr="00D148C4">
        <w:rPr>
          <w:rFonts w:ascii="Times New Roman" w:hAnsi="Times New Roman" w:cs="Times New Roman"/>
          <w:lang w:val="uk-UA"/>
        </w:rPr>
        <w:t xml:space="preserve"> </w:t>
      </w:r>
      <w:r w:rsidRPr="00856A04">
        <w:rPr>
          <w:rFonts w:ascii="Times New Roman" w:hAnsi="Times New Roman" w:cs="Times New Roman"/>
          <w:lang w:val="uk-UA"/>
        </w:rPr>
        <w:t>за наявності бюджетного фінансування відповідно до ст. 23 Бюджетного кодексу України.</w:t>
      </w:r>
    </w:p>
    <w:p w:rsidR="00D148C4" w:rsidRPr="00856A04" w:rsidRDefault="00D148C4" w:rsidP="00D148C4">
      <w:pPr>
        <w:pStyle w:val="12"/>
        <w:spacing w:line="240" w:lineRule="auto"/>
        <w:jc w:val="both"/>
        <w:rPr>
          <w:rFonts w:ascii="Times New Roman" w:hAnsi="Times New Roman" w:cs="Times New Roman"/>
          <w:lang w:val="uk-UA"/>
        </w:rPr>
      </w:pPr>
      <w:r>
        <w:rPr>
          <w:rFonts w:ascii="Times New Roman" w:hAnsi="Times New Roman" w:cs="Times New Roman"/>
          <w:lang w:val="uk-UA"/>
        </w:rPr>
        <w:t xml:space="preserve">        4.3.</w:t>
      </w:r>
      <w:r w:rsidRPr="00D148C4">
        <w:rPr>
          <w:rFonts w:ascii="Times New Roman" w:hAnsi="Times New Roman" w:cs="Times New Roman"/>
          <w:lang w:val="uk-UA"/>
        </w:rPr>
        <w:t xml:space="preserve"> </w:t>
      </w:r>
      <w:r>
        <w:rPr>
          <w:rFonts w:ascii="Times New Roman" w:hAnsi="Times New Roman" w:cs="Times New Roman"/>
          <w:lang w:val="uk-UA"/>
        </w:rPr>
        <w:t>Оплата за Послугу</w:t>
      </w:r>
      <w:r w:rsidRPr="00856A04">
        <w:rPr>
          <w:rFonts w:ascii="Times New Roman" w:hAnsi="Times New Roman" w:cs="Times New Roman"/>
          <w:lang w:val="uk-UA"/>
        </w:rPr>
        <w:t xml:space="preserve"> здійснюється в національній валюті України – гривні без прив’язки до курсу іноземної валюти на день оплати шляхом безготівково перерахування коштів н</w:t>
      </w:r>
      <w:r>
        <w:rPr>
          <w:rFonts w:ascii="Times New Roman" w:hAnsi="Times New Roman" w:cs="Times New Roman"/>
          <w:lang w:val="uk-UA"/>
        </w:rPr>
        <w:t>а поточний рахунок Виконавця</w:t>
      </w:r>
      <w:r w:rsidRPr="00856A04">
        <w:rPr>
          <w:rFonts w:ascii="Times New Roman" w:hAnsi="Times New Roman" w:cs="Times New Roman"/>
          <w:lang w:val="uk-UA"/>
        </w:rPr>
        <w:t xml:space="preserve"> за наявності бюджетного фінансування відповідно до ст. 23 Бюджетного кодексу України.</w:t>
      </w:r>
    </w:p>
    <w:p w:rsidR="00D148C4" w:rsidRPr="00D148C4" w:rsidRDefault="00D148C4" w:rsidP="00D148C4">
      <w:pPr>
        <w:spacing w:after="0" w:line="240" w:lineRule="auto"/>
        <w:jc w:val="both"/>
        <w:rPr>
          <w:rFonts w:ascii="Times New Roman" w:hAnsi="Times New Roman"/>
          <w:sz w:val="24"/>
          <w:szCs w:val="24"/>
          <w:lang w:val="uk-UA"/>
        </w:rPr>
      </w:pP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t>Відповідальність сторін та порядок вирішення спорів</w:t>
      </w:r>
    </w:p>
    <w:p w:rsidR="00D148C4" w:rsidRDefault="00D148C4" w:rsidP="00D148C4">
      <w:pPr>
        <w:spacing w:after="0" w:line="240" w:lineRule="auto"/>
        <w:ind w:firstLine="567"/>
        <w:jc w:val="both"/>
        <w:rPr>
          <w:rFonts w:ascii="Times New Roman" w:hAnsi="Times New Roman"/>
          <w:sz w:val="24"/>
          <w:szCs w:val="24"/>
        </w:rPr>
      </w:pPr>
      <w:r>
        <w:rPr>
          <w:rFonts w:ascii="Times New Roman" w:hAnsi="Times New Roman"/>
          <w:sz w:val="24"/>
          <w:szCs w:val="24"/>
        </w:rPr>
        <w:t>5.1. У випадку невиконання чи неналежного виконання зобов’язань за цим Договором Сторони несуть відповідальність, передбачену нормами чинного законодавства України і цим Договором.</w:t>
      </w:r>
    </w:p>
    <w:p w:rsidR="00D148C4" w:rsidRDefault="00D148C4" w:rsidP="00D148C4">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Виконавець несе персональну відповідальність за дотримання правил техніки безпеки, пожежної безпеки, охорони праці та правил перебування на території Замовника. </w:t>
      </w: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t>Строк дії та порядок розірвання договору</w:t>
      </w:r>
    </w:p>
    <w:p w:rsidR="00D148C4" w:rsidRDefault="00D148C4" w:rsidP="00D148C4">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Договір набирає чинності з дня його підписання і діє до </w:t>
      </w:r>
      <w:r>
        <w:rPr>
          <w:rFonts w:ascii="Times New Roman" w:hAnsi="Times New Roman"/>
          <w:sz w:val="24"/>
          <w:szCs w:val="24"/>
          <w:lang w:val="uk-UA"/>
        </w:rPr>
        <w:t>20</w:t>
      </w:r>
      <w:r>
        <w:rPr>
          <w:rFonts w:ascii="Times New Roman" w:hAnsi="Times New Roman"/>
          <w:sz w:val="24"/>
          <w:szCs w:val="24"/>
        </w:rPr>
        <w:t xml:space="preserve"> грудня</w:t>
      </w:r>
      <w:r w:rsidRPr="0070018B">
        <w:rPr>
          <w:rFonts w:ascii="Times New Roman" w:hAnsi="Times New Roman"/>
          <w:sz w:val="24"/>
          <w:szCs w:val="24"/>
        </w:rPr>
        <w:t xml:space="preserve"> 202</w:t>
      </w:r>
      <w:r>
        <w:rPr>
          <w:rFonts w:ascii="Times New Roman" w:hAnsi="Times New Roman"/>
          <w:sz w:val="24"/>
          <w:szCs w:val="24"/>
        </w:rPr>
        <w:t>3 р., а в частині грошових зобов’язань до повного виконання.</w:t>
      </w:r>
    </w:p>
    <w:p w:rsidR="00D148C4" w:rsidRDefault="00D148C4" w:rsidP="00D148C4">
      <w:pPr>
        <w:spacing w:after="0" w:line="240" w:lineRule="auto"/>
        <w:ind w:firstLine="567"/>
        <w:jc w:val="both"/>
        <w:rPr>
          <w:rFonts w:ascii="Times New Roman" w:hAnsi="Times New Roman"/>
          <w:sz w:val="24"/>
          <w:szCs w:val="24"/>
          <w:lang w:val="uk-UA"/>
        </w:rPr>
      </w:pPr>
      <w:r>
        <w:rPr>
          <w:rFonts w:ascii="Times New Roman" w:hAnsi="Times New Roman"/>
          <w:sz w:val="24"/>
          <w:szCs w:val="24"/>
        </w:rPr>
        <w:t>6.2. 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953C1" w:rsidRPr="002953C1" w:rsidRDefault="002953C1" w:rsidP="00D148C4">
      <w:pPr>
        <w:spacing w:after="0" w:line="240" w:lineRule="auto"/>
        <w:ind w:firstLine="567"/>
        <w:jc w:val="both"/>
        <w:rPr>
          <w:rFonts w:ascii="Times New Roman" w:hAnsi="Times New Roman"/>
          <w:sz w:val="24"/>
          <w:szCs w:val="24"/>
        </w:rPr>
      </w:pPr>
    </w:p>
    <w:p w:rsidR="002953C1" w:rsidRPr="002953C1" w:rsidRDefault="002953C1" w:rsidP="002953C1">
      <w:pPr>
        <w:pStyle w:val="af3"/>
        <w:numPr>
          <w:ilvl w:val="0"/>
          <w:numId w:val="19"/>
        </w:numPr>
        <w:spacing w:after="0" w:line="240" w:lineRule="auto"/>
        <w:jc w:val="center"/>
        <w:rPr>
          <w:rFonts w:ascii="Times New Roman" w:hAnsi="Times New Roman"/>
          <w:b/>
          <w:sz w:val="24"/>
          <w:szCs w:val="24"/>
        </w:rPr>
      </w:pPr>
      <w:r w:rsidRPr="002953C1">
        <w:rPr>
          <w:rFonts w:ascii="Times New Roman" w:hAnsi="Times New Roman"/>
          <w:b/>
          <w:sz w:val="24"/>
          <w:szCs w:val="24"/>
        </w:rPr>
        <w:t>Додатки</w:t>
      </w:r>
    </w:p>
    <w:p w:rsidR="002953C1" w:rsidRPr="002953C1" w:rsidRDefault="002953C1" w:rsidP="002953C1">
      <w:pPr>
        <w:spacing w:after="0" w:line="240" w:lineRule="auto"/>
        <w:ind w:firstLine="567"/>
        <w:jc w:val="both"/>
        <w:rPr>
          <w:rFonts w:ascii="Times New Roman" w:hAnsi="Times New Roman"/>
          <w:sz w:val="24"/>
          <w:szCs w:val="24"/>
        </w:rPr>
      </w:pPr>
    </w:p>
    <w:p w:rsidR="002953C1" w:rsidRPr="002953C1" w:rsidRDefault="002953C1" w:rsidP="002953C1">
      <w:pPr>
        <w:spacing w:after="0" w:line="240" w:lineRule="auto"/>
        <w:ind w:firstLine="567"/>
        <w:jc w:val="both"/>
        <w:rPr>
          <w:rFonts w:ascii="Times New Roman" w:hAnsi="Times New Roman"/>
          <w:sz w:val="24"/>
          <w:szCs w:val="24"/>
        </w:rPr>
      </w:pPr>
      <w:r w:rsidRPr="002953C1">
        <w:rPr>
          <w:rFonts w:ascii="Times New Roman" w:hAnsi="Times New Roman"/>
          <w:sz w:val="24"/>
          <w:szCs w:val="24"/>
        </w:rPr>
        <w:t>7.1.Додатками до Договору, що є невід’ємною його частиною, є наступні документи:</w:t>
      </w:r>
    </w:p>
    <w:p w:rsidR="002953C1" w:rsidRPr="002953C1" w:rsidRDefault="002953C1" w:rsidP="002953C1">
      <w:pPr>
        <w:spacing w:after="0" w:line="240" w:lineRule="auto"/>
        <w:ind w:firstLine="567"/>
        <w:jc w:val="both"/>
        <w:rPr>
          <w:rFonts w:ascii="Times New Roman" w:hAnsi="Times New Roman"/>
          <w:sz w:val="24"/>
          <w:szCs w:val="24"/>
        </w:rPr>
      </w:pPr>
      <w:r w:rsidRPr="002953C1">
        <w:rPr>
          <w:rFonts w:ascii="Times New Roman" w:hAnsi="Times New Roman"/>
          <w:sz w:val="24"/>
          <w:szCs w:val="24"/>
        </w:rPr>
        <w:t>7.2.Калькуляція (Додаток № 1).</w:t>
      </w:r>
    </w:p>
    <w:p w:rsidR="002953C1" w:rsidRPr="002953C1" w:rsidRDefault="002953C1" w:rsidP="00D148C4">
      <w:pPr>
        <w:spacing w:after="0" w:line="240" w:lineRule="auto"/>
        <w:ind w:firstLine="567"/>
        <w:jc w:val="both"/>
        <w:rPr>
          <w:rFonts w:ascii="Times New Roman" w:hAnsi="Times New Roman"/>
          <w:sz w:val="24"/>
          <w:szCs w:val="24"/>
        </w:rPr>
      </w:pPr>
    </w:p>
    <w:p w:rsidR="00260B7E" w:rsidRPr="002953C1" w:rsidRDefault="00260B7E" w:rsidP="00D148C4">
      <w:pPr>
        <w:spacing w:after="0" w:line="240" w:lineRule="auto"/>
        <w:ind w:firstLine="567"/>
        <w:jc w:val="both"/>
        <w:rPr>
          <w:rFonts w:ascii="Times New Roman" w:hAnsi="Times New Roman"/>
          <w:sz w:val="24"/>
          <w:szCs w:val="24"/>
        </w:rPr>
      </w:pPr>
    </w:p>
    <w:p w:rsidR="00D148C4" w:rsidRDefault="00D148C4" w:rsidP="00D148C4">
      <w:pPr>
        <w:pStyle w:val="af3"/>
        <w:numPr>
          <w:ilvl w:val="0"/>
          <w:numId w:val="19"/>
        </w:num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Адреси та банківські реквізити сторін</w:t>
      </w:r>
    </w:p>
    <w:p w:rsidR="00504977" w:rsidRPr="00856A04" w:rsidRDefault="00504977" w:rsidP="00260B7E">
      <w:pPr>
        <w:rPr>
          <w:rFonts w:ascii="Times New Roman" w:hAnsi="Times New Roman" w:cs="Times New Roman"/>
          <w:b/>
          <w:lang w:val="uk-UA"/>
        </w:rPr>
      </w:pPr>
    </w:p>
    <w:tbl>
      <w:tblPr>
        <w:tblW w:w="10314" w:type="dxa"/>
        <w:tblLayout w:type="fixed"/>
        <w:tblCellMar>
          <w:left w:w="10" w:type="dxa"/>
          <w:right w:w="10" w:type="dxa"/>
        </w:tblCellMar>
        <w:tblLook w:val="0000"/>
      </w:tblPr>
      <w:tblGrid>
        <w:gridCol w:w="4927"/>
        <w:gridCol w:w="5387"/>
      </w:tblGrid>
      <w:tr w:rsidR="00504977" w:rsidRPr="00856A04" w:rsidTr="00C14ACB">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C14ACB">
            <w:pPr>
              <w:pStyle w:val="Standard"/>
              <w:ind w:left="5" w:right="5" w:firstLine="13"/>
              <w:jc w:val="center"/>
              <w:rPr>
                <w:b/>
                <w:bCs/>
                <w:sz w:val="22"/>
                <w:szCs w:val="22"/>
                <w:lang w:val="uk-UA"/>
              </w:rPr>
            </w:pPr>
            <w:r w:rsidRPr="00856A04">
              <w:rPr>
                <w:b/>
                <w:bCs/>
                <w:sz w:val="22"/>
                <w:szCs w:val="22"/>
                <w:lang w:val="uk-UA"/>
              </w:rPr>
              <w:t>ЗАМОВНИК</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C14ACB">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ЄДРПОУ 03188286</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Р/р </w:t>
            </w:r>
            <w:r w:rsidRPr="00856A04">
              <w:rPr>
                <w:rFonts w:ascii="Times New Roman" w:hAnsi="Times New Roman" w:cs="Times New Roman"/>
                <w:lang w:val="en-US"/>
              </w:rPr>
              <w:t>UA</w:t>
            </w:r>
            <w:r w:rsidRPr="00504977">
              <w:rPr>
                <w:rFonts w:ascii="Times New Roman" w:hAnsi="Times New Roman" w:cs="Times New Roman"/>
                <w:lang w:val="uk-UA"/>
              </w:rPr>
              <w:t>618201720344280002000052389</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      </w:t>
            </w:r>
            <w:r w:rsidRPr="00856A04">
              <w:rPr>
                <w:rFonts w:ascii="Times New Roman" w:hAnsi="Times New Roman" w:cs="Times New Roman"/>
                <w:lang w:val="en-US"/>
              </w:rPr>
              <w:t>UA</w:t>
            </w:r>
            <w:r w:rsidRPr="00504977">
              <w:rPr>
                <w:rFonts w:ascii="Times New Roman" w:hAnsi="Times New Roman" w:cs="Times New Roman"/>
                <w:lang w:val="uk-UA"/>
              </w:rPr>
              <w:t>078201720344281002300052389</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Держказначейська служба України, м.Київ</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C14ACB">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bCs/>
              </w:rPr>
              <w:t xml:space="preserve">Тел./Факс  (0564) </w:t>
            </w:r>
            <w:r w:rsidRPr="00856A04">
              <w:rPr>
                <w:rFonts w:ascii="Times New Roman" w:hAnsi="Times New Roman" w:cs="Times New Roman"/>
              </w:rPr>
              <w:t xml:space="preserve">94-70-47 </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C14ACB">
            <w:pPr>
              <w:tabs>
                <w:tab w:val="left" w:pos="5006"/>
              </w:tabs>
              <w:spacing w:after="0" w:line="256" w:lineRule="auto"/>
              <w:rPr>
                <w:rFonts w:ascii="Times New Roman" w:eastAsia="Times New Roman" w:hAnsi="Times New Roman" w:cs="Times New Roman"/>
                <w:b/>
              </w:rPr>
            </w:pPr>
          </w:p>
          <w:p w:rsidR="00504977" w:rsidRPr="00856A04" w:rsidRDefault="00504977" w:rsidP="00C14ACB">
            <w:pPr>
              <w:jc w:val="both"/>
              <w:rPr>
                <w:rFonts w:ascii="Times New Roman" w:hAnsi="Times New Roman" w:cs="Times New Roman"/>
                <w:lang w:val="uk-UA"/>
              </w:rPr>
            </w:pPr>
            <w:r w:rsidRPr="00856A04">
              <w:rPr>
                <w:rFonts w:ascii="Times New Roman" w:eastAsia="Times New Roman" w:hAnsi="Times New Roman" w:cs="Times New Roman"/>
                <w:b/>
                <w:lang w:val="uk-UA"/>
              </w:rPr>
              <w:t>в.о.Директора</w:t>
            </w:r>
            <w:r w:rsidRPr="00856A04">
              <w:rPr>
                <w:rFonts w:ascii="Times New Roman" w:eastAsia="Times New Roman" w:hAnsi="Times New Roman" w:cs="Times New Roman"/>
                <w:b/>
              </w:rPr>
              <w:t xml:space="preserve"> ___________П</w:t>
            </w:r>
            <w:r w:rsidRPr="00856A04">
              <w:rPr>
                <w:rFonts w:ascii="Times New Roman" w:eastAsia="Times New Roman" w:hAnsi="Times New Roman" w:cs="Times New Roman"/>
                <w:b/>
                <w:lang w:val="uk-UA"/>
              </w:rPr>
              <w:t>етро ПІНЧУК</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504977">
            <w:pPr>
              <w:pStyle w:val="2"/>
              <w:jc w:val="center"/>
              <w:rPr>
                <w:rFonts w:ascii="Times New Roman" w:hAnsi="Times New Roman" w:cs="Times New Roman"/>
                <w:color w:val="auto"/>
                <w:sz w:val="22"/>
                <w:szCs w:val="22"/>
              </w:rPr>
            </w:pPr>
            <w:r w:rsidRPr="00504977">
              <w:rPr>
                <w:rFonts w:ascii="Times New Roman" w:hAnsi="Times New Roman" w:cs="Times New Roman"/>
                <w:color w:val="auto"/>
                <w:sz w:val="22"/>
                <w:szCs w:val="22"/>
              </w:rPr>
              <w:t>ПОСТАЧАЛЬНИК</w:t>
            </w:r>
          </w:p>
          <w:p w:rsidR="00504977" w:rsidRPr="00856A04" w:rsidRDefault="00504977" w:rsidP="00C14ACB">
            <w:pPr>
              <w:jc w:val="both"/>
              <w:rPr>
                <w:rFonts w:ascii="Times New Roman" w:hAnsi="Times New Roman" w:cs="Times New Roman"/>
                <w:b/>
              </w:rPr>
            </w:pPr>
            <w:r w:rsidRPr="00856A04">
              <w:rPr>
                <w:rFonts w:ascii="Times New Roman" w:hAnsi="Times New Roman" w:cs="Times New Roman"/>
                <w:b/>
              </w:rPr>
              <w:t xml:space="preserve"> </w:t>
            </w:r>
          </w:p>
          <w:p w:rsidR="00504977" w:rsidRDefault="00504977" w:rsidP="00C14ACB">
            <w:pPr>
              <w:rPr>
                <w:b/>
                <w:lang w:val="uk-UA"/>
              </w:rPr>
            </w:pPr>
          </w:p>
          <w:p w:rsidR="00504977" w:rsidRDefault="00504977" w:rsidP="00C14ACB">
            <w:pPr>
              <w:rPr>
                <w:b/>
                <w:lang w:val="uk-UA"/>
              </w:rPr>
            </w:pPr>
          </w:p>
          <w:p w:rsidR="00504977" w:rsidRDefault="00504977" w:rsidP="00C14ACB">
            <w:pPr>
              <w:rPr>
                <w:b/>
                <w:lang w:val="uk-UA"/>
              </w:rPr>
            </w:pPr>
          </w:p>
          <w:p w:rsidR="00504977" w:rsidRDefault="00504977" w:rsidP="00C14ACB">
            <w:pPr>
              <w:rPr>
                <w:b/>
                <w:lang w:val="uk-UA"/>
              </w:rPr>
            </w:pPr>
          </w:p>
          <w:p w:rsidR="00504977" w:rsidRPr="00856A04" w:rsidRDefault="00504977" w:rsidP="00C14ACB">
            <w:pPr>
              <w:rPr>
                <w:rFonts w:ascii="Times New Roman" w:hAnsi="Times New Roman" w:cs="Times New Roman"/>
                <w:b/>
                <w:lang w:val="uk-UA"/>
              </w:rPr>
            </w:pPr>
          </w:p>
          <w:p w:rsidR="00504977" w:rsidRPr="00504977" w:rsidRDefault="00504977" w:rsidP="00C14ACB">
            <w:pPr>
              <w:rPr>
                <w:rFonts w:ascii="Times New Roman" w:hAnsi="Times New Roman" w:cs="Times New Roman"/>
                <w:b/>
                <w:lang w:val="uk-UA"/>
              </w:rPr>
            </w:pPr>
            <w:r>
              <w:rPr>
                <w:b/>
              </w:rPr>
              <w:t>_</w:t>
            </w:r>
            <w:r w:rsidRPr="00856A04">
              <w:rPr>
                <w:rFonts w:ascii="Times New Roman" w:hAnsi="Times New Roman" w:cs="Times New Roman"/>
                <w:b/>
              </w:rPr>
              <w:t>_______________</w:t>
            </w:r>
            <w:r w:rsidRPr="00856A04">
              <w:rPr>
                <w:rFonts w:ascii="Times New Roman" w:hAnsi="Times New Roman" w:cs="Times New Roman"/>
                <w:b/>
                <w:lang w:val="uk-UA"/>
              </w:rPr>
              <w:t>____________//</w:t>
            </w:r>
          </w:p>
        </w:tc>
      </w:tr>
      <w:tr w:rsidR="00504977" w:rsidRPr="00856A04" w:rsidTr="00C14ACB">
        <w:tc>
          <w:tcPr>
            <w:tcW w:w="4927" w:type="dxa"/>
            <w:tcMar>
              <w:top w:w="0" w:type="dxa"/>
              <w:left w:w="108" w:type="dxa"/>
              <w:bottom w:w="0" w:type="dxa"/>
              <w:right w:w="108" w:type="dxa"/>
            </w:tcMar>
          </w:tcPr>
          <w:p w:rsidR="00504977" w:rsidRPr="00856A04" w:rsidRDefault="00504977" w:rsidP="00C14ACB">
            <w:pPr>
              <w:rPr>
                <w:rFonts w:ascii="Times New Roman" w:hAnsi="Times New Roman" w:cs="Times New Roman"/>
                <w:b/>
                <w:lang w:val="uk-UA"/>
              </w:rPr>
            </w:pPr>
          </w:p>
        </w:tc>
        <w:tc>
          <w:tcPr>
            <w:tcW w:w="5387" w:type="dxa"/>
            <w:tcMar>
              <w:top w:w="0" w:type="dxa"/>
              <w:left w:w="108" w:type="dxa"/>
              <w:bottom w:w="0" w:type="dxa"/>
              <w:right w:w="108" w:type="dxa"/>
            </w:tcMar>
          </w:tcPr>
          <w:p w:rsidR="00504977" w:rsidRPr="00856A04" w:rsidRDefault="00504977" w:rsidP="00C14ACB">
            <w:pPr>
              <w:jc w:val="both"/>
              <w:rPr>
                <w:rFonts w:ascii="Times New Roman" w:hAnsi="Times New Roman" w:cs="Times New Roman"/>
                <w:b/>
                <w:lang w:val="uk-UA"/>
              </w:rPr>
            </w:pPr>
            <w:r w:rsidRPr="00856A04">
              <w:rPr>
                <w:rFonts w:ascii="Times New Roman" w:hAnsi="Times New Roman" w:cs="Times New Roman"/>
                <w:b/>
                <w:lang w:val="uk-UA"/>
              </w:rPr>
              <w:t xml:space="preserve"> </w:t>
            </w:r>
          </w:p>
          <w:p w:rsidR="00504977" w:rsidRPr="00856A04" w:rsidRDefault="00504977" w:rsidP="00C14ACB">
            <w:pPr>
              <w:jc w:val="both"/>
              <w:rPr>
                <w:rFonts w:ascii="Times New Roman" w:hAnsi="Times New Roman" w:cs="Times New Roman"/>
                <w:b/>
                <w:lang w:val="uk-UA"/>
              </w:rPr>
            </w:pPr>
          </w:p>
        </w:tc>
      </w:tr>
    </w:tbl>
    <w:p w:rsidR="00504977" w:rsidRPr="00856A04" w:rsidRDefault="00504977" w:rsidP="00504977">
      <w:pPr>
        <w:ind w:firstLine="540"/>
        <w:jc w:val="both"/>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bookmarkStart w:id="1" w:name="__DdeLink__1974_1014820051"/>
    </w:p>
    <w:p w:rsidR="00504977" w:rsidRPr="00856A04" w:rsidRDefault="00504977" w:rsidP="00504977">
      <w:pPr>
        <w:ind w:firstLine="540"/>
        <w:jc w:val="right"/>
        <w:rPr>
          <w:rFonts w:ascii="Times New Roman" w:hAnsi="Times New Roman" w:cs="Times New Roman"/>
          <w:lang w:val="uk-UA"/>
        </w:rPr>
      </w:pPr>
    </w:p>
    <w:p w:rsidR="00504977" w:rsidRPr="00856A04" w:rsidRDefault="00504977" w:rsidP="00504977">
      <w:pPr>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r w:rsidRPr="00856A04">
        <w:rPr>
          <w:rFonts w:ascii="Times New Roman" w:hAnsi="Times New Roman" w:cs="Times New Roman"/>
          <w:lang w:val="uk-UA"/>
        </w:rPr>
        <w:t>Додаток № 1</w:t>
      </w:r>
    </w:p>
    <w:p w:rsidR="00504977" w:rsidRDefault="00260B7E" w:rsidP="00260B7E">
      <w:pPr>
        <w:spacing w:after="0"/>
        <w:ind w:firstLine="540"/>
        <w:jc w:val="center"/>
        <w:rPr>
          <w:rFonts w:ascii="Times New Roman" w:hAnsi="Times New Roman" w:cs="Times New Roman"/>
          <w:b/>
          <w:lang w:val="uk-UA"/>
        </w:rPr>
      </w:pPr>
      <w:r>
        <w:rPr>
          <w:rFonts w:ascii="Times New Roman" w:hAnsi="Times New Roman" w:cs="Times New Roman"/>
          <w:lang w:val="uk-UA"/>
        </w:rPr>
        <w:t xml:space="preserve">                                                                                      </w:t>
      </w:r>
      <w:r w:rsidR="00504977">
        <w:rPr>
          <w:rFonts w:ascii="Times New Roman" w:hAnsi="Times New Roman" w:cs="Times New Roman"/>
          <w:lang w:val="uk-UA"/>
        </w:rPr>
        <w:t>до Д</w:t>
      </w:r>
      <w:r>
        <w:rPr>
          <w:rFonts w:ascii="Times New Roman" w:hAnsi="Times New Roman" w:cs="Times New Roman"/>
          <w:lang w:val="uk-UA"/>
        </w:rPr>
        <w:t xml:space="preserve">оговору </w:t>
      </w:r>
      <w:r w:rsidR="00504977" w:rsidRPr="00856A04">
        <w:rPr>
          <w:rFonts w:ascii="Times New Roman" w:hAnsi="Times New Roman" w:cs="Times New Roman"/>
          <w:lang w:val="uk-UA"/>
        </w:rPr>
        <w:t xml:space="preserve"> </w:t>
      </w:r>
      <w:r w:rsidR="00504977" w:rsidRPr="00856A04">
        <w:rPr>
          <w:rFonts w:ascii="Times New Roman" w:hAnsi="Times New Roman" w:cs="Times New Roman"/>
          <w:b/>
          <w:lang w:val="uk-UA"/>
        </w:rPr>
        <w:t>№ ______</w:t>
      </w:r>
    </w:p>
    <w:p w:rsidR="00260B7E" w:rsidRPr="00856A04" w:rsidRDefault="00260B7E" w:rsidP="00260B7E">
      <w:pPr>
        <w:spacing w:after="0"/>
        <w:ind w:firstLine="540"/>
        <w:jc w:val="center"/>
        <w:rPr>
          <w:rFonts w:ascii="Times New Roman" w:hAnsi="Times New Roman" w:cs="Times New Roman"/>
          <w:lang w:val="uk-UA"/>
        </w:rPr>
      </w:pPr>
      <w:r>
        <w:rPr>
          <w:rFonts w:ascii="Times New Roman" w:hAnsi="Times New Roman" w:cs="Times New Roman"/>
          <w:b/>
          <w:lang w:val="uk-UA"/>
        </w:rPr>
        <w:t xml:space="preserve">                                                                                              від «   »_____________2023р    </w:t>
      </w:r>
    </w:p>
    <w:p w:rsidR="00260B7E" w:rsidRDefault="00504977" w:rsidP="00260B7E">
      <w:pPr>
        <w:tabs>
          <w:tab w:val="left" w:pos="2880"/>
        </w:tabs>
        <w:spacing w:after="0" w:line="240" w:lineRule="auto"/>
        <w:ind w:left="3501" w:firstLine="2880"/>
        <w:jc w:val="right"/>
        <w:rPr>
          <w:rFonts w:ascii="Times New Roman" w:hAnsi="Times New Roman"/>
          <w:sz w:val="24"/>
          <w:szCs w:val="24"/>
          <w:lang w:val="uk-UA"/>
        </w:rPr>
      </w:pPr>
      <w:r>
        <w:rPr>
          <w:rFonts w:ascii="Times New Roman" w:hAnsi="Times New Roman" w:cs="Times New Roman"/>
          <w:b/>
          <w:lang w:val="uk-UA"/>
        </w:rPr>
        <w:t xml:space="preserve">             </w:t>
      </w:r>
    </w:p>
    <w:p w:rsidR="00260B7E" w:rsidRPr="00260B7E" w:rsidRDefault="00260B7E" w:rsidP="00260B7E">
      <w:pPr>
        <w:tabs>
          <w:tab w:val="left" w:pos="2880"/>
        </w:tabs>
        <w:spacing w:after="0" w:line="240" w:lineRule="auto"/>
        <w:jc w:val="center"/>
        <w:rPr>
          <w:rFonts w:ascii="Times New Roman" w:hAnsi="Times New Roman"/>
          <w:sz w:val="24"/>
          <w:szCs w:val="24"/>
          <w:lang w:val="uk-UA"/>
        </w:rPr>
      </w:pPr>
    </w:p>
    <w:p w:rsidR="00260B7E" w:rsidRPr="00E2186B" w:rsidRDefault="00260B7E" w:rsidP="00260B7E">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Калькуляція</w:t>
      </w:r>
    </w:p>
    <w:p w:rsidR="00260B7E" w:rsidRDefault="003E5D0F" w:rsidP="003E5D0F">
      <w:pPr>
        <w:tabs>
          <w:tab w:val="left" w:pos="2880"/>
        </w:tabs>
        <w:spacing w:after="0" w:line="240" w:lineRule="auto"/>
        <w:jc w:val="center"/>
        <w:rPr>
          <w:rFonts w:ascii="Times New Roman" w:hAnsi="Times New Roman"/>
          <w:sz w:val="24"/>
          <w:szCs w:val="24"/>
          <w:lang w:val="uk-UA"/>
        </w:rPr>
      </w:pPr>
      <w:r w:rsidRPr="00D148C4">
        <w:rPr>
          <w:rFonts w:ascii="Times New Roman" w:hAnsi="Times New Roman"/>
          <w:sz w:val="24"/>
          <w:szCs w:val="24"/>
        </w:rPr>
        <w:t>Послуги з перезарядки вогнегасників</w:t>
      </w:r>
    </w:p>
    <w:p w:rsidR="003E5D0F" w:rsidRPr="003E5D0F" w:rsidRDefault="003E5D0F" w:rsidP="00260B7E">
      <w:pPr>
        <w:tabs>
          <w:tab w:val="left" w:pos="2880"/>
        </w:tabs>
        <w:spacing w:after="0" w:line="240" w:lineRule="auto"/>
        <w:rPr>
          <w:rFonts w:ascii="Times New Roman" w:hAnsi="Times New Roman"/>
          <w:sz w:val="24"/>
          <w:szCs w:val="24"/>
          <w:lang w:val="uk-UA"/>
        </w:rPr>
      </w:pPr>
    </w:p>
    <w:tbl>
      <w:tblPr>
        <w:tblpPr w:leftFromText="180" w:rightFromText="180" w:vertAnchor="text" w:tblpY="1"/>
        <w:tblOverlap w:val="never"/>
        <w:tblW w:w="9937" w:type="dxa"/>
        <w:tblLook w:val="04A0"/>
      </w:tblPr>
      <w:tblGrid>
        <w:gridCol w:w="468"/>
        <w:gridCol w:w="1325"/>
        <w:gridCol w:w="1325"/>
        <w:gridCol w:w="1325"/>
        <w:gridCol w:w="950"/>
        <w:gridCol w:w="1423"/>
        <w:gridCol w:w="1698"/>
        <w:gridCol w:w="1423"/>
      </w:tblGrid>
      <w:tr w:rsidR="00260B7E" w:rsidRPr="001A45C6" w:rsidTr="00523FCF">
        <w:trPr>
          <w:trHeight w:val="264"/>
        </w:trPr>
        <w:tc>
          <w:tcPr>
            <w:tcW w:w="4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w:t>
            </w:r>
          </w:p>
        </w:tc>
        <w:tc>
          <w:tcPr>
            <w:tcW w:w="3975"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Назва</w:t>
            </w:r>
          </w:p>
        </w:tc>
        <w:tc>
          <w:tcPr>
            <w:tcW w:w="950" w:type="dxa"/>
            <w:tcBorders>
              <w:top w:val="single" w:sz="4" w:space="0" w:color="auto"/>
              <w:left w:val="nil"/>
              <w:bottom w:val="single" w:sz="4" w:space="0" w:color="auto"/>
              <w:right w:val="single" w:sz="4" w:space="0" w:color="auto"/>
            </w:tcBorders>
            <w:shd w:val="clear" w:color="000000" w:fill="C0C0C0"/>
            <w:noWrap/>
            <w:vAlign w:val="center"/>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Од.</w:t>
            </w:r>
          </w:p>
        </w:tc>
        <w:tc>
          <w:tcPr>
            <w:tcW w:w="1423" w:type="dxa"/>
            <w:tcBorders>
              <w:top w:val="single" w:sz="4" w:space="0" w:color="auto"/>
              <w:left w:val="nil"/>
              <w:bottom w:val="single" w:sz="4" w:space="0" w:color="auto"/>
              <w:right w:val="single" w:sz="4" w:space="0" w:color="auto"/>
            </w:tcBorders>
            <w:shd w:val="clear" w:color="000000" w:fill="C0C0C0"/>
            <w:noWrap/>
            <w:vAlign w:val="center"/>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Кількість</w:t>
            </w:r>
          </w:p>
        </w:tc>
        <w:tc>
          <w:tcPr>
            <w:tcW w:w="1698" w:type="dxa"/>
            <w:tcBorders>
              <w:top w:val="single" w:sz="4" w:space="0" w:color="auto"/>
              <w:left w:val="nil"/>
              <w:bottom w:val="single" w:sz="4" w:space="0" w:color="auto"/>
              <w:right w:val="single" w:sz="4" w:space="0" w:color="auto"/>
            </w:tcBorders>
            <w:shd w:val="clear" w:color="000000" w:fill="C0C0C0"/>
            <w:noWrap/>
            <w:vAlign w:val="center"/>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Ціна без ПДВ</w:t>
            </w:r>
          </w:p>
        </w:tc>
        <w:tc>
          <w:tcPr>
            <w:tcW w:w="1423" w:type="dxa"/>
            <w:tcBorders>
              <w:top w:val="single" w:sz="4" w:space="0" w:color="auto"/>
              <w:left w:val="nil"/>
              <w:bottom w:val="single" w:sz="4" w:space="0" w:color="auto"/>
              <w:right w:val="single" w:sz="4" w:space="0" w:color="auto"/>
            </w:tcBorders>
            <w:shd w:val="clear" w:color="000000" w:fill="C0C0C0"/>
            <w:noWrap/>
            <w:vAlign w:val="center"/>
            <w:hideMark/>
          </w:tcPr>
          <w:p w:rsidR="00260B7E" w:rsidRPr="001A45C6" w:rsidRDefault="00260B7E" w:rsidP="00523FCF">
            <w:pPr>
              <w:spacing w:after="0" w:line="240" w:lineRule="auto"/>
              <w:jc w:val="center"/>
              <w:rPr>
                <w:rFonts w:ascii="Times New Roman" w:hAnsi="Times New Roman"/>
                <w:b/>
                <w:bCs/>
              </w:rPr>
            </w:pPr>
            <w:r w:rsidRPr="001A45C6">
              <w:rPr>
                <w:rFonts w:ascii="Times New Roman" w:hAnsi="Times New Roman"/>
                <w:b/>
                <w:bCs/>
              </w:rPr>
              <w:t>Сума без ПДВ</w:t>
            </w:r>
          </w:p>
        </w:tc>
      </w:tr>
      <w:tr w:rsidR="00260B7E" w:rsidRPr="001A45C6" w:rsidTr="00523FCF">
        <w:trPr>
          <w:trHeight w:val="264"/>
        </w:trPr>
        <w:tc>
          <w:tcPr>
            <w:tcW w:w="468" w:type="dxa"/>
            <w:tcBorders>
              <w:top w:val="nil"/>
              <w:left w:val="single" w:sz="4" w:space="0" w:color="auto"/>
              <w:bottom w:val="single" w:sz="4" w:space="0" w:color="auto"/>
              <w:right w:val="single" w:sz="4" w:space="0" w:color="auto"/>
            </w:tcBorders>
            <w:shd w:val="clear" w:color="auto" w:fill="auto"/>
            <w:noWrap/>
          </w:tcPr>
          <w:p w:rsidR="00260B7E" w:rsidRPr="001A45C6" w:rsidRDefault="00260B7E" w:rsidP="00523FCF">
            <w:pPr>
              <w:spacing w:after="0" w:line="240" w:lineRule="auto"/>
              <w:rPr>
                <w:rFonts w:ascii="Times New Roman" w:hAnsi="Times New Roman"/>
              </w:rPr>
            </w:pPr>
            <w:r w:rsidRPr="001A45C6">
              <w:rPr>
                <w:rFonts w:ascii="Times New Roman" w:hAnsi="Times New Roman"/>
              </w:rPr>
              <w:t>1</w:t>
            </w:r>
          </w:p>
        </w:tc>
        <w:tc>
          <w:tcPr>
            <w:tcW w:w="3975" w:type="dxa"/>
            <w:gridSpan w:val="3"/>
            <w:tcBorders>
              <w:top w:val="single" w:sz="4" w:space="0" w:color="auto"/>
              <w:left w:val="nil"/>
              <w:bottom w:val="single" w:sz="4" w:space="0" w:color="auto"/>
              <w:right w:val="nil"/>
            </w:tcBorders>
            <w:shd w:val="clear" w:color="auto" w:fill="auto"/>
          </w:tcPr>
          <w:p w:rsidR="00260B7E" w:rsidRPr="00260B7E" w:rsidRDefault="00260B7E" w:rsidP="00523FCF">
            <w:pPr>
              <w:spacing w:after="0" w:line="240" w:lineRule="auto"/>
              <w:rPr>
                <w:rFonts w:ascii="Times New Roman" w:hAnsi="Times New Roman"/>
                <w:lang w:val="uk-UA"/>
              </w:rPr>
            </w:pPr>
            <w:r>
              <w:rPr>
                <w:rFonts w:ascii="Times New Roman" w:hAnsi="Times New Roman"/>
                <w:lang w:val="uk-UA"/>
              </w:rPr>
              <w:t>Перезарядка вогнегасників</w:t>
            </w:r>
          </w:p>
        </w:tc>
        <w:tc>
          <w:tcPr>
            <w:tcW w:w="950" w:type="dxa"/>
            <w:tcBorders>
              <w:top w:val="nil"/>
              <w:left w:val="single" w:sz="4" w:space="0" w:color="auto"/>
              <w:bottom w:val="single" w:sz="4" w:space="0" w:color="auto"/>
              <w:right w:val="single" w:sz="4" w:space="0" w:color="auto"/>
            </w:tcBorders>
            <w:shd w:val="clear" w:color="auto" w:fill="auto"/>
            <w:noWrap/>
          </w:tcPr>
          <w:p w:rsidR="00260B7E" w:rsidRPr="00260B7E" w:rsidRDefault="00260B7E" w:rsidP="00523FCF">
            <w:pPr>
              <w:spacing w:after="0" w:line="240" w:lineRule="auto"/>
              <w:rPr>
                <w:rFonts w:ascii="Times New Roman" w:hAnsi="Times New Roman"/>
                <w:lang w:val="uk-UA"/>
              </w:rPr>
            </w:pPr>
            <w:r>
              <w:rPr>
                <w:rFonts w:ascii="Times New Roman" w:hAnsi="Times New Roman"/>
                <w:lang w:val="uk-UA"/>
              </w:rPr>
              <w:t>шт</w:t>
            </w:r>
          </w:p>
        </w:tc>
        <w:tc>
          <w:tcPr>
            <w:tcW w:w="1423" w:type="dxa"/>
            <w:tcBorders>
              <w:top w:val="nil"/>
              <w:left w:val="nil"/>
              <w:bottom w:val="single" w:sz="4" w:space="0" w:color="auto"/>
              <w:right w:val="single" w:sz="4" w:space="0" w:color="auto"/>
            </w:tcBorders>
            <w:shd w:val="clear" w:color="auto" w:fill="auto"/>
            <w:noWrap/>
          </w:tcPr>
          <w:p w:rsidR="00260B7E" w:rsidRPr="00260B7E" w:rsidRDefault="00260B7E" w:rsidP="00523FCF">
            <w:pPr>
              <w:spacing w:after="0" w:line="240" w:lineRule="auto"/>
              <w:jc w:val="center"/>
              <w:rPr>
                <w:rFonts w:ascii="Times New Roman" w:hAnsi="Times New Roman"/>
                <w:lang w:val="uk-UA"/>
              </w:rPr>
            </w:pPr>
            <w:r>
              <w:rPr>
                <w:rFonts w:ascii="Times New Roman" w:hAnsi="Times New Roman"/>
                <w:lang w:val="uk-UA"/>
              </w:rPr>
              <w:t>76</w:t>
            </w:r>
          </w:p>
        </w:tc>
        <w:tc>
          <w:tcPr>
            <w:tcW w:w="1698" w:type="dxa"/>
            <w:tcBorders>
              <w:top w:val="nil"/>
              <w:left w:val="nil"/>
              <w:bottom w:val="single" w:sz="4" w:space="0" w:color="auto"/>
              <w:right w:val="single" w:sz="4" w:space="0" w:color="auto"/>
            </w:tcBorders>
            <w:shd w:val="clear" w:color="auto" w:fill="auto"/>
            <w:noWrap/>
          </w:tcPr>
          <w:p w:rsidR="00260B7E" w:rsidRPr="001A45C6" w:rsidRDefault="00260B7E" w:rsidP="00523FCF">
            <w:pPr>
              <w:spacing w:after="0" w:line="240" w:lineRule="auto"/>
              <w:jc w:val="center"/>
              <w:rPr>
                <w:rFonts w:ascii="Times New Roman" w:hAnsi="Times New Roman"/>
              </w:rPr>
            </w:pPr>
          </w:p>
        </w:tc>
        <w:tc>
          <w:tcPr>
            <w:tcW w:w="1423" w:type="dxa"/>
            <w:tcBorders>
              <w:top w:val="nil"/>
              <w:left w:val="nil"/>
              <w:bottom w:val="single" w:sz="4" w:space="0" w:color="auto"/>
              <w:right w:val="single" w:sz="4" w:space="0" w:color="auto"/>
            </w:tcBorders>
            <w:shd w:val="clear" w:color="auto" w:fill="auto"/>
            <w:noWrap/>
          </w:tcPr>
          <w:p w:rsidR="00260B7E" w:rsidRPr="001A45C6" w:rsidRDefault="00260B7E" w:rsidP="00523FCF">
            <w:pPr>
              <w:spacing w:after="0" w:line="240" w:lineRule="auto"/>
              <w:rPr>
                <w:rFonts w:ascii="Times New Roman" w:hAnsi="Times New Roman"/>
              </w:rPr>
            </w:pPr>
          </w:p>
        </w:tc>
      </w:tr>
      <w:tr w:rsidR="00260B7E" w:rsidRPr="001A45C6" w:rsidTr="00523FCF">
        <w:trPr>
          <w:trHeight w:val="276"/>
        </w:trPr>
        <w:tc>
          <w:tcPr>
            <w:tcW w:w="46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950"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423"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69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jc w:val="right"/>
              <w:rPr>
                <w:rFonts w:ascii="Times New Roman" w:hAnsi="Times New Roman"/>
                <w:b/>
                <w:bCs/>
              </w:rPr>
            </w:pPr>
            <w:r w:rsidRPr="001A45C6">
              <w:rPr>
                <w:rFonts w:ascii="Times New Roman" w:hAnsi="Times New Roman"/>
                <w:b/>
                <w:bCs/>
              </w:rPr>
              <w:t xml:space="preserve">Разом без ПДВ: </w:t>
            </w:r>
          </w:p>
        </w:tc>
        <w:tc>
          <w:tcPr>
            <w:tcW w:w="1423" w:type="dxa"/>
            <w:tcBorders>
              <w:top w:val="nil"/>
              <w:left w:val="single" w:sz="4" w:space="0" w:color="auto"/>
              <w:bottom w:val="single" w:sz="4" w:space="0" w:color="auto"/>
              <w:right w:val="single" w:sz="4" w:space="0" w:color="auto"/>
            </w:tcBorders>
            <w:shd w:val="clear" w:color="auto" w:fill="auto"/>
            <w:noWrap/>
          </w:tcPr>
          <w:p w:rsidR="00260B7E" w:rsidRPr="001A45C6" w:rsidRDefault="00260B7E" w:rsidP="00523FCF">
            <w:pPr>
              <w:spacing w:after="0" w:line="240" w:lineRule="auto"/>
              <w:rPr>
                <w:rFonts w:ascii="Times New Roman" w:hAnsi="Times New Roman"/>
              </w:rPr>
            </w:pPr>
          </w:p>
        </w:tc>
      </w:tr>
      <w:tr w:rsidR="00260B7E" w:rsidRPr="001A45C6" w:rsidTr="00523FCF">
        <w:trPr>
          <w:trHeight w:val="276"/>
        </w:trPr>
        <w:tc>
          <w:tcPr>
            <w:tcW w:w="46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950"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423"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69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jc w:val="right"/>
              <w:rPr>
                <w:rFonts w:ascii="Times New Roman" w:hAnsi="Times New Roman"/>
                <w:b/>
                <w:bCs/>
              </w:rPr>
            </w:pPr>
            <w:r w:rsidRPr="001A45C6">
              <w:rPr>
                <w:rFonts w:ascii="Times New Roman" w:hAnsi="Times New Roman"/>
                <w:b/>
                <w:bCs/>
              </w:rPr>
              <w:t xml:space="preserve">ПДВ: </w:t>
            </w:r>
          </w:p>
        </w:tc>
        <w:tc>
          <w:tcPr>
            <w:tcW w:w="1423" w:type="dxa"/>
            <w:tcBorders>
              <w:top w:val="nil"/>
              <w:left w:val="single" w:sz="4" w:space="0" w:color="auto"/>
              <w:bottom w:val="single" w:sz="4" w:space="0" w:color="auto"/>
              <w:right w:val="single" w:sz="4" w:space="0" w:color="auto"/>
            </w:tcBorders>
            <w:shd w:val="clear" w:color="auto" w:fill="auto"/>
            <w:noWrap/>
          </w:tcPr>
          <w:p w:rsidR="00260B7E" w:rsidRPr="001A45C6" w:rsidRDefault="00260B7E" w:rsidP="00523FCF">
            <w:pPr>
              <w:spacing w:after="0" w:line="240" w:lineRule="auto"/>
              <w:rPr>
                <w:rFonts w:ascii="Times New Roman" w:hAnsi="Times New Roman"/>
              </w:rPr>
            </w:pPr>
          </w:p>
        </w:tc>
      </w:tr>
      <w:tr w:rsidR="00260B7E" w:rsidRPr="001A45C6" w:rsidTr="00523FCF">
        <w:trPr>
          <w:trHeight w:val="276"/>
        </w:trPr>
        <w:tc>
          <w:tcPr>
            <w:tcW w:w="46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325"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950"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423"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rPr>
                <w:rFonts w:ascii="Times New Roman" w:hAnsi="Times New Roman"/>
              </w:rPr>
            </w:pPr>
          </w:p>
        </w:tc>
        <w:tc>
          <w:tcPr>
            <w:tcW w:w="1698" w:type="dxa"/>
            <w:tcBorders>
              <w:top w:val="nil"/>
              <w:left w:val="nil"/>
              <w:bottom w:val="nil"/>
              <w:right w:val="nil"/>
            </w:tcBorders>
            <w:shd w:val="clear" w:color="auto" w:fill="auto"/>
            <w:noWrap/>
            <w:vAlign w:val="bottom"/>
            <w:hideMark/>
          </w:tcPr>
          <w:p w:rsidR="00260B7E" w:rsidRPr="001A45C6" w:rsidRDefault="00260B7E" w:rsidP="00523FCF">
            <w:pPr>
              <w:spacing w:after="0" w:line="240" w:lineRule="auto"/>
              <w:jc w:val="right"/>
              <w:rPr>
                <w:rFonts w:ascii="Times New Roman" w:hAnsi="Times New Roman"/>
                <w:b/>
                <w:bCs/>
              </w:rPr>
            </w:pPr>
            <w:r w:rsidRPr="001A45C6">
              <w:rPr>
                <w:rFonts w:ascii="Times New Roman" w:hAnsi="Times New Roman"/>
                <w:b/>
                <w:bCs/>
              </w:rPr>
              <w:t xml:space="preserve">Всього </w:t>
            </w:r>
            <w:r>
              <w:rPr>
                <w:rFonts w:ascii="Times New Roman" w:hAnsi="Times New Roman"/>
                <w:b/>
                <w:bCs/>
              </w:rPr>
              <w:t>бе</w:t>
            </w:r>
            <w:r w:rsidRPr="001A45C6">
              <w:rPr>
                <w:rFonts w:ascii="Times New Roman" w:hAnsi="Times New Roman"/>
                <w:b/>
                <w:bCs/>
              </w:rPr>
              <w:t xml:space="preserve">з ПДВ: </w:t>
            </w:r>
          </w:p>
        </w:tc>
        <w:tc>
          <w:tcPr>
            <w:tcW w:w="1423" w:type="dxa"/>
            <w:tcBorders>
              <w:top w:val="nil"/>
              <w:left w:val="single" w:sz="4" w:space="0" w:color="auto"/>
              <w:bottom w:val="single" w:sz="4" w:space="0" w:color="auto"/>
              <w:right w:val="single" w:sz="4" w:space="0" w:color="auto"/>
            </w:tcBorders>
            <w:shd w:val="clear" w:color="auto" w:fill="auto"/>
            <w:noWrap/>
          </w:tcPr>
          <w:p w:rsidR="00260B7E" w:rsidRPr="001A45C6" w:rsidRDefault="00260B7E" w:rsidP="00523FCF">
            <w:pPr>
              <w:spacing w:after="0" w:line="240" w:lineRule="auto"/>
              <w:rPr>
                <w:rFonts w:ascii="Times New Roman" w:hAnsi="Times New Roman"/>
              </w:rPr>
            </w:pPr>
          </w:p>
        </w:tc>
      </w:tr>
    </w:tbl>
    <w:p w:rsidR="00260B7E" w:rsidRDefault="00260B7E" w:rsidP="00260B7E">
      <w:pPr>
        <w:tabs>
          <w:tab w:val="left" w:pos="2880"/>
        </w:tabs>
        <w:spacing w:after="0" w:line="240" w:lineRule="auto"/>
        <w:rPr>
          <w:rFonts w:ascii="Times New Roman" w:hAnsi="Times New Roman"/>
          <w:sz w:val="24"/>
          <w:szCs w:val="24"/>
          <w:lang w:val="en-US"/>
        </w:rPr>
      </w:pPr>
    </w:p>
    <w:p w:rsidR="00260B7E" w:rsidRDefault="00260B7E" w:rsidP="00260B7E">
      <w:pPr>
        <w:spacing w:after="0" w:line="240" w:lineRule="auto"/>
        <w:ind w:firstLine="568"/>
        <w:jc w:val="both"/>
        <w:rPr>
          <w:rFonts w:ascii="Times New Roman" w:hAnsi="Times New Roman"/>
          <w:sz w:val="24"/>
          <w:szCs w:val="24"/>
        </w:rPr>
      </w:pPr>
      <w:r w:rsidRPr="00E2186B">
        <w:rPr>
          <w:rFonts w:ascii="Times New Roman" w:hAnsi="Times New Roman"/>
          <w:sz w:val="24"/>
          <w:szCs w:val="24"/>
        </w:rPr>
        <w:t xml:space="preserve">Загальна сума складає: </w:t>
      </w:r>
      <w:r>
        <w:rPr>
          <w:rFonts w:ascii="Times New Roman" w:hAnsi="Times New Roman"/>
          <w:sz w:val="24"/>
          <w:szCs w:val="24"/>
        </w:rPr>
        <w:t>________ грн. (________</w:t>
      </w:r>
      <w:r w:rsidRPr="002144FF">
        <w:rPr>
          <w:rFonts w:ascii="Times New Roman" w:hAnsi="Times New Roman"/>
          <w:sz w:val="24"/>
          <w:szCs w:val="24"/>
        </w:rPr>
        <w:t xml:space="preserve"> гривень, </w:t>
      </w:r>
      <w:r>
        <w:rPr>
          <w:rFonts w:ascii="Times New Roman" w:hAnsi="Times New Roman"/>
          <w:sz w:val="24"/>
          <w:szCs w:val="24"/>
        </w:rPr>
        <w:t>______</w:t>
      </w:r>
      <w:r w:rsidRPr="002144FF">
        <w:rPr>
          <w:rFonts w:ascii="Times New Roman" w:hAnsi="Times New Roman"/>
          <w:sz w:val="24"/>
          <w:szCs w:val="24"/>
        </w:rPr>
        <w:t xml:space="preserve"> копійок</w:t>
      </w:r>
      <w:r>
        <w:rPr>
          <w:rFonts w:ascii="Times New Roman" w:hAnsi="Times New Roman"/>
          <w:sz w:val="24"/>
          <w:szCs w:val="24"/>
        </w:rPr>
        <w:t>),  без ПДВ.</w:t>
      </w:r>
    </w:p>
    <w:p w:rsidR="00504977" w:rsidRPr="00856A04" w:rsidRDefault="00504977" w:rsidP="00841343">
      <w:pPr>
        <w:ind w:firstLine="540"/>
        <w:jc w:val="center"/>
        <w:rPr>
          <w:rFonts w:ascii="Times New Roman" w:hAnsi="Times New Roman" w:cs="Times New Roman"/>
          <w:lang w:val="uk-UA"/>
        </w:rPr>
      </w:pPr>
      <w:r>
        <w:rPr>
          <w:rFonts w:ascii="Times New Roman" w:hAnsi="Times New Roman" w:cs="Times New Roman"/>
          <w:b/>
          <w:lang w:val="uk-UA"/>
        </w:rPr>
        <w:t xml:space="preserve">                                                              </w:t>
      </w:r>
      <w:bookmarkEnd w:id="1"/>
    </w:p>
    <w:p w:rsidR="00504977" w:rsidRPr="00856A04" w:rsidRDefault="00504977" w:rsidP="00260B7E">
      <w:pPr>
        <w:jc w:val="both"/>
        <w:rPr>
          <w:rFonts w:ascii="Times New Roman" w:hAnsi="Times New Roman" w:cs="Times New Roman"/>
          <w:lang w:val="uk-UA"/>
        </w:rPr>
      </w:pPr>
    </w:p>
    <w:p w:rsidR="00504977" w:rsidRPr="00841343" w:rsidRDefault="00504977" w:rsidP="00841343">
      <w:pPr>
        <w:ind w:left="360"/>
        <w:jc w:val="center"/>
        <w:rPr>
          <w:rFonts w:ascii="Times New Roman" w:hAnsi="Times New Roman" w:cs="Times New Roman"/>
          <w:b/>
          <w:lang w:val="uk-UA"/>
        </w:rPr>
      </w:pPr>
      <w:r w:rsidRPr="00856A04">
        <w:rPr>
          <w:rFonts w:ascii="Times New Roman" w:hAnsi="Times New Roman" w:cs="Times New Roman"/>
          <w:b/>
          <w:lang w:val="uk-UA"/>
        </w:rPr>
        <w:t>Місцезнаходження, підписи та реквізити сторін</w:t>
      </w:r>
    </w:p>
    <w:tbl>
      <w:tblPr>
        <w:tblW w:w="10314" w:type="dxa"/>
        <w:tblLayout w:type="fixed"/>
        <w:tblCellMar>
          <w:left w:w="10" w:type="dxa"/>
          <w:right w:w="10" w:type="dxa"/>
        </w:tblCellMar>
        <w:tblLook w:val="0000"/>
      </w:tblPr>
      <w:tblGrid>
        <w:gridCol w:w="4927"/>
        <w:gridCol w:w="5387"/>
      </w:tblGrid>
      <w:tr w:rsidR="00504977" w:rsidRPr="00856A04" w:rsidTr="00C14ACB">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C14ACB">
            <w:pPr>
              <w:pStyle w:val="Standard"/>
              <w:ind w:left="5" w:right="5" w:firstLine="13"/>
              <w:jc w:val="center"/>
              <w:rPr>
                <w:b/>
                <w:bCs/>
                <w:sz w:val="22"/>
                <w:szCs w:val="22"/>
                <w:lang w:val="uk-UA"/>
              </w:rPr>
            </w:pPr>
            <w:r w:rsidRPr="00856A04">
              <w:rPr>
                <w:b/>
                <w:bCs/>
                <w:sz w:val="22"/>
                <w:szCs w:val="22"/>
                <w:lang w:val="uk-UA"/>
              </w:rPr>
              <w:lastRenderedPageBreak/>
              <w:t>ЗАМОВНИК</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C14ACB">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ЄДРПОУ 03188286</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 xml:space="preserve">Р/р </w:t>
            </w:r>
            <w:r w:rsidRPr="00856A04">
              <w:rPr>
                <w:rFonts w:ascii="Times New Roman" w:hAnsi="Times New Roman" w:cs="Times New Roman"/>
                <w:lang w:val="en-US"/>
              </w:rPr>
              <w:t>UA</w:t>
            </w:r>
            <w:r w:rsidRPr="00856A04">
              <w:rPr>
                <w:rFonts w:ascii="Times New Roman" w:hAnsi="Times New Roman" w:cs="Times New Roman"/>
                <w:lang w:val="uk-UA"/>
              </w:rPr>
              <w:t>618201720344280002000052389</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 xml:space="preserve">      </w:t>
            </w:r>
            <w:r w:rsidRPr="00856A04">
              <w:rPr>
                <w:rFonts w:ascii="Times New Roman" w:hAnsi="Times New Roman" w:cs="Times New Roman"/>
                <w:lang w:val="en-US"/>
              </w:rPr>
              <w:t>UA</w:t>
            </w:r>
            <w:r w:rsidRPr="00856A04">
              <w:rPr>
                <w:rFonts w:ascii="Times New Roman" w:hAnsi="Times New Roman" w:cs="Times New Roman"/>
                <w:lang w:val="uk-UA"/>
              </w:rPr>
              <w:t>078201720344281002300052389</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Держказначейська служба України, м.Київ</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C14ACB">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bCs/>
              </w:rPr>
              <w:t xml:space="preserve">Тел./Факс  (0564) </w:t>
            </w:r>
            <w:r w:rsidRPr="00856A04">
              <w:rPr>
                <w:rFonts w:ascii="Times New Roman" w:hAnsi="Times New Roman" w:cs="Times New Roman"/>
              </w:rPr>
              <w:t xml:space="preserve">94-70-47 </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C14ACB">
            <w:pPr>
              <w:tabs>
                <w:tab w:val="left" w:pos="5006"/>
              </w:tabs>
              <w:spacing w:after="0" w:line="256" w:lineRule="auto"/>
              <w:rPr>
                <w:rFonts w:ascii="Times New Roman" w:eastAsia="Times New Roman" w:hAnsi="Times New Roman" w:cs="Times New Roman"/>
                <w:b/>
              </w:rPr>
            </w:pPr>
          </w:p>
          <w:p w:rsidR="00504977" w:rsidRPr="00856A04" w:rsidRDefault="00504977" w:rsidP="00C14ACB">
            <w:pPr>
              <w:pStyle w:val="Standard"/>
              <w:ind w:left="5" w:right="5" w:firstLine="13"/>
              <w:jc w:val="center"/>
              <w:rPr>
                <w:sz w:val="22"/>
                <w:szCs w:val="22"/>
                <w:lang w:val="uk-UA"/>
              </w:rPr>
            </w:pPr>
            <w:r w:rsidRPr="00856A04">
              <w:rPr>
                <w:b/>
                <w:sz w:val="22"/>
                <w:szCs w:val="22"/>
                <w:lang w:val="uk-UA"/>
              </w:rPr>
              <w:t>в.о.Директора</w:t>
            </w:r>
            <w:r w:rsidRPr="00856A04">
              <w:rPr>
                <w:b/>
                <w:sz w:val="22"/>
                <w:szCs w:val="22"/>
              </w:rPr>
              <w:t xml:space="preserve"> ___________П</w:t>
            </w:r>
            <w:r w:rsidRPr="00856A04">
              <w:rPr>
                <w:b/>
                <w:sz w:val="22"/>
                <w:szCs w:val="22"/>
                <w:lang w:val="uk-UA"/>
              </w:rPr>
              <w:t xml:space="preserve">етро ПІНЧУК </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C14ACB">
            <w:pPr>
              <w:pStyle w:val="2"/>
              <w:rPr>
                <w:rFonts w:ascii="Times New Roman" w:hAnsi="Times New Roman" w:cs="Times New Roman"/>
                <w:color w:val="auto"/>
                <w:sz w:val="22"/>
                <w:szCs w:val="22"/>
              </w:rPr>
            </w:pPr>
            <w:r w:rsidRPr="00504977">
              <w:rPr>
                <w:rFonts w:ascii="Times New Roman" w:hAnsi="Times New Roman" w:cs="Times New Roman"/>
                <w:b w:val="0"/>
                <w:color w:val="auto"/>
                <w:sz w:val="22"/>
                <w:szCs w:val="22"/>
                <w:lang w:eastAsia="uk-UA"/>
              </w:rPr>
              <w:t xml:space="preserve">                           </w:t>
            </w:r>
            <w:r w:rsidRPr="00504977">
              <w:rPr>
                <w:rFonts w:ascii="Times New Roman" w:hAnsi="Times New Roman" w:cs="Times New Roman"/>
                <w:color w:val="auto"/>
                <w:sz w:val="22"/>
                <w:szCs w:val="22"/>
              </w:rPr>
              <w:t>ПОСТАЧАЛЬНИК</w:t>
            </w:r>
          </w:p>
          <w:p w:rsidR="00504977" w:rsidRPr="00856A04" w:rsidRDefault="00504977" w:rsidP="00C14ACB">
            <w:pPr>
              <w:jc w:val="both"/>
              <w:rPr>
                <w:rFonts w:ascii="Times New Roman" w:hAnsi="Times New Roman" w:cs="Times New Roman"/>
                <w:b/>
                <w:lang w:val="uk-UA"/>
              </w:rPr>
            </w:pPr>
            <w:r w:rsidRPr="00856A04">
              <w:rPr>
                <w:rFonts w:ascii="Times New Roman" w:hAnsi="Times New Roman" w:cs="Times New Roman"/>
                <w:b/>
              </w:rPr>
              <w:t xml:space="preserve">                </w:t>
            </w: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504977" w:rsidRDefault="00504977" w:rsidP="00504977">
            <w:pPr>
              <w:jc w:val="both"/>
              <w:rPr>
                <w:rFonts w:ascii="Times New Roman" w:hAnsi="Times New Roman" w:cs="Times New Roman"/>
                <w:b/>
                <w:lang w:val="uk-UA"/>
              </w:rPr>
            </w:pPr>
            <w:r w:rsidRPr="00856A04">
              <w:rPr>
                <w:rFonts w:ascii="Times New Roman" w:hAnsi="Times New Roman" w:cs="Times New Roman"/>
                <w:b/>
              </w:rPr>
              <w:t xml:space="preserve">            </w:t>
            </w:r>
            <w:r>
              <w:rPr>
                <w:rFonts w:ascii="Times New Roman" w:hAnsi="Times New Roman" w:cs="Times New Roman"/>
                <w:b/>
              </w:rPr>
              <w:t xml:space="preserve">                          </w:t>
            </w:r>
          </w:p>
          <w:p w:rsidR="00504977" w:rsidRPr="00504977" w:rsidRDefault="00504977" w:rsidP="00504977">
            <w:pPr>
              <w:rPr>
                <w:rFonts w:ascii="Times New Roman" w:hAnsi="Times New Roman" w:cs="Times New Roman"/>
                <w:b/>
                <w:lang w:val="uk-UA"/>
              </w:rPr>
            </w:pPr>
            <w:r w:rsidRPr="00856A04">
              <w:rPr>
                <w:rFonts w:ascii="Times New Roman" w:hAnsi="Times New Roman" w:cs="Times New Roman"/>
                <w:b/>
              </w:rPr>
              <w:t>_________________</w:t>
            </w:r>
            <w:r w:rsidRPr="00856A04">
              <w:rPr>
                <w:rFonts w:ascii="Times New Roman" w:hAnsi="Times New Roman" w:cs="Times New Roman"/>
                <w:b/>
                <w:lang w:val="uk-UA"/>
              </w:rPr>
              <w:t>____________/</w:t>
            </w:r>
            <w:r>
              <w:rPr>
                <w:b/>
                <w:lang w:val="uk-UA"/>
              </w:rPr>
              <w:t>/</w:t>
            </w:r>
          </w:p>
        </w:tc>
      </w:tr>
    </w:tbl>
    <w:p w:rsidR="00504977" w:rsidRPr="00856A04" w:rsidRDefault="00504977" w:rsidP="00504977">
      <w:pPr>
        <w:ind w:firstLine="540"/>
        <w:jc w:val="both"/>
        <w:rPr>
          <w:rFonts w:ascii="Times New Roman" w:hAnsi="Times New Roman" w:cs="Times New Roman"/>
          <w:lang w:val="uk-UA"/>
        </w:rPr>
      </w:pPr>
    </w:p>
    <w:p w:rsidR="00841343" w:rsidRPr="00266D87" w:rsidRDefault="00841343" w:rsidP="00841343">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425D3" w:rsidRPr="00841343" w:rsidRDefault="007425D3"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D3" w:rsidRDefault="00D571D3" w:rsidP="00791C95">
      <w:pPr>
        <w:spacing w:after="0" w:line="240" w:lineRule="auto"/>
      </w:pPr>
      <w:r>
        <w:separator/>
      </w:r>
    </w:p>
  </w:endnote>
  <w:endnote w:type="continuationSeparator" w:id="1">
    <w:p w:rsidR="00D571D3" w:rsidRDefault="00D571D3"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CF" w:rsidRDefault="00523FCF">
    <w:pPr>
      <w:pStyle w:val="af1"/>
      <w:jc w:val="center"/>
    </w:pPr>
  </w:p>
  <w:p w:rsidR="00523FCF" w:rsidRPr="00F131D3" w:rsidRDefault="00523FC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D3" w:rsidRDefault="00D571D3" w:rsidP="00791C95">
      <w:pPr>
        <w:spacing w:after="0" w:line="240" w:lineRule="auto"/>
      </w:pPr>
      <w:r>
        <w:separator/>
      </w:r>
    </w:p>
  </w:footnote>
  <w:footnote w:type="continuationSeparator" w:id="1">
    <w:p w:rsidR="00D571D3" w:rsidRDefault="00D571D3"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C48"/>
    <w:multiLevelType w:val="multilevel"/>
    <w:tmpl w:val="B3E60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5">
    <w:nsid w:val="2F867021"/>
    <w:multiLevelType w:val="multilevel"/>
    <w:tmpl w:val="DC12396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17E7EE2"/>
    <w:multiLevelType w:val="multilevel"/>
    <w:tmpl w:val="16D444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AA538D"/>
    <w:multiLevelType w:val="multilevel"/>
    <w:tmpl w:val="DC12396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1">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A11DE1"/>
    <w:multiLevelType w:val="multilevel"/>
    <w:tmpl w:val="F10CEBE4"/>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4B0B3884"/>
    <w:multiLevelType w:val="hybridMultilevel"/>
    <w:tmpl w:val="1DB29D2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7">
    <w:nsid w:val="58FB6F4C"/>
    <w:multiLevelType w:val="multilevel"/>
    <w:tmpl w:val="2A963D82"/>
    <w:lvl w:ilvl="0">
      <w:start w:val="2"/>
      <w:numFmt w:val="decimal"/>
      <w:lvlText w:val="%1."/>
      <w:lvlJc w:val="left"/>
      <w:pPr>
        <w:ind w:left="928" w:hanging="360"/>
      </w:pPr>
      <w:rPr>
        <w:b/>
      </w:rPr>
    </w:lvl>
    <w:lvl w:ilvl="1">
      <w:start w:val="6"/>
      <w:numFmt w:val="decimal"/>
      <w:lvlText w:val="%1.%2."/>
      <w:lvlJc w:val="left"/>
      <w:pPr>
        <w:ind w:left="1713" w:hanging="720"/>
      </w:pPr>
    </w:lvl>
    <w:lvl w:ilvl="2">
      <w:start w:val="1"/>
      <w:numFmt w:val="decimal"/>
      <w:lvlText w:val="%1.%2.%3."/>
      <w:lvlJc w:val="left"/>
      <w:pPr>
        <w:ind w:left="1288" w:hanging="720"/>
      </w:pPr>
    </w:lvl>
    <w:lvl w:ilvl="3">
      <w:start w:val="1"/>
      <w:numFmt w:val="decimal"/>
      <w:lvlText w:val="%1.%2.%3.%4."/>
      <w:lvlJc w:val="left"/>
      <w:pPr>
        <w:ind w:left="1648" w:hanging="108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18">
    <w:nsid w:val="5BCA29C1"/>
    <w:multiLevelType w:val="multilevel"/>
    <w:tmpl w:val="158E31E6"/>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A2CD3"/>
    <w:multiLevelType w:val="hybridMultilevel"/>
    <w:tmpl w:val="33F2187A"/>
    <w:lvl w:ilvl="0" w:tplc="7F4E66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C72660"/>
    <w:multiLevelType w:val="multilevel"/>
    <w:tmpl w:val="8DEC276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FC665F"/>
    <w:multiLevelType w:val="multilevel"/>
    <w:tmpl w:val="D97C135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FDD0ED4"/>
    <w:multiLevelType w:val="multilevel"/>
    <w:tmpl w:val="06FA0E3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3"/>
  </w:num>
  <w:num w:numId="6">
    <w:abstractNumId w:val="8"/>
  </w:num>
  <w:num w:numId="7">
    <w:abstractNumId w:val="1"/>
  </w:num>
  <w:num w:numId="8">
    <w:abstractNumId w:val="14"/>
  </w:num>
  <w:num w:numId="9">
    <w:abstractNumId w:val="15"/>
  </w:num>
  <w:num w:numId="10">
    <w:abstractNumId w:val="10"/>
  </w:num>
  <w:num w:numId="11">
    <w:abstractNumId w:val="7"/>
  </w:num>
  <w:num w:numId="12">
    <w:abstractNumId w:val="2"/>
  </w:num>
  <w:num w:numId="13">
    <w:abstractNumId w:val="22"/>
  </w:num>
  <w:num w:numId="14">
    <w:abstractNumId w:val="0"/>
  </w:num>
  <w:num w:numId="15">
    <w:abstractNumId w:val="23"/>
  </w:num>
  <w:num w:numId="16">
    <w:abstractNumId w:val="12"/>
  </w:num>
  <w:num w:numId="17">
    <w:abstractNumId w:val="13"/>
  </w:num>
  <w:num w:numId="18">
    <w:abstractNumId w:val="19"/>
  </w:num>
  <w:num w:numId="19">
    <w:abstractNumId w:val="17"/>
  </w:num>
  <w:num w:numId="20">
    <w:abstractNumId w:val="6"/>
  </w:num>
  <w:num w:numId="21">
    <w:abstractNumId w:val="21"/>
  </w:num>
  <w:num w:numId="22">
    <w:abstractNumId w:val="24"/>
  </w:num>
  <w:num w:numId="23">
    <w:abstractNumId w:val="5"/>
  </w:num>
  <w:num w:numId="24">
    <w:abstractNumId w:val="1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24F3F"/>
    <w:rsid w:val="00031E93"/>
    <w:rsid w:val="00032500"/>
    <w:rsid w:val="000552E4"/>
    <w:rsid w:val="00064EF6"/>
    <w:rsid w:val="000A4297"/>
    <w:rsid w:val="000A519C"/>
    <w:rsid w:val="000A562B"/>
    <w:rsid w:val="000B3CBE"/>
    <w:rsid w:val="000B663E"/>
    <w:rsid w:val="000E2AC1"/>
    <w:rsid w:val="0010653A"/>
    <w:rsid w:val="00136B78"/>
    <w:rsid w:val="00136BCB"/>
    <w:rsid w:val="00145FBC"/>
    <w:rsid w:val="00163404"/>
    <w:rsid w:val="00166731"/>
    <w:rsid w:val="00171E2A"/>
    <w:rsid w:val="00197009"/>
    <w:rsid w:val="001A30EA"/>
    <w:rsid w:val="001B11E6"/>
    <w:rsid w:val="001C7AB1"/>
    <w:rsid w:val="001F1C9C"/>
    <w:rsid w:val="002007EA"/>
    <w:rsid w:val="00212EF6"/>
    <w:rsid w:val="00216865"/>
    <w:rsid w:val="00222D0C"/>
    <w:rsid w:val="0024085E"/>
    <w:rsid w:val="00246A33"/>
    <w:rsid w:val="00260B7E"/>
    <w:rsid w:val="0027049C"/>
    <w:rsid w:val="00275A06"/>
    <w:rsid w:val="002953C1"/>
    <w:rsid w:val="0029619F"/>
    <w:rsid w:val="002C3ABB"/>
    <w:rsid w:val="002D624B"/>
    <w:rsid w:val="002D77E2"/>
    <w:rsid w:val="002E0EF6"/>
    <w:rsid w:val="002F7676"/>
    <w:rsid w:val="00327A11"/>
    <w:rsid w:val="00331D9D"/>
    <w:rsid w:val="003465EE"/>
    <w:rsid w:val="00352742"/>
    <w:rsid w:val="00352C41"/>
    <w:rsid w:val="003732C3"/>
    <w:rsid w:val="00384513"/>
    <w:rsid w:val="003971EE"/>
    <w:rsid w:val="003E5D0F"/>
    <w:rsid w:val="003E786E"/>
    <w:rsid w:val="00405E53"/>
    <w:rsid w:val="00425FB6"/>
    <w:rsid w:val="00445B25"/>
    <w:rsid w:val="004552DE"/>
    <w:rsid w:val="00470A08"/>
    <w:rsid w:val="004734BB"/>
    <w:rsid w:val="0047576B"/>
    <w:rsid w:val="004A078C"/>
    <w:rsid w:val="004B0390"/>
    <w:rsid w:val="004B2F78"/>
    <w:rsid w:val="004D1BD2"/>
    <w:rsid w:val="004E17F4"/>
    <w:rsid w:val="004F4142"/>
    <w:rsid w:val="004F74F2"/>
    <w:rsid w:val="00504977"/>
    <w:rsid w:val="00523FCF"/>
    <w:rsid w:val="0053228B"/>
    <w:rsid w:val="00537130"/>
    <w:rsid w:val="0053794B"/>
    <w:rsid w:val="0055054C"/>
    <w:rsid w:val="00551B11"/>
    <w:rsid w:val="0056791F"/>
    <w:rsid w:val="00582C09"/>
    <w:rsid w:val="00587E99"/>
    <w:rsid w:val="005B5847"/>
    <w:rsid w:val="005D47E0"/>
    <w:rsid w:val="00610FA9"/>
    <w:rsid w:val="006123EE"/>
    <w:rsid w:val="00621A93"/>
    <w:rsid w:val="0062377C"/>
    <w:rsid w:val="00650424"/>
    <w:rsid w:val="00666587"/>
    <w:rsid w:val="00676275"/>
    <w:rsid w:val="006B0D94"/>
    <w:rsid w:val="006B3399"/>
    <w:rsid w:val="006B66FA"/>
    <w:rsid w:val="006E25FC"/>
    <w:rsid w:val="00732561"/>
    <w:rsid w:val="007425D3"/>
    <w:rsid w:val="007513C4"/>
    <w:rsid w:val="0075669C"/>
    <w:rsid w:val="0076018B"/>
    <w:rsid w:val="00774C04"/>
    <w:rsid w:val="00780892"/>
    <w:rsid w:val="00791C95"/>
    <w:rsid w:val="007A5E62"/>
    <w:rsid w:val="007A6A7D"/>
    <w:rsid w:val="007C6D29"/>
    <w:rsid w:val="007D10BF"/>
    <w:rsid w:val="007F45AD"/>
    <w:rsid w:val="007F4EAF"/>
    <w:rsid w:val="007F60B8"/>
    <w:rsid w:val="0080411D"/>
    <w:rsid w:val="008211CE"/>
    <w:rsid w:val="00841343"/>
    <w:rsid w:val="00847FA3"/>
    <w:rsid w:val="008500BE"/>
    <w:rsid w:val="008667F9"/>
    <w:rsid w:val="00894B7F"/>
    <w:rsid w:val="008C28C1"/>
    <w:rsid w:val="008E2F62"/>
    <w:rsid w:val="00910BA2"/>
    <w:rsid w:val="00922DD0"/>
    <w:rsid w:val="009273F8"/>
    <w:rsid w:val="0093574C"/>
    <w:rsid w:val="00955A86"/>
    <w:rsid w:val="00993B82"/>
    <w:rsid w:val="0099557A"/>
    <w:rsid w:val="00995DDA"/>
    <w:rsid w:val="009A53F7"/>
    <w:rsid w:val="009A7BF6"/>
    <w:rsid w:val="009C317B"/>
    <w:rsid w:val="009D701A"/>
    <w:rsid w:val="00A043F1"/>
    <w:rsid w:val="00A04BC5"/>
    <w:rsid w:val="00A06296"/>
    <w:rsid w:val="00A10AD7"/>
    <w:rsid w:val="00A14FE4"/>
    <w:rsid w:val="00A15E7E"/>
    <w:rsid w:val="00A3157E"/>
    <w:rsid w:val="00A6060A"/>
    <w:rsid w:val="00A755F0"/>
    <w:rsid w:val="00A84013"/>
    <w:rsid w:val="00AB7528"/>
    <w:rsid w:val="00AB7FA0"/>
    <w:rsid w:val="00AE7252"/>
    <w:rsid w:val="00B0270D"/>
    <w:rsid w:val="00B133CC"/>
    <w:rsid w:val="00B20030"/>
    <w:rsid w:val="00B568EB"/>
    <w:rsid w:val="00B62CD9"/>
    <w:rsid w:val="00B74047"/>
    <w:rsid w:val="00B81ECE"/>
    <w:rsid w:val="00B97981"/>
    <w:rsid w:val="00BB02D8"/>
    <w:rsid w:val="00BB0753"/>
    <w:rsid w:val="00BB726A"/>
    <w:rsid w:val="00BC2D37"/>
    <w:rsid w:val="00BC7FD9"/>
    <w:rsid w:val="00BD1A9E"/>
    <w:rsid w:val="00BE04DE"/>
    <w:rsid w:val="00BE4C17"/>
    <w:rsid w:val="00BE502B"/>
    <w:rsid w:val="00BF4CBD"/>
    <w:rsid w:val="00C013F4"/>
    <w:rsid w:val="00C14ACB"/>
    <w:rsid w:val="00C159FA"/>
    <w:rsid w:val="00C40D66"/>
    <w:rsid w:val="00C56215"/>
    <w:rsid w:val="00C57166"/>
    <w:rsid w:val="00C75A76"/>
    <w:rsid w:val="00CC767D"/>
    <w:rsid w:val="00CD63DD"/>
    <w:rsid w:val="00CE1071"/>
    <w:rsid w:val="00D078A7"/>
    <w:rsid w:val="00D148C4"/>
    <w:rsid w:val="00D2622A"/>
    <w:rsid w:val="00D42321"/>
    <w:rsid w:val="00D45015"/>
    <w:rsid w:val="00D46FD7"/>
    <w:rsid w:val="00D529A6"/>
    <w:rsid w:val="00D5677D"/>
    <w:rsid w:val="00D571D3"/>
    <w:rsid w:val="00D64E17"/>
    <w:rsid w:val="00D66401"/>
    <w:rsid w:val="00D75926"/>
    <w:rsid w:val="00D85203"/>
    <w:rsid w:val="00D966AB"/>
    <w:rsid w:val="00DB4DE0"/>
    <w:rsid w:val="00DB6427"/>
    <w:rsid w:val="00DE05E2"/>
    <w:rsid w:val="00DE0B4B"/>
    <w:rsid w:val="00DF4A74"/>
    <w:rsid w:val="00E1418F"/>
    <w:rsid w:val="00E3201C"/>
    <w:rsid w:val="00E34B3E"/>
    <w:rsid w:val="00E34BC8"/>
    <w:rsid w:val="00E47C02"/>
    <w:rsid w:val="00E831E5"/>
    <w:rsid w:val="00E93750"/>
    <w:rsid w:val="00E969BA"/>
    <w:rsid w:val="00EA0902"/>
    <w:rsid w:val="00EB2E5A"/>
    <w:rsid w:val="00EC518B"/>
    <w:rsid w:val="00ED2029"/>
    <w:rsid w:val="00F00098"/>
    <w:rsid w:val="00F210EC"/>
    <w:rsid w:val="00F334BF"/>
    <w:rsid w:val="00F374E8"/>
    <w:rsid w:val="00F425DB"/>
    <w:rsid w:val="00F45EEF"/>
    <w:rsid w:val="00F51AE9"/>
    <w:rsid w:val="00F607A3"/>
    <w:rsid w:val="00F61115"/>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uiPriority w:val="99"/>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character" w:customStyle="1" w:styleId="20">
    <w:name w:val="Заголовок 2 Знак"/>
    <w:basedOn w:val="a0"/>
    <w:link w:val="2"/>
    <w:uiPriority w:val="9"/>
    <w:semiHidden/>
    <w:rsid w:val="00504977"/>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504977"/>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33">
    <w:name w:val="Body Text 3"/>
    <w:basedOn w:val="a"/>
    <w:link w:val="34"/>
    <w:uiPriority w:val="99"/>
    <w:semiHidden/>
    <w:unhideWhenUsed/>
    <w:rsid w:val="00504977"/>
    <w:pPr>
      <w:suppressAutoHyphens/>
      <w:autoSpaceDN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50497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9ED1-98A0-434B-ABE7-17B60B97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dcterms:created xsi:type="dcterms:W3CDTF">2020-06-03T06:41:00Z</dcterms:created>
  <dcterms:modified xsi:type="dcterms:W3CDTF">2023-11-30T12:24:00Z</dcterms:modified>
</cp:coreProperties>
</file>