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1" w:rsidRPr="00EF2521" w:rsidRDefault="00EF2521" w:rsidP="00EF2521">
      <w:pPr>
        <w:jc w:val="center"/>
        <w:rPr>
          <w:rFonts w:ascii="Times New Roman" w:hAnsi="Times New Roman" w:cs="Times New Roman"/>
          <w:b/>
          <w:sz w:val="32"/>
          <w:szCs w:val="32"/>
        </w:rPr>
      </w:pPr>
      <w:r w:rsidRPr="00EF2521">
        <w:rPr>
          <w:rFonts w:ascii="Times New Roman" w:hAnsi="Times New Roman" w:cs="Times New Roman"/>
          <w:b/>
          <w:sz w:val="32"/>
          <w:szCs w:val="32"/>
        </w:rPr>
        <w:t xml:space="preserve">Комунальне підприємство водопровідно-каналізаційного господарства ”Водоканал” Старокостянтинівської міської ради </w:t>
      </w:r>
    </w:p>
    <w:p w:rsidR="00EF2521" w:rsidRPr="00EF2521" w:rsidRDefault="00EF2521" w:rsidP="00EF2521">
      <w:pPr>
        <w:jc w:val="center"/>
        <w:rPr>
          <w:rFonts w:ascii="Times New Roman" w:hAnsi="Times New Roman" w:cs="Times New Roman"/>
          <w:b/>
          <w:bCs/>
          <w:sz w:val="38"/>
          <w:szCs w:val="38"/>
        </w:rPr>
      </w:pPr>
      <w:r w:rsidRPr="00EF2521">
        <w:rPr>
          <w:rFonts w:ascii="Times New Roman" w:hAnsi="Times New Roman" w:cs="Times New Roman"/>
          <w:b/>
          <w:sz w:val="32"/>
          <w:szCs w:val="32"/>
        </w:rPr>
        <w:t>(КП «Водоканал» )"</w:t>
      </w:r>
    </w:p>
    <w:p w:rsidR="00FE7A32" w:rsidRPr="00F44A55" w:rsidRDefault="00FE7A32" w:rsidP="00FE7A32">
      <w:pPr>
        <w:shd w:val="clear" w:color="auto" w:fill="FFFFFF"/>
        <w:spacing w:after="0" w:line="240" w:lineRule="auto"/>
        <w:jc w:val="center"/>
        <w:rPr>
          <w:rFonts w:ascii="Times New Roman" w:eastAsia="Times New Roman" w:hAnsi="Times New Roman" w:cs="Times New Roman"/>
          <w:b/>
          <w:sz w:val="24"/>
          <w:szCs w:val="24"/>
        </w:rPr>
      </w:pPr>
    </w:p>
    <w:p w:rsidR="00FE7A32" w:rsidRPr="00F44A55" w:rsidRDefault="00FE7A32" w:rsidP="00FE7A32">
      <w:pPr>
        <w:spacing w:after="0" w:line="240" w:lineRule="auto"/>
        <w:ind w:left="-1418"/>
        <w:jc w:val="center"/>
        <w:rPr>
          <w:rFonts w:ascii="Times New Roman" w:eastAsia="Times New Roman" w:hAnsi="Times New Roman" w:cs="Times New Roman"/>
          <w:b/>
          <w:sz w:val="24"/>
          <w:szCs w:val="24"/>
        </w:rPr>
      </w:pPr>
    </w:p>
    <w:p w:rsidR="00FE7A32" w:rsidRPr="00F44A55" w:rsidRDefault="00FE7A32" w:rsidP="00FE7A32">
      <w:pPr>
        <w:spacing w:after="0" w:line="240" w:lineRule="auto"/>
        <w:ind w:left="-1418"/>
        <w:jc w:val="right"/>
        <w:rPr>
          <w:rFonts w:ascii="Times New Roman" w:eastAsia="Times New Roman" w:hAnsi="Times New Roman" w:cs="Times New Roman"/>
          <w:b/>
          <w:sz w:val="24"/>
          <w:szCs w:val="24"/>
        </w:rPr>
      </w:pPr>
    </w:p>
    <w:p w:rsidR="0024245A" w:rsidRPr="0024245A" w:rsidRDefault="00FE7A32" w:rsidP="0024245A">
      <w:pPr>
        <w:spacing w:after="0" w:line="240" w:lineRule="auto"/>
        <w:ind w:left="-1418"/>
        <w:jc w:val="right"/>
        <w:rPr>
          <w:rFonts w:ascii="Times New Roman" w:eastAsia="Times New Roman" w:hAnsi="Times New Roman" w:cs="Times New Roman"/>
          <w:sz w:val="24"/>
          <w:szCs w:val="24"/>
        </w:rPr>
      </w:pPr>
      <w:r w:rsidRPr="00DE73F8">
        <w:rPr>
          <w:rFonts w:ascii="Times New Roman" w:eastAsia="Times New Roman" w:hAnsi="Times New Roman" w:cs="Times New Roman"/>
          <w:sz w:val="24"/>
          <w:szCs w:val="24"/>
        </w:rPr>
        <w:t> </w:t>
      </w:r>
      <w:r w:rsidR="0024245A" w:rsidRPr="0024245A">
        <w:rPr>
          <w:rFonts w:ascii="Times New Roman" w:eastAsia="Times New Roman" w:hAnsi="Times New Roman" w:cs="Times New Roman"/>
          <w:sz w:val="24"/>
          <w:szCs w:val="24"/>
        </w:rPr>
        <w:t>ЗАТВЕРДЖЕНО</w:t>
      </w:r>
    </w:p>
    <w:p w:rsidR="0024245A" w:rsidRPr="0024245A" w:rsidRDefault="0024245A" w:rsidP="0024245A">
      <w:pPr>
        <w:spacing w:after="0" w:line="240" w:lineRule="auto"/>
        <w:ind w:left="-1418"/>
        <w:jc w:val="right"/>
        <w:rPr>
          <w:rFonts w:ascii="Times New Roman" w:eastAsia="Times New Roman" w:hAnsi="Times New Roman" w:cs="Times New Roman"/>
          <w:sz w:val="24"/>
          <w:szCs w:val="24"/>
        </w:rPr>
      </w:pPr>
      <w:r w:rsidRPr="0024245A">
        <w:rPr>
          <w:rFonts w:ascii="Times New Roman" w:eastAsia="Times New Roman" w:hAnsi="Times New Roman" w:cs="Times New Roman"/>
          <w:sz w:val="24"/>
          <w:szCs w:val="24"/>
        </w:rPr>
        <w:t xml:space="preserve">Уповноважена особа </w:t>
      </w:r>
    </w:p>
    <w:p w:rsidR="0024245A" w:rsidRPr="0024245A" w:rsidRDefault="00EF2521" w:rsidP="0024245A">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 </w:t>
      </w:r>
      <w:r w:rsidR="0024245A" w:rsidRPr="0024245A">
        <w:rPr>
          <w:rFonts w:ascii="Times New Roman" w:eastAsia="Times New Roman" w:hAnsi="Times New Roman" w:cs="Times New Roman"/>
          <w:sz w:val="24"/>
          <w:szCs w:val="24"/>
        </w:rPr>
        <w:t xml:space="preserve"> «Водоканал»</w:t>
      </w:r>
    </w:p>
    <w:p w:rsidR="00FE7A32" w:rsidRPr="00DE73F8" w:rsidRDefault="0024245A" w:rsidP="00242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2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2521">
        <w:rPr>
          <w:rFonts w:ascii="Times New Roman" w:eastAsia="Times New Roman" w:hAnsi="Times New Roman" w:cs="Times New Roman"/>
          <w:sz w:val="24"/>
          <w:szCs w:val="24"/>
        </w:rPr>
        <w:t>Анастасія ВОЗНА</w:t>
      </w:r>
    </w:p>
    <w:p w:rsidR="00FE7A32" w:rsidRPr="00F44A55" w:rsidRDefault="00FE7A32" w:rsidP="00FE7A32">
      <w:pPr>
        <w:spacing w:after="0" w:line="240" w:lineRule="auto"/>
        <w:jc w:val="right"/>
        <w:rPr>
          <w:rFonts w:ascii="Times New Roman" w:eastAsia="Times New Roman" w:hAnsi="Times New Roman" w:cs="Times New Roman"/>
          <w:sz w:val="24"/>
          <w:szCs w:val="24"/>
        </w:rPr>
      </w:pPr>
      <w:r w:rsidRPr="00985367">
        <w:rPr>
          <w:rFonts w:ascii="Times New Roman" w:eastAsia="Times New Roman" w:hAnsi="Times New Roman" w:cs="Times New Roman"/>
          <w:sz w:val="24"/>
          <w:szCs w:val="24"/>
        </w:rPr>
        <w:t xml:space="preserve">від </w:t>
      </w:r>
      <w:r w:rsidR="00DE75D0">
        <w:rPr>
          <w:rFonts w:ascii="Times New Roman" w:eastAsia="Times New Roman" w:hAnsi="Times New Roman" w:cs="Times New Roman"/>
          <w:sz w:val="24"/>
          <w:szCs w:val="24"/>
        </w:rPr>
        <w:t>19</w:t>
      </w:r>
      <w:r w:rsidR="00EF2521">
        <w:rPr>
          <w:rFonts w:ascii="Times New Roman" w:eastAsia="Times New Roman" w:hAnsi="Times New Roman" w:cs="Times New Roman"/>
          <w:sz w:val="24"/>
          <w:szCs w:val="24"/>
        </w:rPr>
        <w:t>.01.2024</w:t>
      </w:r>
      <w:r w:rsidRPr="00985367">
        <w:rPr>
          <w:rFonts w:ascii="Times New Roman" w:eastAsia="Times New Roman" w:hAnsi="Times New Roman" w:cs="Times New Roman"/>
          <w:sz w:val="24"/>
          <w:szCs w:val="24"/>
        </w:rPr>
        <w:t xml:space="preserve"> № </w:t>
      </w:r>
      <w:r w:rsidR="00DE75D0">
        <w:rPr>
          <w:rFonts w:ascii="Times New Roman" w:eastAsia="Times New Roman" w:hAnsi="Times New Roman" w:cs="Times New Roman"/>
          <w:sz w:val="24"/>
          <w:szCs w:val="24"/>
        </w:rPr>
        <w:t>15</w:t>
      </w:r>
    </w:p>
    <w:p w:rsidR="00FE7A32" w:rsidRPr="00F44A55" w:rsidRDefault="00FE7A32" w:rsidP="00FE7A32">
      <w:pPr>
        <w:spacing w:after="0" w:line="240" w:lineRule="auto"/>
        <w:rPr>
          <w:rFonts w:ascii="Times New Roman" w:eastAsia="Times New Roman" w:hAnsi="Times New Roman" w:cs="Times New Roman"/>
          <w:b/>
          <w:sz w:val="24"/>
          <w:szCs w:val="24"/>
        </w:rPr>
      </w:pPr>
      <w:r w:rsidRPr="00F44A55">
        <w:rPr>
          <w:rFonts w:ascii="Times New Roman" w:eastAsia="Times New Roman" w:hAnsi="Times New Roman" w:cs="Times New Roman"/>
          <w:b/>
          <w:sz w:val="24"/>
          <w:szCs w:val="24"/>
        </w:rPr>
        <w:t xml:space="preserve">                                                     </w:t>
      </w: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Default="00FE7A32" w:rsidP="00FE7A32">
      <w:pPr>
        <w:spacing w:after="0" w:line="240" w:lineRule="auto"/>
        <w:rPr>
          <w:rFonts w:ascii="Times New Roman" w:eastAsia="Times New Roman" w:hAnsi="Times New Roman" w:cs="Times New Roman"/>
          <w:b/>
          <w:sz w:val="24"/>
          <w:szCs w:val="24"/>
        </w:rPr>
      </w:pPr>
    </w:p>
    <w:p w:rsidR="00FE7A32"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p>
    <w:p w:rsidR="00FE7A32" w:rsidRPr="00F44A55" w:rsidRDefault="00FE7A32" w:rsidP="00FE7A32">
      <w:pPr>
        <w:spacing w:after="0" w:line="240" w:lineRule="auto"/>
        <w:rPr>
          <w:rFonts w:ascii="Times New Roman" w:eastAsia="Times New Roman" w:hAnsi="Times New Roman" w:cs="Times New Roman"/>
          <w:b/>
          <w:sz w:val="24"/>
          <w:szCs w:val="24"/>
        </w:rPr>
      </w:pPr>
      <w:r w:rsidRPr="00F44A55">
        <w:rPr>
          <w:rFonts w:ascii="Times New Roman" w:eastAsia="Times New Roman" w:hAnsi="Times New Roman" w:cs="Times New Roman"/>
          <w:b/>
          <w:sz w:val="24"/>
          <w:szCs w:val="24"/>
        </w:rPr>
        <w:t xml:space="preserve">                                                     </w:t>
      </w:r>
    </w:p>
    <w:p w:rsidR="00FE7A32" w:rsidRPr="00F44A55" w:rsidRDefault="00FE7A32" w:rsidP="00FE7A32">
      <w:pPr>
        <w:spacing w:after="0" w:line="240" w:lineRule="auto"/>
        <w:rPr>
          <w:rFonts w:ascii="Times New Roman" w:eastAsia="Times New Roman" w:hAnsi="Times New Roman" w:cs="Times New Roman"/>
          <w:sz w:val="24"/>
          <w:szCs w:val="24"/>
        </w:rPr>
      </w:pPr>
      <w:r w:rsidRPr="00F44A55">
        <w:rPr>
          <w:rFonts w:ascii="Times New Roman" w:eastAsia="Times New Roman" w:hAnsi="Times New Roman" w:cs="Times New Roman"/>
          <w:b/>
          <w:sz w:val="24"/>
          <w:szCs w:val="24"/>
        </w:rPr>
        <w:t xml:space="preserve">                                                    ТЕНДЕРНА ДОКУМЕНТАЦІЯ</w:t>
      </w:r>
    </w:p>
    <w:p w:rsidR="00FE7A32" w:rsidRPr="00F44A55" w:rsidRDefault="00FE7A32" w:rsidP="00FE7A32">
      <w:pPr>
        <w:spacing w:before="240" w:after="0" w:line="240" w:lineRule="auto"/>
        <w:jc w:val="center"/>
        <w:rPr>
          <w:rFonts w:ascii="Times New Roman" w:eastAsia="Times New Roman" w:hAnsi="Times New Roman" w:cs="Times New Roman"/>
          <w:sz w:val="24"/>
          <w:szCs w:val="24"/>
        </w:rPr>
      </w:pPr>
      <w:r w:rsidRPr="00F44A55">
        <w:rPr>
          <w:rFonts w:ascii="Times New Roman" w:eastAsia="Times New Roman" w:hAnsi="Times New Roman" w:cs="Times New Roman"/>
          <w:b/>
          <w:sz w:val="24"/>
          <w:szCs w:val="24"/>
        </w:rPr>
        <w:t> </w:t>
      </w:r>
      <w:r w:rsidRPr="00F44A55">
        <w:rPr>
          <w:rFonts w:ascii="Times New Roman" w:eastAsia="Times New Roman" w:hAnsi="Times New Roman" w:cs="Times New Roman"/>
          <w:sz w:val="24"/>
          <w:szCs w:val="24"/>
        </w:rPr>
        <w:t>по процедурі</w:t>
      </w:r>
      <w:r w:rsidRPr="00F44A55">
        <w:rPr>
          <w:rFonts w:ascii="Times New Roman" w:eastAsia="Times New Roman" w:hAnsi="Times New Roman" w:cs="Times New Roman"/>
          <w:b/>
          <w:sz w:val="24"/>
          <w:szCs w:val="24"/>
        </w:rPr>
        <w:t xml:space="preserve"> ВІДКРИТІ ТОРГИ (з особливостями)</w:t>
      </w:r>
    </w:p>
    <w:p w:rsidR="00FE7A32" w:rsidRPr="00F44A55" w:rsidRDefault="00FE7A32" w:rsidP="00FE7A32">
      <w:pPr>
        <w:spacing w:before="240" w:after="0" w:line="240" w:lineRule="auto"/>
        <w:jc w:val="center"/>
        <w:rPr>
          <w:rFonts w:ascii="Times New Roman" w:eastAsia="Times New Roman" w:hAnsi="Times New Roman" w:cs="Times New Roman"/>
          <w:sz w:val="24"/>
          <w:szCs w:val="24"/>
        </w:rPr>
      </w:pPr>
      <w:r w:rsidRPr="00F44A55">
        <w:rPr>
          <w:rFonts w:ascii="Times New Roman" w:eastAsia="Times New Roman" w:hAnsi="Times New Roman" w:cs="Times New Roman"/>
          <w:sz w:val="24"/>
          <w:szCs w:val="24"/>
        </w:rPr>
        <w:t xml:space="preserve">на закупівлю </w:t>
      </w:r>
      <w:r w:rsidRPr="00F44A55">
        <w:rPr>
          <w:rFonts w:ascii="Times New Roman" w:eastAsia="Times New Roman" w:hAnsi="Times New Roman" w:cs="Times New Roman"/>
          <w:b/>
          <w:sz w:val="24"/>
          <w:szCs w:val="24"/>
        </w:rPr>
        <w:t>Товару</w:t>
      </w:r>
    </w:p>
    <w:p w:rsidR="00FE7A32" w:rsidRDefault="00FE7A32" w:rsidP="00FE7A32">
      <w:pPr>
        <w:pBdr>
          <w:top w:val="nil"/>
          <w:left w:val="nil"/>
          <w:bottom w:val="nil"/>
          <w:right w:val="nil"/>
          <w:between w:val="nil"/>
        </w:pBdr>
        <w:shd w:val="clear" w:color="auto" w:fill="FFFFFF"/>
        <w:spacing w:after="0"/>
        <w:jc w:val="both"/>
        <w:rPr>
          <w:rFonts w:ascii="Times New Roman" w:hAnsi="Times New Roman" w:cs="Times New Roman"/>
          <w:b/>
          <w:color w:val="000000"/>
          <w:sz w:val="20"/>
          <w:szCs w:val="20"/>
          <w:shd w:val="clear" w:color="auto" w:fill="FFFFFF"/>
        </w:rPr>
      </w:pPr>
    </w:p>
    <w:p w:rsidR="00472471" w:rsidRDefault="00472471" w:rsidP="00C94CB7">
      <w:pPr>
        <w:pBdr>
          <w:top w:val="nil"/>
          <w:left w:val="nil"/>
          <w:bottom w:val="nil"/>
          <w:right w:val="nil"/>
          <w:between w:val="nil"/>
        </w:pBdr>
        <w:shd w:val="clear" w:color="auto" w:fill="FFFFFF"/>
        <w:spacing w:after="0" w:line="240" w:lineRule="auto"/>
        <w:jc w:val="both"/>
        <w:rPr>
          <w:rFonts w:ascii="Times New Roman" w:hAnsi="Times New Roman" w:cs="Times New Roman"/>
          <w:b/>
          <w:color w:val="000000"/>
          <w:sz w:val="20"/>
          <w:szCs w:val="20"/>
          <w:shd w:val="clear" w:color="auto" w:fill="FFFFFF"/>
        </w:rPr>
      </w:pPr>
    </w:p>
    <w:p w:rsidR="00DD2727" w:rsidRPr="00DD2727" w:rsidRDefault="00DD2727" w:rsidP="002061CC">
      <w:pPr>
        <w:spacing w:before="240" w:after="0" w:line="240" w:lineRule="auto"/>
        <w:jc w:val="center"/>
        <w:rPr>
          <w:rFonts w:ascii="Times New Roman" w:hAnsi="Times New Roman" w:cs="Times New Roman"/>
          <w:b/>
          <w:sz w:val="24"/>
          <w:szCs w:val="24"/>
        </w:rPr>
      </w:pPr>
      <w:r w:rsidRPr="00DD2727">
        <w:rPr>
          <w:rFonts w:ascii="Times New Roman" w:hAnsi="Times New Roman" w:cs="Times New Roman"/>
          <w:b/>
          <w:sz w:val="24"/>
          <w:szCs w:val="24"/>
        </w:rPr>
        <w:t xml:space="preserve">ДК 021:2015: 09130000-9 Нафта і дистиляти  </w:t>
      </w:r>
    </w:p>
    <w:p w:rsidR="0089324B" w:rsidRPr="00DD2727" w:rsidRDefault="00DD2727" w:rsidP="002061CC">
      <w:pPr>
        <w:spacing w:before="240" w:after="0" w:line="240" w:lineRule="auto"/>
        <w:jc w:val="center"/>
        <w:rPr>
          <w:rFonts w:ascii="Times New Roman" w:eastAsia="Times New Roman" w:hAnsi="Times New Roman" w:cs="Times New Roman"/>
          <w:sz w:val="24"/>
          <w:szCs w:val="24"/>
        </w:rPr>
      </w:pPr>
      <w:r w:rsidRPr="00DD2727">
        <w:rPr>
          <w:rFonts w:ascii="Times New Roman" w:hAnsi="Times New Roman" w:cs="Times New Roman"/>
          <w:b/>
          <w:i/>
          <w:sz w:val="24"/>
          <w:szCs w:val="24"/>
        </w:rPr>
        <w:t xml:space="preserve">(09134200-9 Дизельне паливо; </w:t>
      </w:r>
      <w:r w:rsidRPr="00DD2727">
        <w:rPr>
          <w:rFonts w:ascii="Times New Roman" w:hAnsi="Times New Roman" w:cs="Times New Roman"/>
          <w:b/>
          <w:i/>
          <w:color w:val="000000"/>
          <w:sz w:val="24"/>
          <w:szCs w:val="24"/>
        </w:rPr>
        <w:t>09132000-3 Бензин</w:t>
      </w:r>
      <w:r w:rsidR="00EF2521" w:rsidRPr="00EF2521">
        <w:rPr>
          <w:b/>
          <w:sz w:val="32"/>
          <w:szCs w:val="32"/>
          <w:lang w:eastAsia="en-US"/>
        </w:rPr>
        <w:t xml:space="preserve"> </w:t>
      </w:r>
      <w:r w:rsidR="00EF2521" w:rsidRPr="00EF2521">
        <w:rPr>
          <w:rFonts w:ascii="Times New Roman" w:hAnsi="Times New Roman" w:cs="Times New Roman"/>
          <w:b/>
          <w:i/>
          <w:color w:val="000000"/>
          <w:sz w:val="24"/>
          <w:szCs w:val="24"/>
        </w:rPr>
        <w:t>(в скретч-картках або талонах)</w:t>
      </w:r>
      <w:r w:rsidR="00EF2521">
        <w:rPr>
          <w:rFonts w:ascii="Times New Roman" w:hAnsi="Times New Roman" w:cs="Times New Roman"/>
          <w:b/>
          <w:i/>
          <w:color w:val="000000"/>
          <w:sz w:val="24"/>
          <w:szCs w:val="24"/>
        </w:rPr>
        <w:t>)</w:t>
      </w:r>
    </w:p>
    <w:p w:rsidR="0089324B" w:rsidRPr="00DD2727" w:rsidRDefault="0089324B" w:rsidP="00FE7A32">
      <w:pPr>
        <w:spacing w:before="240" w:after="0" w:line="240" w:lineRule="auto"/>
        <w:rPr>
          <w:rFonts w:ascii="Times New Roman" w:eastAsia="Times New Roman" w:hAnsi="Times New Roman" w:cs="Times New Roman"/>
          <w:sz w:val="24"/>
          <w:szCs w:val="24"/>
        </w:rPr>
      </w:pPr>
    </w:p>
    <w:p w:rsidR="0089324B" w:rsidRDefault="0089324B" w:rsidP="00FE7A32">
      <w:pPr>
        <w:spacing w:before="240" w:after="0" w:line="240" w:lineRule="auto"/>
        <w:rPr>
          <w:rFonts w:ascii="Times New Roman" w:eastAsia="Times New Roman" w:hAnsi="Times New Roman" w:cs="Times New Roman"/>
          <w:sz w:val="24"/>
          <w:szCs w:val="24"/>
        </w:rPr>
      </w:pPr>
    </w:p>
    <w:p w:rsidR="0089324B" w:rsidRDefault="0089324B" w:rsidP="00FE7A32">
      <w:pPr>
        <w:spacing w:before="240" w:after="0" w:line="240" w:lineRule="auto"/>
        <w:rPr>
          <w:rFonts w:ascii="Times New Roman" w:eastAsia="Times New Roman" w:hAnsi="Times New Roman" w:cs="Times New Roman"/>
          <w:sz w:val="24"/>
          <w:szCs w:val="24"/>
        </w:rPr>
      </w:pPr>
    </w:p>
    <w:p w:rsidR="00D22E22" w:rsidRDefault="00D22E22" w:rsidP="00FE7A32">
      <w:pPr>
        <w:spacing w:before="240" w:after="0" w:line="240" w:lineRule="auto"/>
        <w:rPr>
          <w:rFonts w:ascii="Times New Roman" w:eastAsia="Times New Roman" w:hAnsi="Times New Roman" w:cs="Times New Roman"/>
          <w:sz w:val="24"/>
          <w:szCs w:val="24"/>
        </w:rPr>
      </w:pPr>
    </w:p>
    <w:p w:rsidR="00D22E22" w:rsidRDefault="00D22E22" w:rsidP="00FE7A32">
      <w:pPr>
        <w:spacing w:before="240" w:after="0" w:line="240" w:lineRule="auto"/>
        <w:rPr>
          <w:rFonts w:ascii="Times New Roman" w:eastAsia="Times New Roman" w:hAnsi="Times New Roman" w:cs="Times New Roman"/>
          <w:sz w:val="24"/>
          <w:szCs w:val="24"/>
        </w:rPr>
      </w:pPr>
    </w:p>
    <w:p w:rsidR="00D22E22" w:rsidRDefault="00D22E22" w:rsidP="00FE7A32">
      <w:pPr>
        <w:spacing w:before="240" w:after="0" w:line="240" w:lineRule="auto"/>
        <w:rPr>
          <w:rFonts w:ascii="Times New Roman" w:eastAsia="Times New Roman" w:hAnsi="Times New Roman" w:cs="Times New Roman"/>
          <w:sz w:val="24"/>
          <w:szCs w:val="24"/>
        </w:rPr>
      </w:pPr>
    </w:p>
    <w:p w:rsidR="00D22E22" w:rsidRPr="00F44A55" w:rsidRDefault="00D22E22" w:rsidP="00FE7A32">
      <w:pPr>
        <w:spacing w:before="240" w:after="0" w:line="240" w:lineRule="auto"/>
        <w:rPr>
          <w:rFonts w:ascii="Times New Roman" w:eastAsia="Times New Roman" w:hAnsi="Times New Roman" w:cs="Times New Roman"/>
          <w:sz w:val="24"/>
          <w:szCs w:val="24"/>
        </w:rPr>
      </w:pPr>
    </w:p>
    <w:p w:rsidR="00FE7A32" w:rsidRPr="00F44A55" w:rsidRDefault="00EF2521" w:rsidP="00FE7A3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м. Старокостянтинів</w:t>
      </w:r>
    </w:p>
    <w:p w:rsidR="00FE7A32" w:rsidRDefault="00FE7A32" w:rsidP="00FE7A32">
      <w:pPr>
        <w:spacing w:before="240" w:after="0" w:line="240" w:lineRule="auto"/>
        <w:jc w:val="center"/>
        <w:rPr>
          <w:rFonts w:ascii="Times New Roman" w:eastAsia="Times New Roman" w:hAnsi="Times New Roman" w:cs="Times New Roman"/>
          <w:sz w:val="24"/>
          <w:szCs w:val="24"/>
        </w:rPr>
      </w:pPr>
      <w:r w:rsidRPr="00F44A55">
        <w:rPr>
          <w:rFonts w:ascii="Times New Roman" w:eastAsia="Times New Roman" w:hAnsi="Times New Roman" w:cs="Times New Roman"/>
          <w:sz w:val="24"/>
          <w:szCs w:val="24"/>
        </w:rPr>
        <w:t>202</w:t>
      </w:r>
      <w:r w:rsidR="00F6295D">
        <w:rPr>
          <w:rFonts w:ascii="Times New Roman" w:eastAsia="Times New Roman" w:hAnsi="Times New Roman" w:cs="Times New Roman"/>
          <w:sz w:val="24"/>
          <w:szCs w:val="24"/>
        </w:rPr>
        <w:t>4</w:t>
      </w:r>
      <w:r w:rsidRPr="00F44A55">
        <w:rPr>
          <w:rFonts w:ascii="Times New Roman" w:eastAsia="Times New Roman" w:hAnsi="Times New Roman" w:cs="Times New Roman"/>
          <w:sz w:val="24"/>
          <w:szCs w:val="24"/>
        </w:rPr>
        <w:t xml:space="preserve"> рік</w:t>
      </w:r>
    </w:p>
    <w:p w:rsidR="00B03F7D" w:rsidRDefault="00B03F7D" w:rsidP="00FE7A32">
      <w:pPr>
        <w:spacing w:before="240" w:after="0" w:line="240" w:lineRule="auto"/>
        <w:jc w:val="center"/>
        <w:rPr>
          <w:rFonts w:ascii="Times New Roman" w:eastAsia="Times New Roman" w:hAnsi="Times New Roman" w:cs="Times New Roman"/>
          <w:sz w:val="24"/>
          <w:szCs w:val="24"/>
        </w:rPr>
      </w:pPr>
    </w:p>
    <w:p w:rsidR="00B03F7D" w:rsidRDefault="00B03F7D" w:rsidP="00FE7A32">
      <w:pPr>
        <w:spacing w:before="240" w:after="0" w:line="240" w:lineRule="auto"/>
        <w:jc w:val="center"/>
        <w:rPr>
          <w:rFonts w:ascii="Times New Roman" w:eastAsia="Times New Roman" w:hAnsi="Times New Roman" w:cs="Times New Roman"/>
          <w:sz w:val="24"/>
          <w:szCs w:val="24"/>
        </w:rPr>
      </w:pPr>
    </w:p>
    <w:p w:rsidR="00DD2727" w:rsidRPr="00F44A55" w:rsidRDefault="00DD2727" w:rsidP="00FE7A32">
      <w:pPr>
        <w:spacing w:before="240" w:after="0" w:line="240" w:lineRule="auto"/>
        <w:jc w:val="center"/>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960BD">
        <w:trPr>
          <w:trHeight w:val="416"/>
          <w:jc w:val="center"/>
        </w:trPr>
        <w:tc>
          <w:tcPr>
            <w:tcW w:w="705" w:type="dxa"/>
            <w:vAlign w:val="center"/>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960BD" w:rsidRDefault="00320A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0BD">
        <w:trPr>
          <w:trHeight w:val="411"/>
          <w:jc w:val="center"/>
        </w:trPr>
        <w:tc>
          <w:tcPr>
            <w:tcW w:w="705" w:type="dxa"/>
            <w:vAlign w:val="center"/>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0BD">
        <w:trPr>
          <w:trHeight w:val="1119"/>
          <w:jc w:val="center"/>
        </w:trPr>
        <w:tc>
          <w:tcPr>
            <w:tcW w:w="705" w:type="dxa"/>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60BD" w:rsidRPr="001C3D1E" w:rsidRDefault="00320A72">
            <w:pP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rsidR="00E960BD" w:rsidRPr="001C3D1E" w:rsidRDefault="00320A72">
            <w:pPr>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rPr>
              <w:t>Тендерну д</w:t>
            </w:r>
            <w:r w:rsidRPr="001C3D1E">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C3D1E">
              <w:rPr>
                <w:rFonts w:ascii="Times New Roman" w:eastAsia="Times New Roman" w:hAnsi="Times New Roman" w:cs="Times New Roman"/>
                <w:color w:val="000000"/>
                <w:sz w:val="20"/>
                <w:szCs w:val="20"/>
                <w:highlight w:val="white"/>
              </w:rPr>
              <w:t xml:space="preserve">«Про публічні закупівлі» (далі </w:t>
            </w:r>
            <w:r w:rsidRPr="001C3D1E">
              <w:rPr>
                <w:rFonts w:ascii="Times New Roman" w:eastAsia="Times New Roman" w:hAnsi="Times New Roman" w:cs="Times New Roman"/>
                <w:sz w:val="20"/>
                <w:szCs w:val="20"/>
                <w:highlight w:val="white"/>
              </w:rPr>
              <w:t>—</w:t>
            </w:r>
            <w:r w:rsidRPr="001C3D1E">
              <w:rPr>
                <w:rFonts w:ascii="Times New Roman" w:eastAsia="Times New Roman" w:hAnsi="Times New Roman" w:cs="Times New Roman"/>
                <w:color w:val="000000"/>
                <w:sz w:val="20"/>
                <w:szCs w:val="20"/>
                <w:highlight w:val="white"/>
              </w:rPr>
              <w:t xml:space="preserve"> Закон)</w:t>
            </w:r>
            <w:r w:rsidRPr="001C3D1E">
              <w:rPr>
                <w:rFonts w:ascii="Times New Roman" w:eastAsia="Times New Roman" w:hAnsi="Times New Roman" w:cs="Times New Roman"/>
                <w:sz w:val="20"/>
                <w:szCs w:val="20"/>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960BD" w:rsidRPr="001C3D1E" w:rsidRDefault="00320A72">
            <w:pPr>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C3D1E">
              <w:rPr>
                <w:rFonts w:ascii="Times New Roman" w:eastAsia="Times New Roman" w:hAnsi="Times New Roman" w:cs="Times New Roman"/>
                <w:sz w:val="20"/>
                <w:szCs w:val="20"/>
              </w:rPr>
              <w:t>Особливостях.</w:t>
            </w:r>
          </w:p>
        </w:tc>
      </w:tr>
      <w:tr w:rsidR="00E960BD">
        <w:trPr>
          <w:trHeight w:val="615"/>
          <w:jc w:val="center"/>
        </w:trPr>
        <w:tc>
          <w:tcPr>
            <w:tcW w:w="705" w:type="dxa"/>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60BD" w:rsidRPr="001C3D1E" w:rsidRDefault="00320A72">
            <w:pP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Інформація про замовника торгів</w:t>
            </w:r>
          </w:p>
        </w:tc>
        <w:tc>
          <w:tcPr>
            <w:tcW w:w="6450" w:type="dxa"/>
          </w:tcPr>
          <w:p w:rsidR="00E960BD" w:rsidRPr="001C3D1E" w:rsidRDefault="00320A72">
            <w:pPr>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w:t>
            </w:r>
          </w:p>
        </w:tc>
      </w:tr>
      <w:tr w:rsidR="00472471">
        <w:trPr>
          <w:trHeight w:val="285"/>
          <w:jc w:val="center"/>
        </w:trPr>
        <w:tc>
          <w:tcPr>
            <w:tcW w:w="705" w:type="dxa"/>
          </w:tcPr>
          <w:p w:rsidR="00472471" w:rsidRDefault="004724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72471" w:rsidRPr="001C3D1E" w:rsidRDefault="00472471">
            <w:pP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повне найменування</w:t>
            </w:r>
          </w:p>
        </w:tc>
        <w:tc>
          <w:tcPr>
            <w:tcW w:w="6450" w:type="dxa"/>
          </w:tcPr>
          <w:p w:rsidR="00EF2521" w:rsidRPr="00EF2521" w:rsidRDefault="00EF2521" w:rsidP="00EF2521">
            <w:pPr>
              <w:rPr>
                <w:i/>
                <w:sz w:val="20"/>
                <w:szCs w:val="20"/>
                <w:lang w:eastAsia="zh-CN"/>
              </w:rPr>
            </w:pPr>
            <w:r w:rsidRPr="00EF2521">
              <w:rPr>
                <w:i/>
                <w:sz w:val="20"/>
                <w:szCs w:val="20"/>
                <w:lang w:eastAsia="zh-CN"/>
              </w:rPr>
              <w:t>Комунальне підприємство водопровідно-каналізаційного господарства ”Водоканал” Старокостянтинівської міської ради( КП «Водоканал»</w:t>
            </w:r>
          </w:p>
          <w:p w:rsidR="00472471" w:rsidRPr="00EF2521" w:rsidRDefault="00EF2521" w:rsidP="00EF2521">
            <w:pPr>
              <w:jc w:val="both"/>
              <w:rPr>
                <w:i/>
                <w:sz w:val="20"/>
                <w:szCs w:val="20"/>
                <w:lang w:eastAsia="zh-CN"/>
              </w:rPr>
            </w:pPr>
            <w:r w:rsidRPr="00EF2521">
              <w:rPr>
                <w:i/>
                <w:sz w:val="20"/>
                <w:szCs w:val="20"/>
                <w:lang w:eastAsia="zh-CN"/>
              </w:rPr>
              <w:t>Ідентифікаційний код за ЄДРПОУ 02092644.</w:t>
            </w:r>
          </w:p>
        </w:tc>
      </w:tr>
      <w:tr w:rsidR="00472471">
        <w:trPr>
          <w:trHeight w:val="536"/>
          <w:jc w:val="center"/>
        </w:trPr>
        <w:tc>
          <w:tcPr>
            <w:tcW w:w="705" w:type="dxa"/>
          </w:tcPr>
          <w:p w:rsidR="00472471" w:rsidRDefault="004724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72471" w:rsidRPr="001C3D1E" w:rsidRDefault="00472471">
            <w:pP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місцезнаходження</w:t>
            </w:r>
          </w:p>
        </w:tc>
        <w:tc>
          <w:tcPr>
            <w:tcW w:w="6450" w:type="dxa"/>
          </w:tcPr>
          <w:p w:rsidR="00472471" w:rsidRPr="001C3D1E" w:rsidRDefault="00EF2521" w:rsidP="007A7ABD">
            <w:pPr>
              <w:jc w:val="both"/>
              <w:rPr>
                <w:rFonts w:ascii="Times New Roman" w:eastAsia="Times New Roman" w:hAnsi="Times New Roman" w:cs="Times New Roman"/>
                <w:sz w:val="20"/>
                <w:szCs w:val="20"/>
              </w:rPr>
            </w:pPr>
            <w:r w:rsidRPr="00EF2521">
              <w:rPr>
                <w:i/>
                <w:sz w:val="20"/>
                <w:szCs w:val="20"/>
                <w:lang w:eastAsia="zh-CN"/>
              </w:rPr>
              <w:t>Україна, 31100,  Хмельницька обл. м. Старокостянтинів, вул. Рудяка 19</w:t>
            </w:r>
          </w:p>
        </w:tc>
      </w:tr>
      <w:tr w:rsidR="00472471">
        <w:trPr>
          <w:trHeight w:val="1119"/>
          <w:jc w:val="center"/>
        </w:trPr>
        <w:tc>
          <w:tcPr>
            <w:tcW w:w="705" w:type="dxa"/>
          </w:tcPr>
          <w:p w:rsidR="00472471" w:rsidRDefault="004724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72471" w:rsidRPr="001C3D1E" w:rsidRDefault="00472471">
            <w:pPr>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F2521" w:rsidRPr="00EF2521" w:rsidRDefault="00EF2521" w:rsidP="00EF2521">
            <w:pPr>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 xml:space="preserve">Фахівець з публічних закупавель: </w:t>
            </w:r>
          </w:p>
          <w:p w:rsidR="00EF2521" w:rsidRPr="00EF2521" w:rsidRDefault="00EF2521" w:rsidP="00EF2521">
            <w:pPr>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 xml:space="preserve">Возна Анастасія Андріївна; </w:t>
            </w:r>
          </w:p>
          <w:p w:rsidR="00EF2521" w:rsidRPr="00EF2521" w:rsidRDefault="00EF2521" w:rsidP="00EF2521">
            <w:pPr>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31100, м. Старокостянтинів, вул. Рудяка 19;</w:t>
            </w:r>
          </w:p>
          <w:p w:rsidR="00EF2521" w:rsidRPr="00EF2521" w:rsidRDefault="00EF2521" w:rsidP="00EF2521">
            <w:pPr>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 xml:space="preserve">тел. 0982313433; </w:t>
            </w:r>
          </w:p>
          <w:p w:rsidR="00EF2521" w:rsidRPr="00EF2521" w:rsidRDefault="00EF2521" w:rsidP="00EF2521">
            <w:pPr>
              <w:spacing w:line="228" w:lineRule="auto"/>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 xml:space="preserve">e-mail: skwater@ukr.net </w:t>
            </w:r>
          </w:p>
          <w:p w:rsidR="007A7ABD" w:rsidRPr="00EF2521" w:rsidRDefault="007A7ABD" w:rsidP="00EF2521">
            <w:pPr>
              <w:spacing w:line="228" w:lineRule="auto"/>
              <w:jc w:val="both"/>
              <w:rPr>
                <w:rFonts w:ascii="Times New Roman" w:eastAsia="Times New Roman" w:hAnsi="Times New Roman" w:cs="Times New Roman"/>
                <w:spacing w:val="-8"/>
                <w:sz w:val="20"/>
                <w:szCs w:val="20"/>
                <w:lang w:eastAsia="uk-UA"/>
              </w:rPr>
            </w:pPr>
            <w:r w:rsidRPr="00EF2521">
              <w:rPr>
                <w:rFonts w:ascii="Times New Roman" w:eastAsia="Times New Roman" w:hAnsi="Times New Roman" w:cs="Times New Roman"/>
                <w:spacing w:val="-8"/>
                <w:sz w:val="20"/>
                <w:szCs w:val="20"/>
                <w:lang w:eastAsia="uk-UA"/>
              </w:rPr>
              <w:t>Довідки з технічних питань:</w:t>
            </w:r>
          </w:p>
          <w:p w:rsidR="007A7ABD" w:rsidRPr="00EF2521" w:rsidRDefault="00EF2521" w:rsidP="007A7ABD">
            <w:pPr>
              <w:spacing w:line="228" w:lineRule="auto"/>
              <w:jc w:val="both"/>
              <w:rPr>
                <w:rFonts w:ascii="Times New Roman" w:eastAsia="Times New Roman" w:hAnsi="Times New Roman" w:cs="Times New Roman"/>
                <w:spacing w:val="-8"/>
                <w:sz w:val="20"/>
                <w:szCs w:val="20"/>
                <w:lang w:eastAsia="uk-UA"/>
              </w:rPr>
            </w:pPr>
            <w:r>
              <w:rPr>
                <w:rFonts w:ascii="Times New Roman" w:eastAsia="Times New Roman" w:hAnsi="Times New Roman" w:cs="Times New Roman"/>
                <w:spacing w:val="-8"/>
                <w:sz w:val="20"/>
                <w:szCs w:val="20"/>
                <w:lang w:eastAsia="uk-UA"/>
              </w:rPr>
              <w:t>Мороз Ігор Володимирович</w:t>
            </w:r>
            <w:r w:rsidR="007A7ABD" w:rsidRPr="001C3D1E">
              <w:rPr>
                <w:rFonts w:ascii="Times New Roman" w:eastAsia="Times New Roman" w:hAnsi="Times New Roman" w:cs="Times New Roman"/>
                <w:spacing w:val="-8"/>
                <w:sz w:val="20"/>
                <w:szCs w:val="20"/>
                <w:lang w:eastAsia="uk-UA"/>
              </w:rPr>
              <w:t xml:space="preserve"> – директор , </w:t>
            </w:r>
          </w:p>
          <w:p w:rsidR="007A7ABD" w:rsidRPr="001C3D1E" w:rsidRDefault="007A7ABD" w:rsidP="007A7ABD">
            <w:pPr>
              <w:spacing w:line="256" w:lineRule="auto"/>
              <w:jc w:val="both"/>
              <w:rPr>
                <w:rFonts w:ascii="Times New Roman" w:eastAsia="Times New Roman" w:hAnsi="Times New Roman" w:cs="Times New Roman"/>
                <w:spacing w:val="-8"/>
                <w:sz w:val="20"/>
                <w:szCs w:val="20"/>
                <w:lang w:eastAsia="uk-UA"/>
              </w:rPr>
            </w:pPr>
            <w:r w:rsidRPr="001C3D1E">
              <w:rPr>
                <w:rFonts w:ascii="Times New Roman" w:eastAsia="Times New Roman" w:hAnsi="Times New Roman" w:cs="Times New Roman"/>
                <w:spacing w:val="-8"/>
                <w:sz w:val="20"/>
                <w:szCs w:val="20"/>
                <w:lang w:eastAsia="uk-UA"/>
              </w:rPr>
              <w:t>телефон: +38 0</w:t>
            </w:r>
            <w:r w:rsidR="00EF2521">
              <w:rPr>
                <w:rFonts w:ascii="Times New Roman" w:eastAsia="Times New Roman" w:hAnsi="Times New Roman" w:cs="Times New Roman"/>
                <w:spacing w:val="-8"/>
                <w:sz w:val="20"/>
                <w:szCs w:val="20"/>
                <w:lang w:eastAsia="uk-UA"/>
              </w:rPr>
              <w:t>67</w:t>
            </w:r>
            <w:r w:rsidRPr="001C3D1E">
              <w:rPr>
                <w:rFonts w:ascii="Times New Roman" w:eastAsia="Times New Roman" w:hAnsi="Times New Roman" w:cs="Times New Roman"/>
                <w:spacing w:val="-8"/>
                <w:sz w:val="20"/>
                <w:szCs w:val="20"/>
                <w:lang w:eastAsia="uk-UA"/>
              </w:rPr>
              <w:t xml:space="preserve"> </w:t>
            </w:r>
            <w:r w:rsidR="00EF2521">
              <w:rPr>
                <w:rFonts w:ascii="Times New Roman" w:eastAsia="Times New Roman" w:hAnsi="Times New Roman" w:cs="Times New Roman"/>
                <w:spacing w:val="-8"/>
                <w:sz w:val="20"/>
                <w:szCs w:val="20"/>
                <w:lang w:eastAsia="uk-UA"/>
              </w:rPr>
              <w:t>748</w:t>
            </w:r>
            <w:r w:rsidRPr="001C3D1E">
              <w:rPr>
                <w:rFonts w:ascii="Times New Roman" w:eastAsia="Times New Roman" w:hAnsi="Times New Roman" w:cs="Times New Roman"/>
                <w:spacing w:val="-8"/>
                <w:sz w:val="20"/>
                <w:szCs w:val="20"/>
                <w:lang w:eastAsia="uk-UA"/>
              </w:rPr>
              <w:t xml:space="preserve"> </w:t>
            </w:r>
            <w:r w:rsidR="00EF2521">
              <w:rPr>
                <w:rFonts w:ascii="Times New Roman" w:eastAsia="Times New Roman" w:hAnsi="Times New Roman" w:cs="Times New Roman"/>
                <w:spacing w:val="-8"/>
                <w:sz w:val="20"/>
                <w:szCs w:val="20"/>
                <w:lang w:eastAsia="uk-UA"/>
              </w:rPr>
              <w:t>7230</w:t>
            </w:r>
            <w:r w:rsidRPr="001C3D1E">
              <w:rPr>
                <w:rFonts w:ascii="Times New Roman" w:eastAsia="Times New Roman" w:hAnsi="Times New Roman" w:cs="Times New Roman"/>
                <w:spacing w:val="-8"/>
                <w:sz w:val="20"/>
                <w:szCs w:val="20"/>
                <w:lang w:eastAsia="uk-UA"/>
              </w:rPr>
              <w:t>.</w:t>
            </w:r>
          </w:p>
          <w:p w:rsidR="00472471" w:rsidRPr="00EF2521" w:rsidRDefault="00472471" w:rsidP="00EF2521">
            <w:pPr>
              <w:spacing w:line="256" w:lineRule="auto"/>
              <w:ind w:firstLine="317"/>
              <w:jc w:val="both"/>
              <w:rPr>
                <w:rFonts w:ascii="Times New Roman" w:eastAsia="Times New Roman" w:hAnsi="Times New Roman" w:cs="Times New Roman"/>
                <w:spacing w:val="-8"/>
                <w:sz w:val="20"/>
                <w:szCs w:val="20"/>
                <w:lang w:eastAsia="uk-UA"/>
              </w:rPr>
            </w:pPr>
          </w:p>
        </w:tc>
      </w:tr>
      <w:tr w:rsidR="00E960BD">
        <w:trPr>
          <w:trHeight w:val="15"/>
          <w:jc w:val="center"/>
        </w:trPr>
        <w:tc>
          <w:tcPr>
            <w:tcW w:w="705" w:type="dxa"/>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960BD" w:rsidRPr="001C3D1E" w:rsidRDefault="00320A72">
            <w:pP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Процедура закупівлі</w:t>
            </w:r>
          </w:p>
        </w:tc>
        <w:tc>
          <w:tcPr>
            <w:tcW w:w="6450" w:type="dxa"/>
          </w:tcPr>
          <w:p w:rsidR="00E960BD" w:rsidRPr="001C3D1E" w:rsidRDefault="00320A72">
            <w:pPr>
              <w:jc w:val="both"/>
              <w:rPr>
                <w:rFonts w:ascii="Times New Roman" w:eastAsia="Times New Roman" w:hAnsi="Times New Roman" w:cs="Times New Roman"/>
                <w:color w:val="4A86E8"/>
                <w:sz w:val="20"/>
                <w:szCs w:val="20"/>
              </w:rPr>
            </w:pPr>
            <w:r w:rsidRPr="001C3D1E">
              <w:rPr>
                <w:rFonts w:ascii="Times New Roman" w:eastAsia="Times New Roman" w:hAnsi="Times New Roman" w:cs="Times New Roman"/>
                <w:color w:val="000000"/>
                <w:sz w:val="20"/>
                <w:szCs w:val="20"/>
              </w:rPr>
              <w:t xml:space="preserve">відкриті торги </w:t>
            </w:r>
            <w:r w:rsidRPr="001C3D1E">
              <w:rPr>
                <w:rFonts w:ascii="Times New Roman" w:eastAsia="Times New Roman" w:hAnsi="Times New Roman" w:cs="Times New Roman"/>
                <w:sz w:val="20"/>
                <w:szCs w:val="20"/>
              </w:rPr>
              <w:t>з особливостями</w:t>
            </w:r>
          </w:p>
        </w:tc>
      </w:tr>
      <w:tr w:rsidR="00E960BD">
        <w:trPr>
          <w:trHeight w:val="240"/>
          <w:jc w:val="center"/>
        </w:trPr>
        <w:tc>
          <w:tcPr>
            <w:tcW w:w="705" w:type="dxa"/>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960BD" w:rsidRPr="001C3D1E" w:rsidRDefault="00320A72">
            <w:pP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Інформація про предмет закупівлі</w:t>
            </w:r>
          </w:p>
        </w:tc>
        <w:tc>
          <w:tcPr>
            <w:tcW w:w="6450" w:type="dxa"/>
          </w:tcPr>
          <w:p w:rsidR="00E960BD" w:rsidRPr="001C3D1E" w:rsidRDefault="00320A72">
            <w:pPr>
              <w:jc w:val="both"/>
              <w:rPr>
                <w:rFonts w:ascii="Times New Roman" w:eastAsia="Times New Roman" w:hAnsi="Times New Roman" w:cs="Times New Roman"/>
                <w:sz w:val="20"/>
                <w:szCs w:val="20"/>
              </w:rPr>
            </w:pPr>
            <w:r w:rsidRPr="001C3D1E">
              <w:rPr>
                <w:rFonts w:ascii="Times New Roman" w:eastAsia="Times New Roman" w:hAnsi="Times New Roman" w:cs="Times New Roman"/>
                <w:i/>
                <w:color w:val="000000"/>
                <w:sz w:val="20"/>
                <w:szCs w:val="20"/>
              </w:rPr>
              <w:t> </w:t>
            </w:r>
          </w:p>
        </w:tc>
      </w:tr>
      <w:tr w:rsidR="00E960BD">
        <w:trPr>
          <w:jc w:val="center"/>
        </w:trPr>
        <w:tc>
          <w:tcPr>
            <w:tcW w:w="705" w:type="dxa"/>
          </w:tcPr>
          <w:p w:rsidR="00E960BD" w:rsidRDefault="00320A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960BD" w:rsidRPr="001C3D1E" w:rsidRDefault="00320A72">
            <w:pP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назва предмета закупівлі</w:t>
            </w:r>
          </w:p>
        </w:tc>
        <w:tc>
          <w:tcPr>
            <w:tcW w:w="6450" w:type="dxa"/>
          </w:tcPr>
          <w:p w:rsidR="00E960BD" w:rsidRPr="001C3D1E" w:rsidRDefault="00DD2727" w:rsidP="00FC4753">
            <w:pPr>
              <w:pBdr>
                <w:top w:val="nil"/>
                <w:left w:val="nil"/>
                <w:bottom w:val="nil"/>
                <w:right w:val="nil"/>
                <w:between w:val="nil"/>
              </w:pBdr>
              <w:shd w:val="clear" w:color="auto" w:fill="FFFFFF"/>
              <w:spacing w:after="150"/>
              <w:jc w:val="both"/>
              <w:rPr>
                <w:rFonts w:ascii="Times New Roman" w:eastAsia="Times New Roman" w:hAnsi="Times New Roman" w:cs="Times New Roman"/>
                <w:sz w:val="20"/>
                <w:szCs w:val="20"/>
              </w:rPr>
            </w:pPr>
            <w:r w:rsidRPr="001C3D1E">
              <w:rPr>
                <w:rFonts w:ascii="Times New Roman" w:hAnsi="Times New Roman" w:cs="Times New Roman"/>
                <w:sz w:val="20"/>
                <w:szCs w:val="20"/>
              </w:rPr>
              <w:t xml:space="preserve">ДК 021:2015: 09130000-9 Нафта і дистиляти  (09134200-9 Дизельне паливо; </w:t>
            </w:r>
            <w:r w:rsidRPr="001C3D1E">
              <w:rPr>
                <w:rFonts w:ascii="Times New Roman" w:hAnsi="Times New Roman" w:cs="Times New Roman"/>
                <w:color w:val="000000"/>
                <w:sz w:val="20"/>
                <w:szCs w:val="20"/>
              </w:rPr>
              <w:t>09132000-3 Бензин</w:t>
            </w:r>
            <w:r w:rsidR="00EF2521">
              <w:rPr>
                <w:rFonts w:ascii="Times New Roman" w:hAnsi="Times New Roman" w:cs="Times New Roman"/>
                <w:color w:val="000000"/>
                <w:sz w:val="20"/>
                <w:szCs w:val="20"/>
              </w:rPr>
              <w:t xml:space="preserve"> </w:t>
            </w:r>
            <w:r w:rsidR="00EF2521" w:rsidRPr="00EF2521">
              <w:rPr>
                <w:rFonts w:ascii="Times New Roman" w:hAnsi="Times New Roman" w:cs="Times New Roman"/>
                <w:color w:val="000000"/>
                <w:sz w:val="20"/>
                <w:szCs w:val="20"/>
              </w:rPr>
              <w:t>(в скретч-картках або талонах</w:t>
            </w:r>
            <w:r w:rsidRPr="00EF2521">
              <w:rPr>
                <w:rFonts w:ascii="Times New Roman" w:hAnsi="Times New Roman" w:cs="Times New Roman"/>
                <w:color w:val="000000"/>
                <w:sz w:val="20"/>
                <w:szCs w:val="20"/>
              </w:rPr>
              <w:t>)</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960BD" w:rsidRPr="001C3D1E" w:rsidRDefault="00320A72">
            <w:pPr>
              <w:widowControl w:val="0"/>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rsidR="00E960BD" w:rsidRPr="001C3D1E" w:rsidRDefault="00320A72">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Закупівля здійснюється щодо предмет</w:t>
            </w:r>
            <w:r w:rsidRPr="001C3D1E">
              <w:rPr>
                <w:rFonts w:ascii="Times New Roman" w:eastAsia="Times New Roman" w:hAnsi="Times New Roman" w:cs="Times New Roman"/>
                <w:sz w:val="20"/>
                <w:szCs w:val="20"/>
              </w:rPr>
              <w:t>а</w:t>
            </w:r>
            <w:r w:rsidRPr="001C3D1E">
              <w:rPr>
                <w:rFonts w:ascii="Times New Roman" w:eastAsia="Times New Roman" w:hAnsi="Times New Roman" w:cs="Times New Roman"/>
                <w:color w:val="000000"/>
                <w:sz w:val="20"/>
                <w:szCs w:val="20"/>
              </w:rPr>
              <w:t xml:space="preserve"> закупівлі в цілому.</w:t>
            </w:r>
          </w:p>
          <w:p w:rsidR="00E960BD" w:rsidRPr="001C3D1E" w:rsidRDefault="00E960BD" w:rsidP="00472471">
            <w:pPr>
              <w:widowControl w:val="0"/>
              <w:ind w:right="120"/>
              <w:jc w:val="both"/>
              <w:rPr>
                <w:rFonts w:ascii="Times New Roman" w:eastAsia="Times New Roman" w:hAnsi="Times New Roman" w:cs="Times New Roman"/>
                <w:i/>
                <w:color w:val="FF0000"/>
                <w:sz w:val="20"/>
                <w:szCs w:val="20"/>
                <w:highlight w:val="yellow"/>
              </w:rPr>
            </w:pP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72471" w:rsidRPr="001C3D1E" w:rsidRDefault="00320A72" w:rsidP="00472471">
            <w:pPr>
              <w:widowControl w:val="0"/>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кількість товару та місце його поставки </w:t>
            </w:r>
          </w:p>
          <w:p w:rsidR="00E960BD" w:rsidRPr="001C3D1E" w:rsidRDefault="00E960BD">
            <w:pPr>
              <w:widowControl w:val="0"/>
              <w:rPr>
                <w:rFonts w:ascii="Times New Roman" w:eastAsia="Times New Roman" w:hAnsi="Times New Roman" w:cs="Times New Roman"/>
                <w:color w:val="000000"/>
                <w:sz w:val="20"/>
                <w:szCs w:val="20"/>
              </w:rPr>
            </w:pPr>
          </w:p>
        </w:tc>
        <w:tc>
          <w:tcPr>
            <w:tcW w:w="6450" w:type="dxa"/>
          </w:tcPr>
          <w:p w:rsidR="007A7ABD" w:rsidRPr="001C3D1E" w:rsidRDefault="007A7ABD" w:rsidP="00DD2727">
            <w:pPr>
              <w:pBdr>
                <w:top w:val="nil"/>
                <w:left w:val="nil"/>
                <w:bottom w:val="nil"/>
                <w:right w:val="nil"/>
                <w:between w:val="nil"/>
              </w:pBdr>
              <w:shd w:val="clear" w:color="auto" w:fill="FFFFFF"/>
              <w:jc w:val="both"/>
              <w:rPr>
                <w:rFonts w:ascii="Times New Roman" w:hAnsi="Times New Roman" w:cs="Times New Roman"/>
                <w:i/>
                <w:sz w:val="20"/>
                <w:szCs w:val="20"/>
              </w:rPr>
            </w:pPr>
            <w:r w:rsidRPr="001C3D1E">
              <w:rPr>
                <w:rFonts w:ascii="Times New Roman" w:hAnsi="Times New Roman" w:cs="Times New Roman"/>
                <w:bCs/>
                <w:i/>
                <w:sz w:val="20"/>
                <w:szCs w:val="20"/>
              </w:rPr>
              <w:t>Бензин А-9</w:t>
            </w:r>
            <w:r w:rsidR="009D1CFA">
              <w:rPr>
                <w:rFonts w:ascii="Times New Roman" w:hAnsi="Times New Roman" w:cs="Times New Roman"/>
                <w:bCs/>
                <w:i/>
                <w:sz w:val="20"/>
                <w:szCs w:val="20"/>
              </w:rPr>
              <w:t>5</w:t>
            </w:r>
            <w:r w:rsidRPr="001C3D1E">
              <w:rPr>
                <w:rFonts w:ascii="Times New Roman" w:hAnsi="Times New Roman" w:cs="Times New Roman"/>
                <w:bCs/>
                <w:i/>
                <w:sz w:val="20"/>
                <w:szCs w:val="20"/>
              </w:rPr>
              <w:t xml:space="preserve"> –    </w:t>
            </w:r>
            <w:r w:rsidR="00EF2521">
              <w:rPr>
                <w:rFonts w:ascii="Times New Roman" w:hAnsi="Times New Roman" w:cs="Times New Roman"/>
                <w:bCs/>
                <w:i/>
                <w:sz w:val="20"/>
                <w:szCs w:val="20"/>
              </w:rPr>
              <w:t>2</w:t>
            </w:r>
            <w:r w:rsidRPr="001C3D1E">
              <w:rPr>
                <w:rFonts w:ascii="Times New Roman" w:hAnsi="Times New Roman" w:cs="Times New Roman"/>
                <w:bCs/>
                <w:i/>
                <w:sz w:val="20"/>
                <w:szCs w:val="20"/>
              </w:rPr>
              <w:t>5</w:t>
            </w:r>
            <w:r w:rsidR="00EF2521">
              <w:rPr>
                <w:rFonts w:ascii="Times New Roman" w:hAnsi="Times New Roman" w:cs="Times New Roman"/>
                <w:bCs/>
                <w:i/>
                <w:sz w:val="20"/>
                <w:szCs w:val="20"/>
              </w:rPr>
              <w:t xml:space="preserve"> </w:t>
            </w:r>
            <w:r w:rsidRPr="001C3D1E">
              <w:rPr>
                <w:rFonts w:ascii="Times New Roman" w:hAnsi="Times New Roman" w:cs="Times New Roman"/>
                <w:bCs/>
                <w:i/>
                <w:sz w:val="20"/>
                <w:szCs w:val="20"/>
              </w:rPr>
              <w:t>0</w:t>
            </w:r>
            <w:r w:rsidR="00EF2521">
              <w:rPr>
                <w:rFonts w:ascii="Times New Roman" w:hAnsi="Times New Roman" w:cs="Times New Roman"/>
                <w:bCs/>
                <w:i/>
                <w:sz w:val="20"/>
                <w:szCs w:val="20"/>
              </w:rPr>
              <w:t>0</w:t>
            </w:r>
            <w:r w:rsidRPr="001C3D1E">
              <w:rPr>
                <w:rFonts w:ascii="Times New Roman" w:hAnsi="Times New Roman" w:cs="Times New Roman"/>
                <w:bCs/>
                <w:i/>
                <w:sz w:val="20"/>
                <w:szCs w:val="20"/>
              </w:rPr>
              <w:t>0</w:t>
            </w:r>
            <w:r w:rsidRPr="001C3D1E">
              <w:rPr>
                <w:rFonts w:ascii="Times New Roman" w:hAnsi="Times New Roman" w:cs="Times New Roman"/>
                <w:i/>
                <w:sz w:val="20"/>
                <w:szCs w:val="20"/>
              </w:rPr>
              <w:t xml:space="preserve"> літрів</w:t>
            </w:r>
          </w:p>
          <w:p w:rsidR="00DD2727" w:rsidRPr="001C3D1E" w:rsidRDefault="00DD2727" w:rsidP="00DD2727">
            <w:pPr>
              <w:pBdr>
                <w:top w:val="nil"/>
                <w:left w:val="nil"/>
                <w:bottom w:val="nil"/>
                <w:right w:val="nil"/>
                <w:between w:val="nil"/>
              </w:pBdr>
              <w:shd w:val="clear" w:color="auto" w:fill="FFFFFF"/>
              <w:jc w:val="both"/>
              <w:rPr>
                <w:rFonts w:ascii="Times New Roman" w:hAnsi="Times New Roman" w:cs="Times New Roman"/>
                <w:bCs/>
                <w:i/>
                <w:sz w:val="20"/>
                <w:szCs w:val="20"/>
              </w:rPr>
            </w:pPr>
            <w:r w:rsidRPr="001C3D1E">
              <w:rPr>
                <w:rFonts w:ascii="Times New Roman" w:hAnsi="Times New Roman" w:cs="Times New Roman"/>
                <w:i/>
                <w:sz w:val="20"/>
                <w:szCs w:val="20"/>
              </w:rPr>
              <w:t>Дизельне паливо –</w:t>
            </w:r>
            <w:r w:rsidR="00EF2521">
              <w:rPr>
                <w:rFonts w:ascii="Times New Roman" w:hAnsi="Times New Roman" w:cs="Times New Roman"/>
                <w:i/>
                <w:sz w:val="20"/>
                <w:szCs w:val="20"/>
              </w:rPr>
              <w:t>25</w:t>
            </w:r>
            <w:r w:rsidRPr="001C3D1E">
              <w:rPr>
                <w:rFonts w:ascii="Times New Roman" w:hAnsi="Times New Roman" w:cs="Times New Roman"/>
                <w:i/>
                <w:sz w:val="20"/>
                <w:szCs w:val="20"/>
              </w:rPr>
              <w:t> 000 літрів</w:t>
            </w:r>
          </w:p>
          <w:p w:rsidR="00472471" w:rsidRPr="001C3D1E" w:rsidRDefault="00DD2727" w:rsidP="00DD2727">
            <w:pPr>
              <w:tabs>
                <w:tab w:val="left" w:pos="840"/>
              </w:tabs>
              <w:ind w:right="115"/>
              <w:jc w:val="both"/>
              <w:textAlignment w:val="baseline"/>
              <w:rPr>
                <w:rFonts w:ascii="Times New Roman" w:eastAsia="Times New Roman" w:hAnsi="Times New Roman" w:cs="Times New Roman"/>
                <w:sz w:val="20"/>
                <w:szCs w:val="20"/>
                <w:highlight w:val="white"/>
              </w:rPr>
            </w:pPr>
            <w:r w:rsidRPr="001C3D1E">
              <w:rPr>
                <w:rFonts w:ascii="Times New Roman" w:hAnsi="Times New Roman" w:cs="Times New Roman"/>
                <w:i/>
                <w:sz w:val="20"/>
                <w:szCs w:val="20"/>
              </w:rPr>
              <w:t>АЗС Постачальника (АЗС розташовані в радіусі 5-ти кілометрів від адреси Замовника)</w:t>
            </w:r>
          </w:p>
        </w:tc>
      </w:tr>
      <w:tr w:rsidR="00E960BD">
        <w:trPr>
          <w:trHeight w:val="645"/>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tcPr>
          <w:p w:rsidR="00E960BD" w:rsidRPr="001C3D1E" w:rsidRDefault="00320A72" w:rsidP="00DD2727">
            <w:pPr>
              <w:widowControl w:val="0"/>
              <w:rPr>
                <w:rFonts w:ascii="Times New Roman" w:eastAsia="Times New Roman" w:hAnsi="Times New Roman" w:cs="Times New Roman"/>
                <w:sz w:val="20"/>
                <w:szCs w:val="20"/>
                <w:highlight w:val="cyan"/>
              </w:rPr>
            </w:pPr>
            <w:r w:rsidRPr="001C3D1E">
              <w:rPr>
                <w:rFonts w:ascii="Times New Roman" w:eastAsia="Times New Roman" w:hAnsi="Times New Roman" w:cs="Times New Roman"/>
                <w:sz w:val="20"/>
                <w:szCs w:val="20"/>
              </w:rPr>
              <w:t xml:space="preserve">до  </w:t>
            </w:r>
            <w:r w:rsidR="00472471" w:rsidRPr="001C3D1E">
              <w:rPr>
                <w:rFonts w:ascii="Times New Roman" w:eastAsia="Times New Roman" w:hAnsi="Times New Roman" w:cs="Times New Roman"/>
                <w:sz w:val="20"/>
                <w:szCs w:val="20"/>
              </w:rPr>
              <w:t>31.12.202</w:t>
            </w:r>
            <w:r w:rsidR="00DD2727" w:rsidRPr="001C3D1E">
              <w:rPr>
                <w:rFonts w:ascii="Times New Roman" w:eastAsia="Times New Roman" w:hAnsi="Times New Roman" w:cs="Times New Roman"/>
                <w:sz w:val="20"/>
                <w:szCs w:val="20"/>
              </w:rPr>
              <w:t>4</w:t>
            </w:r>
            <w:r w:rsidR="00472471" w:rsidRPr="001C3D1E">
              <w:rPr>
                <w:rFonts w:ascii="Times New Roman" w:eastAsia="Times New Roman" w:hAnsi="Times New Roman" w:cs="Times New Roman"/>
                <w:sz w:val="20"/>
                <w:szCs w:val="20"/>
              </w:rPr>
              <w:t xml:space="preserve"> включно</w:t>
            </w:r>
            <w:bookmarkStart w:id="1" w:name="_GoBack"/>
            <w:bookmarkEnd w:id="1"/>
          </w:p>
        </w:tc>
      </w:tr>
      <w:tr w:rsidR="00E960BD">
        <w:trPr>
          <w:trHeight w:val="841"/>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Недискримінація учасників</w:t>
            </w:r>
          </w:p>
        </w:tc>
        <w:tc>
          <w:tcPr>
            <w:tcW w:w="6450" w:type="dxa"/>
          </w:tcPr>
          <w:p w:rsidR="00E960BD" w:rsidRPr="001C3D1E" w:rsidRDefault="00320A72">
            <w:pPr>
              <w:widowControl w:val="0"/>
              <w:ind w:right="14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Валюта, у якій повинна бути зазначена ціна тендерної пропозиції</w:t>
            </w:r>
          </w:p>
        </w:tc>
        <w:tc>
          <w:tcPr>
            <w:tcW w:w="6450" w:type="dxa"/>
          </w:tcPr>
          <w:p w:rsidR="00E960BD" w:rsidRPr="001C3D1E" w:rsidRDefault="00320A72">
            <w:pPr>
              <w:widowControl w:val="0"/>
              <w:ind w:right="14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Валютою тендерної пропозиції є гривня.</w:t>
            </w:r>
            <w:r w:rsidRPr="001C3D1E">
              <w:rPr>
                <w:rFonts w:ascii="Times New Roman" w:eastAsia="Times New Roman" w:hAnsi="Times New Roman" w:cs="Times New Roman"/>
                <w:b/>
                <w:i/>
                <w:color w:val="000000"/>
                <w:sz w:val="20"/>
                <w:szCs w:val="20"/>
              </w:rPr>
              <w:t>У разі якщо учасником процедури закупівлі є нерезидент</w:t>
            </w:r>
            <w:r w:rsidRPr="001C3D1E">
              <w:rPr>
                <w:rFonts w:ascii="Times New Roman" w:eastAsia="Times New Roman" w:hAnsi="Times New Roman" w:cs="Times New Roman"/>
                <w:b/>
                <w:color w:val="000000"/>
                <w:sz w:val="20"/>
                <w:szCs w:val="20"/>
              </w:rPr>
              <w:t xml:space="preserve">,  </w:t>
            </w:r>
            <w:r w:rsidRPr="001C3D1E">
              <w:rPr>
                <w:rFonts w:ascii="Times New Roman" w:eastAsia="Times New Roman" w:hAnsi="Times New Roman" w:cs="Times New Roman"/>
                <w:color w:val="000000"/>
                <w:sz w:val="20"/>
                <w:szCs w:val="20"/>
              </w:rPr>
              <w:t xml:space="preserve">такий </w:t>
            </w:r>
            <w:r w:rsidRPr="001C3D1E">
              <w:rPr>
                <w:rFonts w:ascii="Times New Roman" w:eastAsia="Times New Roman" w:hAnsi="Times New Roman" w:cs="Times New Roman"/>
                <w:sz w:val="20"/>
                <w:szCs w:val="20"/>
              </w:rPr>
              <w:t>у</w:t>
            </w:r>
            <w:r w:rsidRPr="001C3D1E">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Мова тендерної пропозиції – українська.</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C3D1E">
              <w:rPr>
                <w:rFonts w:ascii="Times New Roman" w:eastAsia="Times New Roman" w:hAnsi="Times New Roman" w:cs="Times New Roman"/>
                <w:sz w:val="20"/>
                <w:szCs w:val="20"/>
              </w:rPr>
              <w:t>іншою мовою</w:t>
            </w:r>
            <w:r w:rsidRPr="001C3D1E">
              <w:rPr>
                <w:rFonts w:ascii="Times New Roman" w:eastAsia="Times New Roman" w:hAnsi="Times New Roman" w:cs="Times New Roman"/>
                <w:color w:val="000000"/>
                <w:sz w:val="20"/>
                <w:szCs w:val="20"/>
              </w:rPr>
              <w:t>. Визначальним є текст, викладений українською мовою.</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C3D1E">
              <w:rPr>
                <w:rFonts w:ascii="Times New Roman" w:eastAsia="Times New Roman" w:hAnsi="Times New Roman" w:cs="Times New Roman"/>
                <w:sz w:val="20"/>
                <w:szCs w:val="20"/>
              </w:rPr>
              <w:t>І</w:t>
            </w:r>
            <w:r w:rsidRPr="001C3D1E">
              <w:rPr>
                <w:rFonts w:ascii="Times New Roman" w:eastAsia="Times New Roman" w:hAnsi="Times New Roman" w:cs="Times New Roman"/>
                <w:color w:val="000000"/>
                <w:sz w:val="20"/>
                <w:szCs w:val="20"/>
              </w:rPr>
              <w:t>нтернет, адреси електронної пошти, торговельної марки (знак</w:t>
            </w:r>
            <w:r w:rsidRPr="001C3D1E">
              <w:rPr>
                <w:rFonts w:ascii="Times New Roman" w:eastAsia="Times New Roman" w:hAnsi="Times New Roman" w:cs="Times New Roman"/>
                <w:sz w:val="20"/>
                <w:szCs w:val="20"/>
              </w:rPr>
              <w:t>а</w:t>
            </w:r>
            <w:r w:rsidRPr="001C3D1E">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C3D1E">
              <w:rPr>
                <w:rFonts w:ascii="Times New Roman" w:eastAsia="Times New Roman" w:hAnsi="Times New Roman" w:cs="Times New Roman"/>
                <w:sz w:val="20"/>
                <w:szCs w:val="20"/>
              </w:rPr>
              <w:t>в</w:t>
            </w:r>
            <w:r w:rsidRPr="001C3D1E">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C3D1E">
              <w:rPr>
                <w:rFonts w:ascii="Times New Roman" w:eastAsia="Times New Roman" w:hAnsi="Times New Roman" w:cs="Times New Roman"/>
                <w:sz w:val="20"/>
                <w:szCs w:val="20"/>
              </w:rPr>
              <w:t>українською мовою</w:t>
            </w:r>
            <w:r w:rsidRPr="001C3D1E">
              <w:rPr>
                <w:rFonts w:ascii="Times New Roman" w:eastAsia="Times New Roman" w:hAnsi="Times New Roman" w:cs="Times New Roman"/>
                <w:color w:val="000000"/>
                <w:sz w:val="20"/>
                <w:szCs w:val="20"/>
              </w:rPr>
              <w:t xml:space="preserve">. </w:t>
            </w:r>
          </w:p>
          <w:p w:rsidR="00E960BD" w:rsidRPr="001C3D1E" w:rsidRDefault="00320A72">
            <w:pPr>
              <w:widowControl w:val="0"/>
              <w:jc w:val="both"/>
              <w:rPr>
                <w:rFonts w:ascii="Times New Roman" w:eastAsia="Times New Roman" w:hAnsi="Times New Roman" w:cs="Times New Roman"/>
                <w:b/>
                <w:color w:val="000000"/>
                <w:sz w:val="20"/>
                <w:szCs w:val="20"/>
              </w:rPr>
            </w:pPr>
            <w:r w:rsidRPr="001C3D1E">
              <w:rPr>
                <w:rFonts w:ascii="Times New Roman" w:eastAsia="Times New Roman" w:hAnsi="Times New Roman" w:cs="Times New Roman"/>
                <w:b/>
                <w:color w:val="000000"/>
                <w:sz w:val="20"/>
                <w:szCs w:val="20"/>
              </w:rPr>
              <w:t>Виключення:</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3D1E">
              <w:rPr>
                <w:rFonts w:ascii="Times New Roman" w:eastAsia="Times New Roman" w:hAnsi="Times New Roman" w:cs="Times New Roman"/>
                <w:sz w:val="20"/>
                <w:szCs w:val="20"/>
              </w:rPr>
              <w:t>у</w:t>
            </w:r>
            <w:r w:rsidRPr="001C3D1E">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xml:space="preserve">2.  </w:t>
            </w:r>
            <w:r w:rsidRPr="001C3D1E">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0BD">
        <w:trPr>
          <w:trHeight w:val="501"/>
          <w:jc w:val="center"/>
        </w:trPr>
        <w:tc>
          <w:tcPr>
            <w:tcW w:w="9960" w:type="dxa"/>
            <w:gridSpan w:val="3"/>
            <w:vAlign w:val="center"/>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 xml:space="preserve">Розділ 2. Порядок </w:t>
            </w:r>
            <w:r w:rsidRPr="001C3D1E">
              <w:rPr>
                <w:rFonts w:ascii="Times New Roman" w:eastAsia="Times New Roman" w:hAnsi="Times New Roman" w:cs="Times New Roman"/>
                <w:b/>
                <w:sz w:val="20"/>
                <w:szCs w:val="20"/>
              </w:rPr>
              <w:t>в</w:t>
            </w:r>
            <w:r w:rsidRPr="001C3D1E">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960BD">
        <w:trPr>
          <w:trHeight w:val="1975"/>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960BD" w:rsidRPr="001C3D1E" w:rsidRDefault="00320A72">
            <w:pPr>
              <w:widowControl w:val="0"/>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Замовник повинен </w:t>
            </w:r>
            <w:r w:rsidRPr="001C3D1E">
              <w:rPr>
                <w:rFonts w:ascii="Times New Roman" w:eastAsia="Times New Roman" w:hAnsi="Times New Roman" w:cs="Times New Roman"/>
                <w:b/>
                <w:i/>
                <w:sz w:val="20"/>
                <w:szCs w:val="20"/>
                <w:highlight w:val="white"/>
              </w:rPr>
              <w:t>протягом трьох днів</w:t>
            </w:r>
            <w:r w:rsidRPr="001C3D1E">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60BD" w:rsidRPr="001C3D1E" w:rsidRDefault="00320A72">
            <w:pPr>
              <w:widowControl w:val="0"/>
              <w:jc w:val="both"/>
              <w:rPr>
                <w:rFonts w:ascii="Times New Roman" w:eastAsia="Times New Roman" w:hAnsi="Times New Roman" w:cs="Times New Roman"/>
                <w:i/>
                <w:sz w:val="20"/>
                <w:szCs w:val="20"/>
              </w:rPr>
            </w:pPr>
            <w:r w:rsidRPr="001C3D1E">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3D1E">
              <w:rPr>
                <w:rFonts w:ascii="Times New Roman" w:eastAsia="Times New Roman" w:hAnsi="Times New Roman" w:cs="Times New Roman"/>
                <w:b/>
                <w:i/>
                <w:sz w:val="20"/>
                <w:szCs w:val="20"/>
                <w:highlight w:val="white"/>
              </w:rPr>
              <w:t>не менш як на чотири дні.</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rsidR="00E960BD" w:rsidRPr="001C3D1E" w:rsidRDefault="00320A72">
            <w:pPr>
              <w:spacing w:before="12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C3D1E">
                <w:rPr>
                  <w:rFonts w:ascii="Times New Roman" w:eastAsia="Times New Roman" w:hAnsi="Times New Roman" w:cs="Times New Roman"/>
                  <w:sz w:val="20"/>
                  <w:szCs w:val="20"/>
                  <w:highlight w:val="white"/>
                </w:rPr>
                <w:t>статті 8</w:t>
              </w:r>
            </w:hyperlink>
            <w:r w:rsidRPr="001C3D1E">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C3D1E">
              <w:rPr>
                <w:rFonts w:ascii="Times New Roman" w:eastAsia="Times New Roman" w:hAnsi="Times New Roman" w:cs="Times New Roman"/>
                <w:sz w:val="20"/>
                <w:szCs w:val="20"/>
                <w:highlight w:val="white"/>
              </w:rPr>
              <w:lastRenderedPageBreak/>
              <w:t>не менше чотирьох днів.</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C3D1E">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C3D1E">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0BD">
        <w:trPr>
          <w:trHeight w:val="480"/>
          <w:jc w:val="center"/>
        </w:trPr>
        <w:tc>
          <w:tcPr>
            <w:tcW w:w="9960" w:type="dxa"/>
            <w:gridSpan w:val="3"/>
            <w:vAlign w:val="center"/>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C3D1E">
                <w:rPr>
                  <w:rFonts w:ascii="Times New Roman" w:eastAsia="Times New Roman" w:hAnsi="Times New Roman" w:cs="Times New Roman"/>
                  <w:sz w:val="20"/>
                  <w:szCs w:val="20"/>
                </w:rPr>
                <w:t>пункті 47</w:t>
              </w:r>
            </w:hyperlink>
            <w:r w:rsidRPr="001C3D1E">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C3D1E">
              <w:rPr>
                <w:rFonts w:ascii="Times New Roman" w:eastAsia="Times New Roman" w:hAnsi="Times New Roman" w:cs="Times New Roman"/>
                <w:b/>
                <w:i/>
                <w:sz w:val="20"/>
                <w:szCs w:val="20"/>
              </w:rPr>
              <w:t>згідно</w:t>
            </w:r>
            <w:r w:rsidRPr="001C3D1E">
              <w:rPr>
                <w:rFonts w:ascii="Times New Roman" w:eastAsia="Times New Roman" w:hAnsi="Times New Roman" w:cs="Times New Roman"/>
                <w:sz w:val="20"/>
                <w:szCs w:val="20"/>
              </w:rPr>
              <w:t xml:space="preserve"> з </w:t>
            </w:r>
            <w:r w:rsidRPr="001C3D1E">
              <w:rPr>
                <w:rFonts w:ascii="Times New Roman" w:eastAsia="Times New Roman" w:hAnsi="Times New Roman" w:cs="Times New Roman"/>
                <w:b/>
                <w:i/>
                <w:sz w:val="20"/>
                <w:szCs w:val="20"/>
              </w:rPr>
              <w:t>Додатком 1</w:t>
            </w:r>
            <w:r w:rsidRPr="001C3D1E">
              <w:rPr>
                <w:rFonts w:ascii="Times New Roman" w:eastAsia="Times New Roman" w:hAnsi="Times New Roman" w:cs="Times New Roman"/>
                <w:sz w:val="20"/>
                <w:szCs w:val="20"/>
              </w:rPr>
              <w:t xml:space="preserve"> до цієї тендерної документації;</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інформацією щодо відсутності підстав, установлених в пункті 47 Особливостей, – </w:t>
            </w:r>
            <w:r w:rsidRPr="001C3D1E">
              <w:rPr>
                <w:rFonts w:ascii="Times New Roman" w:eastAsia="Times New Roman" w:hAnsi="Times New Roman" w:cs="Times New Roman"/>
                <w:b/>
                <w:i/>
                <w:sz w:val="20"/>
                <w:szCs w:val="20"/>
              </w:rPr>
              <w:t>згідно з Додатком 1</w:t>
            </w:r>
            <w:r w:rsidRPr="001C3D1E">
              <w:rPr>
                <w:rFonts w:ascii="Times New Roman" w:eastAsia="Times New Roman" w:hAnsi="Times New Roman" w:cs="Times New Roman"/>
                <w:sz w:val="20"/>
                <w:szCs w:val="20"/>
              </w:rPr>
              <w:t xml:space="preserve"> до цієї тендерної документації;</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C3D1E">
                <w:rPr>
                  <w:rFonts w:ascii="Times New Roman" w:eastAsia="Times New Roman" w:hAnsi="Times New Roman" w:cs="Times New Roman"/>
                  <w:sz w:val="20"/>
                  <w:szCs w:val="20"/>
                </w:rPr>
                <w:t>47</w:t>
              </w:r>
            </w:hyperlink>
            <w:r w:rsidRPr="001C3D1E">
              <w:rPr>
                <w:rFonts w:ascii="Times New Roman" w:eastAsia="Times New Roman" w:hAnsi="Times New Roman" w:cs="Times New Roman"/>
                <w:sz w:val="20"/>
                <w:szCs w:val="20"/>
              </w:rPr>
              <w:t xml:space="preserve">  Особливостей, - згідно з </w:t>
            </w:r>
            <w:r w:rsidRPr="001C3D1E">
              <w:rPr>
                <w:rFonts w:ascii="Times New Roman" w:eastAsia="Times New Roman" w:hAnsi="Times New Roman" w:cs="Times New Roman"/>
                <w:b/>
                <w:i/>
                <w:sz w:val="20"/>
                <w:szCs w:val="20"/>
              </w:rPr>
              <w:t xml:space="preserve">Додатком 1 </w:t>
            </w:r>
            <w:r w:rsidRPr="001C3D1E">
              <w:rPr>
                <w:rFonts w:ascii="Times New Roman" w:eastAsia="Times New Roman" w:hAnsi="Times New Roman" w:cs="Times New Roman"/>
                <w:sz w:val="20"/>
                <w:szCs w:val="20"/>
              </w:rPr>
              <w:t>до цієї тендерної документації;</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D1E">
              <w:rPr>
                <w:rFonts w:ascii="Times New Roman" w:eastAsia="Times New Roman" w:hAnsi="Times New Roman" w:cs="Times New Roman"/>
                <w:i/>
                <w:sz w:val="20"/>
                <w:szCs w:val="20"/>
              </w:rPr>
              <w:t>(у разі встановлення даної вимоги в Додатку 2),</w:t>
            </w:r>
            <w:r w:rsidRPr="001C3D1E">
              <w:rPr>
                <w:rFonts w:ascii="Times New Roman" w:eastAsia="Times New Roman" w:hAnsi="Times New Roman" w:cs="Times New Roman"/>
                <w:sz w:val="20"/>
                <w:szCs w:val="20"/>
              </w:rPr>
              <w:t xml:space="preserve"> — </w:t>
            </w:r>
            <w:r w:rsidRPr="001C3D1E">
              <w:rPr>
                <w:rFonts w:ascii="Times New Roman" w:eastAsia="Times New Roman" w:hAnsi="Times New Roman" w:cs="Times New Roman"/>
                <w:b/>
                <w:i/>
                <w:sz w:val="20"/>
                <w:szCs w:val="20"/>
              </w:rPr>
              <w:t>згідно з Додатком 2</w:t>
            </w:r>
            <w:r w:rsidRPr="001C3D1E">
              <w:rPr>
                <w:rFonts w:ascii="Times New Roman" w:eastAsia="Times New Roman" w:hAnsi="Times New Roman" w:cs="Times New Roman"/>
                <w:sz w:val="20"/>
                <w:szCs w:val="20"/>
              </w:rPr>
              <w:t xml:space="preserve"> до тендерної документації;</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E960BD" w:rsidRPr="001C3D1E" w:rsidRDefault="00320A72">
            <w:pPr>
              <w:widowControl w:val="0"/>
              <w:numPr>
                <w:ilvl w:val="0"/>
                <w:numId w:val="3"/>
              </w:num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Переможець процедури закупівлі у строк, що не перевищує </w:t>
            </w:r>
            <w:r w:rsidRPr="001C3D1E">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1C3D1E">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E960BD" w:rsidRPr="001C3D1E" w:rsidRDefault="00320A72">
            <w:pPr>
              <w:widowControl w:val="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0BD" w:rsidRPr="001C3D1E" w:rsidRDefault="00320A72">
            <w:pPr>
              <w:widowControl w:val="0"/>
              <w:jc w:val="both"/>
              <w:rPr>
                <w:rFonts w:ascii="Times New Roman" w:eastAsia="Times New Roman" w:hAnsi="Times New Roman" w:cs="Times New Roman"/>
                <w:b/>
                <w:i/>
                <w:sz w:val="20"/>
                <w:szCs w:val="20"/>
              </w:rPr>
            </w:pPr>
            <w:r w:rsidRPr="001C3D1E">
              <w:rPr>
                <w:rFonts w:ascii="Times New Roman" w:eastAsia="Times New Roman" w:hAnsi="Times New Roman" w:cs="Times New Roman"/>
                <w:b/>
                <w:i/>
                <w:sz w:val="20"/>
                <w:szCs w:val="20"/>
              </w:rPr>
              <w:t>Опис та приклади формальних несуттєвих помилок.</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w:t>
            </w:r>
            <w:r w:rsidRPr="001C3D1E">
              <w:rPr>
                <w:rFonts w:ascii="Times New Roman" w:eastAsia="Times New Roman" w:hAnsi="Times New Roman" w:cs="Times New Roman"/>
                <w:sz w:val="20"/>
                <w:szCs w:val="20"/>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60BD" w:rsidRPr="001C3D1E" w:rsidRDefault="00320A72">
            <w:pPr>
              <w:widowControl w:val="0"/>
              <w:jc w:val="both"/>
              <w:rPr>
                <w:rFonts w:ascii="Times New Roman" w:eastAsia="Times New Roman" w:hAnsi="Times New Roman" w:cs="Times New Roman"/>
                <w:b/>
                <w:i/>
                <w:sz w:val="20"/>
                <w:szCs w:val="20"/>
                <w:u w:val="single"/>
              </w:rPr>
            </w:pPr>
            <w:r w:rsidRPr="001C3D1E">
              <w:rPr>
                <w:rFonts w:ascii="Times New Roman" w:eastAsia="Times New Roman" w:hAnsi="Times New Roman" w:cs="Times New Roman"/>
                <w:b/>
                <w:i/>
                <w:sz w:val="20"/>
                <w:szCs w:val="20"/>
                <w:u w:val="single"/>
              </w:rPr>
              <w:t>Опис формальних помилок:</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w:t>
            </w:r>
            <w:r w:rsidRPr="001C3D1E">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уживання великої літери;</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уживання розділових знаків та відмінювання слів у реченні;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використання слова або мовного звороту, запозичених з іншої мови;</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застосування правил переносу частини слова з рядка в рядок;</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sz w:val="20"/>
                <w:szCs w:val="20"/>
              </w:rPr>
              <w:tab/>
              <w:t>написання слів разом та/або окремо, та/або через дефіс;</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2.</w:t>
            </w:r>
            <w:r w:rsidRPr="001C3D1E">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3.</w:t>
            </w:r>
            <w:r w:rsidRPr="001C3D1E">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4.</w:t>
            </w:r>
            <w:r w:rsidRPr="001C3D1E">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5.</w:t>
            </w:r>
            <w:r w:rsidRPr="001C3D1E">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6.</w:t>
            </w:r>
            <w:r w:rsidRPr="001C3D1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7.</w:t>
            </w:r>
            <w:r w:rsidRPr="001C3D1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8.</w:t>
            </w:r>
            <w:r w:rsidRPr="001C3D1E">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9.</w:t>
            </w:r>
            <w:r w:rsidRPr="001C3D1E">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10.</w:t>
            </w:r>
            <w:r w:rsidRPr="001C3D1E">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1C3D1E">
              <w:rPr>
                <w:rFonts w:ascii="Times New Roman" w:eastAsia="Times New Roman" w:hAnsi="Times New Roman" w:cs="Times New Roman"/>
                <w:sz w:val="20"/>
                <w:szCs w:val="20"/>
              </w:rPr>
              <w:lastRenderedPageBreak/>
              <w:t>(документи) був (були) поданий (подані).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11.</w:t>
            </w:r>
            <w:r w:rsidRPr="001C3D1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12.</w:t>
            </w:r>
            <w:r w:rsidRPr="001C3D1E">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60BD" w:rsidRPr="001C3D1E" w:rsidRDefault="00320A72">
            <w:pPr>
              <w:widowControl w:val="0"/>
              <w:jc w:val="both"/>
              <w:rPr>
                <w:rFonts w:ascii="Times New Roman" w:eastAsia="Times New Roman" w:hAnsi="Times New Roman" w:cs="Times New Roman"/>
                <w:b/>
                <w:i/>
                <w:sz w:val="20"/>
                <w:szCs w:val="20"/>
                <w:u w:val="single"/>
              </w:rPr>
            </w:pPr>
            <w:r w:rsidRPr="001C3D1E">
              <w:rPr>
                <w:rFonts w:ascii="Times New Roman" w:eastAsia="Times New Roman" w:hAnsi="Times New Roman" w:cs="Times New Roman"/>
                <w:b/>
                <w:i/>
                <w:sz w:val="20"/>
                <w:szCs w:val="20"/>
                <w:u w:val="single"/>
              </w:rPr>
              <w:t>Приклади формальних помилок:</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«м.київ» замість «м.Київ»;</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«поряд -ок» замість «поря – док»;</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«ненадається» замість «не надається»»;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«______________№_____________» замість «14.08.2020 №320/13/14-01»</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rsidR="00E960BD" w:rsidRPr="001C3D1E" w:rsidRDefault="00320A72">
            <w:pPr>
              <w:widowControl w:val="0"/>
              <w:ind w:left="40" w:hanging="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60BD" w:rsidRPr="001C3D1E" w:rsidRDefault="00320A72">
            <w:pPr>
              <w:widowControl w:val="0"/>
              <w:ind w:left="40" w:hanging="2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УВАГА!!!</w:t>
            </w:r>
          </w:p>
          <w:p w:rsidR="00E960BD" w:rsidRPr="001C3D1E" w:rsidRDefault="00320A72">
            <w:pPr>
              <w:widowControl w:val="0"/>
              <w:jc w:val="both"/>
              <w:rPr>
                <w:rFonts w:ascii="Times New Roman" w:eastAsia="Times New Roman" w:hAnsi="Times New Roman" w:cs="Times New Roman"/>
                <w:b/>
                <w:sz w:val="20"/>
                <w:szCs w:val="20"/>
              </w:rPr>
            </w:pPr>
            <w:bookmarkStart w:id="2" w:name="_heading=h.3znysh7" w:colFirst="0" w:colLast="0"/>
            <w:bookmarkEnd w:id="2"/>
            <w:r w:rsidRPr="001C3D1E">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960BD" w:rsidRPr="001C3D1E" w:rsidRDefault="00320A72">
            <w:pPr>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1) документи мають бути чіткими та розбірливими для читання;</w:t>
            </w:r>
          </w:p>
          <w:p w:rsidR="00E960BD" w:rsidRPr="001C3D1E" w:rsidRDefault="00320A72">
            <w:pPr>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E960BD" w:rsidRPr="001C3D1E" w:rsidRDefault="00320A72">
            <w:pPr>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60BD" w:rsidRPr="001C3D1E" w:rsidRDefault="00320A72">
            <w:pPr>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Винятки:</w:t>
            </w:r>
          </w:p>
          <w:p w:rsidR="00E960BD" w:rsidRPr="001C3D1E" w:rsidRDefault="00320A72">
            <w:pPr>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60BD" w:rsidRPr="001C3D1E" w:rsidRDefault="00320A72">
            <w:pPr>
              <w:widowControl w:val="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60BD" w:rsidRPr="001C3D1E" w:rsidRDefault="00320A72">
            <w:pPr>
              <w:widowControl w:val="0"/>
              <w:ind w:left="40" w:hanging="2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60BD" w:rsidRPr="001C3D1E" w:rsidRDefault="00320A72">
            <w:pPr>
              <w:widowControl w:val="0"/>
              <w:ind w:left="40" w:hanging="2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 xml:space="preserve">Замовник перевіряє КЕП/УЕП учасника на сайті центрального </w:t>
            </w:r>
            <w:r w:rsidRPr="001C3D1E">
              <w:rPr>
                <w:rFonts w:ascii="Times New Roman" w:eastAsia="Times New Roman" w:hAnsi="Times New Roman" w:cs="Times New Roman"/>
                <w:b/>
                <w:sz w:val="20"/>
                <w:szCs w:val="20"/>
              </w:rPr>
              <w:lastRenderedPageBreak/>
              <w:t xml:space="preserve">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60BD" w:rsidRPr="001C3D1E" w:rsidRDefault="00320A72">
            <w:pPr>
              <w:widowControl w:val="0"/>
              <w:jc w:val="both"/>
              <w:rPr>
                <w:rFonts w:ascii="Times New Roman" w:eastAsia="Times New Roman" w:hAnsi="Times New Roman" w:cs="Times New Roman"/>
                <w:sz w:val="20"/>
                <w:szCs w:val="20"/>
              </w:rPr>
            </w:pPr>
            <w:bookmarkStart w:id="3" w:name="_heading=h.2et92p0" w:colFirst="0" w:colLast="0"/>
            <w:bookmarkEnd w:id="3"/>
            <w:r w:rsidRPr="001C3D1E">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960BD" w:rsidRPr="001C3D1E" w:rsidRDefault="00320A72">
            <w:pPr>
              <w:widowControl w:val="0"/>
              <w:jc w:val="both"/>
              <w:rPr>
                <w:rFonts w:ascii="Times New Roman" w:eastAsia="Times New Roman" w:hAnsi="Times New Roman" w:cs="Times New Roman"/>
                <w:sz w:val="20"/>
                <w:szCs w:val="20"/>
              </w:rPr>
            </w:pPr>
            <w:bookmarkStart w:id="4" w:name="_heading=h.hjqm8skarbdr" w:colFirst="0" w:colLast="0"/>
            <w:bookmarkEnd w:id="4"/>
            <w:r w:rsidRPr="001C3D1E">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E960BD" w:rsidRPr="001C3D1E" w:rsidRDefault="00320A72" w:rsidP="00472471">
            <w:pPr>
              <w:widowControl w:val="0"/>
              <w:jc w:val="both"/>
              <w:rPr>
                <w:rFonts w:ascii="Times New Roman" w:eastAsia="Times New Roman" w:hAnsi="Times New Roman" w:cs="Times New Roman"/>
                <w:sz w:val="20"/>
                <w:szCs w:val="20"/>
              </w:rPr>
            </w:pPr>
            <w:bookmarkStart w:id="5" w:name="_heading=h.ftj7vaqoric" w:colFirst="0" w:colLast="0"/>
            <w:bookmarkEnd w:id="5"/>
            <w:r w:rsidRPr="001C3D1E">
              <w:rPr>
                <w:rFonts w:ascii="Times New Roman" w:eastAsia="Times New Roman" w:hAnsi="Times New Roman" w:cs="Times New Roman"/>
                <w:sz w:val="20"/>
                <w:szCs w:val="20"/>
              </w:rPr>
              <w:t xml:space="preserve">Кожен учасник має право подати тільки одну тендерну пропозицію. </w:t>
            </w:r>
          </w:p>
        </w:tc>
      </w:tr>
      <w:tr w:rsidR="00E960BD">
        <w:trPr>
          <w:trHeight w:val="913"/>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960BD" w:rsidRPr="001C3D1E" w:rsidRDefault="00320A72">
            <w:pPr>
              <w:widowControl w:val="0"/>
              <w:rPr>
                <w:rFonts w:ascii="Times New Roman" w:eastAsia="Times New Roman" w:hAnsi="Times New Roman" w:cs="Times New Roman"/>
                <w:sz w:val="20"/>
                <w:szCs w:val="20"/>
              </w:rPr>
            </w:pPr>
            <w:bookmarkStart w:id="6" w:name="_heading=h.tyjcwt" w:colFirst="0" w:colLast="0"/>
            <w:bookmarkEnd w:id="6"/>
            <w:r w:rsidRPr="001C3D1E">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rsidR="00E960BD" w:rsidRPr="001C3D1E" w:rsidRDefault="00320A72">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Забезпечення тендерної пропозиції не вимагається. </w:t>
            </w:r>
          </w:p>
          <w:p w:rsidR="00E960BD" w:rsidRPr="001C3D1E" w:rsidRDefault="00E960BD" w:rsidP="00472471">
            <w:pPr>
              <w:jc w:val="both"/>
              <w:rPr>
                <w:rFonts w:ascii="Times New Roman" w:eastAsia="Times New Roman" w:hAnsi="Times New Roman" w:cs="Times New Roman"/>
                <w:i/>
                <w:color w:val="FF0000"/>
                <w:sz w:val="20"/>
                <w:szCs w:val="20"/>
                <w:highlight w:val="yellow"/>
              </w:rPr>
            </w:pP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E960BD" w:rsidRPr="001C3D1E" w:rsidRDefault="00320A72">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Не передбачається.</w:t>
            </w:r>
          </w:p>
          <w:p w:rsidR="00E960BD" w:rsidRPr="001C3D1E" w:rsidRDefault="00E960BD">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rsidR="00E960BD" w:rsidRPr="001C3D1E" w:rsidRDefault="00E960BD" w:rsidP="00472471">
            <w:pPr>
              <w:jc w:val="both"/>
              <w:rPr>
                <w:rFonts w:ascii="Times New Roman" w:eastAsia="Times New Roman" w:hAnsi="Times New Roman" w:cs="Times New Roman"/>
                <w:sz w:val="20"/>
                <w:szCs w:val="20"/>
              </w:rPr>
            </w:pPr>
          </w:p>
        </w:tc>
      </w:tr>
      <w:tr w:rsidR="00E960BD">
        <w:trPr>
          <w:trHeight w:val="560"/>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Тендерні пропозиції вважаються дійсними </w:t>
            </w:r>
            <w:r w:rsidRPr="001C3D1E">
              <w:rPr>
                <w:rFonts w:ascii="Times New Roman" w:eastAsia="Times New Roman" w:hAnsi="Times New Roman" w:cs="Times New Roman"/>
                <w:b/>
                <w:i/>
                <w:sz w:val="20"/>
                <w:szCs w:val="20"/>
                <w:u w:val="single"/>
              </w:rPr>
              <w:t>протягом 120 (ста двадцяти) днів</w:t>
            </w:r>
            <w:r w:rsidRPr="001C3D1E">
              <w:rPr>
                <w:rFonts w:ascii="Times New Roman" w:eastAsia="Times New Roman" w:hAnsi="Times New Roman" w:cs="Times New Roman"/>
                <w:sz w:val="20"/>
                <w:szCs w:val="20"/>
              </w:rPr>
              <w:t xml:space="preserve"> із дати кінцевого строку подання тендерних пропозицій. </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60BD" w:rsidRPr="001C3D1E" w:rsidRDefault="00320A72">
            <w:pPr>
              <w:widowControl w:val="0"/>
              <w:jc w:val="both"/>
              <w:rPr>
                <w:rFonts w:ascii="Times New Roman" w:eastAsia="Times New Roman" w:hAnsi="Times New Roman" w:cs="Times New Roman"/>
                <w:sz w:val="20"/>
                <w:szCs w:val="20"/>
                <w:u w:val="single"/>
              </w:rPr>
            </w:pPr>
            <w:r w:rsidRPr="001C3D1E">
              <w:rPr>
                <w:rFonts w:ascii="Times New Roman" w:eastAsia="Times New Roman" w:hAnsi="Times New Roman" w:cs="Times New Roman"/>
                <w:sz w:val="20"/>
                <w:szCs w:val="20"/>
              </w:rPr>
              <w:t xml:space="preserve">Учасник процедури закупівлі </w:t>
            </w:r>
            <w:r w:rsidRPr="001C3D1E">
              <w:rPr>
                <w:rFonts w:ascii="Times New Roman" w:eastAsia="Times New Roman" w:hAnsi="Times New Roman" w:cs="Times New Roman"/>
                <w:sz w:val="20"/>
                <w:szCs w:val="20"/>
                <w:u w:val="single"/>
              </w:rPr>
              <w:t>має право:</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1C3D1E">
              <w:rPr>
                <w:rFonts w:ascii="Times New Roman" w:eastAsia="Times New Roman" w:hAnsi="Times New Roman" w:cs="Times New Roman"/>
                <w:i/>
                <w:sz w:val="20"/>
                <w:szCs w:val="20"/>
              </w:rPr>
              <w:t>(у разі якщо таке вимагалося)</w:t>
            </w:r>
            <w:r w:rsidRPr="001C3D1E">
              <w:rPr>
                <w:rFonts w:ascii="Times New Roman" w:eastAsia="Times New Roman" w:hAnsi="Times New Roman" w:cs="Times New Roman"/>
                <w:sz w:val="20"/>
                <w:szCs w:val="20"/>
              </w:rPr>
              <w:t>.</w:t>
            </w:r>
          </w:p>
          <w:p w:rsidR="00E960BD" w:rsidRPr="001C3D1E" w:rsidRDefault="00320A72">
            <w:pPr>
              <w:widowControl w:val="0"/>
              <w:jc w:val="both"/>
              <w:rPr>
                <w:rFonts w:ascii="Times New Roman" w:eastAsia="Times New Roman" w:hAnsi="Times New Roman" w:cs="Times New Roman"/>
                <w:strike/>
                <w:sz w:val="20"/>
                <w:szCs w:val="20"/>
              </w:rPr>
            </w:pPr>
            <w:r w:rsidRPr="001C3D1E">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286A">
        <w:trPr>
          <w:trHeight w:val="1119"/>
          <w:jc w:val="center"/>
        </w:trPr>
        <w:tc>
          <w:tcPr>
            <w:tcW w:w="705" w:type="dxa"/>
          </w:tcPr>
          <w:p w:rsidR="001F286A" w:rsidRDefault="001F28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F286A" w:rsidRPr="001C3D1E" w:rsidRDefault="001F286A">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1C3D1E">
              <w:rPr>
                <w:rFonts w:ascii="Times New Roman" w:eastAsia="Times New Roman" w:hAnsi="Times New Roman" w:cs="Times New Roman"/>
                <w:b/>
                <w:sz w:val="20"/>
                <w:szCs w:val="20"/>
                <w:highlight w:val="white"/>
              </w:rPr>
              <w:t xml:space="preserve">47 </w:t>
            </w:r>
            <w:r w:rsidRPr="001C3D1E">
              <w:rPr>
                <w:rFonts w:ascii="Times New Roman" w:eastAsia="Times New Roman" w:hAnsi="Times New Roman" w:cs="Times New Roman"/>
                <w:b/>
                <w:sz w:val="20"/>
                <w:szCs w:val="20"/>
              </w:rPr>
              <w:t xml:space="preserve"> Особливостей</w:t>
            </w:r>
          </w:p>
        </w:tc>
        <w:tc>
          <w:tcPr>
            <w:tcW w:w="6450" w:type="dxa"/>
            <w:vAlign w:val="center"/>
          </w:tcPr>
          <w:p w:rsidR="001F286A" w:rsidRPr="001C3D1E" w:rsidRDefault="001F286A" w:rsidP="00E2481A">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3D1E">
              <w:rPr>
                <w:rFonts w:ascii="Times New Roman" w:eastAsia="Times New Roman" w:hAnsi="Times New Roman" w:cs="Times New Roman"/>
                <w:b/>
                <w:i/>
                <w:sz w:val="20"/>
                <w:szCs w:val="20"/>
              </w:rPr>
              <w:t>Додатку 1</w:t>
            </w:r>
            <w:r w:rsidRPr="001C3D1E">
              <w:rPr>
                <w:rFonts w:ascii="Times New Roman" w:eastAsia="Times New Roman" w:hAnsi="Times New Roman" w:cs="Times New Roman"/>
                <w:sz w:val="20"/>
                <w:szCs w:val="20"/>
              </w:rPr>
              <w:t xml:space="preserve">до цієї тендерної документації. </w:t>
            </w:r>
          </w:p>
          <w:p w:rsidR="001F286A" w:rsidRPr="001C3D1E" w:rsidRDefault="001F286A" w:rsidP="00E2481A">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C3D1E">
              <w:rPr>
                <w:rFonts w:ascii="Times New Roman" w:eastAsia="Times New Roman" w:hAnsi="Times New Roman" w:cs="Times New Roman"/>
                <w:b/>
                <w:i/>
                <w:sz w:val="20"/>
                <w:szCs w:val="20"/>
              </w:rPr>
              <w:t>Додатку 1</w:t>
            </w:r>
            <w:r w:rsidRPr="001C3D1E">
              <w:rPr>
                <w:rFonts w:ascii="Times New Roman" w:eastAsia="Times New Roman" w:hAnsi="Times New Roman" w:cs="Times New Roman"/>
                <w:sz w:val="20"/>
                <w:szCs w:val="20"/>
              </w:rPr>
              <w:t xml:space="preserve"> до цієї тендерної документації. </w:t>
            </w:r>
          </w:p>
          <w:p w:rsidR="001F286A" w:rsidRPr="001C3D1E" w:rsidRDefault="001F286A" w:rsidP="00E2481A">
            <w:pPr>
              <w:widowControl w:val="0"/>
              <w:ind w:right="12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 xml:space="preserve">Підстави, визначені пунктом </w:t>
            </w:r>
            <w:r w:rsidRPr="001C3D1E">
              <w:rPr>
                <w:rFonts w:ascii="Times New Roman" w:eastAsia="Times New Roman" w:hAnsi="Times New Roman" w:cs="Times New Roman"/>
                <w:b/>
                <w:sz w:val="20"/>
                <w:szCs w:val="20"/>
                <w:highlight w:val="white"/>
              </w:rPr>
              <w:t xml:space="preserve">47 </w:t>
            </w:r>
            <w:r w:rsidRPr="001C3D1E">
              <w:rPr>
                <w:rFonts w:ascii="Times New Roman" w:eastAsia="Times New Roman" w:hAnsi="Times New Roman" w:cs="Times New Roman"/>
                <w:b/>
                <w:sz w:val="20"/>
                <w:szCs w:val="20"/>
              </w:rPr>
              <w:t>Особливостей.</w:t>
            </w:r>
          </w:p>
          <w:p w:rsidR="001F286A" w:rsidRPr="001C3D1E" w:rsidRDefault="001F286A" w:rsidP="00E2481A">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3</w:t>
            </w:r>
            <w:r w:rsidRPr="001C3D1E">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C3D1E">
                <w:rPr>
                  <w:rFonts w:ascii="Times New Roman" w:eastAsia="Times New Roman" w:hAnsi="Times New Roman" w:cs="Times New Roman"/>
                  <w:sz w:val="20"/>
                  <w:szCs w:val="20"/>
                </w:rPr>
                <w:t>пунктом 4</w:t>
              </w:r>
            </w:hyperlink>
            <w:r w:rsidRPr="001C3D1E">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1C3D1E">
              <w:rPr>
                <w:rFonts w:ascii="Times New Roman" w:eastAsia="Times New Roman" w:hAnsi="Times New Roman" w:cs="Times New Roman"/>
                <w:sz w:val="20"/>
                <w:szCs w:val="20"/>
              </w:rPr>
              <w:lastRenderedPageBreak/>
              <w:t>спотворення результатів тендерів;</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286A" w:rsidRPr="001C3D1E" w:rsidRDefault="001F286A" w:rsidP="00E2481A">
            <w:pPr>
              <w:ind w:firstLine="567"/>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286A" w:rsidRPr="001C3D1E" w:rsidRDefault="001F286A" w:rsidP="00E2481A">
            <w:pPr>
              <w:ind w:firstLine="567"/>
              <w:jc w:val="both"/>
              <w:rPr>
                <w:rFonts w:ascii="Times New Roman" w:eastAsia="Times New Roman" w:hAnsi="Times New Roman" w:cs="Times New Roman"/>
                <w:color w:val="00B050"/>
                <w:sz w:val="20"/>
                <w:szCs w:val="20"/>
              </w:rPr>
            </w:pPr>
            <w:r w:rsidRPr="001C3D1E">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3D1E">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1C3D1E">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rsidR="001F286A" w:rsidRPr="001C3D1E" w:rsidRDefault="001F286A" w:rsidP="00E2481A">
            <w:pPr>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86A" w:rsidRPr="001C3D1E" w:rsidRDefault="001F286A" w:rsidP="00E2481A">
            <w:pPr>
              <w:jc w:val="both"/>
              <w:rPr>
                <w:rFonts w:ascii="Times New Roman" w:eastAsia="Times New Roman" w:hAnsi="Times New Roman" w:cs="Times New Roman"/>
                <w:sz w:val="20"/>
                <w:szCs w:val="20"/>
                <w:highlight w:val="white"/>
              </w:rPr>
            </w:pPr>
          </w:p>
          <w:p w:rsidR="001F286A" w:rsidRPr="001C3D1E" w:rsidRDefault="001F286A" w:rsidP="00E2481A">
            <w:pPr>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286A" w:rsidRPr="001C3D1E" w:rsidRDefault="001F286A" w:rsidP="00E2481A">
            <w:pPr>
              <w:spacing w:after="348"/>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Pr="001C3D1E">
              <w:rPr>
                <w:rFonts w:ascii="Times New Roman" w:eastAsia="Times New Roman" w:hAnsi="Times New Roman" w:cs="Times New Roman"/>
                <w:sz w:val="20"/>
                <w:szCs w:val="20"/>
                <w:highlight w:val="white"/>
              </w:rPr>
              <w:lastRenderedPageBreak/>
              <w:t>інформацією з іншими державними системами та реєстрами.</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rsidR="00E960BD" w:rsidRPr="001C3D1E" w:rsidRDefault="00320A72">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C3D1E">
                <w:rPr>
                  <w:rFonts w:ascii="Times New Roman" w:eastAsia="Times New Roman" w:hAnsi="Times New Roman" w:cs="Times New Roman"/>
                  <w:sz w:val="20"/>
                  <w:szCs w:val="20"/>
                </w:rPr>
                <w:t xml:space="preserve"> пунктом третім </w:t>
              </w:r>
            </w:hyperlink>
            <w:hyperlink r:id="rId14">
              <w:r w:rsidRPr="001C3D1E">
                <w:rPr>
                  <w:rFonts w:ascii="Times New Roman" w:eastAsia="Times New Roman" w:hAnsi="Times New Roman" w:cs="Times New Roman"/>
                  <w:sz w:val="20"/>
                  <w:szCs w:val="20"/>
                  <w:u w:val="single"/>
                </w:rPr>
                <w:t>частини друго</w:t>
              </w:r>
            </w:hyperlink>
            <w:r w:rsidRPr="001C3D1E">
              <w:rPr>
                <w:rFonts w:ascii="Times New Roman" w:eastAsia="Times New Roman" w:hAnsi="Times New Roman" w:cs="Times New Roman"/>
                <w:sz w:val="20"/>
                <w:szCs w:val="20"/>
              </w:rPr>
              <w:t xml:space="preserve">ї статті 22 Закону зазначено в </w:t>
            </w:r>
            <w:r w:rsidRPr="001C3D1E">
              <w:rPr>
                <w:rFonts w:ascii="Times New Roman" w:eastAsia="Times New Roman" w:hAnsi="Times New Roman" w:cs="Times New Roman"/>
                <w:b/>
                <w:i/>
                <w:sz w:val="20"/>
                <w:szCs w:val="20"/>
              </w:rPr>
              <w:t>Додатку 2</w:t>
            </w:r>
            <w:r w:rsidRPr="001C3D1E">
              <w:rPr>
                <w:rFonts w:ascii="Times New Roman" w:eastAsia="Times New Roman" w:hAnsi="Times New Roman" w:cs="Times New Roman"/>
                <w:sz w:val="20"/>
                <w:szCs w:val="20"/>
              </w:rPr>
              <w:t>до цієї тендерної документації.</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50" w:type="dxa"/>
            <w:vAlign w:val="center"/>
          </w:tcPr>
          <w:p w:rsidR="00E960BD" w:rsidRPr="001C3D1E" w:rsidRDefault="00320A72">
            <w:pPr>
              <w:widowControl w:val="0"/>
              <w:ind w:right="120"/>
              <w:jc w:val="both"/>
              <w:rPr>
                <w:rFonts w:ascii="Times New Roman" w:eastAsia="Times New Roman" w:hAnsi="Times New Roman" w:cs="Times New Roman"/>
                <w:b/>
                <w:sz w:val="20"/>
                <w:szCs w:val="20"/>
              </w:rPr>
            </w:pPr>
            <w:r w:rsidRPr="001C3D1E">
              <w:rPr>
                <w:rFonts w:ascii="Times New Roman" w:eastAsia="Times New Roman" w:hAnsi="Times New Roman" w:cs="Times New Roman"/>
                <w:sz w:val="20"/>
                <w:szCs w:val="20"/>
              </w:rPr>
              <w:t xml:space="preserve">Не передбачено.  </w:t>
            </w:r>
          </w:p>
          <w:p w:rsidR="00E960BD" w:rsidRPr="001C3D1E" w:rsidRDefault="00E960BD">
            <w:pPr>
              <w:widowControl w:val="0"/>
              <w:ind w:right="120"/>
              <w:jc w:val="both"/>
              <w:rPr>
                <w:rFonts w:ascii="Times New Roman" w:eastAsia="Times New Roman" w:hAnsi="Times New Roman" w:cs="Times New Roman"/>
                <w:sz w:val="20"/>
                <w:szCs w:val="20"/>
              </w:rPr>
            </w:pPr>
          </w:p>
        </w:tc>
      </w:tr>
      <w:tr w:rsidR="00E960BD">
        <w:trPr>
          <w:trHeight w:val="841"/>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0BD">
        <w:trPr>
          <w:trHeight w:val="442"/>
          <w:jc w:val="center"/>
        </w:trPr>
        <w:tc>
          <w:tcPr>
            <w:tcW w:w="9960" w:type="dxa"/>
            <w:gridSpan w:val="3"/>
            <w:vAlign w:val="center"/>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Розділ 4. Подання та розкриття тендерної пропозиції</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rsidR="00E960BD" w:rsidRPr="001C3D1E" w:rsidRDefault="00320A72">
            <w:pPr>
              <w:widowControl w:val="0"/>
              <w:ind w:left="40"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xml:space="preserve">Кінцевий строк подання тендерних пропозицій </w:t>
            </w:r>
            <w:r w:rsidRPr="001C3D1E">
              <w:rPr>
                <w:rFonts w:ascii="Times New Roman" w:eastAsia="Times New Roman" w:hAnsi="Times New Roman" w:cs="Times New Roman"/>
                <w:sz w:val="20"/>
                <w:szCs w:val="20"/>
              </w:rPr>
              <w:t>—</w:t>
            </w:r>
            <w:r w:rsidR="00291E37" w:rsidRPr="00DE75D0">
              <w:rPr>
                <w:rFonts w:ascii="Times New Roman" w:eastAsia="Times New Roman" w:hAnsi="Times New Roman" w:cs="Times New Roman"/>
                <w:b/>
                <w:sz w:val="20"/>
                <w:szCs w:val="20"/>
              </w:rPr>
              <w:t>2</w:t>
            </w:r>
            <w:r w:rsidR="00DE75D0" w:rsidRPr="00DE75D0">
              <w:rPr>
                <w:rFonts w:ascii="Times New Roman" w:eastAsia="Times New Roman" w:hAnsi="Times New Roman" w:cs="Times New Roman"/>
                <w:b/>
                <w:sz w:val="20"/>
                <w:szCs w:val="20"/>
              </w:rPr>
              <w:t>9</w:t>
            </w:r>
            <w:r w:rsidR="00DD1B48" w:rsidRPr="00DE75D0">
              <w:rPr>
                <w:rFonts w:ascii="Times New Roman" w:eastAsia="Times New Roman" w:hAnsi="Times New Roman" w:cs="Times New Roman"/>
                <w:b/>
                <w:sz w:val="20"/>
                <w:szCs w:val="20"/>
              </w:rPr>
              <w:t>.</w:t>
            </w:r>
            <w:r w:rsidR="00DD2727" w:rsidRPr="00DE75D0">
              <w:rPr>
                <w:rFonts w:ascii="Times New Roman" w:eastAsia="Times New Roman" w:hAnsi="Times New Roman" w:cs="Times New Roman"/>
                <w:b/>
                <w:sz w:val="20"/>
                <w:szCs w:val="20"/>
              </w:rPr>
              <w:t>01</w:t>
            </w:r>
            <w:r w:rsidR="00DD1B48" w:rsidRPr="00DE75D0">
              <w:rPr>
                <w:rFonts w:ascii="Times New Roman" w:eastAsia="Times New Roman" w:hAnsi="Times New Roman" w:cs="Times New Roman"/>
                <w:b/>
                <w:sz w:val="20"/>
                <w:szCs w:val="20"/>
              </w:rPr>
              <w:t>.</w:t>
            </w:r>
            <w:r w:rsidRPr="00DE75D0">
              <w:rPr>
                <w:rFonts w:ascii="Times New Roman" w:eastAsia="Times New Roman" w:hAnsi="Times New Roman" w:cs="Times New Roman"/>
                <w:b/>
                <w:sz w:val="20"/>
                <w:szCs w:val="20"/>
              </w:rPr>
              <w:t>20</w:t>
            </w:r>
            <w:r w:rsidR="00DD1B48" w:rsidRPr="00DE75D0">
              <w:rPr>
                <w:rFonts w:ascii="Times New Roman" w:eastAsia="Times New Roman" w:hAnsi="Times New Roman" w:cs="Times New Roman"/>
                <w:b/>
                <w:sz w:val="20"/>
                <w:szCs w:val="20"/>
              </w:rPr>
              <w:t>2</w:t>
            </w:r>
            <w:r w:rsidR="00DD2727" w:rsidRPr="00DE75D0">
              <w:rPr>
                <w:rFonts w:ascii="Times New Roman" w:eastAsia="Times New Roman" w:hAnsi="Times New Roman" w:cs="Times New Roman"/>
                <w:b/>
                <w:sz w:val="20"/>
                <w:szCs w:val="20"/>
              </w:rPr>
              <w:t>4</w:t>
            </w:r>
            <w:r w:rsidRPr="001C3D1E">
              <w:rPr>
                <w:rFonts w:ascii="Times New Roman" w:eastAsia="Times New Roman" w:hAnsi="Times New Roman" w:cs="Times New Roman"/>
                <w:b/>
                <w:sz w:val="20"/>
                <w:szCs w:val="20"/>
              </w:rPr>
              <w:t xml:space="preserve">, </w:t>
            </w:r>
            <w:r w:rsidR="00291E37">
              <w:rPr>
                <w:rFonts w:ascii="Times New Roman" w:eastAsia="Times New Roman" w:hAnsi="Times New Roman" w:cs="Times New Roman"/>
                <w:b/>
                <w:sz w:val="20"/>
                <w:szCs w:val="20"/>
              </w:rPr>
              <w:t>18</w:t>
            </w:r>
            <w:r w:rsidRPr="001C3D1E">
              <w:rPr>
                <w:rFonts w:ascii="Times New Roman" w:eastAsia="Times New Roman" w:hAnsi="Times New Roman" w:cs="Times New Roman"/>
                <w:b/>
                <w:sz w:val="20"/>
                <w:szCs w:val="20"/>
              </w:rPr>
              <w:t>:00 год.</w:t>
            </w:r>
          </w:p>
          <w:p w:rsidR="00E960BD" w:rsidRPr="001C3D1E" w:rsidRDefault="00320A72">
            <w:pPr>
              <w:widowControl w:val="0"/>
              <w:ind w:left="40" w:right="120"/>
              <w:jc w:val="both"/>
              <w:rPr>
                <w:rFonts w:ascii="Times New Roman" w:eastAsia="Times New Roman" w:hAnsi="Times New Roman" w:cs="Times New Roman"/>
                <w:i/>
                <w:sz w:val="20"/>
                <w:szCs w:val="20"/>
                <w:highlight w:val="white"/>
              </w:rPr>
            </w:pPr>
            <w:r w:rsidRPr="001C3D1E">
              <w:rPr>
                <w:rFonts w:ascii="Times New Roman" w:eastAsia="Times New Roman" w:hAnsi="Times New Roman" w:cs="Times New Roman"/>
                <w:i/>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rsidR="00E960BD" w:rsidRPr="001C3D1E" w:rsidRDefault="00E960BD">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960BD" w:rsidRPr="001C3D1E" w:rsidRDefault="00320A72">
            <w:pPr>
              <w:widowControl w:val="0"/>
              <w:rPr>
                <w:rFonts w:ascii="Times New Roman" w:eastAsia="Times New Roman" w:hAnsi="Times New Roman" w:cs="Times New Roman"/>
                <w:strike/>
                <w:sz w:val="20"/>
                <w:szCs w:val="20"/>
                <w:highlight w:val="white"/>
              </w:rPr>
            </w:pPr>
            <w:r w:rsidRPr="001C3D1E">
              <w:rPr>
                <w:rFonts w:ascii="Times New Roman" w:eastAsia="Times New Roman" w:hAnsi="Times New Roman" w:cs="Times New Roman"/>
                <w:b/>
                <w:sz w:val="20"/>
                <w:szCs w:val="20"/>
                <w:highlight w:val="white"/>
              </w:rPr>
              <w:t>Дата та час розкриття тендерної пропозиції</w:t>
            </w:r>
          </w:p>
        </w:tc>
        <w:tc>
          <w:tcPr>
            <w:tcW w:w="6450" w:type="dxa"/>
            <w:vAlign w:val="center"/>
          </w:tcPr>
          <w:p w:rsidR="00E960BD" w:rsidRPr="001C3D1E" w:rsidRDefault="00320A72">
            <w:pPr>
              <w:shd w:val="clear" w:color="auto" w:fill="FFFFFF"/>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60BD" w:rsidRPr="001C3D1E" w:rsidRDefault="00320A72">
            <w:pPr>
              <w:shd w:val="clear" w:color="auto" w:fill="FFFFFF"/>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60BD" w:rsidRPr="001C3D1E" w:rsidRDefault="00320A72">
            <w:pPr>
              <w:shd w:val="clear" w:color="auto" w:fill="FFFFFF"/>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C3D1E">
                <w:rPr>
                  <w:rFonts w:ascii="Times New Roman" w:eastAsia="Times New Roman" w:hAnsi="Times New Roman" w:cs="Times New Roman"/>
                  <w:sz w:val="20"/>
                  <w:szCs w:val="20"/>
                  <w:highlight w:val="white"/>
                </w:rPr>
                <w:t>47</w:t>
              </w:r>
            </w:hyperlink>
            <w:r w:rsidRPr="001C3D1E">
              <w:rPr>
                <w:rFonts w:ascii="Times New Roman" w:eastAsia="Times New Roman" w:hAnsi="Times New Roman" w:cs="Times New Roman"/>
                <w:sz w:val="20"/>
                <w:szCs w:val="20"/>
                <w:highlight w:val="white"/>
              </w:rPr>
              <w:t xml:space="preserve"> Особливостей.</w:t>
            </w:r>
          </w:p>
        </w:tc>
      </w:tr>
      <w:tr w:rsidR="00E960BD">
        <w:trPr>
          <w:trHeight w:val="512"/>
          <w:jc w:val="center"/>
        </w:trPr>
        <w:tc>
          <w:tcPr>
            <w:tcW w:w="9960" w:type="dxa"/>
            <w:gridSpan w:val="3"/>
            <w:vAlign w:val="center"/>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Розділ 5. Оцінка тендерної пропозиції</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E960BD" w:rsidRPr="001C3D1E" w:rsidRDefault="00320A72">
            <w:pPr>
              <w:shd w:val="clear" w:color="auto" w:fill="FFFFFF"/>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C3D1E">
                <w:rPr>
                  <w:rFonts w:ascii="Times New Roman" w:eastAsia="Times New Roman" w:hAnsi="Times New Roman" w:cs="Times New Roman"/>
                  <w:sz w:val="20"/>
                  <w:szCs w:val="20"/>
                </w:rPr>
                <w:t>шістнадцятої</w:t>
              </w:r>
            </w:hyperlink>
            <w:r w:rsidRPr="001C3D1E">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Критерії та методика оцінки визначаються відповідно до статті 29 Закону.</w:t>
            </w:r>
          </w:p>
          <w:p w:rsidR="00E960BD" w:rsidRPr="001C3D1E" w:rsidRDefault="00320A72">
            <w:pPr>
              <w:widowControl w:val="0"/>
              <w:jc w:val="both"/>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 xml:space="preserve">Перелік критеріїв та методика оцінки тендерної пропозиції із </w:t>
            </w:r>
            <w:r w:rsidRPr="001C3D1E">
              <w:rPr>
                <w:rFonts w:ascii="Times New Roman" w:eastAsia="Times New Roman" w:hAnsi="Times New Roman" w:cs="Times New Roman"/>
                <w:b/>
                <w:sz w:val="20"/>
                <w:szCs w:val="20"/>
              </w:rPr>
              <w:lastRenderedPageBreak/>
              <w:t>зазначенням питомої ваги критерію:</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60BD" w:rsidRPr="001C3D1E" w:rsidRDefault="00320A72">
            <w:pPr>
              <w:widowControl w:val="0"/>
              <w:jc w:val="both"/>
              <w:rPr>
                <w:rFonts w:ascii="Times New Roman" w:eastAsia="Times New Roman" w:hAnsi="Times New Roman" w:cs="Times New Roman"/>
                <w:i/>
                <w:sz w:val="20"/>
                <w:szCs w:val="20"/>
              </w:rPr>
            </w:pPr>
            <w:r w:rsidRPr="001C3D1E">
              <w:rPr>
                <w:rFonts w:ascii="Times New Roman" w:eastAsia="Times New Roman" w:hAnsi="Times New Roman" w:cs="Times New Roman"/>
                <w:i/>
                <w:sz w:val="20"/>
                <w:szCs w:val="20"/>
              </w:rPr>
              <w:t>(у разі якщо подано дві і більше тендерних пропозицій).</w:t>
            </w:r>
          </w:p>
          <w:p w:rsidR="00E960BD" w:rsidRPr="001C3D1E" w:rsidRDefault="00320A72">
            <w:pPr>
              <w:shd w:val="clear" w:color="auto" w:fill="FFFFFF"/>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60BD" w:rsidRPr="001C3D1E" w:rsidRDefault="00320A72">
            <w:pPr>
              <w:widowControl w:val="0"/>
              <w:jc w:val="both"/>
              <w:rPr>
                <w:rFonts w:ascii="Times New Roman" w:eastAsia="Times New Roman" w:hAnsi="Times New Roman" w:cs="Times New Roman"/>
                <w:i/>
                <w:sz w:val="20"/>
                <w:szCs w:val="20"/>
              </w:rPr>
            </w:pPr>
            <w:r w:rsidRPr="001C3D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i/>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60BD" w:rsidRPr="001C3D1E" w:rsidRDefault="00320A72">
            <w:pPr>
              <w:widowControl w:val="0"/>
              <w:jc w:val="both"/>
              <w:rPr>
                <w:rFonts w:ascii="Times New Roman" w:eastAsia="Times New Roman" w:hAnsi="Times New Roman" w:cs="Times New Roman"/>
                <w:b/>
                <w:i/>
                <w:sz w:val="20"/>
                <w:szCs w:val="20"/>
              </w:rPr>
            </w:pPr>
            <w:r w:rsidRPr="001C3D1E">
              <w:rPr>
                <w:rFonts w:ascii="Times New Roman" w:eastAsia="Times New Roman" w:hAnsi="Times New Roman" w:cs="Times New Roman"/>
                <w:i/>
                <w:sz w:val="20"/>
                <w:szCs w:val="20"/>
              </w:rPr>
              <w:t xml:space="preserve">До розгляду </w:t>
            </w:r>
            <w:r w:rsidRPr="001C3D1E">
              <w:rPr>
                <w:rFonts w:ascii="Times New Roman" w:eastAsia="Times New Roman" w:hAnsi="Times New Roman" w:cs="Times New Roman"/>
                <w:i/>
                <w:sz w:val="20"/>
                <w:szCs w:val="20"/>
                <w:u w:val="single"/>
              </w:rPr>
              <w:t xml:space="preserve">не приймається </w:t>
            </w:r>
            <w:r w:rsidRPr="001C3D1E">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Оцінка здійснюється щодо предмета закупівлі в цілому.</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Учасник визначає ціни на </w:t>
            </w:r>
            <w:r w:rsidRPr="001C3D1E">
              <w:rPr>
                <w:rFonts w:ascii="Times New Roman" w:eastAsia="Times New Roman" w:hAnsi="Times New Roman" w:cs="Times New Roman"/>
                <w:b/>
                <w:sz w:val="20"/>
                <w:szCs w:val="20"/>
              </w:rPr>
              <w:t>товар</w:t>
            </w:r>
            <w:r w:rsidRPr="001C3D1E">
              <w:rPr>
                <w:rFonts w:ascii="Times New Roman" w:eastAsia="Times New Roman" w:hAnsi="Times New Roman" w:cs="Times New Roman"/>
                <w:sz w:val="20"/>
                <w:szCs w:val="20"/>
              </w:rPr>
              <w:t xml:space="preserve">, що він пропонує </w:t>
            </w:r>
            <w:r w:rsidRPr="001C3D1E">
              <w:rPr>
                <w:rFonts w:ascii="Times New Roman" w:eastAsia="Times New Roman" w:hAnsi="Times New Roman" w:cs="Times New Roman"/>
                <w:b/>
                <w:sz w:val="20"/>
                <w:szCs w:val="20"/>
              </w:rPr>
              <w:t>поставити</w:t>
            </w:r>
            <w:r w:rsidRPr="001C3D1E">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3D1E">
              <w:rPr>
                <w:rFonts w:ascii="Times New Roman" w:eastAsia="Times New Roman" w:hAnsi="Times New Roman" w:cs="Times New Roman"/>
                <w:b/>
                <w:sz w:val="20"/>
                <w:szCs w:val="20"/>
              </w:rPr>
              <w:t>товару</w:t>
            </w:r>
            <w:r w:rsidRPr="001C3D1E">
              <w:rPr>
                <w:rFonts w:ascii="Times New Roman" w:eastAsia="Times New Roman" w:hAnsi="Times New Roman" w:cs="Times New Roman"/>
                <w:sz w:val="20"/>
                <w:szCs w:val="20"/>
              </w:rPr>
              <w:t xml:space="preserve"> даного виду.</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Розмір мінімального кроку пониження ціни під </w:t>
            </w:r>
            <w:r w:rsidR="00C94CB7" w:rsidRPr="001C3D1E">
              <w:rPr>
                <w:rFonts w:ascii="Times New Roman" w:eastAsia="Times New Roman" w:hAnsi="Times New Roman" w:cs="Times New Roman"/>
                <w:sz w:val="20"/>
                <w:szCs w:val="20"/>
              </w:rPr>
              <w:t xml:space="preserve">час електронного аукціону – </w:t>
            </w:r>
            <w:r w:rsidR="0024245A" w:rsidRPr="001C3D1E">
              <w:rPr>
                <w:rFonts w:ascii="Times New Roman" w:eastAsia="Times New Roman" w:hAnsi="Times New Roman" w:cs="Times New Roman"/>
                <w:sz w:val="20"/>
                <w:szCs w:val="20"/>
              </w:rPr>
              <w:t>1</w:t>
            </w:r>
            <w:r w:rsidR="00C94CB7" w:rsidRPr="001C3D1E">
              <w:rPr>
                <w:rFonts w:ascii="Times New Roman" w:eastAsia="Times New Roman" w:hAnsi="Times New Roman" w:cs="Times New Roman"/>
                <w:sz w:val="20"/>
                <w:szCs w:val="20"/>
              </w:rPr>
              <w:t>%.</w:t>
            </w:r>
          </w:p>
          <w:p w:rsidR="00E960BD" w:rsidRPr="001C3D1E" w:rsidRDefault="00320A72">
            <w:pPr>
              <w:shd w:val="clear" w:color="auto" w:fill="FFFFFF"/>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960BD" w:rsidRPr="001C3D1E" w:rsidRDefault="00320A72">
            <w:pPr>
              <w:keepNext/>
              <w:shd w:val="clear" w:color="auto" w:fill="FFFFFF"/>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60BD" w:rsidRPr="001C3D1E" w:rsidRDefault="00320A72">
            <w:pPr>
              <w:keepNext/>
              <w:shd w:val="clear" w:color="auto" w:fill="FFFFFF"/>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1C3D1E">
              <w:rPr>
                <w:rFonts w:ascii="Times New Roman" w:eastAsia="Times New Roman" w:hAnsi="Times New Roman" w:cs="Times New Roman"/>
                <w:sz w:val="20"/>
                <w:szCs w:val="20"/>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60BD" w:rsidRPr="001C3D1E" w:rsidRDefault="00320A72">
            <w:pP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60BD" w:rsidRPr="001C3D1E" w:rsidRDefault="00320A72">
            <w:pPr>
              <w:jc w:val="both"/>
              <w:rPr>
                <w:rFonts w:ascii="Times New Roman" w:eastAsia="Times New Roman" w:hAnsi="Times New Roman" w:cs="Times New Roman"/>
                <w:strike/>
                <w:sz w:val="20"/>
                <w:szCs w:val="20"/>
              </w:rPr>
            </w:pPr>
            <w:r w:rsidRPr="001C3D1E">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3D1E">
              <w:rPr>
                <w:rFonts w:ascii="Times New Roman" w:eastAsia="Times New Roman" w:hAnsi="Times New Roman" w:cs="Times New Roman"/>
                <w:b/>
                <w:i/>
                <w:sz w:val="20"/>
                <w:szCs w:val="20"/>
              </w:rPr>
              <w:t>протягом 24 годин</w:t>
            </w:r>
            <w:r w:rsidRPr="001C3D1E">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60BD" w:rsidRPr="001C3D1E" w:rsidRDefault="00320A72" w:rsidP="00DD1B48">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0BD">
        <w:trPr>
          <w:trHeight w:val="1119"/>
          <w:jc w:val="center"/>
        </w:trPr>
        <w:tc>
          <w:tcPr>
            <w:tcW w:w="705" w:type="dxa"/>
          </w:tcPr>
          <w:p w:rsidR="00E960BD" w:rsidRDefault="00320A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Інша інформація</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E960BD" w:rsidRPr="001C3D1E" w:rsidRDefault="00320A72">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D1B48" w:rsidRPr="001C3D1E">
              <w:rPr>
                <w:rFonts w:ascii="Times New Roman" w:eastAsia="Times New Roman" w:hAnsi="Times New Roman" w:cs="Times New Roman"/>
                <w:color w:val="000000"/>
                <w:sz w:val="20"/>
                <w:szCs w:val="20"/>
              </w:rPr>
              <w:t xml:space="preserve">. </w:t>
            </w:r>
            <w:r w:rsidRPr="001C3D1E">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1C3D1E">
              <w:rPr>
                <w:rFonts w:ascii="Times New Roman" w:eastAsia="Times New Roman" w:hAnsi="Times New Roman" w:cs="Times New Roman"/>
                <w:color w:val="000000"/>
                <w:sz w:val="20"/>
                <w:szCs w:val="2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C3D1E">
              <w:rPr>
                <w:rFonts w:ascii="Times New Roman" w:eastAsia="Times New Roman" w:hAnsi="Times New Roman" w:cs="Times New Roman"/>
                <w:sz w:val="20"/>
                <w:szCs w:val="20"/>
              </w:rPr>
              <w:t>ею</w:t>
            </w:r>
            <w:r w:rsidRPr="001C3D1E">
              <w:rPr>
                <w:rFonts w:ascii="Times New Roman" w:eastAsia="Times New Roman" w:hAnsi="Times New Roman" w:cs="Times New Roman"/>
                <w:color w:val="000000"/>
                <w:sz w:val="20"/>
                <w:szCs w:val="20"/>
              </w:rPr>
              <w:t xml:space="preserve"> 358 Кримінального </w:t>
            </w:r>
            <w:r w:rsidRPr="001C3D1E">
              <w:rPr>
                <w:rFonts w:ascii="Times New Roman" w:eastAsia="Times New Roman" w:hAnsi="Times New Roman" w:cs="Times New Roman"/>
                <w:sz w:val="20"/>
                <w:szCs w:val="20"/>
              </w:rPr>
              <w:t>к</w:t>
            </w:r>
            <w:r w:rsidRPr="001C3D1E">
              <w:rPr>
                <w:rFonts w:ascii="Times New Roman" w:eastAsia="Times New Roman" w:hAnsi="Times New Roman" w:cs="Times New Roman"/>
                <w:color w:val="000000"/>
                <w:sz w:val="20"/>
                <w:szCs w:val="20"/>
              </w:rPr>
              <w:t>одексу України.</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b/>
                <w:i/>
                <w:color w:val="000000"/>
                <w:sz w:val="20"/>
                <w:szCs w:val="20"/>
                <w:u w:val="single"/>
              </w:rPr>
              <w:t>Інші умови тендерної документації:</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C3D1E">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C3D1E">
              <w:rPr>
                <w:rFonts w:ascii="Times New Roman" w:eastAsia="Times New Roman" w:hAnsi="Times New Roman" w:cs="Times New Roman"/>
                <w:b/>
                <w:i/>
                <w:color w:val="000000"/>
                <w:sz w:val="20"/>
                <w:szCs w:val="20"/>
              </w:rPr>
              <w:t>Додатком  1</w:t>
            </w:r>
            <w:r w:rsidRPr="001C3D1E">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 xml:space="preserve">6.  Факт подання тендерної пропозиції учасником </w:t>
            </w:r>
            <w:r w:rsidRPr="001C3D1E">
              <w:rPr>
                <w:rFonts w:ascii="Times New Roman" w:eastAsia="Times New Roman" w:hAnsi="Times New Roman" w:cs="Times New Roman"/>
                <w:sz w:val="20"/>
                <w:szCs w:val="20"/>
              </w:rPr>
              <w:t>—</w:t>
            </w:r>
            <w:r w:rsidRPr="001C3D1E">
              <w:rPr>
                <w:rFonts w:ascii="Times New Roman" w:eastAsia="Times New Roman" w:hAnsi="Times New Roman" w:cs="Times New Roman"/>
                <w:color w:val="000000"/>
                <w:sz w:val="20"/>
                <w:szCs w:val="20"/>
              </w:rPr>
              <w:t xml:space="preserve"> фізичною особою чи фізичною особою</w:t>
            </w:r>
            <w:r w:rsidRPr="001C3D1E">
              <w:rPr>
                <w:rFonts w:ascii="Times New Roman" w:eastAsia="Times New Roman" w:hAnsi="Times New Roman" w:cs="Times New Roman"/>
                <w:sz w:val="20"/>
                <w:szCs w:val="20"/>
              </w:rPr>
              <w:t xml:space="preserve"> — </w:t>
            </w:r>
            <w:r w:rsidRPr="001C3D1E">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C3D1E">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C3D1E">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8. Учасник, який подав тендерну пропозицію, вважається таким, що згодний з про</w:t>
            </w:r>
            <w:r w:rsidRPr="001C3D1E">
              <w:rPr>
                <w:rFonts w:ascii="Times New Roman" w:eastAsia="Times New Roman" w:hAnsi="Times New Roman" w:cs="Times New Roman"/>
                <w:sz w:val="20"/>
                <w:szCs w:val="20"/>
              </w:rPr>
              <w:t>є</w:t>
            </w:r>
            <w:r w:rsidRPr="001C3D1E">
              <w:rPr>
                <w:rFonts w:ascii="Times New Roman" w:eastAsia="Times New Roman" w:hAnsi="Times New Roman" w:cs="Times New Roman"/>
                <w:color w:val="000000"/>
                <w:sz w:val="20"/>
                <w:szCs w:val="20"/>
              </w:rPr>
              <w:t xml:space="preserve">ктом договору про закупівлю, викладеним </w:t>
            </w:r>
            <w:r w:rsidRPr="001C3D1E">
              <w:rPr>
                <w:rFonts w:ascii="Times New Roman" w:eastAsia="Times New Roman" w:hAnsi="Times New Roman" w:cs="Times New Roman"/>
                <w:sz w:val="20"/>
                <w:szCs w:val="20"/>
              </w:rPr>
              <w:t>у</w:t>
            </w:r>
            <w:r w:rsidRPr="001C3D1E">
              <w:rPr>
                <w:rFonts w:ascii="Times New Roman" w:eastAsia="Times New Roman" w:hAnsi="Times New Roman" w:cs="Times New Roman"/>
                <w:b/>
                <w:i/>
                <w:color w:val="000000"/>
                <w:sz w:val="20"/>
                <w:szCs w:val="20"/>
              </w:rPr>
              <w:t>Додатку 3</w:t>
            </w:r>
            <w:r w:rsidRPr="001C3D1E">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C3D1E">
              <w:rPr>
                <w:rFonts w:ascii="Times New Roman" w:eastAsia="Times New Roman" w:hAnsi="Times New Roman" w:cs="Times New Roman"/>
                <w:b/>
                <w:i/>
                <w:color w:val="000000"/>
                <w:sz w:val="20"/>
                <w:szCs w:val="20"/>
              </w:rPr>
              <w:t>в п. 4 Розділу 3</w:t>
            </w:r>
            <w:r w:rsidRPr="001C3D1E">
              <w:rPr>
                <w:rFonts w:ascii="Times New Roman" w:eastAsia="Times New Roman" w:hAnsi="Times New Roman" w:cs="Times New Roman"/>
                <w:color w:val="000000"/>
                <w:sz w:val="20"/>
                <w:szCs w:val="20"/>
              </w:rPr>
              <w:t xml:space="preserve"> до цієї тендерної документації.</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10. Фактом подання тендерної пропозиції учасник підтверджує </w:t>
            </w:r>
            <w:r w:rsidRPr="001C3D1E">
              <w:rPr>
                <w:rFonts w:ascii="Times New Roman" w:eastAsia="Times New Roman" w:hAnsi="Times New Roman" w:cs="Times New Roman"/>
                <w:sz w:val="20"/>
                <w:szCs w:val="20"/>
              </w:rPr>
              <w:t>(жодних окремих підтверджень не потрібно подавати в складі тендерної пропозиції),</w:t>
            </w:r>
            <w:r w:rsidRPr="001C3D1E">
              <w:rPr>
                <w:rFonts w:ascii="Times New Roman" w:eastAsia="Times New Roman" w:hAnsi="Times New Roman" w:cs="Times New Roman"/>
                <w:color w:val="000000"/>
                <w:sz w:val="20"/>
                <w:szCs w:val="20"/>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1C3D1E">
              <w:rPr>
                <w:rFonts w:ascii="Times New Roman" w:eastAsia="Times New Roman" w:hAnsi="Times New Roman" w:cs="Times New Roman"/>
                <w:color w:val="000000"/>
                <w:sz w:val="20"/>
                <w:szCs w:val="20"/>
              </w:rPr>
              <w:lastRenderedPageBreak/>
              <w:t>господарських відносин на майбутнє, не було застосовано.</w:t>
            </w:r>
          </w:p>
          <w:p w:rsidR="00E960BD" w:rsidRPr="001C3D1E" w:rsidRDefault="00320A72">
            <w:pPr>
              <w:widowControl w:val="0"/>
              <w:jc w:val="both"/>
              <w:rPr>
                <w:rFonts w:ascii="Times New Roman" w:eastAsia="Times New Roman" w:hAnsi="Times New Roman" w:cs="Times New Roman"/>
                <w:color w:val="000000"/>
                <w:sz w:val="20"/>
                <w:szCs w:val="20"/>
              </w:rPr>
            </w:pPr>
            <w:r w:rsidRPr="001C3D1E">
              <w:rPr>
                <w:rFonts w:ascii="Times New Roman" w:eastAsia="Times New Roman" w:hAnsi="Times New Roman" w:cs="Times New Roman"/>
                <w:color w:val="000000"/>
                <w:sz w:val="20"/>
                <w:szCs w:val="20"/>
              </w:rPr>
              <w:t xml:space="preserve">11. </w:t>
            </w:r>
            <w:r w:rsidRPr="001C3D1E">
              <w:rPr>
                <w:rFonts w:ascii="Times New Roman" w:eastAsia="Times New Roman" w:hAnsi="Times New Roman" w:cs="Times New Roman"/>
                <w:sz w:val="20"/>
                <w:szCs w:val="20"/>
              </w:rPr>
              <w:t>Тендерна п</w:t>
            </w:r>
            <w:r w:rsidRPr="001C3D1E">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   </w:t>
            </w:r>
            <w:r w:rsidRPr="001C3D1E">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   </w:t>
            </w:r>
            <w:r w:rsidRPr="001C3D1E">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i/>
                <w:sz w:val="20"/>
                <w:szCs w:val="20"/>
              </w:rPr>
            </w:pPr>
            <w:r w:rsidRPr="001C3D1E">
              <w:rPr>
                <w:rFonts w:ascii="Times New Roman" w:eastAsia="Times New Roman" w:hAnsi="Times New Roman" w:cs="Times New Roman"/>
                <w:sz w:val="20"/>
                <w:szCs w:val="20"/>
              </w:rPr>
              <w:t xml:space="preserve">—   </w:t>
            </w:r>
            <w:r w:rsidRPr="001C3D1E">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960BD" w:rsidRPr="001C3D1E" w:rsidRDefault="00320A72">
            <w:pPr>
              <w:widowControl w:val="0"/>
              <w:jc w:val="both"/>
              <w:rPr>
                <w:rFonts w:ascii="Times New Roman" w:eastAsia="Times New Roman" w:hAnsi="Times New Roman" w:cs="Times New Roman"/>
                <w:i/>
                <w:sz w:val="20"/>
                <w:szCs w:val="20"/>
              </w:rPr>
            </w:pPr>
            <w:r w:rsidRPr="001C3D1E">
              <w:rPr>
                <w:rFonts w:ascii="Times New Roman" w:eastAsia="Times New Roman" w:hAnsi="Times New Roman" w:cs="Times New Roman"/>
                <w:sz w:val="20"/>
                <w:szCs w:val="20"/>
              </w:rPr>
              <w:t xml:space="preserve">А також враховувати, що в Україні </w:t>
            </w:r>
            <w:r w:rsidRPr="001C3D1E">
              <w:rPr>
                <w:rFonts w:ascii="Times New Roman" w:eastAsia="Times New Roman" w:hAnsi="Times New Roman" w:cs="Times New Roman"/>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60BD" w:rsidRPr="001C3D1E">
        <w:trPr>
          <w:trHeight w:val="1119"/>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lastRenderedPageBreak/>
              <w:t>3</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rsidR="00E960BD" w:rsidRPr="001C3D1E" w:rsidRDefault="00320A72">
            <w:pPr>
              <w:jc w:val="both"/>
              <w:rPr>
                <w:rFonts w:ascii="Times New Roman" w:eastAsia="Times New Roman" w:hAnsi="Times New Roman" w:cs="Times New Roman"/>
                <w:b/>
                <w:i/>
                <w:sz w:val="20"/>
                <w:szCs w:val="20"/>
                <w:highlight w:val="white"/>
              </w:rPr>
            </w:pPr>
            <w:r w:rsidRPr="001C3D1E">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1) учасник процедури закупівлі:</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1C3D1E">
              <w:rPr>
                <w:rFonts w:ascii="Times New Roman" w:eastAsia="Times New Roman" w:hAnsi="Times New Roman" w:cs="Times New Roman"/>
                <w:sz w:val="20"/>
                <w:szCs w:val="20"/>
                <w:highlight w:val="white"/>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2) тендерна пропозиція:</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C3D1E">
                <w:rPr>
                  <w:rFonts w:ascii="Times New Roman" w:eastAsia="Times New Roman" w:hAnsi="Times New Roman" w:cs="Times New Roman"/>
                  <w:sz w:val="20"/>
                  <w:szCs w:val="20"/>
                  <w:highlight w:val="white"/>
                </w:rPr>
                <w:t>пункту 4</w:t>
              </w:r>
            </w:hyperlink>
            <w:r w:rsidRPr="001C3D1E">
              <w:rPr>
                <w:rFonts w:ascii="Times New Roman" w:eastAsia="Times New Roman" w:hAnsi="Times New Roman" w:cs="Times New Roman"/>
                <w:sz w:val="20"/>
                <w:szCs w:val="20"/>
                <w:highlight w:val="white"/>
              </w:rPr>
              <w:t>3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є такою, строк дії якої закінчився;</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3) переможець процедури закупівлі:</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E960BD" w:rsidRPr="001C3D1E" w:rsidRDefault="00320A72">
            <w:pPr>
              <w:shd w:val="clear" w:color="auto" w:fill="FFFFFF"/>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60BD" w:rsidRPr="001C3D1E" w:rsidRDefault="00320A72">
            <w:pPr>
              <w:shd w:val="clear" w:color="auto" w:fill="FFFFFF"/>
              <w:ind w:firstLine="567"/>
              <w:jc w:val="both"/>
              <w:rPr>
                <w:rFonts w:ascii="Times New Roman" w:eastAsia="Times New Roman" w:hAnsi="Times New Roman" w:cs="Times New Roman"/>
                <w:b/>
                <w:i/>
                <w:sz w:val="20"/>
                <w:szCs w:val="20"/>
                <w:highlight w:val="white"/>
              </w:rPr>
            </w:pPr>
            <w:r w:rsidRPr="001C3D1E">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E960BD" w:rsidRPr="001C3D1E" w:rsidRDefault="00320A72">
            <w:pPr>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60BD" w:rsidRPr="001C3D1E" w:rsidRDefault="00320A72">
            <w:pPr>
              <w:ind w:firstLine="567"/>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60BD" w:rsidRPr="001C3D1E" w:rsidRDefault="00320A72">
            <w:pPr>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1C3D1E">
              <w:rPr>
                <w:rFonts w:ascii="Times New Roman" w:eastAsia="Times New Roman" w:hAnsi="Times New Roman" w:cs="Times New Roman"/>
                <w:sz w:val="20"/>
                <w:szCs w:val="20"/>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60BD" w:rsidRPr="001C3D1E" w:rsidRDefault="00320A72">
            <w:pPr>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60BD" w:rsidRPr="001C3D1E">
        <w:trPr>
          <w:trHeight w:val="472"/>
          <w:jc w:val="center"/>
        </w:trPr>
        <w:tc>
          <w:tcPr>
            <w:tcW w:w="9960" w:type="dxa"/>
            <w:gridSpan w:val="3"/>
            <w:vAlign w:val="center"/>
          </w:tcPr>
          <w:p w:rsidR="00E960BD" w:rsidRPr="001C3D1E" w:rsidRDefault="00320A72">
            <w:pPr>
              <w:widowControl w:val="0"/>
              <w:jc w:val="center"/>
              <w:rPr>
                <w:rFonts w:ascii="Times New Roman" w:eastAsia="Times New Roman" w:hAnsi="Times New Roman" w:cs="Times New Roman"/>
                <w:sz w:val="20"/>
                <w:szCs w:val="20"/>
                <w:highlight w:val="white"/>
              </w:rPr>
            </w:pPr>
            <w:r w:rsidRPr="001C3D1E">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E960BD" w:rsidRPr="001C3D1E">
        <w:trPr>
          <w:trHeight w:val="1119"/>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1</w:t>
            </w:r>
          </w:p>
        </w:tc>
        <w:tc>
          <w:tcPr>
            <w:tcW w:w="2805" w:type="dxa"/>
          </w:tcPr>
          <w:p w:rsidR="00E960BD" w:rsidRPr="001C3D1E" w:rsidRDefault="00320A72">
            <w:pPr>
              <w:widowControl w:val="0"/>
              <w:rPr>
                <w:rFonts w:ascii="Times New Roman" w:eastAsia="Times New Roman" w:hAnsi="Times New Roman" w:cs="Times New Roman"/>
                <w:b/>
                <w:sz w:val="20"/>
                <w:szCs w:val="20"/>
              </w:rPr>
            </w:pPr>
            <w:r w:rsidRPr="001C3D1E">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E960BD" w:rsidRPr="001C3D1E" w:rsidRDefault="00320A72">
            <w:pPr>
              <w:widowControl w:val="0"/>
              <w:jc w:val="both"/>
              <w:rPr>
                <w:rFonts w:ascii="Times New Roman" w:eastAsia="Times New Roman" w:hAnsi="Times New Roman" w:cs="Times New Roman"/>
                <w:b/>
                <w:i/>
                <w:sz w:val="20"/>
                <w:szCs w:val="20"/>
                <w:highlight w:val="white"/>
              </w:rPr>
            </w:pPr>
            <w:r w:rsidRPr="001C3D1E">
              <w:rPr>
                <w:rFonts w:ascii="Times New Roman" w:eastAsia="Times New Roman" w:hAnsi="Times New Roman" w:cs="Times New Roman"/>
                <w:b/>
                <w:i/>
                <w:sz w:val="20"/>
                <w:szCs w:val="20"/>
                <w:highlight w:val="white"/>
              </w:rPr>
              <w:t>Замовник відміняє відкриті торги у разі:</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У разі відміни відкритих торгів замовник </w:t>
            </w:r>
            <w:r w:rsidRPr="001C3D1E">
              <w:rPr>
                <w:rFonts w:ascii="Times New Roman" w:eastAsia="Times New Roman" w:hAnsi="Times New Roman" w:cs="Times New Roman"/>
                <w:b/>
                <w:i/>
                <w:sz w:val="20"/>
                <w:szCs w:val="20"/>
                <w:highlight w:val="white"/>
              </w:rPr>
              <w:t>протягом одного робочого дня</w:t>
            </w:r>
            <w:r w:rsidRPr="001C3D1E">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960BD" w:rsidRPr="001C3D1E" w:rsidRDefault="00320A72">
            <w:pPr>
              <w:widowControl w:val="0"/>
              <w:jc w:val="both"/>
              <w:rPr>
                <w:rFonts w:ascii="Times New Roman" w:eastAsia="Times New Roman" w:hAnsi="Times New Roman" w:cs="Times New Roman"/>
                <w:b/>
                <w:i/>
                <w:sz w:val="20"/>
                <w:szCs w:val="20"/>
                <w:highlight w:val="white"/>
              </w:rPr>
            </w:pPr>
            <w:r w:rsidRPr="001C3D1E">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Відкриті торги можуть бути відмінені частково (за лотом).</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60BD" w:rsidRPr="001C3D1E">
        <w:trPr>
          <w:trHeight w:val="1119"/>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2</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3D1E">
              <w:rPr>
                <w:rFonts w:ascii="Times New Roman" w:eastAsia="Times New Roman" w:hAnsi="Times New Roman" w:cs="Times New Roman"/>
                <w:b/>
                <w:i/>
                <w:sz w:val="20"/>
                <w:szCs w:val="20"/>
                <w:highlight w:val="white"/>
              </w:rPr>
              <w:t>не пізніше ніж через 15 днів</w:t>
            </w:r>
            <w:r w:rsidRPr="001C3D1E">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C3D1E">
              <w:rPr>
                <w:rFonts w:ascii="Times New Roman" w:eastAsia="Times New Roman" w:hAnsi="Times New Roman" w:cs="Times New Roman"/>
                <w:b/>
                <w:i/>
                <w:sz w:val="20"/>
                <w:szCs w:val="20"/>
                <w:highlight w:val="white"/>
              </w:rPr>
              <w:t>може бути продовжений до 60 днів</w:t>
            </w:r>
            <w:r w:rsidRPr="001C3D1E">
              <w:rPr>
                <w:rFonts w:ascii="Times New Roman" w:eastAsia="Times New Roman" w:hAnsi="Times New Roman" w:cs="Times New Roman"/>
                <w:sz w:val="20"/>
                <w:szCs w:val="20"/>
                <w:highlight w:val="white"/>
              </w:rPr>
              <w:t xml:space="preserve">. </w:t>
            </w:r>
          </w:p>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C3D1E">
              <w:rPr>
                <w:rFonts w:ascii="Times New Roman" w:eastAsia="Times New Roman" w:hAnsi="Times New Roman" w:cs="Times New Roman"/>
                <w:b/>
                <w:i/>
                <w:sz w:val="20"/>
                <w:szCs w:val="20"/>
                <w:highlight w:val="white"/>
              </w:rPr>
              <w:t>не може бути укладено раніше ніж через п’ять днів</w:t>
            </w:r>
            <w:r w:rsidRPr="001C3D1E">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960BD" w:rsidRPr="001C3D1E">
        <w:trPr>
          <w:trHeight w:val="1119"/>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lastRenderedPageBreak/>
              <w:t>3</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rsidR="00E960BD" w:rsidRPr="001C3D1E" w:rsidRDefault="00320A72">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Проєкт договору про закупівлю викладено в </w:t>
            </w:r>
            <w:r w:rsidRPr="001C3D1E">
              <w:rPr>
                <w:rFonts w:ascii="Times New Roman" w:eastAsia="Times New Roman" w:hAnsi="Times New Roman" w:cs="Times New Roman"/>
                <w:b/>
                <w:i/>
                <w:sz w:val="20"/>
                <w:szCs w:val="20"/>
              </w:rPr>
              <w:t>Додатку 3</w:t>
            </w:r>
            <w:r w:rsidRPr="001C3D1E">
              <w:rPr>
                <w:rFonts w:ascii="Times New Roman" w:eastAsia="Times New Roman" w:hAnsi="Times New Roman" w:cs="Times New Roman"/>
                <w:sz w:val="20"/>
                <w:szCs w:val="20"/>
              </w:rPr>
              <w:t xml:space="preserve"> до цієї тендерної документації.</w:t>
            </w:r>
          </w:p>
          <w:p w:rsidR="00E960BD" w:rsidRPr="001C3D1E" w:rsidRDefault="00320A72">
            <w:pPr>
              <w:widowControl w:val="0"/>
              <w:ind w:right="120"/>
              <w:jc w:val="both"/>
              <w:rPr>
                <w:rFonts w:ascii="Times New Roman" w:eastAsia="Times New Roman" w:hAnsi="Times New Roman" w:cs="Times New Roman"/>
                <w:i/>
                <w:sz w:val="20"/>
                <w:szCs w:val="20"/>
                <w:highlight w:val="white"/>
              </w:rPr>
            </w:pPr>
            <w:r w:rsidRPr="001C3D1E">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C3D1E">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0BD" w:rsidRPr="001C3D1E">
        <w:trPr>
          <w:trHeight w:val="2100"/>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color w:val="000000"/>
                <w:sz w:val="20"/>
                <w:szCs w:val="20"/>
              </w:rPr>
              <w:t>4</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rsidR="00E960BD" w:rsidRPr="001C3D1E" w:rsidRDefault="00320A72">
            <w:pPr>
              <w:widowControl w:val="0"/>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60BD" w:rsidRPr="001C3D1E" w:rsidRDefault="00320A72">
            <w:pPr>
              <w:widowControl w:val="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60BD" w:rsidRPr="001C3D1E" w:rsidRDefault="00320A72">
            <w:pPr>
              <w:shd w:val="clear" w:color="auto" w:fill="FFFFFF"/>
              <w:spacing w:before="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C3D1E">
              <w:rPr>
                <w:rFonts w:ascii="Times New Roman" w:eastAsia="Times New Roman" w:hAnsi="Times New Roman" w:cs="Times New Roman"/>
                <w:sz w:val="20"/>
                <w:szCs w:val="20"/>
                <w:highlight w:val="white"/>
              </w:rPr>
              <w:t>у тому числі за результатами електронного аукціону, кр</w:t>
            </w:r>
            <w:r w:rsidRPr="001C3D1E">
              <w:rPr>
                <w:rFonts w:ascii="Times New Roman" w:eastAsia="Times New Roman" w:hAnsi="Times New Roman" w:cs="Times New Roman"/>
                <w:sz w:val="20"/>
                <w:szCs w:val="20"/>
              </w:rPr>
              <w:t>ім випадків:</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визначення грошового еквівалента зобов’язання в іноземній валюті;</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E960BD" w:rsidRPr="001C3D1E" w:rsidRDefault="00320A72">
            <w:pPr>
              <w:widowControl w:val="0"/>
              <w:pBdr>
                <w:top w:val="nil"/>
                <w:left w:val="nil"/>
                <w:bottom w:val="nil"/>
                <w:right w:val="nil"/>
                <w:between w:val="nil"/>
              </w:pBdr>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Pr="001C3D1E">
              <w:rPr>
                <w:rFonts w:ascii="Times New Roman" w:eastAsia="Times New Roman" w:hAnsi="Times New Roman" w:cs="Times New Roman"/>
                <w:i/>
                <w:sz w:val="20"/>
                <w:szCs w:val="20"/>
              </w:rPr>
              <w:t>(залишити у разі закупівлі товару)</w:t>
            </w:r>
            <w:r w:rsidRPr="001C3D1E">
              <w:rPr>
                <w:rFonts w:ascii="Times New Roman" w:eastAsia="Times New Roman" w:hAnsi="Times New Roman" w:cs="Times New Roman"/>
                <w:sz w:val="20"/>
                <w:szCs w:val="20"/>
              </w:rPr>
              <w:t>.</w:t>
            </w:r>
          </w:p>
        </w:tc>
      </w:tr>
      <w:tr w:rsidR="00E960BD" w:rsidRPr="001C3D1E">
        <w:trPr>
          <w:trHeight w:val="1119"/>
          <w:jc w:val="center"/>
        </w:trPr>
        <w:tc>
          <w:tcPr>
            <w:tcW w:w="705" w:type="dxa"/>
          </w:tcPr>
          <w:p w:rsidR="00E960BD" w:rsidRPr="001C3D1E" w:rsidRDefault="00320A72">
            <w:pPr>
              <w:widowControl w:val="0"/>
              <w:jc w:val="center"/>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5</w:t>
            </w:r>
          </w:p>
        </w:tc>
        <w:tc>
          <w:tcPr>
            <w:tcW w:w="2805" w:type="dxa"/>
          </w:tcPr>
          <w:p w:rsidR="00E960BD" w:rsidRPr="001C3D1E" w:rsidRDefault="00320A72">
            <w:pPr>
              <w:widowControl w:val="0"/>
              <w:rPr>
                <w:rFonts w:ascii="Times New Roman" w:eastAsia="Times New Roman" w:hAnsi="Times New Roman" w:cs="Times New Roman"/>
                <w:sz w:val="20"/>
                <w:szCs w:val="20"/>
              </w:rPr>
            </w:pPr>
            <w:r w:rsidRPr="001C3D1E">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rsidR="00E960BD" w:rsidRPr="001C3D1E" w:rsidRDefault="00320A72" w:rsidP="00DD1B48">
            <w:pPr>
              <w:widowControl w:val="0"/>
              <w:ind w:right="120"/>
              <w:jc w:val="both"/>
              <w:rPr>
                <w:rFonts w:ascii="Times New Roman" w:eastAsia="Times New Roman" w:hAnsi="Times New Roman" w:cs="Times New Roman"/>
                <w:sz w:val="20"/>
                <w:szCs w:val="20"/>
              </w:rPr>
            </w:pPr>
            <w:r w:rsidRPr="001C3D1E">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E960BD" w:rsidRPr="001C3D1E" w:rsidRDefault="00E960B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rsidR="00E960BD" w:rsidRPr="001C3D1E" w:rsidRDefault="00291E37">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Додатки: </w:t>
      </w:r>
      <w:r w:rsidR="00320A72" w:rsidRPr="001C3D1E">
        <w:rPr>
          <w:rFonts w:ascii="Times New Roman" w:eastAsia="Times New Roman" w:hAnsi="Times New Roman" w:cs="Times New Roman"/>
          <w:sz w:val="20"/>
          <w:szCs w:val="20"/>
          <w:highlight w:val="white"/>
        </w:rPr>
        <w:t xml:space="preserve">1. Додаток 1 до тендерної документації на </w:t>
      </w:r>
      <w:r w:rsidR="00DD2727" w:rsidRPr="001C3D1E">
        <w:rPr>
          <w:rFonts w:ascii="Times New Roman" w:eastAsia="Times New Roman" w:hAnsi="Times New Roman" w:cs="Times New Roman"/>
          <w:sz w:val="20"/>
          <w:szCs w:val="20"/>
        </w:rPr>
        <w:t>5</w:t>
      </w:r>
      <w:r w:rsidR="00320A72" w:rsidRPr="001C3D1E">
        <w:rPr>
          <w:rFonts w:ascii="Times New Roman" w:eastAsia="Times New Roman" w:hAnsi="Times New Roman" w:cs="Times New Roman"/>
          <w:sz w:val="20"/>
          <w:szCs w:val="20"/>
          <w:highlight w:val="white"/>
        </w:rPr>
        <w:t>арк. в 1 прим.</w:t>
      </w:r>
    </w:p>
    <w:p w:rsidR="00E960BD" w:rsidRPr="001C3D1E" w:rsidRDefault="00320A72">
      <w:pPr>
        <w:widowControl w:val="0"/>
        <w:spacing w:after="0" w:line="240" w:lineRule="auto"/>
        <w:jc w:val="both"/>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      2. Додаток 2 до тендерної документації на </w:t>
      </w:r>
      <w:r w:rsidR="00DD2727" w:rsidRPr="001C3D1E">
        <w:rPr>
          <w:rFonts w:ascii="Times New Roman" w:eastAsia="Times New Roman" w:hAnsi="Times New Roman" w:cs="Times New Roman"/>
          <w:sz w:val="20"/>
          <w:szCs w:val="20"/>
          <w:highlight w:val="white"/>
        </w:rPr>
        <w:t>3</w:t>
      </w:r>
      <w:r w:rsidRPr="001C3D1E">
        <w:rPr>
          <w:rFonts w:ascii="Times New Roman" w:eastAsia="Times New Roman" w:hAnsi="Times New Roman" w:cs="Times New Roman"/>
          <w:sz w:val="20"/>
          <w:szCs w:val="20"/>
          <w:highlight w:val="white"/>
        </w:rPr>
        <w:t>арк. в 1 прим.</w:t>
      </w:r>
    </w:p>
    <w:p w:rsidR="00E960BD" w:rsidRPr="001C3D1E" w:rsidRDefault="00320A72">
      <w:pPr>
        <w:rPr>
          <w:rFonts w:ascii="Times New Roman" w:eastAsia="Times New Roman" w:hAnsi="Times New Roman" w:cs="Times New Roman"/>
          <w:sz w:val="20"/>
          <w:szCs w:val="20"/>
          <w:highlight w:val="white"/>
        </w:rPr>
      </w:pPr>
      <w:r w:rsidRPr="001C3D1E">
        <w:rPr>
          <w:rFonts w:ascii="Times New Roman" w:eastAsia="Times New Roman" w:hAnsi="Times New Roman" w:cs="Times New Roman"/>
          <w:sz w:val="20"/>
          <w:szCs w:val="20"/>
          <w:highlight w:val="white"/>
        </w:rPr>
        <w:t xml:space="preserve">  3. Додаток 3 до тендерної документації на </w:t>
      </w:r>
      <w:r w:rsidR="00715647" w:rsidRPr="001C3D1E">
        <w:rPr>
          <w:rFonts w:ascii="Times New Roman" w:eastAsia="Times New Roman" w:hAnsi="Times New Roman" w:cs="Times New Roman"/>
          <w:sz w:val="20"/>
          <w:szCs w:val="20"/>
          <w:highlight w:val="white"/>
        </w:rPr>
        <w:t>6</w:t>
      </w:r>
      <w:r w:rsidRPr="001C3D1E">
        <w:rPr>
          <w:rFonts w:ascii="Times New Roman" w:eastAsia="Times New Roman" w:hAnsi="Times New Roman" w:cs="Times New Roman"/>
          <w:sz w:val="20"/>
          <w:szCs w:val="20"/>
          <w:highlight w:val="white"/>
        </w:rPr>
        <w:t>арк. в 1 прим</w:t>
      </w:r>
      <w:r w:rsidR="001C3D1E">
        <w:rPr>
          <w:rFonts w:ascii="Times New Roman" w:eastAsia="Times New Roman" w:hAnsi="Times New Roman" w:cs="Times New Roman"/>
          <w:sz w:val="20"/>
          <w:szCs w:val="20"/>
          <w:highlight w:val="white"/>
        </w:rPr>
        <w:t>.</w:t>
      </w:r>
    </w:p>
    <w:p w:rsidR="00E960BD" w:rsidRDefault="00E960BD">
      <w:pPr>
        <w:widowControl w:val="0"/>
        <w:spacing w:after="0" w:line="240" w:lineRule="auto"/>
        <w:jc w:val="both"/>
        <w:rPr>
          <w:rFonts w:ascii="Times New Roman" w:eastAsia="Times New Roman" w:hAnsi="Times New Roman" w:cs="Times New Roman"/>
          <w:sz w:val="24"/>
          <w:szCs w:val="24"/>
        </w:rPr>
      </w:pPr>
    </w:p>
    <w:sectPr w:rsidR="00E960BD" w:rsidSect="00E960B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41" w:rsidRDefault="003B6541" w:rsidP="00E960BD">
      <w:pPr>
        <w:spacing w:after="0" w:line="240" w:lineRule="auto"/>
      </w:pPr>
      <w:r>
        <w:separator/>
      </w:r>
    </w:p>
  </w:endnote>
  <w:endnote w:type="continuationSeparator" w:id="1">
    <w:p w:rsidR="003B6541" w:rsidRDefault="003B6541" w:rsidP="00E9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BD" w:rsidRDefault="00C16C4F">
    <w:pPr>
      <w:jc w:val="right"/>
    </w:pPr>
    <w:r>
      <w:rPr>
        <w:rFonts w:ascii="Times New Roman" w:eastAsia="Times New Roman" w:hAnsi="Times New Roman" w:cs="Times New Roman"/>
        <w:sz w:val="24"/>
        <w:szCs w:val="24"/>
      </w:rPr>
      <w:fldChar w:fldCharType="begin"/>
    </w:r>
    <w:r w:rsidR="00320A7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2DBC">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BD" w:rsidRDefault="00E960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41" w:rsidRDefault="003B6541" w:rsidP="00E960BD">
      <w:pPr>
        <w:spacing w:after="0" w:line="240" w:lineRule="auto"/>
      </w:pPr>
      <w:r>
        <w:separator/>
      </w:r>
    </w:p>
  </w:footnote>
  <w:footnote w:type="continuationSeparator" w:id="1">
    <w:p w:rsidR="003B6541" w:rsidRDefault="003B6541" w:rsidP="00E96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BD" w:rsidRDefault="00E960B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6CC"/>
    <w:multiLevelType w:val="multilevel"/>
    <w:tmpl w:val="46441A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FCA7555"/>
    <w:multiLevelType w:val="multilevel"/>
    <w:tmpl w:val="43B00D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7165B6C"/>
    <w:multiLevelType w:val="multilevel"/>
    <w:tmpl w:val="31B8D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BD"/>
    <w:rsid w:val="000844D6"/>
    <w:rsid w:val="00113888"/>
    <w:rsid w:val="00122E64"/>
    <w:rsid w:val="0015274C"/>
    <w:rsid w:val="00175117"/>
    <w:rsid w:val="00183C26"/>
    <w:rsid w:val="001C3D1E"/>
    <w:rsid w:val="001F286A"/>
    <w:rsid w:val="001F416D"/>
    <w:rsid w:val="002061CC"/>
    <w:rsid w:val="0024245A"/>
    <w:rsid w:val="00272830"/>
    <w:rsid w:val="00291E37"/>
    <w:rsid w:val="002E578C"/>
    <w:rsid w:val="002F5DD6"/>
    <w:rsid w:val="003118C3"/>
    <w:rsid w:val="00320A72"/>
    <w:rsid w:val="003462D5"/>
    <w:rsid w:val="003B6541"/>
    <w:rsid w:val="004033FA"/>
    <w:rsid w:val="004365A5"/>
    <w:rsid w:val="00436DF0"/>
    <w:rsid w:val="0044489D"/>
    <w:rsid w:val="00472471"/>
    <w:rsid w:val="0047779F"/>
    <w:rsid w:val="00541ADA"/>
    <w:rsid w:val="00556A19"/>
    <w:rsid w:val="0058541A"/>
    <w:rsid w:val="005A4DC2"/>
    <w:rsid w:val="005E14E1"/>
    <w:rsid w:val="006A6A0F"/>
    <w:rsid w:val="00715647"/>
    <w:rsid w:val="00755F57"/>
    <w:rsid w:val="00773CB6"/>
    <w:rsid w:val="00774BF9"/>
    <w:rsid w:val="007A7ABD"/>
    <w:rsid w:val="007E5DEF"/>
    <w:rsid w:val="0089324B"/>
    <w:rsid w:val="008B2D0D"/>
    <w:rsid w:val="00970090"/>
    <w:rsid w:val="00973480"/>
    <w:rsid w:val="009D1CFA"/>
    <w:rsid w:val="00A4279E"/>
    <w:rsid w:val="00A55D8E"/>
    <w:rsid w:val="00AC0C72"/>
    <w:rsid w:val="00B00698"/>
    <w:rsid w:val="00B03F7D"/>
    <w:rsid w:val="00B426E8"/>
    <w:rsid w:val="00B43BE8"/>
    <w:rsid w:val="00BD2337"/>
    <w:rsid w:val="00C05D33"/>
    <w:rsid w:val="00C16C4F"/>
    <w:rsid w:val="00C4655E"/>
    <w:rsid w:val="00C529F1"/>
    <w:rsid w:val="00C94CB7"/>
    <w:rsid w:val="00CB55C4"/>
    <w:rsid w:val="00CC2DBC"/>
    <w:rsid w:val="00CC3F0E"/>
    <w:rsid w:val="00CC5B10"/>
    <w:rsid w:val="00CF5509"/>
    <w:rsid w:val="00D22E22"/>
    <w:rsid w:val="00DC1822"/>
    <w:rsid w:val="00DD1B48"/>
    <w:rsid w:val="00DD2727"/>
    <w:rsid w:val="00DE75D0"/>
    <w:rsid w:val="00E24341"/>
    <w:rsid w:val="00E2481A"/>
    <w:rsid w:val="00E42F11"/>
    <w:rsid w:val="00E46F25"/>
    <w:rsid w:val="00E72866"/>
    <w:rsid w:val="00E72A5C"/>
    <w:rsid w:val="00E75D70"/>
    <w:rsid w:val="00E960BD"/>
    <w:rsid w:val="00EF2521"/>
    <w:rsid w:val="00F15D57"/>
    <w:rsid w:val="00F6295D"/>
    <w:rsid w:val="00F8281B"/>
    <w:rsid w:val="00FC4753"/>
    <w:rsid w:val="00FC6638"/>
    <w:rsid w:val="00FE7A32"/>
    <w:rsid w:val="00FF1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960BD"/>
    <w:pPr>
      <w:keepNext/>
      <w:keepLines/>
      <w:spacing w:before="480" w:after="120"/>
      <w:outlineLvl w:val="0"/>
    </w:pPr>
    <w:rPr>
      <w:b/>
      <w:sz w:val="48"/>
      <w:szCs w:val="48"/>
    </w:rPr>
  </w:style>
  <w:style w:type="paragraph" w:styleId="2">
    <w:name w:val="heading 2"/>
    <w:basedOn w:val="a"/>
    <w:next w:val="a"/>
    <w:uiPriority w:val="9"/>
    <w:semiHidden/>
    <w:unhideWhenUsed/>
    <w:qFormat/>
    <w:rsid w:val="00E960BD"/>
    <w:pPr>
      <w:keepNext/>
      <w:keepLines/>
      <w:spacing w:before="360" w:after="80"/>
      <w:outlineLvl w:val="1"/>
    </w:pPr>
    <w:rPr>
      <w:b/>
      <w:sz w:val="36"/>
      <w:szCs w:val="36"/>
    </w:rPr>
  </w:style>
  <w:style w:type="paragraph" w:styleId="3">
    <w:name w:val="heading 3"/>
    <w:basedOn w:val="a"/>
    <w:next w:val="a"/>
    <w:uiPriority w:val="9"/>
    <w:semiHidden/>
    <w:unhideWhenUsed/>
    <w:qFormat/>
    <w:rsid w:val="00E960BD"/>
    <w:pPr>
      <w:keepNext/>
      <w:keepLines/>
      <w:spacing w:before="280" w:after="80"/>
      <w:outlineLvl w:val="2"/>
    </w:pPr>
    <w:rPr>
      <w:b/>
      <w:sz w:val="28"/>
      <w:szCs w:val="28"/>
    </w:rPr>
  </w:style>
  <w:style w:type="paragraph" w:styleId="4">
    <w:name w:val="heading 4"/>
    <w:basedOn w:val="a"/>
    <w:next w:val="a"/>
    <w:uiPriority w:val="9"/>
    <w:semiHidden/>
    <w:unhideWhenUsed/>
    <w:qFormat/>
    <w:rsid w:val="00E960BD"/>
    <w:pPr>
      <w:keepNext/>
      <w:keepLines/>
      <w:spacing w:before="240" w:after="40"/>
      <w:outlineLvl w:val="3"/>
    </w:pPr>
    <w:rPr>
      <w:b/>
      <w:sz w:val="24"/>
      <w:szCs w:val="24"/>
    </w:rPr>
  </w:style>
  <w:style w:type="paragraph" w:styleId="5">
    <w:name w:val="heading 5"/>
    <w:basedOn w:val="a"/>
    <w:next w:val="a"/>
    <w:uiPriority w:val="9"/>
    <w:semiHidden/>
    <w:unhideWhenUsed/>
    <w:qFormat/>
    <w:rsid w:val="00E960BD"/>
    <w:pPr>
      <w:keepNext/>
      <w:keepLines/>
      <w:spacing w:before="220" w:after="40"/>
      <w:outlineLvl w:val="4"/>
    </w:pPr>
    <w:rPr>
      <w:b/>
    </w:rPr>
  </w:style>
  <w:style w:type="paragraph" w:styleId="6">
    <w:name w:val="heading 6"/>
    <w:basedOn w:val="a"/>
    <w:next w:val="a"/>
    <w:uiPriority w:val="9"/>
    <w:semiHidden/>
    <w:unhideWhenUsed/>
    <w:qFormat/>
    <w:rsid w:val="00E960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960BD"/>
  </w:style>
  <w:style w:type="table" w:customStyle="1" w:styleId="TableNormal">
    <w:name w:val="Table Normal"/>
    <w:rsid w:val="00E960BD"/>
    <w:tblPr>
      <w:tblCellMar>
        <w:top w:w="0" w:type="dxa"/>
        <w:left w:w="0" w:type="dxa"/>
        <w:bottom w:w="0" w:type="dxa"/>
        <w:right w:w="0" w:type="dxa"/>
      </w:tblCellMar>
    </w:tblPr>
  </w:style>
  <w:style w:type="paragraph" w:styleId="a3">
    <w:name w:val="Title"/>
    <w:basedOn w:val="a"/>
    <w:next w:val="a"/>
    <w:uiPriority w:val="10"/>
    <w:qFormat/>
    <w:rsid w:val="00E960BD"/>
    <w:pPr>
      <w:keepNext/>
      <w:keepLines/>
      <w:spacing w:before="480" w:after="120"/>
    </w:pPr>
    <w:rPr>
      <w:b/>
      <w:sz w:val="72"/>
      <w:szCs w:val="72"/>
    </w:rPr>
  </w:style>
  <w:style w:type="table" w:customStyle="1" w:styleId="TableNormal4">
    <w:name w:val="Table Normal4"/>
    <w:rsid w:val="00E960BD"/>
    <w:tblPr>
      <w:tblCellMar>
        <w:top w:w="0" w:type="dxa"/>
        <w:left w:w="0" w:type="dxa"/>
        <w:bottom w:w="0" w:type="dxa"/>
        <w:right w:w="0" w:type="dxa"/>
      </w:tblCellMar>
    </w:tblPr>
  </w:style>
  <w:style w:type="table" w:customStyle="1" w:styleId="TableNormal3">
    <w:name w:val="Table Normal3"/>
    <w:rsid w:val="00E960BD"/>
    <w:tblPr>
      <w:tblCellMar>
        <w:top w:w="0" w:type="dxa"/>
        <w:left w:w="0" w:type="dxa"/>
        <w:bottom w:w="0" w:type="dxa"/>
        <w:right w:w="0" w:type="dxa"/>
      </w:tblCellMar>
    </w:tblPr>
  </w:style>
  <w:style w:type="table" w:customStyle="1" w:styleId="TableNormal2">
    <w:name w:val="Table Normal2"/>
    <w:rsid w:val="00E960BD"/>
    <w:tblPr>
      <w:tblCellMar>
        <w:top w:w="0" w:type="dxa"/>
        <w:left w:w="0" w:type="dxa"/>
        <w:bottom w:w="0" w:type="dxa"/>
        <w:right w:w="0" w:type="dxa"/>
      </w:tblCellMar>
    </w:tblPr>
  </w:style>
  <w:style w:type="table" w:customStyle="1" w:styleId="TableNormal1">
    <w:name w:val="Table Normal1"/>
    <w:rsid w:val="00E960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E960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E960B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E960BD"/>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E960BD"/>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E960BD"/>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2">
    <w:name w:val="1"/>
    <w:basedOn w:val="TableNormal4"/>
    <w:rsid w:val="00E960BD"/>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Абзац списка1"/>
    <w:basedOn w:val="a"/>
    <w:qFormat/>
    <w:rsid w:val="00C94CB7"/>
    <w:pPr>
      <w:spacing w:after="200" w:line="276" w:lineRule="auto"/>
      <w:ind w:left="720"/>
      <w:contextualSpacing/>
    </w:pPr>
    <w:rPr>
      <w:rFonts w:eastAsia="SimSun" w:cs="Times New Roman"/>
      <w:lang w:eastAsia="uk-UA"/>
    </w:rPr>
  </w:style>
  <w:style w:type="character" w:customStyle="1" w:styleId="af1">
    <w:name w:val="Другое_"/>
    <w:basedOn w:val="a0"/>
    <w:link w:val="af2"/>
    <w:rsid w:val="00C94CB7"/>
    <w:rPr>
      <w:rFonts w:ascii="Arial" w:eastAsia="Arial" w:hAnsi="Arial" w:cs="Arial"/>
      <w:sz w:val="15"/>
      <w:szCs w:val="15"/>
      <w:shd w:val="clear" w:color="auto" w:fill="FFFFFF"/>
    </w:rPr>
  </w:style>
  <w:style w:type="paragraph" w:customStyle="1" w:styleId="af2">
    <w:name w:val="Другое"/>
    <w:basedOn w:val="a"/>
    <w:link w:val="af1"/>
    <w:rsid w:val="00C94CB7"/>
    <w:pPr>
      <w:widowControl w:val="0"/>
      <w:shd w:val="clear" w:color="auto" w:fill="FFFFFF"/>
      <w:spacing w:after="0" w:line="240" w:lineRule="auto"/>
    </w:pPr>
    <w:rPr>
      <w:rFonts w:ascii="Arial" w:eastAsia="Arial" w:hAnsi="Arial" w:cs="Arial"/>
      <w:sz w:val="15"/>
      <w:szCs w:val="15"/>
    </w:rPr>
  </w:style>
</w:styles>
</file>

<file path=word/webSettings.xml><?xml version="1.0" encoding="utf-8"?>
<w:webSettings xmlns:r="http://schemas.openxmlformats.org/officeDocument/2006/relationships" xmlns:w="http://schemas.openxmlformats.org/wordprocessingml/2006/main">
  <w:divs>
    <w:div w:id="462046030">
      <w:bodyDiv w:val="1"/>
      <w:marLeft w:val="0"/>
      <w:marRight w:val="0"/>
      <w:marTop w:val="0"/>
      <w:marBottom w:val="0"/>
      <w:divBdr>
        <w:top w:val="none" w:sz="0" w:space="0" w:color="auto"/>
        <w:left w:val="none" w:sz="0" w:space="0" w:color="auto"/>
        <w:bottom w:val="none" w:sz="0" w:space="0" w:color="auto"/>
        <w:right w:val="none" w:sz="0" w:space="0" w:color="auto"/>
      </w:divBdr>
    </w:div>
    <w:div w:id="468327792">
      <w:bodyDiv w:val="1"/>
      <w:marLeft w:val="0"/>
      <w:marRight w:val="0"/>
      <w:marTop w:val="0"/>
      <w:marBottom w:val="0"/>
      <w:divBdr>
        <w:top w:val="none" w:sz="0" w:space="0" w:color="auto"/>
        <w:left w:val="none" w:sz="0" w:space="0" w:color="auto"/>
        <w:bottom w:val="none" w:sz="0" w:space="0" w:color="auto"/>
        <w:right w:val="none" w:sz="0" w:space="0" w:color="auto"/>
      </w:divBdr>
    </w:div>
    <w:div w:id="106726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7B1220-A0FC-416F-B64A-8C6C02A9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7942</Words>
  <Characters>45271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53107</CharactersWithSpaces>
  <SharedDoc>false</SharedDoc>
  <HLinks>
    <vt:vector size="54" baseType="variant">
      <vt:variant>
        <vt:i4>5767183</vt:i4>
      </vt:variant>
      <vt:variant>
        <vt:i4>24</vt:i4>
      </vt:variant>
      <vt:variant>
        <vt:i4>0</vt:i4>
      </vt:variant>
      <vt:variant>
        <vt:i4>5</vt:i4>
      </vt:variant>
      <vt:variant>
        <vt:lpwstr>https://zakon.rada.gov.ua/laws/show/1178-2022-%D0%BF</vt:lpwstr>
      </vt:variant>
      <vt:variant>
        <vt:lpwstr>n131</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1</cp:revision>
  <dcterms:created xsi:type="dcterms:W3CDTF">2023-12-25T07:49:00Z</dcterms:created>
  <dcterms:modified xsi:type="dcterms:W3CDTF">2024-01-19T10:58:00Z</dcterms:modified>
</cp:coreProperties>
</file>