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9979A" w14:textId="77777777" w:rsidR="0004572B" w:rsidRPr="00CF6BE5" w:rsidRDefault="0004572B" w:rsidP="0004572B">
      <w:pPr>
        <w:tabs>
          <w:tab w:val="left" w:pos="0"/>
          <w:tab w:val="center" w:pos="4153"/>
          <w:tab w:val="right" w:pos="8306"/>
        </w:tabs>
        <w:spacing w:after="0" w:line="240" w:lineRule="auto"/>
        <w:jc w:val="right"/>
        <w:rPr>
          <w:rFonts w:ascii="Times New Roman" w:eastAsia="Calibri" w:hAnsi="Times New Roman" w:cs="Times New Roman"/>
          <w:sz w:val="24"/>
          <w:szCs w:val="24"/>
          <w:lang w:eastAsia="ru-RU"/>
        </w:rPr>
      </w:pPr>
      <w:r w:rsidRPr="00CF6BE5">
        <w:rPr>
          <w:rFonts w:ascii="Times New Roman" w:eastAsia="Calibri" w:hAnsi="Times New Roman" w:cs="Times New Roman"/>
          <w:sz w:val="24"/>
          <w:szCs w:val="24"/>
          <w:lang w:eastAsia="ru-RU"/>
        </w:rPr>
        <w:t xml:space="preserve">Додаток </w:t>
      </w:r>
      <w:r>
        <w:rPr>
          <w:rFonts w:ascii="Times New Roman" w:eastAsia="Calibri" w:hAnsi="Times New Roman" w:cs="Times New Roman"/>
          <w:sz w:val="24"/>
          <w:szCs w:val="24"/>
          <w:lang w:eastAsia="ru-RU"/>
        </w:rPr>
        <w:t>№ 4</w:t>
      </w:r>
    </w:p>
    <w:p w14:paraId="1E89A8CB" w14:textId="77777777" w:rsidR="0004572B" w:rsidRDefault="0004572B" w:rsidP="0004572B">
      <w:pPr>
        <w:tabs>
          <w:tab w:val="left" w:pos="0"/>
          <w:tab w:val="center" w:pos="4153"/>
          <w:tab w:val="right" w:pos="8306"/>
        </w:tabs>
        <w:spacing w:after="0" w:line="240" w:lineRule="auto"/>
        <w:jc w:val="right"/>
        <w:rPr>
          <w:rFonts w:ascii="Times New Roman" w:eastAsia="Calibri" w:hAnsi="Times New Roman" w:cs="Times New Roman"/>
          <w:sz w:val="24"/>
          <w:szCs w:val="24"/>
          <w:lang w:eastAsia="ru-RU"/>
        </w:rPr>
      </w:pPr>
      <w:r w:rsidRPr="00CF6BE5">
        <w:rPr>
          <w:rFonts w:ascii="Times New Roman" w:eastAsia="Calibri" w:hAnsi="Times New Roman" w:cs="Times New Roman"/>
          <w:sz w:val="24"/>
          <w:szCs w:val="24"/>
          <w:lang w:eastAsia="ru-RU"/>
        </w:rPr>
        <w:t>Подається окремо, як невід’ємна частина тендерної документації</w:t>
      </w:r>
    </w:p>
    <w:p w14:paraId="2E8B55F5" w14:textId="211D6DB4" w:rsidR="00487851" w:rsidRPr="00A00842" w:rsidRDefault="00487851" w:rsidP="00487851">
      <w:pPr>
        <w:widowControl w:val="0"/>
        <w:spacing w:after="0" w:line="240" w:lineRule="auto"/>
        <w:contextualSpacing/>
        <w:rPr>
          <w:rFonts w:ascii="Times New Roman" w:eastAsia="Times New Roman" w:hAnsi="Times New Roman"/>
          <w:color w:val="000000"/>
          <w:sz w:val="24"/>
          <w:szCs w:val="20"/>
          <w:lang w:eastAsia="ru-RU"/>
        </w:rPr>
      </w:pPr>
      <w:r w:rsidRPr="00A00842">
        <w:rPr>
          <w:rFonts w:ascii="Times New Roman" w:eastAsia="Times New Roman" w:hAnsi="Times New Roman"/>
          <w:b/>
          <w:color w:val="000000"/>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A00842">
        <w:rPr>
          <w:rFonts w:ascii="Times New Roman" w:hAnsi="Times New Roman"/>
          <w:b/>
          <w:color w:val="000000"/>
          <w:lang w:eastAsia="uk-UA"/>
        </w:rPr>
        <w:t xml:space="preserve"> 47</w:t>
      </w:r>
      <w:r w:rsidRPr="00A00842">
        <w:rPr>
          <w:rFonts w:ascii="Times New Roman" w:eastAsia="Times New Roman" w:hAnsi="Times New Roman"/>
          <w:b/>
          <w:color w:val="000000"/>
          <w:sz w:val="24"/>
          <w:szCs w:val="24"/>
          <w:u w:val="single"/>
          <w:lang w:eastAsia="ru-RU"/>
        </w:rPr>
        <w:t xml:space="preserve"> Особливостей</w:t>
      </w:r>
    </w:p>
    <w:p w14:paraId="48B4CCAE" w14:textId="77777777" w:rsidR="00955517" w:rsidRDefault="00487851" w:rsidP="00955517">
      <w:pPr>
        <w:widowControl w:val="0"/>
        <w:spacing w:after="0" w:line="240" w:lineRule="auto"/>
        <w:ind w:firstLine="708"/>
        <w:jc w:val="both"/>
        <w:rPr>
          <w:rFonts w:ascii="Times New Roman" w:eastAsia="Times New Roman" w:hAnsi="Times New Roman"/>
          <w:b/>
          <w:color w:val="000000"/>
          <w:sz w:val="24"/>
          <w:szCs w:val="24"/>
          <w:u w:val="single"/>
          <w:lang w:eastAsia="ru-RU"/>
        </w:rPr>
      </w:pPr>
      <w:r w:rsidRPr="00A00842">
        <w:rPr>
          <w:rFonts w:ascii="Times New Roman" w:eastAsia="Times New Roman" w:hAnsi="Times New Roman"/>
          <w:b/>
          <w:color w:val="000000"/>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6ECB43C" w14:textId="0EE6D638" w:rsidR="00487851" w:rsidRPr="00A00842" w:rsidRDefault="00487851" w:rsidP="00955517">
      <w:pPr>
        <w:widowControl w:val="0"/>
        <w:spacing w:after="0" w:line="240" w:lineRule="auto"/>
        <w:ind w:firstLine="708"/>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CB320B" w14:textId="77777777" w:rsidR="00487851" w:rsidRPr="00A00842" w:rsidRDefault="00487851" w:rsidP="00487851">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відсутність в учасника процедури закупівлі підстав, визначених підпунктами 1 і 7 пункту 47 Особливостей.</w:t>
      </w:r>
    </w:p>
    <w:p w14:paraId="4B4BBE71" w14:textId="77777777" w:rsidR="00487851" w:rsidRPr="00A00842" w:rsidRDefault="00487851" w:rsidP="00487851">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A00842">
        <w:rPr>
          <w:rFonts w:ascii="Times New Roman" w:eastAsia="Times New Roman" w:hAnsi="Times New Roman"/>
          <w:b/>
          <w:color w:val="000000"/>
          <w:sz w:val="24"/>
          <w:szCs w:val="24"/>
          <w:lang w:eastAsia="ru-RU"/>
        </w:rPr>
        <w:t>шляхом самостійного декларування</w:t>
      </w:r>
      <w:r w:rsidRPr="00A00842">
        <w:rPr>
          <w:rFonts w:ascii="Times New Roman" w:eastAsia="Times New Roman" w:hAnsi="Times New Roman"/>
          <w:color w:val="000000"/>
          <w:sz w:val="24"/>
          <w:szCs w:val="24"/>
          <w:lang w:eastAsia="ru-RU"/>
        </w:rPr>
        <w:t xml:space="preserve"> відсутності таких підстав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під час подання тендерної пропозиції.</w:t>
      </w:r>
    </w:p>
    <w:p w14:paraId="33D5C4DA" w14:textId="77777777" w:rsidR="00487851" w:rsidRPr="00A00842" w:rsidRDefault="00487851" w:rsidP="00487851">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Учасник  повинен надати </w:t>
      </w:r>
      <w:r w:rsidRPr="00A00842">
        <w:rPr>
          <w:rFonts w:ascii="Times New Roman" w:eastAsia="Times New Roman" w:hAnsi="Times New Roman"/>
          <w:b/>
          <w:color w:val="000000"/>
          <w:sz w:val="24"/>
          <w:szCs w:val="24"/>
          <w:lang w:eastAsia="ru-RU"/>
        </w:rPr>
        <w:t>довідку у довільній формі</w:t>
      </w:r>
      <w:r w:rsidRPr="00A00842">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EDA3D5" w14:textId="77777777" w:rsidR="00487851" w:rsidRPr="00A00842" w:rsidRDefault="00487851" w:rsidP="00487851">
      <w:pPr>
        <w:widowControl w:val="0"/>
        <w:spacing w:after="0" w:line="240" w:lineRule="auto"/>
        <w:ind w:firstLine="708"/>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00842">
        <w:rPr>
          <w:rFonts w:ascii="Times New Roman" w:eastAsia="Times New Roman" w:hAnsi="Times New Roman"/>
          <w:i/>
          <w:color w:val="000000"/>
          <w:sz w:val="24"/>
          <w:szCs w:val="24"/>
          <w:lang w:eastAsia="ru-RU"/>
        </w:rPr>
        <w:t>у разі застосування таких критеріїв до учасника процедури закупівлі</w:t>
      </w:r>
      <w:r w:rsidRPr="00A00842">
        <w:rPr>
          <w:rFonts w:ascii="Times New Roman" w:eastAsia="Times New Roman" w:hAnsi="Times New Roman"/>
          <w:color w:val="000000"/>
          <w:sz w:val="24"/>
          <w:szCs w:val="24"/>
          <w:lang w:eastAsia="ru-RU"/>
        </w:rPr>
        <w:t>), замовник перевіряє таких суб’єктів господарювання щодо відсутності підстав, визначених цим пунктом.</w:t>
      </w:r>
    </w:p>
    <w:p w14:paraId="79B2E48A" w14:textId="77777777" w:rsidR="00487851" w:rsidRPr="00A00842" w:rsidRDefault="00487851" w:rsidP="00487851">
      <w:pPr>
        <w:widowControl w:val="0"/>
        <w:tabs>
          <w:tab w:val="left" w:pos="7770"/>
        </w:tabs>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ab/>
      </w:r>
    </w:p>
    <w:p w14:paraId="5EF66AE2" w14:textId="77777777" w:rsidR="00487851" w:rsidRPr="00A00842" w:rsidRDefault="00487851" w:rsidP="00487851">
      <w:pPr>
        <w:widowControl w:val="0"/>
        <w:spacing w:after="0" w:line="240" w:lineRule="auto"/>
        <w:jc w:val="both"/>
        <w:rPr>
          <w:rFonts w:ascii="Times New Roman" w:eastAsia="Times New Roman" w:hAnsi="Times New Roman"/>
          <w:i/>
          <w:color w:val="000000"/>
          <w:sz w:val="24"/>
          <w:szCs w:val="24"/>
          <w:shd w:val="clear" w:color="auto" w:fill="FBFBFB"/>
          <w:lang w:eastAsia="ru-RU"/>
        </w:rPr>
      </w:pPr>
      <w:r w:rsidRPr="00A00842">
        <w:rPr>
          <w:rFonts w:ascii="Times New Roman" w:eastAsia="Times New Roman" w:hAnsi="Times New Roman"/>
          <w:b/>
          <w:i/>
          <w:color w:val="000000"/>
          <w:sz w:val="24"/>
          <w:szCs w:val="24"/>
          <w:shd w:val="clear" w:color="auto" w:fill="FBFBFB"/>
          <w:lang w:eastAsia="ru-RU"/>
        </w:rPr>
        <w:t>УВАГА!</w:t>
      </w:r>
      <w:r w:rsidRPr="00A00842">
        <w:rPr>
          <w:rFonts w:ascii="Times New Roman" w:eastAsia="Times New Roman" w:hAnsi="Times New Roman"/>
          <w:i/>
          <w:color w:val="000000"/>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A00842">
        <w:rPr>
          <w:rFonts w:ascii="Times New Roman" w:eastAsia="Times New Roman" w:hAnsi="Times New Roman"/>
          <w:i/>
          <w:color w:val="000000"/>
          <w:sz w:val="24"/>
          <w:szCs w:val="24"/>
          <w:shd w:val="clear" w:color="auto" w:fill="FBFBFB"/>
          <w:lang w:eastAsia="ru-RU"/>
        </w:rPr>
        <w:t>закупівель</w:t>
      </w:r>
      <w:proofErr w:type="spellEnd"/>
      <w:r w:rsidRPr="00A00842">
        <w:rPr>
          <w:rFonts w:ascii="Times New Roman" w:eastAsia="Times New Roman" w:hAnsi="Times New Roman"/>
          <w:i/>
          <w:color w:val="000000"/>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2E6F378B" w14:textId="77777777" w:rsidR="00487851" w:rsidRPr="00A00842" w:rsidRDefault="00487851" w:rsidP="00487851">
      <w:pPr>
        <w:widowControl w:val="0"/>
        <w:spacing w:after="0" w:line="240" w:lineRule="auto"/>
        <w:jc w:val="both"/>
        <w:rPr>
          <w:rFonts w:ascii="Times New Roman" w:eastAsia="Times New Roman" w:hAnsi="Times New Roman"/>
          <w:i/>
          <w:color w:val="000000"/>
          <w:sz w:val="24"/>
          <w:szCs w:val="24"/>
          <w:shd w:val="clear" w:color="auto" w:fill="FBFBFB"/>
          <w:lang w:eastAsia="ru-RU"/>
        </w:rPr>
      </w:pPr>
    </w:p>
    <w:p w14:paraId="7BB2A85C" w14:textId="77777777" w:rsidR="00487851" w:rsidRPr="00A00842" w:rsidRDefault="00487851" w:rsidP="00487851">
      <w:pPr>
        <w:widowControl w:val="0"/>
        <w:spacing w:after="0" w:line="240" w:lineRule="auto"/>
        <w:ind w:firstLine="708"/>
        <w:jc w:val="both"/>
        <w:rPr>
          <w:rFonts w:ascii="Times New Roman" w:eastAsia="Times New Roman" w:hAnsi="Times New Roman"/>
          <w:b/>
          <w:color w:val="000000"/>
          <w:sz w:val="24"/>
          <w:szCs w:val="24"/>
          <w:u w:val="single"/>
          <w:lang w:eastAsia="ru-RU"/>
        </w:rPr>
      </w:pPr>
      <w:r w:rsidRPr="00A00842">
        <w:rPr>
          <w:rFonts w:ascii="Times New Roman" w:eastAsia="Times New Roman" w:hAnsi="Times New Roman"/>
          <w:b/>
          <w:color w:val="000000"/>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0FF1BB99" w14:textId="77777777" w:rsidR="00487851" w:rsidRPr="00A00842" w:rsidRDefault="00487851" w:rsidP="00487851">
      <w:pPr>
        <w:widowControl w:val="0"/>
        <w:spacing w:after="0" w:line="240" w:lineRule="auto"/>
        <w:ind w:firstLine="708"/>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7B69EE5" w14:textId="36817A88" w:rsidR="00487851" w:rsidRPr="00A00842" w:rsidRDefault="00487851" w:rsidP="00487851">
      <w:pPr>
        <w:widowControl w:val="0"/>
        <w:spacing w:after="0" w:line="240" w:lineRule="auto"/>
        <w:ind w:firstLine="708"/>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F12A3E">
        <w:rPr>
          <w:rFonts w:ascii="Times New Roman" w:eastAsia="Times New Roman" w:hAnsi="Times New Roman"/>
          <w:color w:val="000000"/>
          <w:sz w:val="24"/>
          <w:szCs w:val="24"/>
          <w:lang w:eastAsia="ru-RU"/>
        </w:rPr>
        <w:t xml:space="preserve">  </w:t>
      </w:r>
    </w:p>
    <w:p w14:paraId="43FA8784" w14:textId="77777777" w:rsidR="00487851" w:rsidRPr="00A00842" w:rsidRDefault="00487851" w:rsidP="00487851">
      <w:pPr>
        <w:widowControl w:val="0"/>
        <w:spacing w:after="0" w:line="240" w:lineRule="auto"/>
        <w:rPr>
          <w:rFonts w:ascii="Times New Roman" w:eastAsia="Times New Roman" w:hAnsi="Times New Roman"/>
          <w:b/>
          <w:color w:val="000000"/>
          <w:sz w:val="24"/>
          <w:szCs w:val="24"/>
          <w:lang w:eastAsia="ru-RU"/>
        </w:rPr>
      </w:pPr>
    </w:p>
    <w:p w14:paraId="7D2DA200" w14:textId="77777777" w:rsidR="00487851" w:rsidRPr="00A00842" w:rsidRDefault="00487851" w:rsidP="00487851">
      <w:pPr>
        <w:widowControl w:val="0"/>
        <w:spacing w:after="0" w:line="240" w:lineRule="auto"/>
        <w:jc w:val="center"/>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487851" w:rsidRPr="00142AA7" w14:paraId="5CBA7091" w14:textId="77777777" w:rsidTr="006D0C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CCC0A"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w:t>
            </w:r>
          </w:p>
          <w:p w14:paraId="321C8728"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9D61D"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Вимоги </w:t>
            </w:r>
            <w:r w:rsidRPr="00A00842">
              <w:rPr>
                <w:rFonts w:ascii="Times New Roman" w:eastAsia="Times New Roman" w:hAnsi="Times New Roman"/>
                <w:color w:val="000000"/>
                <w:sz w:val="24"/>
                <w:szCs w:val="24"/>
                <w:lang w:eastAsia="ru-RU"/>
              </w:rPr>
              <w:t>згідно п. 47 Особливостей</w:t>
            </w:r>
          </w:p>
          <w:p w14:paraId="5C17BC13"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6FED2"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Переможець торгів на виконання вимоги </w:t>
            </w:r>
            <w:r w:rsidRPr="00A00842">
              <w:rPr>
                <w:rFonts w:ascii="Times New Roman" w:eastAsia="Times New Roman" w:hAnsi="Times New Roman"/>
                <w:color w:val="000000"/>
                <w:sz w:val="24"/>
                <w:szCs w:val="24"/>
                <w:lang w:eastAsia="ru-RU"/>
              </w:rPr>
              <w:t>згідно п. 47 Особливостей</w:t>
            </w:r>
            <w:r w:rsidRPr="00A00842">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87851" w:rsidRPr="00142AA7" w14:paraId="534BB21E" w14:textId="77777777" w:rsidTr="000E257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D3FF1"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AF584"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799143" w14:textId="77777777" w:rsidR="00487851" w:rsidRPr="00A00842" w:rsidRDefault="00487851" w:rsidP="006D0CBD">
            <w:pPr>
              <w:widowControl w:val="0"/>
              <w:spacing w:after="0" w:line="240" w:lineRule="auto"/>
              <w:jc w:val="both"/>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675AE" w14:textId="77777777" w:rsidR="00487851" w:rsidRPr="00A00842" w:rsidRDefault="00487851" w:rsidP="006D0CBD">
            <w:pPr>
              <w:widowControl w:val="0"/>
              <w:spacing w:after="0" w:line="240" w:lineRule="auto"/>
              <w:jc w:val="both"/>
              <w:rPr>
                <w:rFonts w:ascii="Times New Roman" w:eastAsia="Times New Roman" w:hAnsi="Times New Roman"/>
                <w:bCs/>
                <w:color w:val="000000"/>
                <w:sz w:val="24"/>
                <w:szCs w:val="24"/>
                <w:shd w:val="clear" w:color="auto" w:fill="FFFFFF"/>
                <w:lang w:eastAsia="uk-UA"/>
              </w:rPr>
            </w:pPr>
            <w:r w:rsidRPr="00A00842">
              <w:rPr>
                <w:rFonts w:ascii="Times New Roman" w:eastAsia="Times New Roman" w:hAnsi="Times New Roman"/>
                <w:b/>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0842">
              <w:rPr>
                <w:rFonts w:ascii="Times New Roman" w:eastAsia="Times New Roman" w:hAnsi="Times New Roman"/>
                <w:color w:val="000000"/>
                <w:sz w:val="24"/>
                <w:szCs w:val="24"/>
                <w:lang w:eastAsia="ru-RU"/>
              </w:rPr>
              <w:t>керівника</w:t>
            </w:r>
            <w:r w:rsidRPr="00A00842">
              <w:rPr>
                <w:rFonts w:ascii="Times New Roman" w:eastAsia="Times New Roman" w:hAnsi="Times New Roman"/>
                <w:b/>
                <w:color w:val="000000"/>
                <w:sz w:val="24"/>
                <w:szCs w:val="24"/>
                <w:lang w:eastAsia="ru-RU"/>
              </w:rPr>
              <w:t xml:space="preserve"> учасника процедури закупівлі або </w:t>
            </w:r>
            <w:r w:rsidRPr="00A00842">
              <w:rPr>
                <w:rFonts w:ascii="Times New Roman" w:eastAsia="Times New Roman" w:hAnsi="Times New Roman"/>
                <w:b/>
                <w:color w:val="000000"/>
                <w:sz w:val="24"/>
                <w:szCs w:val="24"/>
                <w:shd w:val="clear" w:color="auto" w:fill="FFFFFF"/>
                <w:lang w:eastAsia="uk-UA"/>
              </w:rPr>
              <w:t>гарантійний лист/довідка у довільній формі.</w:t>
            </w:r>
          </w:p>
          <w:p w14:paraId="209D72D9"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7851" w:rsidRPr="00142AA7" w14:paraId="32A665AA" w14:textId="77777777" w:rsidTr="000E257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D0716"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596D5"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407839ED"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(підпункт 6 пункт 47 Особливостей)</w:t>
            </w:r>
          </w:p>
        </w:tc>
        <w:tc>
          <w:tcPr>
            <w:tcW w:w="49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31D0D"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28E6167"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p>
          <w:p w14:paraId="7B3B728C"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A00842">
              <w:rPr>
                <w:rFonts w:ascii="Times New Roman" w:eastAsia="Times New Roman" w:hAnsi="Times New Roman"/>
                <w:b/>
                <w:color w:val="000000"/>
                <w:sz w:val="24"/>
                <w:szCs w:val="24"/>
                <w:lang w:eastAsia="ru-RU"/>
              </w:rPr>
              <w:t>закупівель</w:t>
            </w:r>
            <w:proofErr w:type="spellEnd"/>
            <w:r w:rsidRPr="00A00842">
              <w:rPr>
                <w:rFonts w:ascii="Times New Roman" w:eastAsia="Times New Roman" w:hAnsi="Times New Roman"/>
                <w:b/>
                <w:color w:val="000000"/>
                <w:sz w:val="24"/>
                <w:szCs w:val="24"/>
                <w:lang w:eastAsia="ru-RU"/>
              </w:rPr>
              <w:t xml:space="preserve"> повідомлення про намір укласти договір про закупівлю.</w:t>
            </w:r>
          </w:p>
        </w:tc>
      </w:tr>
      <w:tr w:rsidR="00487851" w:rsidRPr="00142AA7" w14:paraId="4F294BEA" w14:textId="77777777" w:rsidTr="000E2573">
        <w:trPr>
          <w:trHeight w:val="2535"/>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496E787"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3</w:t>
            </w:r>
          </w:p>
        </w:tc>
        <w:tc>
          <w:tcPr>
            <w:tcW w:w="46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C3CE56F"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r w:rsidRPr="00A00842">
              <w:rPr>
                <w:rFonts w:ascii="Times New Roman" w:eastAsia="Times New Roman" w:hAnsi="Times New Roman"/>
                <w:color w:val="000000"/>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00842">
              <w:rPr>
                <w:rFonts w:ascii="Times New Roman" w:eastAsia="Times New Roman" w:hAnsi="Times New Roman"/>
                <w:b/>
                <w:color w:val="000000"/>
                <w:sz w:val="24"/>
                <w:szCs w:val="24"/>
                <w:lang w:eastAsia="ru-RU"/>
              </w:rPr>
              <w:t>(підпункт 12 пункт 47 Особливостей)</w:t>
            </w:r>
          </w:p>
        </w:tc>
        <w:tc>
          <w:tcPr>
            <w:tcW w:w="4961" w:type="dxa"/>
            <w:vMerge/>
            <w:tcBorders>
              <w:top w:val="single" w:sz="8" w:space="0" w:color="000000"/>
              <w:left w:val="single" w:sz="8" w:space="0" w:color="000000"/>
              <w:bottom w:val="single" w:sz="4" w:space="0" w:color="auto"/>
              <w:right w:val="single" w:sz="8" w:space="0" w:color="000000"/>
            </w:tcBorders>
            <w:vAlign w:val="center"/>
            <w:hideMark/>
          </w:tcPr>
          <w:p w14:paraId="673AA06C" w14:textId="77777777" w:rsidR="00487851" w:rsidRPr="00A00842" w:rsidRDefault="00487851" w:rsidP="006D0CBD">
            <w:pPr>
              <w:spacing w:after="0" w:line="240" w:lineRule="auto"/>
              <w:rPr>
                <w:rFonts w:ascii="Times New Roman" w:eastAsia="Times New Roman" w:hAnsi="Times New Roman"/>
                <w:color w:val="000000"/>
                <w:sz w:val="24"/>
                <w:szCs w:val="24"/>
                <w:lang w:eastAsia="ru-RU"/>
              </w:rPr>
            </w:pPr>
          </w:p>
        </w:tc>
      </w:tr>
      <w:tr w:rsidR="00487851" w:rsidRPr="00142AA7" w14:paraId="7CD74ADE" w14:textId="77777777" w:rsidTr="000E2573">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E52336F" w14:textId="77777777" w:rsidR="00487851" w:rsidRPr="00A00842" w:rsidRDefault="00487851" w:rsidP="006D0CBD">
            <w:pPr>
              <w:widowControl w:val="0"/>
              <w:spacing w:after="0" w:line="240" w:lineRule="auto"/>
              <w:jc w:val="center"/>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lastRenderedPageBreak/>
              <w:t>4</w:t>
            </w:r>
          </w:p>
        </w:tc>
        <w:tc>
          <w:tcPr>
            <w:tcW w:w="46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28C2AF4"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6588F68" w14:textId="77777777" w:rsidR="00487851" w:rsidRPr="00A00842" w:rsidRDefault="00487851" w:rsidP="006D0CBD">
            <w:pPr>
              <w:widowControl w:val="0"/>
              <w:spacing w:after="0" w:line="240" w:lineRule="auto"/>
              <w:jc w:val="both"/>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(абзац 14 пункт 47 Особливостей)</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E826E89"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Довідка в довільній формі</w:t>
            </w:r>
            <w:r w:rsidRPr="00A00842">
              <w:rPr>
                <w:rFonts w:ascii="Times New Roman" w:eastAsia="Times New Roman" w:hAnsi="Times New Roman"/>
                <w:color w:val="000000"/>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602354" w14:textId="77777777" w:rsidR="00487851" w:rsidRPr="00A00842" w:rsidRDefault="00487851" w:rsidP="00487851">
      <w:pPr>
        <w:widowControl w:val="0"/>
        <w:spacing w:after="0" w:line="240" w:lineRule="auto"/>
        <w:rPr>
          <w:rFonts w:ascii="Times New Roman" w:eastAsia="Times New Roman" w:hAnsi="Times New Roman"/>
          <w:b/>
          <w:color w:val="000000"/>
          <w:sz w:val="24"/>
          <w:szCs w:val="24"/>
          <w:lang w:eastAsia="ru-RU"/>
        </w:rPr>
      </w:pPr>
    </w:p>
    <w:p w14:paraId="053830F3" w14:textId="77777777" w:rsidR="00487851" w:rsidRPr="00A00842" w:rsidRDefault="00487851" w:rsidP="00487851">
      <w:pPr>
        <w:widowControl w:val="0"/>
        <w:spacing w:after="0" w:line="240" w:lineRule="auto"/>
        <w:jc w:val="center"/>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Документи, які надаються ПЕРЕМОЖЦЕМ (фізичною особою чи фізичною особою — підприємцем):</w:t>
      </w:r>
    </w:p>
    <w:p w14:paraId="57BA8F2D" w14:textId="77777777" w:rsidR="00487851" w:rsidRPr="00A00842" w:rsidRDefault="00487851" w:rsidP="00487851">
      <w:pPr>
        <w:widowControl w:val="0"/>
        <w:spacing w:after="0" w:line="240" w:lineRule="auto"/>
        <w:jc w:val="center"/>
        <w:rPr>
          <w:rFonts w:ascii="Times New Roman" w:eastAsia="Times New Roman" w:hAnsi="Times New Roman"/>
          <w:color w:val="000000"/>
          <w:sz w:val="24"/>
          <w:szCs w:val="24"/>
          <w:lang w:eastAsia="ru-RU"/>
        </w:rPr>
      </w:pPr>
    </w:p>
    <w:tbl>
      <w:tblPr>
        <w:tblW w:w="10410" w:type="dxa"/>
        <w:tblInd w:w="-100" w:type="dxa"/>
        <w:tblLayout w:type="fixed"/>
        <w:tblLook w:val="0400" w:firstRow="0" w:lastRow="0" w:firstColumn="0" w:lastColumn="0" w:noHBand="0" w:noVBand="1"/>
      </w:tblPr>
      <w:tblGrid>
        <w:gridCol w:w="587"/>
        <w:gridCol w:w="4860"/>
        <w:gridCol w:w="4963"/>
      </w:tblGrid>
      <w:tr w:rsidR="00487851" w:rsidRPr="00142AA7" w14:paraId="640CB2D8" w14:textId="77777777" w:rsidTr="006D0C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39454"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w:t>
            </w:r>
          </w:p>
          <w:p w14:paraId="292E3255"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DBC38"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Вимоги </w:t>
            </w:r>
            <w:r w:rsidRPr="00A00842">
              <w:rPr>
                <w:rFonts w:ascii="Times New Roman" w:eastAsia="Times New Roman" w:hAnsi="Times New Roman"/>
                <w:color w:val="000000"/>
                <w:sz w:val="24"/>
                <w:szCs w:val="24"/>
                <w:lang w:eastAsia="ru-RU"/>
              </w:rPr>
              <w:t>згідно пункту 47 Особливостей</w:t>
            </w:r>
          </w:p>
          <w:p w14:paraId="7D3AAC46"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FE40D"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Переможець торгів на виконання вимоги </w:t>
            </w:r>
            <w:r w:rsidRPr="00A00842">
              <w:rPr>
                <w:rFonts w:ascii="Times New Roman" w:eastAsia="Times New Roman" w:hAnsi="Times New Roman"/>
                <w:color w:val="000000"/>
                <w:sz w:val="24"/>
                <w:szCs w:val="24"/>
                <w:lang w:eastAsia="ru-RU"/>
              </w:rPr>
              <w:t>згідно пункту 47 Особливостей</w:t>
            </w:r>
            <w:r w:rsidRPr="00A00842">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87851" w:rsidRPr="00142AA7" w14:paraId="2E1ADBFF" w14:textId="77777777" w:rsidTr="006D0CBD">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5E66E"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5DB41"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494FE3" w14:textId="77777777" w:rsidR="00487851" w:rsidRPr="00A00842" w:rsidRDefault="00487851" w:rsidP="006D0CBD">
            <w:pPr>
              <w:widowControl w:val="0"/>
              <w:spacing w:after="0" w:line="240" w:lineRule="auto"/>
              <w:jc w:val="both"/>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A9A4C" w14:textId="77777777" w:rsidR="00487851" w:rsidRPr="00A00842" w:rsidRDefault="00487851" w:rsidP="006D0CBD">
            <w:pPr>
              <w:widowControl w:val="0"/>
              <w:spacing w:after="0" w:line="240" w:lineRule="auto"/>
              <w:jc w:val="both"/>
              <w:rPr>
                <w:rFonts w:ascii="Times New Roman" w:eastAsia="Times New Roman" w:hAnsi="Times New Roman"/>
                <w:bCs/>
                <w:color w:val="000000"/>
                <w:sz w:val="24"/>
                <w:szCs w:val="24"/>
                <w:shd w:val="clear" w:color="auto" w:fill="FFFFFF"/>
                <w:lang w:eastAsia="uk-UA"/>
              </w:rPr>
            </w:pPr>
            <w:r w:rsidRPr="00A00842">
              <w:rPr>
                <w:rFonts w:ascii="Times New Roman" w:eastAsia="Times New Roman" w:hAnsi="Times New Roman"/>
                <w:b/>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0842">
              <w:rPr>
                <w:rFonts w:ascii="Times New Roman" w:eastAsia="Times New Roman" w:hAnsi="Times New Roman"/>
                <w:color w:val="000000"/>
                <w:sz w:val="24"/>
                <w:szCs w:val="24"/>
                <w:lang w:eastAsia="ru-RU"/>
              </w:rPr>
              <w:t>керівника</w:t>
            </w:r>
            <w:r w:rsidRPr="00A00842">
              <w:rPr>
                <w:rFonts w:ascii="Times New Roman" w:eastAsia="Times New Roman" w:hAnsi="Times New Roman"/>
                <w:b/>
                <w:color w:val="000000"/>
                <w:sz w:val="24"/>
                <w:szCs w:val="24"/>
                <w:lang w:eastAsia="ru-RU"/>
              </w:rPr>
              <w:t xml:space="preserve"> учасника процедури закупівлі або </w:t>
            </w:r>
            <w:r w:rsidRPr="00A00842">
              <w:rPr>
                <w:rFonts w:ascii="Times New Roman" w:eastAsia="Times New Roman" w:hAnsi="Times New Roman"/>
                <w:b/>
                <w:color w:val="000000"/>
                <w:sz w:val="24"/>
                <w:szCs w:val="24"/>
                <w:shd w:val="clear" w:color="auto" w:fill="FFFFFF"/>
                <w:lang w:eastAsia="uk-UA"/>
              </w:rPr>
              <w:t>гарантійний лист/довідка у довільній формі.</w:t>
            </w:r>
          </w:p>
          <w:p w14:paraId="764E1F7C"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A00842">
              <w:rPr>
                <w:rFonts w:ascii="Times New Roman" w:eastAsia="Times New Roman" w:hAnsi="Times New Roman"/>
                <w:b/>
                <w:color w:val="000000"/>
                <w:sz w:val="24"/>
                <w:szCs w:val="24"/>
                <w:lang w:eastAsia="ru-RU"/>
              </w:rPr>
              <w:t>вебресурсі</w:t>
            </w:r>
            <w:proofErr w:type="spellEnd"/>
            <w:r w:rsidRPr="00A00842">
              <w:rPr>
                <w:rFonts w:ascii="Times New Roman" w:eastAsia="Times New Roman" w:hAnsi="Times New Roman"/>
                <w:b/>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87851" w:rsidRPr="00142AA7" w14:paraId="7250812A" w14:textId="77777777" w:rsidTr="006D0CB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69A88"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32586"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9388E2"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(підпункт 5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7F6FBAE"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921F0D1"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p>
          <w:p w14:paraId="16205B05"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A00842">
              <w:rPr>
                <w:rFonts w:ascii="Times New Roman" w:eastAsia="Times New Roman" w:hAnsi="Times New Roman"/>
                <w:b/>
                <w:color w:val="000000"/>
                <w:sz w:val="24"/>
                <w:szCs w:val="24"/>
                <w:lang w:eastAsia="ru-RU"/>
              </w:rPr>
              <w:t>закупівель</w:t>
            </w:r>
            <w:proofErr w:type="spellEnd"/>
            <w:r w:rsidRPr="00A00842">
              <w:rPr>
                <w:rFonts w:ascii="Times New Roman" w:eastAsia="Times New Roman" w:hAnsi="Times New Roman"/>
                <w:b/>
                <w:color w:val="000000"/>
                <w:sz w:val="24"/>
                <w:szCs w:val="24"/>
                <w:lang w:eastAsia="ru-RU"/>
              </w:rPr>
              <w:t xml:space="preserve"> повідомлення про намір укласти договір про закупівлю.</w:t>
            </w:r>
          </w:p>
        </w:tc>
      </w:tr>
      <w:tr w:rsidR="00487851" w:rsidRPr="00142AA7" w14:paraId="30DC0D0C" w14:textId="77777777" w:rsidTr="006D0CB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82ADC"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1047A"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E58BE5"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5A34A648" w14:textId="77777777" w:rsidR="00487851" w:rsidRPr="00A00842" w:rsidRDefault="00487851" w:rsidP="006D0CBD">
            <w:pPr>
              <w:spacing w:after="0" w:line="240" w:lineRule="auto"/>
              <w:rPr>
                <w:rFonts w:ascii="Times New Roman" w:eastAsia="Times New Roman" w:hAnsi="Times New Roman"/>
                <w:color w:val="000000"/>
                <w:sz w:val="24"/>
                <w:szCs w:val="24"/>
                <w:lang w:eastAsia="ru-RU"/>
              </w:rPr>
            </w:pPr>
          </w:p>
        </w:tc>
      </w:tr>
      <w:tr w:rsidR="00487851" w:rsidRPr="00142AA7" w14:paraId="71389B4D" w14:textId="77777777" w:rsidTr="006D0CB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D46A0" w14:textId="77777777" w:rsidR="00487851" w:rsidRPr="00A00842" w:rsidRDefault="00487851" w:rsidP="006D0CBD">
            <w:pPr>
              <w:widowControl w:val="0"/>
              <w:spacing w:after="0" w:line="240" w:lineRule="auto"/>
              <w:jc w:val="center"/>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B239F"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F5246C8" w14:textId="77777777" w:rsidR="00487851" w:rsidRPr="00A00842" w:rsidRDefault="00487851" w:rsidP="006D0CBD">
            <w:pPr>
              <w:widowControl w:val="0"/>
              <w:spacing w:after="0" w:line="240" w:lineRule="auto"/>
              <w:jc w:val="both"/>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22D18"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Довідка в довільній формі</w:t>
            </w:r>
            <w:r w:rsidRPr="00A00842">
              <w:rPr>
                <w:rFonts w:ascii="Times New Roman" w:eastAsia="Times New Roman" w:hAnsi="Times New Roman"/>
                <w:color w:val="000000"/>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AAD1E9" w14:textId="0E97A913" w:rsidR="00487851" w:rsidRDefault="00487851" w:rsidP="00487851">
      <w:pPr>
        <w:shd w:val="clear" w:color="auto" w:fill="FFFFFF"/>
        <w:spacing w:after="0" w:line="240" w:lineRule="auto"/>
        <w:jc w:val="both"/>
        <w:rPr>
          <w:rFonts w:ascii="Times New Roman" w:eastAsia="Times New Roman" w:hAnsi="Times New Roman"/>
          <w:i/>
          <w:color w:val="000000"/>
          <w:sz w:val="24"/>
          <w:szCs w:val="24"/>
        </w:rPr>
      </w:pPr>
      <w:r w:rsidRPr="00A00842">
        <w:rPr>
          <w:rFonts w:ascii="Times New Roman" w:eastAsia="Times New Roman" w:hAnsi="Times New Roman"/>
          <w:i/>
          <w:color w:val="000000"/>
          <w:sz w:val="24"/>
          <w:szCs w:val="24"/>
        </w:rPr>
        <w:t>*</w:t>
      </w:r>
      <w:r w:rsidRPr="00A00842">
        <w:rPr>
          <w:rFonts w:ascii="Times New Roman" w:hAnsi="Times New Roman"/>
          <w:i/>
          <w:color w:val="000000"/>
        </w:rPr>
        <w:t xml:space="preserve"> </w:t>
      </w:r>
      <w:r w:rsidRPr="00A00842">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00842">
        <w:rPr>
          <w:rFonts w:ascii="Times New Roman" w:eastAsia="Times New Roman" w:hAnsi="Times New Roman"/>
          <w:i/>
          <w:color w:val="000000"/>
          <w:sz w:val="24"/>
          <w:szCs w:val="24"/>
        </w:rPr>
        <w:t>закупівель</w:t>
      </w:r>
      <w:proofErr w:type="spellEnd"/>
      <w:r w:rsidRPr="00A00842">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6B3DF9B1" w14:textId="43A0F98E" w:rsidR="002E29A1"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119298FA" w14:textId="400360DF" w:rsidR="002E29A1"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5CA831BD" w14:textId="3B88FAA0" w:rsidR="002E29A1"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1103933C" w14:textId="513426BC" w:rsidR="002E29A1"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58BECE24" w14:textId="77777777" w:rsidR="002E29A1" w:rsidRPr="00A00842"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6B43A8A4" w14:textId="77777777" w:rsidR="00487851" w:rsidRPr="00A00842" w:rsidRDefault="00487851" w:rsidP="00487851">
      <w:pPr>
        <w:widowControl w:val="0"/>
        <w:spacing w:after="0" w:line="240" w:lineRule="auto"/>
        <w:jc w:val="both"/>
        <w:rPr>
          <w:rFonts w:ascii="Times New Roman" w:eastAsia="Times New Roman" w:hAnsi="Times New Roman"/>
          <w:i/>
          <w:color w:val="000000"/>
          <w:sz w:val="24"/>
          <w:szCs w:val="24"/>
          <w:lang w:eastAsia="ru-RU"/>
        </w:rPr>
      </w:pPr>
      <w:r w:rsidRPr="00A00842">
        <w:rPr>
          <w:rFonts w:ascii="Times New Roman" w:eastAsia="Times New Roman" w:hAnsi="Times New Roman"/>
          <w:i/>
          <w:color w:val="000000"/>
          <w:sz w:val="24"/>
          <w:szCs w:val="24"/>
          <w:lang w:eastAsia="ru-RU"/>
        </w:rPr>
        <w:tab/>
      </w:r>
    </w:p>
    <w:p w14:paraId="70922D9F" w14:textId="77777777" w:rsidR="004B2D2B" w:rsidRDefault="004B2D2B"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4ED49DA2" w14:textId="77777777" w:rsidR="004B2D2B" w:rsidRDefault="004B2D2B"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1DA982FB" w14:textId="32ED25EC" w:rsidR="00487851" w:rsidRPr="00A00842" w:rsidRDefault="00487851" w:rsidP="00487851">
      <w:pPr>
        <w:tabs>
          <w:tab w:val="left" w:pos="1080"/>
        </w:tabs>
        <w:spacing w:after="0" w:line="240" w:lineRule="auto"/>
        <w:contextualSpacing/>
        <w:jc w:val="both"/>
        <w:rPr>
          <w:rFonts w:ascii="Times New Roman" w:hAnsi="Times New Roman"/>
          <w:b/>
          <w:bCs/>
          <w:color w:val="000000"/>
          <w:sz w:val="24"/>
          <w:szCs w:val="24"/>
          <w:lang w:eastAsia="uk-UA"/>
        </w:rPr>
      </w:pPr>
      <w:r w:rsidRPr="00A00842">
        <w:rPr>
          <w:rFonts w:ascii="Times New Roman" w:hAnsi="Times New Roman"/>
          <w:b/>
          <w:bCs/>
          <w:color w:val="000000"/>
          <w:sz w:val="24"/>
          <w:szCs w:val="24"/>
          <w:lang w:eastAsia="uk-UA"/>
        </w:rPr>
        <w:t>Інші документи</w:t>
      </w:r>
    </w:p>
    <w:p w14:paraId="0B12A423" w14:textId="6C146D7B" w:rsidR="00487851" w:rsidRDefault="00487851" w:rsidP="00487851">
      <w:pPr>
        <w:tabs>
          <w:tab w:val="left" w:pos="1080"/>
        </w:tabs>
        <w:spacing w:after="0" w:line="240" w:lineRule="auto"/>
        <w:contextualSpacing/>
        <w:jc w:val="both"/>
        <w:rPr>
          <w:rFonts w:ascii="Times New Roman" w:hAnsi="Times New Roman"/>
          <w:color w:val="000000"/>
          <w:sz w:val="24"/>
          <w:szCs w:val="24"/>
        </w:rPr>
      </w:pPr>
      <w:r w:rsidRPr="00A00842">
        <w:rPr>
          <w:rFonts w:ascii="Times New Roman" w:hAnsi="Times New Roman"/>
          <w:color w:val="000000"/>
          <w:sz w:val="24"/>
          <w:szCs w:val="24"/>
        </w:rPr>
        <w:t>1.Правомочність на укладення договору про закупівлю та підписання пропозиції</w:t>
      </w:r>
    </w:p>
    <w:p w14:paraId="66B90077" w14:textId="77777777" w:rsidR="00955517" w:rsidRPr="00A00842" w:rsidRDefault="00955517"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7BC60B40" w14:textId="453E236D" w:rsidR="004B2D2B" w:rsidRPr="00A00842" w:rsidRDefault="00487851" w:rsidP="00487851">
      <w:pPr>
        <w:spacing w:after="0" w:line="240" w:lineRule="auto"/>
        <w:contextualSpacing/>
        <w:jc w:val="both"/>
        <w:rPr>
          <w:rFonts w:ascii="Times New Roman" w:hAnsi="Times New Roman"/>
          <w:b/>
          <w:color w:val="000000"/>
          <w:sz w:val="24"/>
          <w:szCs w:val="24"/>
          <w:lang w:eastAsia="ru-RU"/>
        </w:rPr>
      </w:pPr>
      <w:r w:rsidRPr="00A00842">
        <w:rPr>
          <w:rFonts w:ascii="Times New Roman" w:hAnsi="Times New Roman"/>
          <w:b/>
          <w:color w:val="000000"/>
          <w:sz w:val="24"/>
          <w:szCs w:val="24"/>
          <w:lang w:eastAsia="ru-RU"/>
        </w:rPr>
        <w:t>Для юридичних осіб</w:t>
      </w:r>
      <w:r w:rsidR="004B2D2B">
        <w:rPr>
          <w:rFonts w:ascii="Times New Roman" w:hAnsi="Times New Roman"/>
          <w:b/>
          <w:color w:val="000000"/>
          <w:sz w:val="24"/>
          <w:szCs w:val="24"/>
          <w:lang w:eastAsia="ru-RU"/>
        </w:rPr>
        <w:t>:</w:t>
      </w:r>
    </w:p>
    <w:p w14:paraId="6E5DD363" w14:textId="77777777" w:rsidR="00487851" w:rsidRPr="00A00842" w:rsidRDefault="00487851" w:rsidP="00F12A3E">
      <w:pPr>
        <w:widowControl w:val="0"/>
        <w:spacing w:after="0" w:line="240" w:lineRule="auto"/>
        <w:contextualSpacing/>
        <w:jc w:val="both"/>
        <w:rPr>
          <w:rFonts w:ascii="Times New Roman" w:eastAsia="Times New Roman" w:hAnsi="Times New Roman"/>
          <w:color w:val="000000"/>
          <w:sz w:val="24"/>
          <w:szCs w:val="24"/>
          <w:lang w:eastAsia="ru-RU"/>
        </w:rPr>
      </w:pPr>
      <w:r w:rsidRPr="00A00842">
        <w:rPr>
          <w:rFonts w:ascii="Times New Roman" w:hAnsi="Times New Roman"/>
          <w:bCs/>
          <w:color w:val="000000"/>
          <w:sz w:val="24"/>
          <w:szCs w:val="24"/>
          <w:lang w:eastAsia="ru-RU"/>
        </w:rPr>
        <w:t xml:space="preserve">1.1. </w:t>
      </w:r>
      <w:r w:rsidRPr="00A00842">
        <w:rPr>
          <w:rFonts w:ascii="Times New Roman" w:eastAsia="Times New Roman" w:hAnsi="Times New Roman"/>
          <w:color w:val="000000"/>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A00842">
        <w:rPr>
          <w:rFonts w:ascii="Times New Roman" w:eastAsia="Times New Roman" w:hAnsi="Times New Roman"/>
          <w:color w:val="000000"/>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0837DD8" w14:textId="77777777" w:rsidR="00487851" w:rsidRPr="00A00842" w:rsidRDefault="00487851" w:rsidP="00487851">
      <w:pPr>
        <w:spacing w:after="0" w:line="240" w:lineRule="auto"/>
        <w:contextualSpacing/>
        <w:jc w:val="both"/>
        <w:rPr>
          <w:rFonts w:ascii="Times New Roman" w:hAnsi="Times New Roman"/>
          <w:bCs/>
          <w:color w:val="000000"/>
          <w:sz w:val="24"/>
          <w:szCs w:val="24"/>
          <w:lang w:eastAsia="ru-RU"/>
        </w:rPr>
      </w:pPr>
      <w:r w:rsidRPr="00A00842">
        <w:rPr>
          <w:rFonts w:ascii="Times New Roman" w:hAnsi="Times New Roman"/>
          <w:bCs/>
          <w:color w:val="000000"/>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F7F8B20" w14:textId="03B2C156" w:rsidR="00487851" w:rsidRDefault="00487851" w:rsidP="00487851">
      <w:pPr>
        <w:spacing w:after="0" w:line="240" w:lineRule="auto"/>
        <w:contextualSpacing/>
        <w:jc w:val="both"/>
        <w:rPr>
          <w:rFonts w:ascii="Times New Roman" w:hAnsi="Times New Roman"/>
          <w:bCs/>
          <w:color w:val="000000"/>
          <w:sz w:val="24"/>
          <w:szCs w:val="24"/>
          <w:lang w:eastAsia="ru-RU"/>
        </w:rPr>
      </w:pPr>
      <w:r w:rsidRPr="00A00842">
        <w:rPr>
          <w:rFonts w:ascii="Times New Roman" w:hAnsi="Times New Roman"/>
          <w:bCs/>
          <w:color w:val="000000"/>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BAFAC39" w14:textId="77777777" w:rsidR="004B2D2B" w:rsidRDefault="004B2D2B" w:rsidP="00487851">
      <w:pPr>
        <w:spacing w:after="0" w:line="240" w:lineRule="auto"/>
        <w:contextualSpacing/>
        <w:jc w:val="both"/>
        <w:rPr>
          <w:rFonts w:ascii="Times New Roman" w:hAnsi="Times New Roman"/>
          <w:bCs/>
          <w:color w:val="000000"/>
          <w:sz w:val="24"/>
          <w:szCs w:val="24"/>
          <w:lang w:eastAsia="ru-RU"/>
        </w:rPr>
      </w:pPr>
    </w:p>
    <w:p w14:paraId="441061EE" w14:textId="77777777" w:rsidR="00955517" w:rsidRPr="00A00842" w:rsidRDefault="00955517" w:rsidP="00487851">
      <w:pPr>
        <w:spacing w:after="0" w:line="240" w:lineRule="auto"/>
        <w:contextualSpacing/>
        <w:jc w:val="both"/>
        <w:rPr>
          <w:rFonts w:ascii="Times New Roman" w:hAnsi="Times New Roman"/>
          <w:bCs/>
          <w:color w:val="000000"/>
          <w:sz w:val="24"/>
          <w:szCs w:val="24"/>
          <w:lang w:eastAsia="ru-RU"/>
        </w:rPr>
      </w:pPr>
    </w:p>
    <w:p w14:paraId="67EA3FFC" w14:textId="6BD5C9FC" w:rsidR="004B2D2B" w:rsidRPr="00A00842" w:rsidRDefault="00487851" w:rsidP="00487851">
      <w:pPr>
        <w:spacing w:after="0" w:line="240" w:lineRule="auto"/>
        <w:contextualSpacing/>
        <w:jc w:val="both"/>
        <w:rPr>
          <w:rFonts w:ascii="Times New Roman" w:hAnsi="Times New Roman"/>
          <w:b/>
          <w:color w:val="000000"/>
          <w:sz w:val="24"/>
          <w:szCs w:val="24"/>
          <w:lang w:eastAsia="ru-RU"/>
        </w:rPr>
      </w:pPr>
      <w:r w:rsidRPr="00A00842">
        <w:rPr>
          <w:rFonts w:ascii="Times New Roman" w:hAnsi="Times New Roman"/>
          <w:b/>
          <w:color w:val="000000"/>
          <w:sz w:val="24"/>
          <w:szCs w:val="24"/>
          <w:lang w:eastAsia="ru-RU"/>
        </w:rPr>
        <w:t>Для фізичних осіб-підприємців:</w:t>
      </w:r>
    </w:p>
    <w:p w14:paraId="7EA81769" w14:textId="77777777" w:rsidR="00487851" w:rsidRPr="00A00842" w:rsidRDefault="00487851" w:rsidP="00487851">
      <w:pPr>
        <w:tabs>
          <w:tab w:val="left" w:pos="350"/>
        </w:tabs>
        <w:spacing w:after="0" w:line="240" w:lineRule="auto"/>
        <w:contextualSpacing/>
        <w:jc w:val="both"/>
        <w:rPr>
          <w:rFonts w:ascii="Times New Roman" w:hAnsi="Times New Roman"/>
          <w:color w:val="000000"/>
          <w:sz w:val="24"/>
          <w:szCs w:val="24"/>
        </w:rPr>
      </w:pPr>
      <w:r w:rsidRPr="00A00842">
        <w:rPr>
          <w:rFonts w:ascii="Times New Roman" w:hAnsi="Times New Roman"/>
          <w:color w:val="000000"/>
          <w:sz w:val="24"/>
          <w:szCs w:val="24"/>
          <w:u w:val="single"/>
        </w:rPr>
        <w:t>1.4. Повноваження учасника – фізичної особи, у тому числі фізичної особи-підприємця</w:t>
      </w:r>
      <w:r w:rsidRPr="00A00842">
        <w:rPr>
          <w:rFonts w:ascii="Times New Roman" w:hAnsi="Times New Roman"/>
          <w:color w:val="000000"/>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11971DDE" w14:textId="77777777" w:rsidR="00487851" w:rsidRPr="00A00842" w:rsidRDefault="00487851" w:rsidP="00487851">
      <w:pPr>
        <w:tabs>
          <w:tab w:val="left" w:pos="350"/>
        </w:tabs>
        <w:spacing w:after="0" w:line="240" w:lineRule="auto"/>
        <w:contextualSpacing/>
        <w:jc w:val="both"/>
        <w:rPr>
          <w:rFonts w:ascii="Times New Roman" w:hAnsi="Times New Roman"/>
          <w:color w:val="000000"/>
          <w:sz w:val="24"/>
          <w:szCs w:val="24"/>
        </w:rPr>
      </w:pPr>
      <w:r w:rsidRPr="00A00842">
        <w:rPr>
          <w:rFonts w:ascii="Times New Roman" w:hAnsi="Times New Roman"/>
          <w:color w:val="000000"/>
          <w:sz w:val="24"/>
          <w:szCs w:val="24"/>
          <w:u w:val="single"/>
        </w:rPr>
        <w:t>Учасник-нерезидент</w:t>
      </w:r>
      <w:r w:rsidRPr="00A00842">
        <w:rPr>
          <w:rFonts w:ascii="Times New Roman" w:hAnsi="Times New Roman"/>
          <w:color w:val="000000"/>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A00842">
        <w:rPr>
          <w:rFonts w:ascii="Times New Roman" w:hAnsi="Times New Roman"/>
          <w:color w:val="000000"/>
          <w:sz w:val="24"/>
          <w:szCs w:val="24"/>
        </w:rPr>
        <w:t>Apostille</w:t>
      </w:r>
      <w:proofErr w:type="spellEnd"/>
      <w:r w:rsidRPr="00A00842">
        <w:rPr>
          <w:rFonts w:ascii="Times New Roman" w:hAnsi="Times New Roman"/>
          <w:color w:val="000000"/>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6D6197E6" w14:textId="77777777" w:rsidR="00487851" w:rsidRPr="00A00842" w:rsidRDefault="00487851" w:rsidP="00487851">
      <w:pPr>
        <w:tabs>
          <w:tab w:val="left" w:pos="350"/>
        </w:tabs>
        <w:spacing w:after="0" w:line="240" w:lineRule="auto"/>
        <w:contextualSpacing/>
        <w:jc w:val="both"/>
        <w:rPr>
          <w:rFonts w:ascii="Times New Roman" w:eastAsia="Times New Roman" w:hAnsi="Times New Roman"/>
          <w:color w:val="000000"/>
          <w:sz w:val="24"/>
          <w:szCs w:val="24"/>
        </w:rPr>
      </w:pPr>
      <w:r w:rsidRPr="00A00842">
        <w:rPr>
          <w:rFonts w:ascii="Times New Roman" w:hAnsi="Times New Roman"/>
          <w:color w:val="000000"/>
          <w:sz w:val="24"/>
          <w:szCs w:val="24"/>
        </w:rPr>
        <w:lastRenderedPageBreak/>
        <w:t>Документи легалізуються учасниками торгів – іноземними суб’єктами господарювання наступним чином:</w:t>
      </w:r>
    </w:p>
    <w:p w14:paraId="540D52FB" w14:textId="77777777" w:rsidR="00487851" w:rsidRPr="00A00842" w:rsidRDefault="00487851" w:rsidP="00487851">
      <w:pPr>
        <w:spacing w:after="0" w:line="240" w:lineRule="auto"/>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а) за спрощеною процедурою проставлення </w:t>
      </w:r>
      <w:proofErr w:type="spellStart"/>
      <w:r w:rsidRPr="00A00842">
        <w:rPr>
          <w:rFonts w:ascii="Times New Roman" w:eastAsia="Times New Roman" w:hAnsi="Times New Roman"/>
          <w:color w:val="000000"/>
          <w:sz w:val="24"/>
          <w:szCs w:val="24"/>
          <w:lang w:eastAsia="ru-RU"/>
        </w:rPr>
        <w:t>Апостиля</w:t>
      </w:r>
      <w:proofErr w:type="spellEnd"/>
      <w:r w:rsidRPr="00A00842">
        <w:rPr>
          <w:rFonts w:ascii="Times New Roman" w:eastAsia="Times New Roman" w:hAnsi="Times New Roman"/>
          <w:color w:val="000000"/>
          <w:sz w:val="24"/>
          <w:szCs w:val="24"/>
          <w:lang w:eastAsia="ru-RU"/>
        </w:rPr>
        <w:t xml:space="preserve"> (</w:t>
      </w:r>
      <w:proofErr w:type="spellStart"/>
      <w:r w:rsidRPr="00A00842">
        <w:rPr>
          <w:rFonts w:ascii="Times New Roman" w:eastAsia="Times New Roman" w:hAnsi="Times New Roman"/>
          <w:color w:val="000000"/>
          <w:sz w:val="24"/>
          <w:szCs w:val="24"/>
          <w:lang w:eastAsia="ru-RU"/>
        </w:rPr>
        <w:t>Apostille</w:t>
      </w:r>
      <w:proofErr w:type="spellEnd"/>
      <w:r w:rsidRPr="00A00842">
        <w:rPr>
          <w:rFonts w:ascii="Times New Roman" w:eastAsia="Times New Roman" w:hAnsi="Times New Roman"/>
          <w:color w:val="000000"/>
          <w:sz w:val="24"/>
          <w:szCs w:val="24"/>
          <w:lang w:eastAsia="ru-RU"/>
        </w:rPr>
        <w:t>) відповідно до статей 3 та 4 Гаазької Конвенції від 05.10.1961р.</w:t>
      </w:r>
    </w:p>
    <w:p w14:paraId="1E354DEA" w14:textId="77777777" w:rsidR="00487851" w:rsidRPr="00A00842" w:rsidRDefault="00487851" w:rsidP="00487851">
      <w:pPr>
        <w:spacing w:after="0" w:line="240" w:lineRule="auto"/>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7DFABE9B" w14:textId="4389B6F6" w:rsidR="00487851" w:rsidRDefault="00487851" w:rsidP="00487851">
      <w:pPr>
        <w:widowControl w:val="0"/>
        <w:spacing w:after="0" w:line="240" w:lineRule="auto"/>
        <w:contextualSpacing/>
        <w:jc w:val="both"/>
        <w:rPr>
          <w:rFonts w:ascii="Times New Roman" w:eastAsia="Arial" w:hAnsi="Times New Roman"/>
          <w:color w:val="000000"/>
          <w:sz w:val="24"/>
          <w:szCs w:val="24"/>
          <w:lang w:eastAsia="ru-RU"/>
        </w:rPr>
      </w:pPr>
      <w:r w:rsidRPr="00A00842">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53CCA7F" w14:textId="77777777" w:rsidR="00955517" w:rsidRPr="00A00842" w:rsidRDefault="00955517" w:rsidP="00487851">
      <w:pPr>
        <w:widowControl w:val="0"/>
        <w:spacing w:after="0" w:line="240" w:lineRule="auto"/>
        <w:contextualSpacing/>
        <w:jc w:val="both"/>
        <w:rPr>
          <w:rFonts w:ascii="Times New Roman" w:eastAsia="Times New Roman" w:hAnsi="Times New Roman"/>
          <w:color w:val="000000"/>
          <w:sz w:val="24"/>
          <w:szCs w:val="24"/>
          <w:lang w:eastAsia="ru-RU"/>
        </w:rPr>
      </w:pPr>
    </w:p>
    <w:p w14:paraId="6F54BBDC" w14:textId="77777777" w:rsidR="00955517" w:rsidRPr="00BD0426" w:rsidRDefault="00955517" w:rsidP="00955517">
      <w:pPr>
        <w:tabs>
          <w:tab w:val="left" w:pos="350"/>
        </w:tabs>
        <w:spacing w:after="0" w:line="240" w:lineRule="auto"/>
        <w:contextualSpacing/>
        <w:jc w:val="both"/>
        <w:rPr>
          <w:rFonts w:ascii="Times New Roman" w:eastAsia="Times New Roman" w:hAnsi="Times New Roman"/>
          <w:color w:val="000000" w:themeColor="text1"/>
          <w:sz w:val="24"/>
          <w:szCs w:val="24"/>
        </w:rPr>
      </w:pPr>
      <w:r w:rsidRPr="00BD0426">
        <w:rPr>
          <w:rFonts w:ascii="Times New Roman" w:eastAsia="Times New Roman" w:hAnsi="Times New Roman"/>
          <w:b/>
          <w:bCs/>
          <w:color w:val="000000" w:themeColor="text1"/>
          <w:sz w:val="24"/>
          <w:szCs w:val="24"/>
          <w:lang w:val="ru-RU"/>
        </w:rPr>
        <w:t>2</w:t>
      </w:r>
      <w:r w:rsidRPr="00BD0426">
        <w:rPr>
          <w:rFonts w:ascii="Times New Roman" w:eastAsia="Times New Roman" w:hAnsi="Times New Roman"/>
          <w:b/>
          <w:bCs/>
          <w:color w:val="000000" w:themeColor="text1"/>
          <w:sz w:val="24"/>
          <w:szCs w:val="24"/>
        </w:rPr>
        <w:t xml:space="preserve">. </w:t>
      </w:r>
      <w:r w:rsidRPr="00BD0426">
        <w:rPr>
          <w:rFonts w:ascii="Times New Roman" w:eastAsia="Times New Roman" w:hAnsi="Times New Roman"/>
          <w:color w:val="000000" w:themeColor="text1"/>
          <w:sz w:val="24"/>
          <w:szCs w:val="24"/>
        </w:rPr>
        <w:t>Для підтвердження відповідності робіт/послуг вимогам чинного законодавства у сфері відповідності екологічним нормам та іншим стандартам:</w:t>
      </w:r>
    </w:p>
    <w:p w14:paraId="20B7CE53" w14:textId="77777777" w:rsidR="00955517" w:rsidRPr="00BD0426" w:rsidRDefault="00955517" w:rsidP="00955517">
      <w:pPr>
        <w:tabs>
          <w:tab w:val="left" w:pos="350"/>
        </w:tabs>
        <w:spacing w:after="0" w:line="240" w:lineRule="auto"/>
        <w:contextualSpacing/>
        <w:jc w:val="both"/>
        <w:rPr>
          <w:rFonts w:ascii="Times New Roman" w:eastAsia="Times New Roman" w:hAnsi="Times New Roman"/>
          <w:color w:val="000000" w:themeColor="text1"/>
          <w:sz w:val="24"/>
          <w:szCs w:val="24"/>
        </w:rPr>
      </w:pPr>
      <w:r w:rsidRPr="00BD0426">
        <w:rPr>
          <w:rFonts w:ascii="Times New Roman" w:eastAsia="Times New Roman" w:hAnsi="Times New Roman"/>
          <w:color w:val="000000" w:themeColor="text1"/>
          <w:sz w:val="24"/>
          <w:szCs w:val="24"/>
        </w:rPr>
        <w:t>- Копію чинного на кінцеву дату подання тендерної пропозиції сертифікату Учасника процедури закупівлі на систему управління якістю за стандартами ДСТУ ISO 9001:2015 на будування мостів і тунелів (або інша сфера поширення сертифікату, що охоплює код 42.13 (ДКПП – ДК 016:2010 або КВЕД ДК 009:2010);</w:t>
      </w:r>
    </w:p>
    <w:p w14:paraId="4673131B" w14:textId="77777777" w:rsidR="00955517" w:rsidRPr="00BD0426" w:rsidRDefault="00955517" w:rsidP="00955517">
      <w:pPr>
        <w:tabs>
          <w:tab w:val="left" w:pos="350"/>
        </w:tabs>
        <w:spacing w:after="0" w:line="240" w:lineRule="auto"/>
        <w:contextualSpacing/>
        <w:jc w:val="both"/>
        <w:rPr>
          <w:rFonts w:ascii="Times New Roman" w:eastAsia="Times New Roman" w:hAnsi="Times New Roman"/>
          <w:color w:val="000000" w:themeColor="text1"/>
          <w:sz w:val="24"/>
          <w:szCs w:val="24"/>
        </w:rPr>
      </w:pPr>
      <w:r w:rsidRPr="00BD0426">
        <w:rPr>
          <w:rFonts w:ascii="Times New Roman" w:eastAsia="Times New Roman" w:hAnsi="Times New Roman"/>
          <w:color w:val="000000" w:themeColor="text1"/>
          <w:sz w:val="24"/>
          <w:szCs w:val="24"/>
        </w:rPr>
        <w:t>- Копія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ДСТУ ISO 9001:2015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ДСТУ ISO 9001:2015 пізніше, ніж один рік від дати складання звіту);</w:t>
      </w:r>
    </w:p>
    <w:p w14:paraId="47B0BB30" w14:textId="77777777" w:rsidR="00955517" w:rsidRPr="00BD0426" w:rsidRDefault="00955517" w:rsidP="00955517">
      <w:pPr>
        <w:tabs>
          <w:tab w:val="left" w:pos="350"/>
        </w:tabs>
        <w:spacing w:after="0" w:line="240" w:lineRule="auto"/>
        <w:contextualSpacing/>
        <w:jc w:val="both"/>
        <w:rPr>
          <w:rFonts w:ascii="Times New Roman" w:eastAsia="Times New Roman" w:hAnsi="Times New Roman"/>
          <w:color w:val="000000" w:themeColor="text1"/>
          <w:sz w:val="24"/>
          <w:szCs w:val="24"/>
        </w:rPr>
      </w:pPr>
      <w:r w:rsidRPr="00BD0426">
        <w:rPr>
          <w:rFonts w:ascii="Times New Roman" w:eastAsia="Times New Roman" w:hAnsi="Times New Roman"/>
          <w:color w:val="000000" w:themeColor="text1"/>
          <w:sz w:val="24"/>
          <w:szCs w:val="24"/>
        </w:rPr>
        <w:t>- Копію чинного на кінцеву дату подання тендерної пропозиції сертифікату Учасника процедури закупівлі на систему енергетичного менеджменту за стандартами ДСТУ ISO 50001:2020 на будування мостів і тунелів (або інша сфера поширення сертифікату, що охоплює код 42.13 (ДКПП – ДК 016:2010 або КВЕД ДК 009:2010);</w:t>
      </w:r>
    </w:p>
    <w:p w14:paraId="620A0C1C" w14:textId="77777777" w:rsidR="00955517" w:rsidRPr="00BD0426" w:rsidRDefault="00955517" w:rsidP="00955517">
      <w:pPr>
        <w:tabs>
          <w:tab w:val="left" w:pos="350"/>
        </w:tabs>
        <w:spacing w:after="0" w:line="240" w:lineRule="auto"/>
        <w:contextualSpacing/>
        <w:jc w:val="both"/>
        <w:rPr>
          <w:rFonts w:ascii="Times New Roman" w:eastAsia="Times New Roman" w:hAnsi="Times New Roman"/>
          <w:color w:val="000000" w:themeColor="text1"/>
          <w:sz w:val="24"/>
          <w:szCs w:val="24"/>
        </w:rPr>
      </w:pPr>
      <w:r w:rsidRPr="00BD0426">
        <w:rPr>
          <w:rFonts w:ascii="Times New Roman" w:eastAsia="Times New Roman" w:hAnsi="Times New Roman"/>
          <w:color w:val="000000" w:themeColor="text1"/>
          <w:sz w:val="24"/>
          <w:szCs w:val="24"/>
        </w:rPr>
        <w:t xml:space="preserve">- Копія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ДСТУ ISO </w:t>
      </w:r>
      <w:bookmarkStart w:id="0" w:name="_GoBack"/>
      <w:bookmarkEnd w:id="0"/>
      <w:r w:rsidRPr="00BD0426">
        <w:rPr>
          <w:rFonts w:ascii="Times New Roman" w:eastAsia="Times New Roman" w:hAnsi="Times New Roman"/>
          <w:color w:val="000000" w:themeColor="text1"/>
          <w:sz w:val="24"/>
          <w:szCs w:val="24"/>
        </w:rPr>
        <w:t>50001:2020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ДСТУ ISO 50001:2020 пізніше, ніж один рік від дати складання звіту).</w:t>
      </w:r>
    </w:p>
    <w:p w14:paraId="367F68B0" w14:textId="77777777" w:rsidR="00955517" w:rsidRPr="00A00842" w:rsidRDefault="00955517" w:rsidP="00955517">
      <w:pPr>
        <w:tabs>
          <w:tab w:val="left" w:pos="350"/>
        </w:tabs>
        <w:spacing w:after="0" w:line="240" w:lineRule="auto"/>
        <w:contextualSpacing/>
        <w:jc w:val="both"/>
        <w:rPr>
          <w:rFonts w:ascii="Times New Roman" w:eastAsia="Times New Roman" w:hAnsi="Times New Roman"/>
          <w:color w:val="000000"/>
          <w:sz w:val="24"/>
          <w:szCs w:val="24"/>
        </w:rPr>
      </w:pPr>
    </w:p>
    <w:p w14:paraId="1F3C13AC" w14:textId="62E96160" w:rsidR="00487851" w:rsidRDefault="00487851" w:rsidP="00487851">
      <w:pPr>
        <w:tabs>
          <w:tab w:val="left" w:pos="1080"/>
        </w:tabs>
        <w:spacing w:after="0" w:line="240" w:lineRule="auto"/>
        <w:contextualSpacing/>
        <w:jc w:val="both"/>
        <w:rPr>
          <w:rFonts w:ascii="Times New Roman" w:hAnsi="Times New Roman"/>
          <w:b/>
          <w:color w:val="000000"/>
          <w:sz w:val="24"/>
          <w:szCs w:val="24"/>
          <w:lang w:eastAsia="ru-RU"/>
        </w:rPr>
      </w:pPr>
      <w:r w:rsidRPr="00A00842">
        <w:rPr>
          <w:rFonts w:ascii="Times New Roman" w:hAnsi="Times New Roman"/>
          <w:b/>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2E4988ED" w14:textId="5616B8E6" w:rsidR="00955517" w:rsidRDefault="00955517" w:rsidP="00487851">
      <w:pPr>
        <w:tabs>
          <w:tab w:val="left" w:pos="1080"/>
        </w:tabs>
        <w:spacing w:after="0" w:line="240" w:lineRule="auto"/>
        <w:contextualSpacing/>
        <w:jc w:val="both"/>
        <w:rPr>
          <w:rFonts w:ascii="Times New Roman" w:hAnsi="Times New Roman"/>
          <w:b/>
          <w:color w:val="000000"/>
          <w:sz w:val="24"/>
          <w:szCs w:val="24"/>
          <w:lang w:eastAsia="ru-RU"/>
        </w:rPr>
      </w:pPr>
    </w:p>
    <w:p w14:paraId="40C0305D" w14:textId="280C2D56" w:rsidR="00955517" w:rsidRDefault="00955517" w:rsidP="00487851">
      <w:pPr>
        <w:tabs>
          <w:tab w:val="left" w:pos="1080"/>
        </w:tabs>
        <w:spacing w:after="0" w:line="240" w:lineRule="auto"/>
        <w:contextualSpacing/>
        <w:jc w:val="both"/>
        <w:rPr>
          <w:rFonts w:ascii="Times New Roman" w:hAnsi="Times New Roman"/>
          <w:b/>
          <w:color w:val="000000"/>
          <w:sz w:val="24"/>
          <w:szCs w:val="24"/>
          <w:lang w:eastAsia="ru-RU"/>
        </w:rPr>
      </w:pPr>
    </w:p>
    <w:p w14:paraId="76341601" w14:textId="473D156E" w:rsidR="00955517" w:rsidRDefault="00955517" w:rsidP="00487851">
      <w:pPr>
        <w:tabs>
          <w:tab w:val="left" w:pos="1080"/>
        </w:tabs>
        <w:spacing w:after="0" w:line="240" w:lineRule="auto"/>
        <w:contextualSpacing/>
        <w:jc w:val="both"/>
        <w:rPr>
          <w:rFonts w:ascii="Times New Roman" w:hAnsi="Times New Roman"/>
          <w:b/>
          <w:color w:val="000000"/>
          <w:sz w:val="24"/>
          <w:szCs w:val="24"/>
          <w:lang w:eastAsia="ru-RU"/>
        </w:rPr>
      </w:pPr>
    </w:p>
    <w:p w14:paraId="0D6BFA8D" w14:textId="0277A1AF" w:rsidR="00955517" w:rsidRDefault="00955517" w:rsidP="00487851">
      <w:pPr>
        <w:tabs>
          <w:tab w:val="left" w:pos="1080"/>
        </w:tabs>
        <w:spacing w:after="0" w:line="240" w:lineRule="auto"/>
        <w:contextualSpacing/>
        <w:jc w:val="both"/>
        <w:rPr>
          <w:rFonts w:ascii="Times New Roman" w:hAnsi="Times New Roman"/>
          <w:b/>
          <w:color w:val="000000"/>
          <w:sz w:val="24"/>
          <w:szCs w:val="24"/>
          <w:lang w:eastAsia="ru-RU"/>
        </w:rPr>
      </w:pPr>
    </w:p>
    <w:p w14:paraId="42825B5D" w14:textId="1DF7DFBF" w:rsidR="00955517" w:rsidRDefault="00955517" w:rsidP="00487851">
      <w:pPr>
        <w:tabs>
          <w:tab w:val="left" w:pos="1080"/>
        </w:tabs>
        <w:spacing w:after="0" w:line="240" w:lineRule="auto"/>
        <w:contextualSpacing/>
        <w:jc w:val="both"/>
        <w:rPr>
          <w:rFonts w:ascii="Times New Roman" w:hAnsi="Times New Roman"/>
          <w:b/>
          <w:color w:val="000000"/>
          <w:sz w:val="24"/>
          <w:szCs w:val="24"/>
          <w:lang w:eastAsia="ru-RU"/>
        </w:rPr>
      </w:pPr>
    </w:p>
    <w:p w14:paraId="494F6E83" w14:textId="074F866A" w:rsidR="00955517" w:rsidRDefault="00955517" w:rsidP="00487851">
      <w:pPr>
        <w:tabs>
          <w:tab w:val="left" w:pos="1080"/>
        </w:tabs>
        <w:spacing w:after="0" w:line="240" w:lineRule="auto"/>
        <w:contextualSpacing/>
        <w:jc w:val="both"/>
        <w:rPr>
          <w:rFonts w:ascii="Times New Roman" w:hAnsi="Times New Roman"/>
          <w:b/>
          <w:color w:val="000000"/>
          <w:sz w:val="24"/>
          <w:szCs w:val="24"/>
          <w:lang w:eastAsia="ru-RU"/>
        </w:rPr>
      </w:pPr>
    </w:p>
    <w:p w14:paraId="10E4366D" w14:textId="1E08A3A1" w:rsidR="00955517" w:rsidRDefault="00955517" w:rsidP="00487851">
      <w:pPr>
        <w:tabs>
          <w:tab w:val="left" w:pos="1080"/>
        </w:tabs>
        <w:spacing w:after="0" w:line="240" w:lineRule="auto"/>
        <w:contextualSpacing/>
        <w:jc w:val="both"/>
        <w:rPr>
          <w:rFonts w:ascii="Times New Roman" w:hAnsi="Times New Roman"/>
          <w:b/>
          <w:color w:val="000000"/>
          <w:sz w:val="24"/>
          <w:szCs w:val="24"/>
          <w:lang w:eastAsia="ru-RU"/>
        </w:rPr>
      </w:pPr>
    </w:p>
    <w:p w14:paraId="4C7A1B86" w14:textId="7BE1E9A8" w:rsidR="00955517" w:rsidRDefault="00955517" w:rsidP="00487851">
      <w:pPr>
        <w:tabs>
          <w:tab w:val="left" w:pos="1080"/>
        </w:tabs>
        <w:spacing w:after="0" w:line="240" w:lineRule="auto"/>
        <w:contextualSpacing/>
        <w:jc w:val="both"/>
        <w:rPr>
          <w:rFonts w:ascii="Times New Roman" w:hAnsi="Times New Roman"/>
          <w:b/>
          <w:color w:val="000000"/>
          <w:sz w:val="24"/>
          <w:szCs w:val="24"/>
          <w:lang w:eastAsia="ru-RU"/>
        </w:rPr>
      </w:pPr>
    </w:p>
    <w:p w14:paraId="24CDC2CD" w14:textId="77777777" w:rsidR="004B2D2B" w:rsidRPr="00A00842" w:rsidRDefault="004B2D2B" w:rsidP="00487851">
      <w:pPr>
        <w:tabs>
          <w:tab w:val="left" w:pos="1080"/>
        </w:tabs>
        <w:spacing w:after="0" w:line="240" w:lineRule="auto"/>
        <w:contextualSpacing/>
        <w:jc w:val="both"/>
        <w:rPr>
          <w:rFonts w:ascii="Times New Roman" w:hAnsi="Times New Roman"/>
          <w:b/>
          <w:color w:val="000000"/>
          <w:sz w:val="24"/>
          <w:szCs w:val="24"/>
          <w:lang w:eastAsia="ru-RU"/>
        </w:rPr>
      </w:pPr>
    </w:p>
    <w:p w14:paraId="5ECB61EF" w14:textId="2FD1EDA5" w:rsidR="00487851" w:rsidRDefault="00955517" w:rsidP="00487851">
      <w:pPr>
        <w:spacing w:after="0" w:line="240" w:lineRule="auto"/>
        <w:contextualSpacing/>
        <w:jc w:val="both"/>
        <w:rPr>
          <w:rFonts w:ascii="Times New Roman" w:hAnsi="Times New Roman"/>
          <w:color w:val="000000"/>
          <w:sz w:val="24"/>
          <w:szCs w:val="24"/>
        </w:rPr>
      </w:pPr>
      <w:r>
        <w:rPr>
          <w:rFonts w:ascii="Times New Roman" w:hAnsi="Times New Roman"/>
          <w:b/>
          <w:color w:val="000000"/>
          <w:sz w:val="24"/>
          <w:szCs w:val="24"/>
          <w:lang w:eastAsia="ru-RU"/>
        </w:rPr>
        <w:lastRenderedPageBreak/>
        <w:t>3</w:t>
      </w:r>
      <w:r w:rsidR="00487851" w:rsidRPr="00A00842">
        <w:rPr>
          <w:rFonts w:ascii="Times New Roman" w:hAnsi="Times New Roman"/>
          <w:b/>
          <w:color w:val="000000"/>
          <w:sz w:val="24"/>
          <w:szCs w:val="24"/>
          <w:lang w:eastAsia="ru-RU"/>
        </w:rPr>
        <w:t xml:space="preserve">. </w:t>
      </w:r>
      <w:r w:rsidR="00487851" w:rsidRPr="00A00842">
        <w:rPr>
          <w:rFonts w:ascii="Times New Roman" w:hAnsi="Times New Roman"/>
          <w:color w:val="000000"/>
          <w:sz w:val="24"/>
          <w:szCs w:val="24"/>
        </w:rPr>
        <w:t>Відомості про учасника за встановленою формою:</w:t>
      </w:r>
    </w:p>
    <w:p w14:paraId="3B78ED5C" w14:textId="77777777" w:rsidR="00487851" w:rsidRPr="00A00842" w:rsidRDefault="00487851" w:rsidP="00487851">
      <w:pPr>
        <w:spacing w:after="0" w:line="240" w:lineRule="auto"/>
        <w:contextualSpacing/>
        <w:jc w:val="center"/>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Форма «ВІДОМОСТІ ПРО УЧАСНИКА».</w:t>
      </w:r>
    </w:p>
    <w:p w14:paraId="2936AC9A"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Повна та скорочена назва учасника:</w:t>
      </w:r>
    </w:p>
    <w:p w14:paraId="3188630B"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Назва документа, яким затверджено Статут учасника, його номер та дата (для юридичних осіб):</w:t>
      </w:r>
    </w:p>
    <w:p w14:paraId="584C6154"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Місце та дата проведення державної реєстрації учасника:</w:t>
      </w:r>
    </w:p>
    <w:p w14:paraId="053EC689"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 xml:space="preserve">Статус учасника </w:t>
      </w:r>
      <w:r w:rsidRPr="00A00842">
        <w:rPr>
          <w:rFonts w:ascii="Times New Roman" w:eastAsia="Times New Roman" w:hAnsi="Times New Roman"/>
          <w:color w:val="000000"/>
          <w:sz w:val="24"/>
          <w:szCs w:val="24"/>
          <w:u w:val="single"/>
        </w:rPr>
        <w:t>(виробник або надавач послуг або виконавець робіт, дилер, представник або ін.)</w:t>
      </w:r>
      <w:r w:rsidRPr="00A00842">
        <w:rPr>
          <w:rFonts w:ascii="Times New Roman" w:eastAsia="Times New Roman" w:hAnsi="Times New Roman"/>
          <w:color w:val="000000"/>
          <w:sz w:val="24"/>
          <w:szCs w:val="24"/>
        </w:rPr>
        <w:t>:</w:t>
      </w:r>
    </w:p>
    <w:p w14:paraId="54532247"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Організаційно-правова форма:</w:t>
      </w:r>
    </w:p>
    <w:p w14:paraId="1456D397"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Форма власності:</w:t>
      </w:r>
    </w:p>
    <w:p w14:paraId="61FFFA81"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Юридична адреса:</w:t>
      </w:r>
    </w:p>
    <w:p w14:paraId="343A1EF9"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 xml:space="preserve">Поштова адреса: </w:t>
      </w:r>
    </w:p>
    <w:p w14:paraId="34C316D1" w14:textId="77777777" w:rsidR="00487851" w:rsidRPr="00A00842" w:rsidRDefault="00487851" w:rsidP="00487851">
      <w:pPr>
        <w:numPr>
          <w:ilvl w:val="0"/>
          <w:numId w:val="1"/>
        </w:numPr>
        <w:spacing w:after="0" w:line="240" w:lineRule="auto"/>
        <w:ind w:left="0" w:firstLine="0"/>
        <w:contextualSpacing/>
        <w:jc w:val="both"/>
        <w:rPr>
          <w:rFonts w:ascii="Times New Roman" w:hAnsi="Times New Roman"/>
          <w:color w:val="000000"/>
          <w:sz w:val="24"/>
          <w:szCs w:val="24"/>
        </w:rPr>
      </w:pPr>
      <w:r w:rsidRPr="00A00842">
        <w:rPr>
          <w:rFonts w:ascii="Times New Roman" w:hAnsi="Times New Roman"/>
          <w:color w:val="000000"/>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3B4F1A08" w14:textId="77777777" w:rsidR="00487851" w:rsidRPr="00A00842" w:rsidRDefault="00487851" w:rsidP="00487851">
      <w:pPr>
        <w:numPr>
          <w:ilvl w:val="0"/>
          <w:numId w:val="1"/>
        </w:numPr>
        <w:spacing w:after="0" w:line="240" w:lineRule="auto"/>
        <w:ind w:left="0" w:firstLine="0"/>
        <w:contextualSpacing/>
        <w:jc w:val="both"/>
        <w:rPr>
          <w:rFonts w:ascii="Times New Roman" w:hAnsi="Times New Roman"/>
          <w:color w:val="000000"/>
          <w:sz w:val="24"/>
          <w:szCs w:val="24"/>
        </w:rPr>
      </w:pPr>
      <w:r w:rsidRPr="00A00842">
        <w:rPr>
          <w:rFonts w:ascii="Times New Roman" w:hAnsi="Times New Roman"/>
          <w:i/>
          <w:color w:val="000000"/>
          <w:sz w:val="24"/>
          <w:szCs w:val="24"/>
        </w:rPr>
        <w:t>Відомості про контактну(контактних) особу (осіб)учасника (ім’я ПРІЗВИЩЕ, посада, контактний мобільний телефон, е-</w:t>
      </w:r>
      <w:proofErr w:type="spellStart"/>
      <w:r w:rsidRPr="00A00842">
        <w:rPr>
          <w:rFonts w:ascii="Times New Roman" w:hAnsi="Times New Roman"/>
          <w:i/>
          <w:color w:val="000000"/>
          <w:sz w:val="24"/>
          <w:szCs w:val="24"/>
        </w:rPr>
        <w:t>mail</w:t>
      </w:r>
      <w:proofErr w:type="spellEnd"/>
      <w:r w:rsidRPr="00A00842">
        <w:rPr>
          <w:rFonts w:ascii="Times New Roman" w:hAnsi="Times New Roman"/>
          <w:i/>
          <w:color w:val="000000"/>
          <w:sz w:val="24"/>
          <w:szCs w:val="24"/>
        </w:rPr>
        <w:t xml:space="preserve"> , інше)</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2284"/>
        <w:gridCol w:w="2145"/>
        <w:gridCol w:w="2200"/>
      </w:tblGrid>
      <w:tr w:rsidR="00487851" w:rsidRPr="00142AA7" w14:paraId="58763CA2" w14:textId="77777777" w:rsidTr="004B2D2B">
        <w:tc>
          <w:tcPr>
            <w:tcW w:w="1656" w:type="pct"/>
            <w:tcBorders>
              <w:top w:val="single" w:sz="4" w:space="0" w:color="auto"/>
              <w:left w:val="single" w:sz="4" w:space="0" w:color="auto"/>
              <w:bottom w:val="single" w:sz="4" w:space="0" w:color="auto"/>
              <w:right w:val="single" w:sz="4" w:space="0" w:color="auto"/>
            </w:tcBorders>
            <w:vAlign w:val="center"/>
          </w:tcPr>
          <w:p w14:paraId="604B2EB9" w14:textId="77777777" w:rsidR="00487851" w:rsidRPr="00A00842" w:rsidRDefault="00487851" w:rsidP="004B2D2B">
            <w:pPr>
              <w:widowControl w:val="0"/>
              <w:tabs>
                <w:tab w:val="left" w:pos="7013"/>
                <w:tab w:val="left" w:pos="9923"/>
              </w:tabs>
              <w:spacing w:after="0" w:line="240" w:lineRule="auto"/>
              <w:contextualSpacing/>
              <w:jc w:val="center"/>
              <w:rPr>
                <w:rFonts w:ascii="Times New Roman" w:hAnsi="Times New Roman"/>
                <w:color w:val="000000"/>
                <w:sz w:val="24"/>
                <w:szCs w:val="24"/>
              </w:rPr>
            </w:pPr>
            <w:r w:rsidRPr="00A00842">
              <w:rPr>
                <w:rFonts w:ascii="Times New Roman" w:hAnsi="Times New Roman"/>
                <w:color w:val="000000"/>
                <w:sz w:val="24"/>
                <w:szCs w:val="24"/>
              </w:rPr>
              <w:t>Повна назва посад</w:t>
            </w:r>
          </w:p>
        </w:tc>
        <w:tc>
          <w:tcPr>
            <w:tcW w:w="1152" w:type="pct"/>
            <w:tcBorders>
              <w:top w:val="single" w:sz="4" w:space="0" w:color="auto"/>
              <w:left w:val="single" w:sz="4" w:space="0" w:color="auto"/>
              <w:bottom w:val="single" w:sz="4" w:space="0" w:color="auto"/>
              <w:right w:val="single" w:sz="4" w:space="0" w:color="auto"/>
            </w:tcBorders>
            <w:hideMark/>
          </w:tcPr>
          <w:p w14:paraId="3F4C61D9"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Прізвище, ім’я,</w:t>
            </w:r>
          </w:p>
          <w:p w14:paraId="70529839"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r w:rsidRPr="00A00842">
              <w:rPr>
                <w:rFonts w:ascii="Times New Roman" w:eastAsia="Times New Roman" w:hAnsi="Times New Roman"/>
                <w:color w:val="000000"/>
                <w:sz w:val="24"/>
                <w:szCs w:val="24"/>
              </w:rPr>
              <w:t>по батькові</w:t>
            </w:r>
          </w:p>
        </w:tc>
        <w:tc>
          <w:tcPr>
            <w:tcW w:w="1082" w:type="pct"/>
            <w:tcBorders>
              <w:top w:val="single" w:sz="4" w:space="0" w:color="auto"/>
              <w:left w:val="single" w:sz="4" w:space="0" w:color="auto"/>
              <w:bottom w:val="single" w:sz="4" w:space="0" w:color="auto"/>
              <w:right w:val="single" w:sz="4" w:space="0" w:color="auto"/>
            </w:tcBorders>
            <w:hideMark/>
          </w:tcPr>
          <w:p w14:paraId="2BA6AD1B"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r w:rsidRPr="00A00842">
              <w:rPr>
                <w:rFonts w:ascii="Times New Roman" w:hAnsi="Times New Roman"/>
                <w:color w:val="000000"/>
                <w:sz w:val="24"/>
                <w:szCs w:val="24"/>
              </w:rPr>
              <w:t>Контактний номер телефону</w:t>
            </w:r>
          </w:p>
        </w:tc>
        <w:tc>
          <w:tcPr>
            <w:tcW w:w="1110" w:type="pct"/>
            <w:tcBorders>
              <w:top w:val="single" w:sz="4" w:space="0" w:color="auto"/>
              <w:left w:val="single" w:sz="4" w:space="0" w:color="auto"/>
              <w:bottom w:val="single" w:sz="4" w:space="0" w:color="auto"/>
              <w:right w:val="single" w:sz="4" w:space="0" w:color="auto"/>
            </w:tcBorders>
            <w:hideMark/>
          </w:tcPr>
          <w:p w14:paraId="344BBBF4"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r w:rsidRPr="00A00842">
              <w:rPr>
                <w:rFonts w:ascii="Times New Roman" w:hAnsi="Times New Roman"/>
                <w:color w:val="000000"/>
                <w:sz w:val="24"/>
                <w:szCs w:val="24"/>
              </w:rPr>
              <w:t>Е-</w:t>
            </w:r>
            <w:proofErr w:type="spellStart"/>
            <w:r w:rsidRPr="00A00842">
              <w:rPr>
                <w:rFonts w:ascii="Times New Roman" w:hAnsi="Times New Roman"/>
                <w:color w:val="000000"/>
                <w:sz w:val="24"/>
                <w:szCs w:val="24"/>
              </w:rPr>
              <w:t>mail</w:t>
            </w:r>
            <w:proofErr w:type="spellEnd"/>
            <w:r w:rsidRPr="00A00842">
              <w:rPr>
                <w:rFonts w:ascii="Times New Roman" w:hAnsi="Times New Roman"/>
                <w:color w:val="000000"/>
                <w:sz w:val="24"/>
                <w:szCs w:val="24"/>
              </w:rPr>
              <w:t xml:space="preserve"> (у разі наявності)</w:t>
            </w:r>
          </w:p>
        </w:tc>
      </w:tr>
      <w:tr w:rsidR="00487851" w:rsidRPr="00142AA7" w14:paraId="577560C4" w14:textId="77777777" w:rsidTr="004B2D2B">
        <w:tc>
          <w:tcPr>
            <w:tcW w:w="1656" w:type="pct"/>
            <w:tcBorders>
              <w:top w:val="single" w:sz="4" w:space="0" w:color="auto"/>
              <w:left w:val="single" w:sz="4" w:space="0" w:color="auto"/>
              <w:bottom w:val="single" w:sz="4" w:space="0" w:color="auto"/>
              <w:right w:val="single" w:sz="4" w:space="0" w:color="auto"/>
            </w:tcBorders>
            <w:hideMark/>
          </w:tcPr>
          <w:p w14:paraId="4B00E725" w14:textId="77777777" w:rsidR="00487851" w:rsidRPr="00A00842" w:rsidRDefault="00487851" w:rsidP="006D0CBD">
            <w:pPr>
              <w:widowControl w:val="0"/>
              <w:tabs>
                <w:tab w:val="left" w:pos="7013"/>
                <w:tab w:val="left" w:pos="9923"/>
              </w:tabs>
              <w:spacing w:after="0" w:line="240" w:lineRule="auto"/>
              <w:contextualSpacing/>
              <w:rPr>
                <w:rFonts w:ascii="Times New Roman" w:hAnsi="Times New Roman"/>
                <w:iCs/>
                <w:color w:val="000000"/>
                <w:sz w:val="24"/>
                <w:szCs w:val="24"/>
              </w:rPr>
            </w:pPr>
            <w:r w:rsidRPr="00A00842">
              <w:rPr>
                <w:rFonts w:ascii="Times New Roman" w:hAnsi="Times New Roman"/>
                <w:iCs/>
                <w:color w:val="000000"/>
                <w:sz w:val="24"/>
                <w:szCs w:val="24"/>
              </w:rPr>
              <w:t xml:space="preserve">1. Посадова особа, яка має право на укладення договору </w:t>
            </w:r>
          </w:p>
        </w:tc>
        <w:tc>
          <w:tcPr>
            <w:tcW w:w="1152" w:type="pct"/>
            <w:tcBorders>
              <w:top w:val="single" w:sz="4" w:space="0" w:color="auto"/>
              <w:left w:val="single" w:sz="4" w:space="0" w:color="auto"/>
              <w:bottom w:val="single" w:sz="4" w:space="0" w:color="auto"/>
              <w:right w:val="single" w:sz="4" w:space="0" w:color="auto"/>
            </w:tcBorders>
          </w:tcPr>
          <w:p w14:paraId="7CB05D8A"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c>
          <w:tcPr>
            <w:tcW w:w="1082" w:type="pct"/>
            <w:tcBorders>
              <w:top w:val="single" w:sz="4" w:space="0" w:color="auto"/>
              <w:left w:val="single" w:sz="4" w:space="0" w:color="auto"/>
              <w:bottom w:val="single" w:sz="4" w:space="0" w:color="auto"/>
              <w:right w:val="single" w:sz="4" w:space="0" w:color="auto"/>
            </w:tcBorders>
          </w:tcPr>
          <w:p w14:paraId="150174F1"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c>
          <w:tcPr>
            <w:tcW w:w="1110" w:type="pct"/>
            <w:tcBorders>
              <w:top w:val="single" w:sz="4" w:space="0" w:color="auto"/>
              <w:left w:val="single" w:sz="4" w:space="0" w:color="auto"/>
              <w:bottom w:val="single" w:sz="4" w:space="0" w:color="auto"/>
              <w:right w:val="single" w:sz="4" w:space="0" w:color="auto"/>
            </w:tcBorders>
          </w:tcPr>
          <w:p w14:paraId="73EFF420"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r>
      <w:tr w:rsidR="00487851" w:rsidRPr="00142AA7" w14:paraId="1E4352D1" w14:textId="77777777" w:rsidTr="004B2D2B">
        <w:tc>
          <w:tcPr>
            <w:tcW w:w="1656" w:type="pct"/>
            <w:tcBorders>
              <w:top w:val="single" w:sz="4" w:space="0" w:color="auto"/>
              <w:left w:val="single" w:sz="4" w:space="0" w:color="auto"/>
              <w:bottom w:val="single" w:sz="4" w:space="0" w:color="auto"/>
              <w:right w:val="single" w:sz="4" w:space="0" w:color="auto"/>
            </w:tcBorders>
            <w:hideMark/>
          </w:tcPr>
          <w:p w14:paraId="4D0E23D5" w14:textId="77777777" w:rsidR="00487851" w:rsidRPr="00A00842" w:rsidRDefault="00487851" w:rsidP="006D0CBD">
            <w:pPr>
              <w:widowControl w:val="0"/>
              <w:tabs>
                <w:tab w:val="left" w:pos="7013"/>
              </w:tabs>
              <w:spacing w:after="0" w:line="240" w:lineRule="auto"/>
              <w:contextualSpacing/>
              <w:rPr>
                <w:rFonts w:ascii="Times New Roman" w:hAnsi="Times New Roman"/>
                <w:iCs/>
                <w:color w:val="000000"/>
                <w:sz w:val="24"/>
                <w:szCs w:val="24"/>
              </w:rPr>
            </w:pPr>
            <w:r w:rsidRPr="00A00842">
              <w:rPr>
                <w:rFonts w:ascii="Times New Roman" w:hAnsi="Times New Roman"/>
                <w:iCs/>
                <w:color w:val="000000"/>
                <w:sz w:val="24"/>
                <w:szCs w:val="24"/>
              </w:rPr>
              <w:t xml:space="preserve">2. Інші уповноважені особи </w:t>
            </w:r>
          </w:p>
        </w:tc>
        <w:tc>
          <w:tcPr>
            <w:tcW w:w="1152" w:type="pct"/>
            <w:tcBorders>
              <w:top w:val="single" w:sz="4" w:space="0" w:color="auto"/>
              <w:left w:val="single" w:sz="4" w:space="0" w:color="auto"/>
              <w:bottom w:val="single" w:sz="4" w:space="0" w:color="auto"/>
              <w:right w:val="single" w:sz="4" w:space="0" w:color="auto"/>
            </w:tcBorders>
          </w:tcPr>
          <w:p w14:paraId="32817A0C"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c>
          <w:tcPr>
            <w:tcW w:w="1082" w:type="pct"/>
            <w:tcBorders>
              <w:top w:val="single" w:sz="4" w:space="0" w:color="auto"/>
              <w:left w:val="single" w:sz="4" w:space="0" w:color="auto"/>
              <w:bottom w:val="single" w:sz="4" w:space="0" w:color="auto"/>
              <w:right w:val="single" w:sz="4" w:space="0" w:color="auto"/>
            </w:tcBorders>
          </w:tcPr>
          <w:p w14:paraId="2C33E5C4"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c>
          <w:tcPr>
            <w:tcW w:w="1110" w:type="pct"/>
            <w:tcBorders>
              <w:top w:val="single" w:sz="4" w:space="0" w:color="auto"/>
              <w:left w:val="single" w:sz="4" w:space="0" w:color="auto"/>
              <w:bottom w:val="single" w:sz="4" w:space="0" w:color="auto"/>
              <w:right w:val="single" w:sz="4" w:space="0" w:color="auto"/>
            </w:tcBorders>
          </w:tcPr>
          <w:p w14:paraId="5E026E03"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r>
    </w:tbl>
    <w:p w14:paraId="17CCDAB8" w14:textId="77777777" w:rsidR="00487851" w:rsidRPr="00A00842" w:rsidRDefault="00487851"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28EF8090" w14:textId="659A8FE5" w:rsidR="00487851" w:rsidRPr="00A00842" w:rsidRDefault="00955517" w:rsidP="00487851">
      <w:pPr>
        <w:tabs>
          <w:tab w:val="left" w:pos="1080"/>
        </w:tabs>
        <w:spacing w:after="0" w:line="240" w:lineRule="auto"/>
        <w:contextualSpacing/>
        <w:jc w:val="both"/>
        <w:rPr>
          <w:rFonts w:ascii="Times New Roman" w:hAnsi="Times New Roman"/>
          <w:color w:val="000000"/>
          <w:sz w:val="24"/>
          <w:szCs w:val="24"/>
          <w:lang w:eastAsia="ru-RU"/>
        </w:rPr>
      </w:pPr>
      <w:r>
        <w:rPr>
          <w:rFonts w:ascii="Times New Roman" w:hAnsi="Times New Roman"/>
          <w:b/>
          <w:bCs/>
          <w:color w:val="000000"/>
          <w:sz w:val="24"/>
          <w:szCs w:val="24"/>
          <w:lang w:eastAsia="uk-UA"/>
        </w:rPr>
        <w:t>4</w:t>
      </w:r>
      <w:r w:rsidR="00487851" w:rsidRPr="00A00842">
        <w:rPr>
          <w:rFonts w:ascii="Times New Roman" w:hAnsi="Times New Roman"/>
          <w:b/>
          <w:bCs/>
          <w:color w:val="000000"/>
          <w:sz w:val="24"/>
          <w:szCs w:val="24"/>
          <w:lang w:eastAsia="uk-UA"/>
        </w:rPr>
        <w:t xml:space="preserve">. </w:t>
      </w:r>
      <w:r w:rsidR="00487851" w:rsidRPr="00A00842">
        <w:rPr>
          <w:rFonts w:ascii="Times New Roman" w:hAnsi="Times New Roman"/>
          <w:color w:val="000000"/>
          <w:sz w:val="24"/>
          <w:szCs w:val="24"/>
          <w:lang w:eastAsia="ru-RU"/>
        </w:rPr>
        <w:t>Відомості щодо сплати податків та зборів ( у разі наявності):</w:t>
      </w:r>
    </w:p>
    <w:p w14:paraId="0723E53D" w14:textId="77777777" w:rsidR="00487851" w:rsidRPr="00A00842" w:rsidRDefault="00487851" w:rsidP="00487851">
      <w:pPr>
        <w:keepNext/>
        <w:keepLines/>
        <w:widowControl w:val="0"/>
        <w:suppressAutoHyphens/>
        <w:autoSpaceDE w:val="0"/>
        <w:spacing w:after="0" w:line="240" w:lineRule="auto"/>
        <w:contextualSpacing/>
        <w:jc w:val="both"/>
        <w:rPr>
          <w:rFonts w:ascii="Times New Roman" w:hAnsi="Times New Roman"/>
          <w:color w:val="000000"/>
          <w:sz w:val="24"/>
          <w:szCs w:val="24"/>
          <w:lang w:eastAsia="ru-RU"/>
        </w:rPr>
      </w:pPr>
      <w:r w:rsidRPr="00A00842">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p w14:paraId="071E0F3C" w14:textId="77777777" w:rsidR="00487851" w:rsidRPr="00A00842" w:rsidRDefault="00487851" w:rsidP="00487851">
      <w:pPr>
        <w:spacing w:after="0" w:line="240" w:lineRule="auto"/>
        <w:contextualSpacing/>
        <w:jc w:val="both"/>
        <w:rPr>
          <w:rFonts w:ascii="Times New Roman" w:eastAsia="Times New Roman" w:hAnsi="Times New Roman"/>
          <w:color w:val="000000"/>
          <w:sz w:val="24"/>
          <w:szCs w:val="24"/>
          <w:lang w:eastAsia="uk-UA"/>
        </w:rPr>
      </w:pPr>
      <w:r w:rsidRPr="00A00842">
        <w:rPr>
          <w:rFonts w:ascii="Times New Roman" w:eastAsia="Times New Roman" w:hAnsi="Times New Roman"/>
          <w:color w:val="000000"/>
          <w:sz w:val="24"/>
          <w:szCs w:val="24"/>
          <w:lang w:eastAsia="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A00842">
        <w:rPr>
          <w:rFonts w:ascii="Times New Roman" w:eastAsia="Times New Roman" w:hAnsi="Times New Roman"/>
          <w:color w:val="000000"/>
          <w:sz w:val="24"/>
          <w:szCs w:val="24"/>
          <w:lang w:eastAsia="uk-UA"/>
        </w:rPr>
        <w:t>свідоцтв</w:t>
      </w:r>
      <w:proofErr w:type="spellEnd"/>
      <w:r w:rsidRPr="00A00842">
        <w:rPr>
          <w:rFonts w:ascii="Times New Roman" w:eastAsia="Times New Roman" w:hAnsi="Times New Roman"/>
          <w:color w:val="000000"/>
          <w:sz w:val="24"/>
          <w:szCs w:val="24"/>
          <w:lang w:eastAsia="uk-UA"/>
        </w:rPr>
        <w:t>.</w:t>
      </w:r>
    </w:p>
    <w:p w14:paraId="79F70EBF" w14:textId="15FDACE6" w:rsidR="0004572B" w:rsidRDefault="0004572B"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219B123C" w14:textId="13E3AC81" w:rsidR="00487851" w:rsidRPr="00A00842" w:rsidRDefault="00955517" w:rsidP="00487851">
      <w:pPr>
        <w:tabs>
          <w:tab w:val="left" w:pos="1080"/>
        </w:tabs>
        <w:spacing w:after="0" w:line="240" w:lineRule="auto"/>
        <w:contextualSpacing/>
        <w:jc w:val="both"/>
        <w:rPr>
          <w:rFonts w:ascii="Times New Roman" w:hAnsi="Times New Roman"/>
          <w:color w:val="000000"/>
          <w:sz w:val="24"/>
          <w:szCs w:val="24"/>
        </w:rPr>
      </w:pPr>
      <w:r>
        <w:rPr>
          <w:rFonts w:ascii="Times New Roman" w:hAnsi="Times New Roman"/>
          <w:b/>
          <w:bCs/>
          <w:color w:val="000000"/>
          <w:sz w:val="24"/>
          <w:szCs w:val="24"/>
          <w:lang w:eastAsia="uk-UA"/>
        </w:rPr>
        <w:t>5</w:t>
      </w:r>
      <w:r w:rsidR="00487851" w:rsidRPr="00A00842">
        <w:rPr>
          <w:rFonts w:ascii="Times New Roman" w:hAnsi="Times New Roman"/>
          <w:b/>
          <w:bCs/>
          <w:color w:val="000000"/>
          <w:sz w:val="24"/>
          <w:szCs w:val="24"/>
          <w:lang w:eastAsia="uk-UA"/>
        </w:rPr>
        <w:t xml:space="preserve">. </w:t>
      </w:r>
      <w:r w:rsidR="00487851" w:rsidRPr="00A00842">
        <w:rPr>
          <w:rFonts w:ascii="Times New Roman" w:hAnsi="Times New Roman"/>
          <w:color w:val="000000"/>
          <w:sz w:val="24"/>
          <w:szCs w:val="24"/>
          <w:lang w:eastAsia="ru-RU"/>
        </w:rPr>
        <w:t xml:space="preserve">Надання згоди на використання інформації на виконання вимог  Закону України «Про захист персональних даних». </w:t>
      </w:r>
      <w:r w:rsidR="00487851" w:rsidRPr="00A00842">
        <w:rPr>
          <w:rFonts w:ascii="Times New Roman" w:hAnsi="Times New Roman"/>
          <w:color w:val="000000"/>
          <w:sz w:val="24"/>
          <w:szCs w:val="24"/>
        </w:rPr>
        <w:t xml:space="preserve">Лист-згода в довільній формі або відповідно до взірця, що наведений в </w:t>
      </w:r>
      <w:r w:rsidR="00487851" w:rsidRPr="00A00842">
        <w:rPr>
          <w:rFonts w:ascii="Times New Roman" w:hAnsi="Times New Roman"/>
          <w:b/>
          <w:color w:val="000000"/>
          <w:sz w:val="24"/>
          <w:szCs w:val="24"/>
        </w:rPr>
        <w:t>Додатку №</w:t>
      </w:r>
      <w:r w:rsidR="00487851">
        <w:rPr>
          <w:b/>
          <w:color w:val="000000"/>
        </w:rPr>
        <w:t>4</w:t>
      </w:r>
      <w:r w:rsidR="00487851" w:rsidRPr="00A00842">
        <w:rPr>
          <w:rFonts w:ascii="Times New Roman" w:hAnsi="Times New Roman"/>
          <w:color w:val="000000"/>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p w14:paraId="0E99B858" w14:textId="77777777" w:rsidR="00487851" w:rsidRPr="00187CC5" w:rsidRDefault="00487851" w:rsidP="0048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color w:val="000000"/>
          <w:sz w:val="24"/>
          <w:szCs w:val="24"/>
          <w:lang w:eastAsia="ru-RU"/>
        </w:rPr>
      </w:pPr>
      <w:r w:rsidRPr="00187CC5">
        <w:rPr>
          <w:rFonts w:ascii="Times New Roman" w:hAnsi="Times New Roman"/>
          <w:b/>
          <w:color w:val="000000"/>
          <w:sz w:val="24"/>
          <w:szCs w:val="24"/>
          <w:lang w:eastAsia="ru-RU"/>
        </w:rPr>
        <w:t>Взірець</w:t>
      </w:r>
    </w:p>
    <w:p w14:paraId="3A41AE1C" w14:textId="77777777" w:rsidR="00487851" w:rsidRPr="00187CC5" w:rsidRDefault="00487851" w:rsidP="00487851">
      <w:pPr>
        <w:spacing w:after="0" w:line="240" w:lineRule="auto"/>
        <w:contextualSpacing/>
        <w:jc w:val="center"/>
        <w:rPr>
          <w:rFonts w:ascii="Times New Roman" w:eastAsia="Times New Roman" w:hAnsi="Times New Roman"/>
          <w:b/>
          <w:bCs/>
          <w:color w:val="000000"/>
          <w:sz w:val="24"/>
          <w:szCs w:val="24"/>
          <w:lang w:eastAsia="ru-RU"/>
        </w:rPr>
      </w:pPr>
      <w:r w:rsidRPr="00187CC5">
        <w:rPr>
          <w:rFonts w:ascii="Times New Roman" w:hAnsi="Times New Roman"/>
          <w:color w:val="000000"/>
          <w:sz w:val="24"/>
          <w:szCs w:val="24"/>
          <w:lang w:eastAsia="ru-RU"/>
        </w:rPr>
        <w:tab/>
      </w:r>
      <w:r w:rsidRPr="00187CC5">
        <w:rPr>
          <w:rFonts w:ascii="Times New Roman" w:eastAsia="Times New Roman" w:hAnsi="Times New Roman"/>
          <w:b/>
          <w:bCs/>
          <w:color w:val="000000"/>
          <w:sz w:val="24"/>
          <w:szCs w:val="24"/>
          <w:lang w:eastAsia="ru-RU"/>
        </w:rPr>
        <w:t>Лист-згода на обробку персональних даних</w:t>
      </w:r>
    </w:p>
    <w:p w14:paraId="04C12D1C" w14:textId="77777777" w:rsidR="00487851" w:rsidRPr="004B2D2B" w:rsidRDefault="00487851" w:rsidP="00487851">
      <w:pPr>
        <w:spacing w:after="0" w:line="240" w:lineRule="auto"/>
        <w:contextualSpacing/>
        <w:jc w:val="both"/>
        <w:rPr>
          <w:rFonts w:ascii="Times New Roman" w:eastAsia="Times New Roman" w:hAnsi="Times New Roman"/>
          <w:color w:val="000000"/>
          <w:sz w:val="16"/>
          <w:szCs w:val="16"/>
          <w:lang w:eastAsia="ru-RU"/>
        </w:rPr>
      </w:pPr>
    </w:p>
    <w:p w14:paraId="01EC42D9" w14:textId="77777777" w:rsidR="00487851" w:rsidRPr="00187CC5" w:rsidRDefault="00487851" w:rsidP="00487851">
      <w:pPr>
        <w:spacing w:after="0" w:line="240" w:lineRule="auto"/>
        <w:contextualSpacing/>
        <w:jc w:val="both"/>
        <w:rPr>
          <w:rFonts w:ascii="Times New Roman" w:eastAsia="Times New Roman" w:hAnsi="Times New Roman"/>
          <w:color w:val="000000"/>
          <w:sz w:val="24"/>
          <w:szCs w:val="24"/>
          <w:lang w:eastAsia="ru-RU"/>
        </w:rPr>
      </w:pPr>
      <w:r w:rsidRPr="00187CC5">
        <w:rPr>
          <w:rFonts w:ascii="Times New Roman" w:eastAsia="Times New Roman" w:hAnsi="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87CC5">
        <w:rPr>
          <w:rFonts w:ascii="Times New Roman" w:eastAsia="Times New Roman" w:hAnsi="Times New Roman"/>
          <w:color w:val="000000"/>
          <w:sz w:val="24"/>
          <w:szCs w:val="24"/>
          <w:lang w:eastAsia="ru-RU"/>
        </w:rPr>
        <w:t>т.ч</w:t>
      </w:r>
      <w:proofErr w:type="spellEnd"/>
      <w:r w:rsidRPr="00187CC5">
        <w:rPr>
          <w:rFonts w:ascii="Times New Roman" w:eastAsia="Times New Roman" w:hAnsi="Times New Roman"/>
          <w:color w:val="000000"/>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FCD30BC" w14:textId="77777777" w:rsidR="00487851" w:rsidRPr="004B2D2B" w:rsidRDefault="00487851" w:rsidP="00487851">
      <w:pPr>
        <w:spacing w:after="0" w:line="240" w:lineRule="auto"/>
        <w:contextualSpacing/>
        <w:jc w:val="both"/>
        <w:rPr>
          <w:rFonts w:ascii="Times New Roman" w:eastAsia="Times New Roman" w:hAnsi="Times New Roman"/>
          <w:color w:val="000000"/>
          <w:sz w:val="16"/>
          <w:szCs w:val="16"/>
          <w:lang w:eastAsia="ru-RU"/>
        </w:rPr>
      </w:pPr>
    </w:p>
    <w:p w14:paraId="4322DCF7" w14:textId="3C8B0790" w:rsidR="00955517" w:rsidRDefault="00487851" w:rsidP="00955517">
      <w:pPr>
        <w:spacing w:after="0" w:line="240" w:lineRule="auto"/>
        <w:contextualSpacing/>
        <w:jc w:val="both"/>
        <w:rPr>
          <w:rFonts w:ascii="Times New Roman" w:eastAsia="Times New Roman" w:hAnsi="Times New Roman"/>
          <w:color w:val="000000"/>
          <w:sz w:val="24"/>
          <w:szCs w:val="24"/>
          <w:lang w:eastAsia="ru-RU"/>
        </w:rPr>
      </w:pPr>
      <w:r w:rsidRPr="00187CC5">
        <w:rPr>
          <w:rFonts w:ascii="Times New Roman" w:eastAsia="Times New Roman" w:hAnsi="Times New Roman"/>
          <w:color w:val="000000"/>
          <w:sz w:val="24"/>
          <w:szCs w:val="24"/>
          <w:lang w:eastAsia="ru-RU"/>
        </w:rPr>
        <w:t>Посада, прізвище, ініціали, підпис уповноваженої особи учасника</w:t>
      </w:r>
    </w:p>
    <w:p w14:paraId="3CADFDCC" w14:textId="77777777" w:rsidR="004B2D2B" w:rsidRDefault="004B2D2B" w:rsidP="00955517">
      <w:pPr>
        <w:spacing w:after="0" w:line="240" w:lineRule="auto"/>
        <w:contextualSpacing/>
        <w:jc w:val="both"/>
        <w:rPr>
          <w:rFonts w:ascii="Times New Roman" w:eastAsia="Times New Roman" w:hAnsi="Times New Roman"/>
          <w:color w:val="000000"/>
          <w:sz w:val="24"/>
          <w:szCs w:val="24"/>
          <w:lang w:eastAsia="ru-RU"/>
        </w:rPr>
      </w:pPr>
    </w:p>
    <w:p w14:paraId="6F6E058A" w14:textId="3D856FE8" w:rsidR="00487851" w:rsidRPr="00187CC5" w:rsidRDefault="00487851" w:rsidP="004B2D2B">
      <w:pPr>
        <w:spacing w:after="0" w:line="240" w:lineRule="auto"/>
        <w:contextualSpacing/>
        <w:jc w:val="center"/>
        <w:rPr>
          <w:lang w:val="ru-RU"/>
        </w:rPr>
      </w:pPr>
      <w:r w:rsidRPr="00187CC5">
        <w:rPr>
          <w:rFonts w:ascii="Times New Roman" w:hAnsi="Times New Roman"/>
          <w:i/>
          <w:color w:val="000000"/>
          <w:sz w:val="24"/>
          <w:szCs w:val="24"/>
          <w:lang w:eastAsia="ru-RU"/>
        </w:rPr>
        <w:t>Посада, ім’я ПРІЗВИЩЕ, підпис уповноваженої особи учасника</w:t>
      </w:r>
    </w:p>
    <w:p w14:paraId="1EE14EF4" w14:textId="77777777" w:rsidR="001F00A2" w:rsidRPr="00487851" w:rsidRDefault="001F00A2" w:rsidP="00487851">
      <w:pPr>
        <w:rPr>
          <w:lang w:val="ru-RU"/>
        </w:rPr>
      </w:pPr>
    </w:p>
    <w:sectPr w:rsidR="001F00A2" w:rsidRPr="00487851" w:rsidSect="004B2D2B">
      <w:headerReference w:type="even" r:id="rId8"/>
      <w:footerReference w:type="even" r:id="rId9"/>
      <w:footerReference w:type="default" r:id="rId10"/>
      <w:pgSz w:w="12240" w:h="15840"/>
      <w:pgMar w:top="851" w:right="900" w:bottom="993" w:left="1418"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1AFD1" w14:textId="77777777" w:rsidR="00CD624A" w:rsidRDefault="00CD624A">
      <w:pPr>
        <w:spacing w:after="0" w:line="240" w:lineRule="auto"/>
      </w:pPr>
      <w:r>
        <w:separator/>
      </w:r>
    </w:p>
  </w:endnote>
  <w:endnote w:type="continuationSeparator" w:id="0">
    <w:p w14:paraId="2F8E1F15" w14:textId="77777777" w:rsidR="00CD624A" w:rsidRDefault="00CD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9CE1" w14:textId="77777777" w:rsidR="00C41081" w:rsidRDefault="00487851" w:rsidP="00A3439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13</w:t>
    </w:r>
    <w:r>
      <w:rPr>
        <w:rStyle w:val="ad"/>
      </w:rPr>
      <w:fldChar w:fldCharType="end"/>
    </w:r>
  </w:p>
  <w:p w14:paraId="45F04106" w14:textId="77777777" w:rsidR="00C41081" w:rsidRDefault="00CD624A">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310C" w14:textId="77777777" w:rsidR="00C41081" w:rsidRDefault="00487851" w:rsidP="00D65DC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50CBD">
      <w:rPr>
        <w:rStyle w:val="ad"/>
        <w:noProof/>
      </w:rPr>
      <w:t>2</w:t>
    </w:r>
    <w:r>
      <w:rPr>
        <w:rStyle w:val="ad"/>
      </w:rPr>
      <w:fldChar w:fldCharType="end"/>
    </w:r>
  </w:p>
  <w:p w14:paraId="2CAC78D2" w14:textId="77777777" w:rsidR="00C41081" w:rsidRPr="00D1264A" w:rsidRDefault="00CD624A" w:rsidP="00C04F98">
    <w:pPr>
      <w:pStyle w:val="ab"/>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99B4" w14:textId="77777777" w:rsidR="00CD624A" w:rsidRDefault="00CD624A">
      <w:pPr>
        <w:spacing w:after="0" w:line="240" w:lineRule="auto"/>
      </w:pPr>
      <w:r>
        <w:separator/>
      </w:r>
    </w:p>
  </w:footnote>
  <w:footnote w:type="continuationSeparator" w:id="0">
    <w:p w14:paraId="01D75EB1" w14:textId="77777777" w:rsidR="00CD624A" w:rsidRDefault="00CD6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5FDD" w14:textId="77777777" w:rsidR="00C41081" w:rsidRDefault="00487851" w:rsidP="009B30C0">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3858E4E" w14:textId="77777777" w:rsidR="00C41081" w:rsidRDefault="00CD624A" w:rsidP="00C067BB">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B90"/>
    <w:rsid w:val="00012533"/>
    <w:rsid w:val="00012B8E"/>
    <w:rsid w:val="00017E6B"/>
    <w:rsid w:val="00025291"/>
    <w:rsid w:val="000410CF"/>
    <w:rsid w:val="0004572B"/>
    <w:rsid w:val="000512B1"/>
    <w:rsid w:val="00092B08"/>
    <w:rsid w:val="000E2573"/>
    <w:rsid w:val="00140E65"/>
    <w:rsid w:val="0016657A"/>
    <w:rsid w:val="001B446F"/>
    <w:rsid w:val="001B65AB"/>
    <w:rsid w:val="001C52E2"/>
    <w:rsid w:val="001C7DAD"/>
    <w:rsid w:val="001D5675"/>
    <w:rsid w:val="001F00A2"/>
    <w:rsid w:val="00221ABE"/>
    <w:rsid w:val="0025536A"/>
    <w:rsid w:val="00260746"/>
    <w:rsid w:val="00267274"/>
    <w:rsid w:val="00276567"/>
    <w:rsid w:val="002A255A"/>
    <w:rsid w:val="002E29A1"/>
    <w:rsid w:val="00321E7D"/>
    <w:rsid w:val="00345B4A"/>
    <w:rsid w:val="00350CBD"/>
    <w:rsid w:val="00357C96"/>
    <w:rsid w:val="003C3EE6"/>
    <w:rsid w:val="004317A0"/>
    <w:rsid w:val="004405BB"/>
    <w:rsid w:val="00453197"/>
    <w:rsid w:val="00487851"/>
    <w:rsid w:val="004B2D2B"/>
    <w:rsid w:val="004D2A18"/>
    <w:rsid w:val="004D5A0E"/>
    <w:rsid w:val="00516A73"/>
    <w:rsid w:val="00576F4F"/>
    <w:rsid w:val="006022BD"/>
    <w:rsid w:val="00613E97"/>
    <w:rsid w:val="00614360"/>
    <w:rsid w:val="00645F20"/>
    <w:rsid w:val="006662AF"/>
    <w:rsid w:val="006B4EE0"/>
    <w:rsid w:val="006D39E6"/>
    <w:rsid w:val="007222C7"/>
    <w:rsid w:val="00775CFA"/>
    <w:rsid w:val="007C1F3E"/>
    <w:rsid w:val="007D0BD3"/>
    <w:rsid w:val="007E1738"/>
    <w:rsid w:val="00807048"/>
    <w:rsid w:val="00846E42"/>
    <w:rsid w:val="008530A6"/>
    <w:rsid w:val="00860E39"/>
    <w:rsid w:val="008738C8"/>
    <w:rsid w:val="008B67D2"/>
    <w:rsid w:val="008E1597"/>
    <w:rsid w:val="008F6974"/>
    <w:rsid w:val="009329F5"/>
    <w:rsid w:val="00955517"/>
    <w:rsid w:val="00965549"/>
    <w:rsid w:val="009657D9"/>
    <w:rsid w:val="009708A8"/>
    <w:rsid w:val="009D5B19"/>
    <w:rsid w:val="00A01FC5"/>
    <w:rsid w:val="00A23366"/>
    <w:rsid w:val="00A31471"/>
    <w:rsid w:val="00A36F79"/>
    <w:rsid w:val="00AA3EC1"/>
    <w:rsid w:val="00B059D0"/>
    <w:rsid w:val="00B62517"/>
    <w:rsid w:val="00BA6B20"/>
    <w:rsid w:val="00BB6FCE"/>
    <w:rsid w:val="00BD0426"/>
    <w:rsid w:val="00BD1A29"/>
    <w:rsid w:val="00C31271"/>
    <w:rsid w:val="00C31B90"/>
    <w:rsid w:val="00C7303A"/>
    <w:rsid w:val="00C8651C"/>
    <w:rsid w:val="00C90807"/>
    <w:rsid w:val="00CA7C8F"/>
    <w:rsid w:val="00CC6641"/>
    <w:rsid w:val="00CD3EF7"/>
    <w:rsid w:val="00CD521F"/>
    <w:rsid w:val="00CD624A"/>
    <w:rsid w:val="00CF49FF"/>
    <w:rsid w:val="00D30BB4"/>
    <w:rsid w:val="00D574B8"/>
    <w:rsid w:val="00DA4EDB"/>
    <w:rsid w:val="00DB08D4"/>
    <w:rsid w:val="00DD23CE"/>
    <w:rsid w:val="00DE40D4"/>
    <w:rsid w:val="00E14101"/>
    <w:rsid w:val="00E1611B"/>
    <w:rsid w:val="00E44107"/>
    <w:rsid w:val="00E50EB7"/>
    <w:rsid w:val="00EB06A6"/>
    <w:rsid w:val="00EC4B70"/>
    <w:rsid w:val="00F044A1"/>
    <w:rsid w:val="00F04ADB"/>
    <w:rsid w:val="00F12A3E"/>
    <w:rsid w:val="00F671CF"/>
    <w:rsid w:val="00FA3D9B"/>
    <w:rsid w:val="00FA46AE"/>
    <w:rsid w:val="00FD5EB6"/>
    <w:rsid w:val="00FE29EE"/>
    <w:rsid w:val="00FF34B9"/>
    <w:rsid w:val="00FF35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A402"/>
  <w15:docId w15:val="{4215661B-E894-4D8C-9D3F-E24F5B6F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0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0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00A2"/>
    <w:rPr>
      <w:rFonts w:ascii="Segoe UI" w:hAnsi="Segoe UI" w:cs="Segoe UI"/>
      <w:sz w:val="18"/>
      <w:szCs w:val="18"/>
    </w:rPr>
  </w:style>
  <w:style w:type="character" w:styleId="a5">
    <w:name w:val="Hyperlink"/>
    <w:rsid w:val="001F00A2"/>
    <w:rPr>
      <w:color w:val="0000FF"/>
      <w:u w:val="single"/>
    </w:rPr>
  </w:style>
  <w:style w:type="character" w:styleId="a6">
    <w:name w:val="annotation reference"/>
    <w:uiPriority w:val="99"/>
    <w:semiHidden/>
    <w:unhideWhenUsed/>
    <w:rsid w:val="001F00A2"/>
    <w:rPr>
      <w:sz w:val="16"/>
      <w:szCs w:val="16"/>
    </w:rPr>
  </w:style>
  <w:style w:type="paragraph" w:styleId="a7">
    <w:name w:val="annotation text"/>
    <w:basedOn w:val="a"/>
    <w:link w:val="a8"/>
    <w:uiPriority w:val="99"/>
    <w:semiHidden/>
    <w:unhideWhenUsed/>
    <w:rsid w:val="001F00A2"/>
    <w:rPr>
      <w:rFonts w:ascii="Calibri" w:eastAsia="Calibri" w:hAnsi="Calibri" w:cs="Times New Roman"/>
      <w:sz w:val="20"/>
      <w:szCs w:val="20"/>
    </w:rPr>
  </w:style>
  <w:style w:type="character" w:customStyle="1" w:styleId="a8">
    <w:name w:val="Текст примечания Знак"/>
    <w:basedOn w:val="a0"/>
    <w:link w:val="a7"/>
    <w:uiPriority w:val="99"/>
    <w:semiHidden/>
    <w:rsid w:val="001F00A2"/>
    <w:rPr>
      <w:rFonts w:ascii="Calibri" w:eastAsia="Calibri" w:hAnsi="Calibri" w:cs="Times New Roman"/>
      <w:sz w:val="20"/>
      <w:szCs w:val="20"/>
    </w:rPr>
  </w:style>
  <w:style w:type="character" w:styleId="a9">
    <w:name w:val="Strong"/>
    <w:uiPriority w:val="22"/>
    <w:qFormat/>
    <w:rsid w:val="00CD521F"/>
    <w:rPr>
      <w:rFonts w:cs="Times New Roman"/>
      <w:b/>
      <w:bCs/>
    </w:rPr>
  </w:style>
  <w:style w:type="paragraph" w:customStyle="1" w:styleId="aa">
    <w:name w:val="Знак Знак Знак Знак Знак"/>
    <w:basedOn w:val="a"/>
    <w:rsid w:val="001C52E2"/>
    <w:pPr>
      <w:spacing w:after="0" w:line="240" w:lineRule="auto"/>
    </w:pPr>
    <w:rPr>
      <w:rFonts w:ascii="Verdana" w:eastAsia="Times New Roman" w:hAnsi="Verdana" w:cs="Verdana"/>
      <w:sz w:val="20"/>
      <w:szCs w:val="20"/>
      <w:lang w:val="en-US"/>
    </w:rPr>
  </w:style>
  <w:style w:type="paragraph" w:styleId="HTML">
    <w:name w:val="HTML Preformatted"/>
    <w:basedOn w:val="a"/>
    <w:link w:val="HTML1"/>
    <w:rsid w:val="001B6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uiPriority w:val="99"/>
    <w:semiHidden/>
    <w:rsid w:val="001B65AB"/>
    <w:rPr>
      <w:rFonts w:ascii="Consolas" w:hAnsi="Consolas" w:cs="Consolas"/>
      <w:sz w:val="20"/>
      <w:szCs w:val="20"/>
    </w:rPr>
  </w:style>
  <w:style w:type="character" w:customStyle="1" w:styleId="HTML1">
    <w:name w:val="Стандартный HTML Знак1"/>
    <w:link w:val="HTML"/>
    <w:rsid w:val="001B65AB"/>
    <w:rPr>
      <w:rFonts w:ascii="Courier New" w:eastAsia="Times New Roman" w:hAnsi="Courier New" w:cs="Times New Roman"/>
      <w:sz w:val="20"/>
      <w:szCs w:val="24"/>
      <w:lang w:eastAsia="ru-RU"/>
    </w:rPr>
  </w:style>
  <w:style w:type="paragraph" w:styleId="ab">
    <w:name w:val="footer"/>
    <w:basedOn w:val="a"/>
    <w:link w:val="ac"/>
    <w:rsid w:val="0048785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c">
    <w:name w:val="Нижний колонтитул Знак"/>
    <w:basedOn w:val="a0"/>
    <w:link w:val="ab"/>
    <w:rsid w:val="00487851"/>
    <w:rPr>
      <w:rFonts w:ascii="Times New Roman" w:eastAsia="Times New Roman" w:hAnsi="Times New Roman" w:cs="Times New Roman"/>
      <w:sz w:val="24"/>
      <w:szCs w:val="24"/>
      <w:lang w:val="ru-RU" w:eastAsia="ru-RU"/>
    </w:rPr>
  </w:style>
  <w:style w:type="character" w:styleId="ad">
    <w:name w:val="page number"/>
    <w:basedOn w:val="a0"/>
    <w:rsid w:val="00487851"/>
  </w:style>
  <w:style w:type="paragraph" w:styleId="ae">
    <w:name w:val="header"/>
    <w:aliases w:val="Header Char"/>
    <w:basedOn w:val="a"/>
    <w:link w:val="af"/>
    <w:uiPriority w:val="99"/>
    <w:rsid w:val="0048785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
    <w:name w:val="Верхний колонтитул Знак"/>
    <w:aliases w:val="Header Char Знак"/>
    <w:basedOn w:val="a0"/>
    <w:link w:val="ae"/>
    <w:uiPriority w:val="99"/>
    <w:rsid w:val="0048785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8A5B-9BC6-4E71-B0C7-213B1D0F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1</Pages>
  <Words>13314</Words>
  <Characters>7589</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Меняйлова</dc:creator>
  <cp:keywords/>
  <dc:description/>
  <cp:lastModifiedBy>Budinvest-user</cp:lastModifiedBy>
  <cp:revision>36</cp:revision>
  <cp:lastPrinted>2023-12-04T07:23:00Z</cp:lastPrinted>
  <dcterms:created xsi:type="dcterms:W3CDTF">2022-07-19T12:03:00Z</dcterms:created>
  <dcterms:modified xsi:type="dcterms:W3CDTF">2024-02-28T13:25:00Z</dcterms:modified>
</cp:coreProperties>
</file>