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D0" w:rsidRPr="00C94CE7" w:rsidRDefault="00B24CF5" w:rsidP="00347CD0">
      <w:pPr>
        <w:jc w:val="center"/>
        <w:rPr>
          <w:b/>
          <w:sz w:val="28"/>
          <w:szCs w:val="28"/>
        </w:rPr>
      </w:pPr>
      <w:r w:rsidRPr="00547624">
        <w:rPr>
          <w:b/>
          <w:sz w:val="28"/>
          <w:szCs w:val="28"/>
          <w:lang w:val="uk-UA"/>
        </w:rPr>
        <w:t>К</w:t>
      </w:r>
      <w:r w:rsidR="00347CD0" w:rsidRPr="00547624">
        <w:rPr>
          <w:b/>
          <w:sz w:val="28"/>
          <w:szCs w:val="28"/>
        </w:rPr>
        <w:t>ОМ</w:t>
      </w:r>
      <w:r w:rsidR="00347CD0" w:rsidRPr="00C94CE7">
        <w:rPr>
          <w:b/>
          <w:sz w:val="28"/>
          <w:szCs w:val="28"/>
        </w:rPr>
        <w:t xml:space="preserve">УНАЛЬНЕ НЕКОМЕРЦІЙНЕ ПІДПРИЄМСТВО </w:t>
      </w:r>
    </w:p>
    <w:p w:rsidR="00347CD0" w:rsidRPr="00C94CE7" w:rsidRDefault="00347CD0" w:rsidP="00347CD0">
      <w:pPr>
        <w:jc w:val="center"/>
        <w:rPr>
          <w:b/>
          <w:sz w:val="28"/>
          <w:szCs w:val="28"/>
        </w:rPr>
      </w:pPr>
      <w:r>
        <w:rPr>
          <w:b/>
          <w:sz w:val="28"/>
          <w:szCs w:val="28"/>
        </w:rPr>
        <w:t>"</w:t>
      </w:r>
      <w:r>
        <w:rPr>
          <w:b/>
          <w:sz w:val="28"/>
          <w:szCs w:val="28"/>
          <w:lang w:val="uk-UA"/>
        </w:rPr>
        <w:t xml:space="preserve">ЄЗУПІЛЬСЬКА </w:t>
      </w:r>
      <w:proofErr w:type="gramStart"/>
      <w:r>
        <w:rPr>
          <w:b/>
          <w:sz w:val="28"/>
          <w:szCs w:val="28"/>
          <w:lang w:val="uk-UA"/>
        </w:rPr>
        <w:t xml:space="preserve">МІСЬКА </w:t>
      </w:r>
      <w:r w:rsidRPr="00C94CE7">
        <w:rPr>
          <w:b/>
          <w:sz w:val="28"/>
          <w:szCs w:val="28"/>
        </w:rPr>
        <w:t xml:space="preserve"> ЛІКАРНЯ</w:t>
      </w:r>
      <w:proofErr w:type="gramEnd"/>
      <w:r w:rsidRPr="00C94CE7">
        <w:rPr>
          <w:b/>
          <w:sz w:val="28"/>
          <w:szCs w:val="28"/>
        </w:rPr>
        <w:t xml:space="preserve">" </w:t>
      </w:r>
    </w:p>
    <w:p w:rsidR="00347CD0" w:rsidRDefault="00347CD0" w:rsidP="00347CD0">
      <w:pPr>
        <w:jc w:val="center"/>
        <w:rPr>
          <w:b/>
          <w:sz w:val="28"/>
          <w:szCs w:val="28"/>
          <w:lang w:val="uk-UA"/>
        </w:rPr>
      </w:pPr>
      <w:r>
        <w:rPr>
          <w:b/>
          <w:sz w:val="28"/>
          <w:szCs w:val="28"/>
          <w:lang w:val="uk-UA"/>
        </w:rPr>
        <w:t>Єзупільської селищної ради</w:t>
      </w:r>
    </w:p>
    <w:p w:rsidR="00347CD0" w:rsidRPr="0083247F" w:rsidRDefault="00347CD0" w:rsidP="00347CD0">
      <w:pPr>
        <w:jc w:val="center"/>
        <w:rPr>
          <w:b/>
          <w:sz w:val="32"/>
          <w:szCs w:val="32"/>
          <w:lang w:val="uk-UA"/>
        </w:rPr>
      </w:pPr>
      <w:r>
        <w:rPr>
          <w:b/>
          <w:sz w:val="28"/>
          <w:szCs w:val="28"/>
          <w:lang w:val="uk-UA"/>
        </w:rPr>
        <w:t xml:space="preserve"> Івано-Франківського району Івано-Франківської області</w:t>
      </w:r>
    </w:p>
    <w:p w:rsidR="00347CD0" w:rsidRDefault="00347CD0" w:rsidP="00347CD0">
      <w:pPr>
        <w:jc w:val="center"/>
        <w:rPr>
          <w:b/>
          <w:sz w:val="32"/>
          <w:szCs w:val="32"/>
          <w:lang w:val="uk-UA"/>
        </w:rPr>
      </w:pPr>
    </w:p>
    <w:p w:rsidR="00347CD0" w:rsidRDefault="00347CD0" w:rsidP="00347CD0">
      <w:pPr>
        <w:jc w:val="center"/>
        <w:rPr>
          <w:b/>
          <w:sz w:val="32"/>
          <w:szCs w:val="32"/>
          <w:lang w:val="uk-UA"/>
        </w:rPr>
      </w:pPr>
    </w:p>
    <w:p w:rsidR="00783982" w:rsidRPr="00347CD0" w:rsidRDefault="00783982" w:rsidP="00783982">
      <w:pPr>
        <w:jc w:val="right"/>
        <w:rPr>
          <w:rFonts w:ascii="Times New Roman" w:hAnsi="Times New Roman" w:cs="Times New Roman"/>
          <w:b/>
          <w:bCs/>
          <w:noProof/>
          <w:sz w:val="28"/>
          <w:szCs w:val="28"/>
          <w:lang w:val="uk-UA"/>
        </w:rPr>
      </w:pPr>
    </w:p>
    <w:p w:rsidR="00783982" w:rsidRPr="0068092B" w:rsidRDefault="00783982" w:rsidP="00783982">
      <w:pPr>
        <w:jc w:val="right"/>
        <w:rPr>
          <w:rFonts w:ascii="Times New Roman" w:hAnsi="Times New Roman" w:cs="Times New Roman"/>
          <w:b/>
          <w:bCs/>
          <w:noProof/>
          <w:lang w:val="ru-RU"/>
        </w:rPr>
      </w:pPr>
    </w:p>
    <w:p w:rsidR="00783982" w:rsidRPr="00347CD0" w:rsidRDefault="00783982" w:rsidP="00783982">
      <w:pPr>
        <w:ind w:left="5760"/>
        <w:jc w:val="both"/>
        <w:rPr>
          <w:rFonts w:ascii="Times New Roman" w:hAnsi="Times New Roman" w:cs="Times New Roman"/>
          <w:b/>
          <w:bCs/>
          <w:noProof/>
          <w:sz w:val="28"/>
          <w:szCs w:val="28"/>
          <w:lang w:val="ru-RU"/>
        </w:rPr>
      </w:pPr>
      <w:r w:rsidRPr="00347CD0">
        <w:rPr>
          <w:rFonts w:ascii="Times New Roman" w:hAnsi="Times New Roman" w:cs="Times New Roman"/>
          <w:b/>
          <w:bCs/>
          <w:noProof/>
          <w:sz w:val="28"/>
          <w:szCs w:val="28"/>
          <w:lang w:val="ru-RU"/>
        </w:rPr>
        <w:t>«ЗАТВЕРДЖЕНО»</w:t>
      </w:r>
    </w:p>
    <w:p w:rsidR="00783982" w:rsidRPr="00347CD0" w:rsidRDefault="00783982" w:rsidP="00783982">
      <w:pPr>
        <w:ind w:left="5760"/>
        <w:rPr>
          <w:rFonts w:ascii="Times New Roman" w:hAnsi="Times New Roman" w:cs="Times New Roman"/>
          <w:noProof/>
          <w:sz w:val="28"/>
          <w:szCs w:val="28"/>
          <w:lang w:val="ru-RU"/>
        </w:rPr>
      </w:pPr>
      <w:r w:rsidRPr="00347CD0">
        <w:rPr>
          <w:rFonts w:ascii="Times New Roman" w:hAnsi="Times New Roman" w:cs="Times New Roman"/>
          <w:noProof/>
          <w:sz w:val="28"/>
          <w:szCs w:val="28"/>
          <w:lang w:val="ru-RU"/>
        </w:rPr>
        <w:t xml:space="preserve">Протокольним рішенням уповноваженої особи № </w:t>
      </w:r>
      <w:r w:rsidR="00877D92">
        <w:rPr>
          <w:rFonts w:ascii="Times New Roman" w:hAnsi="Times New Roman" w:cs="Times New Roman"/>
          <w:noProof/>
          <w:sz w:val="28"/>
          <w:szCs w:val="28"/>
          <w:lang w:val="uk-UA"/>
        </w:rPr>
        <w:t>132</w:t>
      </w:r>
    </w:p>
    <w:p w:rsidR="00783982" w:rsidRPr="00347CD0" w:rsidRDefault="00783982" w:rsidP="00783982">
      <w:pPr>
        <w:ind w:left="5760"/>
        <w:jc w:val="both"/>
        <w:rPr>
          <w:rFonts w:ascii="Times New Roman" w:hAnsi="Times New Roman" w:cs="Times New Roman"/>
          <w:noProof/>
          <w:sz w:val="28"/>
          <w:szCs w:val="28"/>
          <w:lang w:val="ru-RU"/>
        </w:rPr>
      </w:pPr>
      <w:r w:rsidRPr="00347CD0">
        <w:rPr>
          <w:rFonts w:ascii="Times New Roman" w:hAnsi="Times New Roman" w:cs="Times New Roman"/>
          <w:noProof/>
          <w:sz w:val="28"/>
          <w:szCs w:val="28"/>
          <w:lang w:val="ru-RU"/>
        </w:rPr>
        <w:t>від «</w:t>
      </w:r>
      <w:r w:rsidR="00877D92">
        <w:rPr>
          <w:rFonts w:ascii="Times New Roman" w:hAnsi="Times New Roman" w:cs="Times New Roman"/>
          <w:noProof/>
          <w:sz w:val="28"/>
          <w:szCs w:val="28"/>
          <w:lang w:val="uk-UA"/>
        </w:rPr>
        <w:t>30</w:t>
      </w:r>
      <w:r w:rsidRPr="00347CD0">
        <w:rPr>
          <w:rFonts w:ascii="Times New Roman" w:hAnsi="Times New Roman" w:cs="Times New Roman"/>
          <w:noProof/>
          <w:sz w:val="28"/>
          <w:szCs w:val="28"/>
          <w:lang w:val="ru-RU"/>
        </w:rPr>
        <w:t xml:space="preserve">» </w:t>
      </w:r>
      <w:r w:rsidR="008518E5">
        <w:rPr>
          <w:rFonts w:ascii="Times New Roman" w:hAnsi="Times New Roman" w:cs="Times New Roman"/>
          <w:noProof/>
          <w:sz w:val="28"/>
          <w:szCs w:val="28"/>
          <w:lang w:val="uk-UA"/>
        </w:rPr>
        <w:t xml:space="preserve">квітня </w:t>
      </w:r>
      <w:r w:rsidRPr="00347CD0">
        <w:rPr>
          <w:rFonts w:ascii="Times New Roman" w:hAnsi="Times New Roman" w:cs="Times New Roman"/>
          <w:noProof/>
          <w:sz w:val="28"/>
          <w:szCs w:val="28"/>
          <w:lang w:val="ru-RU"/>
        </w:rPr>
        <w:t>202</w:t>
      </w:r>
      <w:r w:rsidR="008518E5">
        <w:rPr>
          <w:rFonts w:ascii="Times New Roman" w:hAnsi="Times New Roman" w:cs="Times New Roman"/>
          <w:noProof/>
          <w:sz w:val="28"/>
          <w:szCs w:val="28"/>
          <w:lang w:val="uk-UA"/>
        </w:rPr>
        <w:t>4</w:t>
      </w:r>
      <w:r w:rsidRPr="00347CD0">
        <w:rPr>
          <w:rFonts w:ascii="Times New Roman" w:hAnsi="Times New Roman" w:cs="Times New Roman"/>
          <w:noProof/>
          <w:sz w:val="28"/>
          <w:szCs w:val="28"/>
          <w:lang w:val="ru-RU"/>
        </w:rPr>
        <w:t xml:space="preserve"> р.</w:t>
      </w:r>
    </w:p>
    <w:p w:rsidR="00783982" w:rsidRPr="00347CD0" w:rsidRDefault="00783982" w:rsidP="00783982">
      <w:pPr>
        <w:ind w:left="5760"/>
        <w:jc w:val="both"/>
        <w:rPr>
          <w:rFonts w:ascii="Times New Roman" w:hAnsi="Times New Roman" w:cs="Times New Roman"/>
          <w:noProof/>
          <w:sz w:val="28"/>
          <w:szCs w:val="28"/>
          <w:lang w:val="ru-RU"/>
        </w:rPr>
      </w:pPr>
    </w:p>
    <w:p w:rsidR="00783982" w:rsidRPr="00347CD0" w:rsidRDefault="00783982" w:rsidP="00783982">
      <w:pPr>
        <w:ind w:left="5760"/>
        <w:jc w:val="both"/>
        <w:rPr>
          <w:rFonts w:ascii="Times New Roman" w:hAnsi="Times New Roman" w:cs="Times New Roman"/>
          <w:noProof/>
          <w:sz w:val="28"/>
          <w:szCs w:val="28"/>
          <w:lang w:val="ru-RU"/>
        </w:rPr>
      </w:pPr>
      <w:r w:rsidRPr="00347CD0">
        <w:rPr>
          <w:rFonts w:ascii="Times New Roman" w:hAnsi="Times New Roman" w:cs="Times New Roman"/>
          <w:noProof/>
          <w:sz w:val="28"/>
          <w:szCs w:val="28"/>
          <w:lang w:val="ru-RU"/>
        </w:rPr>
        <w:t>Уповноважена особа</w:t>
      </w:r>
    </w:p>
    <w:p w:rsidR="00783982" w:rsidRPr="00347CD0" w:rsidRDefault="00347CD0" w:rsidP="00347CD0">
      <w:pPr>
        <w:ind w:left="320"/>
        <w:jc w:val="center"/>
        <w:rPr>
          <w:rFonts w:ascii="Times New Roman" w:hAnsi="Times New Roman" w:cs="Times New Roman"/>
          <w:bCs/>
          <w:sz w:val="28"/>
          <w:szCs w:val="28"/>
          <w:lang w:val="ru-RU"/>
        </w:rPr>
      </w:pPr>
      <w:r w:rsidRPr="00347CD0">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                               </w:t>
      </w:r>
      <w:r w:rsidRPr="00347CD0">
        <w:rPr>
          <w:rFonts w:ascii="Times New Roman" w:hAnsi="Times New Roman" w:cs="Times New Roman"/>
          <w:bCs/>
          <w:sz w:val="28"/>
          <w:szCs w:val="28"/>
          <w:lang w:val="ru-RU"/>
        </w:rPr>
        <w:t>Парипа Богдана</w:t>
      </w:r>
    </w:p>
    <w:p w:rsidR="00783982" w:rsidRPr="00347CD0" w:rsidRDefault="00783982" w:rsidP="00783982">
      <w:pPr>
        <w:jc w:val="center"/>
        <w:rPr>
          <w:rFonts w:ascii="Times New Roman" w:hAnsi="Times New Roman" w:cs="Times New Roman"/>
          <w:b/>
          <w:bCs/>
          <w:sz w:val="28"/>
          <w:szCs w:val="28"/>
          <w:lang w:val="ru-RU"/>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47CD0" w:rsidRPr="008B08D8" w:rsidRDefault="00347CD0" w:rsidP="00347CD0">
      <w:pPr>
        <w:jc w:val="center"/>
        <w:rPr>
          <w:b/>
          <w:bCs/>
          <w:lang w:val="ru-RU"/>
        </w:rPr>
      </w:pPr>
    </w:p>
    <w:tbl>
      <w:tblPr>
        <w:tblW w:w="10065" w:type="dxa"/>
        <w:tblInd w:w="-318" w:type="dxa"/>
        <w:tblLook w:val="04A0"/>
      </w:tblPr>
      <w:tblGrid>
        <w:gridCol w:w="10065"/>
      </w:tblGrid>
      <w:tr w:rsidR="00347CD0" w:rsidRPr="00877D92" w:rsidTr="00347CD0">
        <w:tc>
          <w:tcPr>
            <w:tcW w:w="10065" w:type="dxa"/>
            <w:shd w:val="clear" w:color="auto" w:fill="auto"/>
          </w:tcPr>
          <w:p w:rsidR="00347CD0" w:rsidRPr="00347CD0" w:rsidRDefault="00347CD0" w:rsidP="00347CD0">
            <w:pPr>
              <w:jc w:val="center"/>
              <w:rPr>
                <w:rFonts w:ascii="Times New Roman" w:hAnsi="Times New Roman" w:cs="Times New Roman"/>
                <w:b/>
                <w:sz w:val="44"/>
                <w:szCs w:val="44"/>
                <w:lang w:val="ru-RU"/>
              </w:rPr>
            </w:pPr>
            <w:r w:rsidRPr="00347CD0">
              <w:rPr>
                <w:rFonts w:ascii="Times New Roman" w:hAnsi="Times New Roman" w:cs="Times New Roman"/>
                <w:b/>
                <w:sz w:val="44"/>
                <w:szCs w:val="44"/>
                <w:lang w:val="ru-RU"/>
              </w:rPr>
              <w:t>Тендерна документація</w:t>
            </w:r>
          </w:p>
          <w:p w:rsidR="00347CD0" w:rsidRPr="00347CD0" w:rsidRDefault="00347CD0" w:rsidP="00347CD0">
            <w:pPr>
              <w:jc w:val="center"/>
              <w:rPr>
                <w:rFonts w:ascii="Times New Roman" w:hAnsi="Times New Roman" w:cs="Times New Roman"/>
                <w:b/>
                <w:sz w:val="32"/>
                <w:szCs w:val="32"/>
                <w:lang w:val="ru-RU"/>
              </w:rPr>
            </w:pPr>
          </w:p>
          <w:p w:rsidR="00347CD0" w:rsidRPr="00347CD0" w:rsidRDefault="00347CD0" w:rsidP="00347CD0">
            <w:pPr>
              <w:jc w:val="center"/>
              <w:rPr>
                <w:rFonts w:ascii="Times New Roman" w:hAnsi="Times New Roman" w:cs="Times New Roman"/>
                <w:b/>
                <w:i/>
                <w:sz w:val="28"/>
                <w:szCs w:val="28"/>
                <w:lang w:val="ru-RU"/>
              </w:rPr>
            </w:pPr>
            <w:r w:rsidRPr="00347CD0">
              <w:rPr>
                <w:rFonts w:ascii="Times New Roman" w:hAnsi="Times New Roman" w:cs="Times New Roman"/>
                <w:b/>
                <w:i/>
                <w:sz w:val="28"/>
                <w:szCs w:val="28"/>
                <w:lang w:val="ru-RU"/>
              </w:rPr>
              <w:t xml:space="preserve">щодо проведення процедури відкритих торгів (з особливостями) згідно </w:t>
            </w:r>
          </w:p>
          <w:p w:rsidR="00347CD0" w:rsidRPr="00347CD0" w:rsidRDefault="00347CD0" w:rsidP="00347CD0">
            <w:pPr>
              <w:jc w:val="center"/>
              <w:rPr>
                <w:rFonts w:ascii="Times New Roman" w:hAnsi="Times New Roman" w:cs="Times New Roman"/>
                <w:b/>
                <w:i/>
                <w:sz w:val="28"/>
                <w:szCs w:val="28"/>
                <w:lang w:val="ru-RU"/>
              </w:rPr>
            </w:pPr>
            <w:r w:rsidRPr="00347CD0">
              <w:rPr>
                <w:rFonts w:ascii="Times New Roman" w:hAnsi="Times New Roman" w:cs="Times New Roman"/>
                <w:b/>
                <w:i/>
                <w:sz w:val="28"/>
                <w:szCs w:val="28"/>
                <w:lang w:val="ru-RU"/>
              </w:rPr>
              <w:t>предмета закупівлі:</w:t>
            </w:r>
          </w:p>
          <w:p w:rsidR="00347CD0" w:rsidRPr="00AB5DFB" w:rsidRDefault="00347CD0" w:rsidP="00347CD0">
            <w:pPr>
              <w:jc w:val="center"/>
              <w:rPr>
                <w:rFonts w:ascii="Times New Roman" w:hAnsi="Times New Roman" w:cs="Times New Roman"/>
                <w:b/>
                <w:i/>
                <w:sz w:val="28"/>
                <w:szCs w:val="28"/>
                <w:lang w:val="ru-RU"/>
              </w:rPr>
            </w:pPr>
          </w:p>
          <w:p w:rsidR="00AB5DFB" w:rsidRPr="00AB5DFB" w:rsidRDefault="00AB5DFB" w:rsidP="00AB5DFB">
            <w:pPr>
              <w:jc w:val="center"/>
              <w:rPr>
                <w:rFonts w:ascii="Times New Roman" w:hAnsi="Times New Roman" w:cs="Times New Roman"/>
                <w:b/>
                <w:i/>
                <w:sz w:val="28"/>
                <w:szCs w:val="28"/>
                <w:lang w:val="ru-RU"/>
              </w:rPr>
            </w:pPr>
            <w:r w:rsidRPr="00AB5DFB">
              <w:rPr>
                <w:rFonts w:ascii="Times New Roman" w:hAnsi="Times New Roman" w:cs="Times New Roman"/>
                <w:b/>
                <w:i/>
                <w:sz w:val="28"/>
                <w:szCs w:val="28"/>
                <w:lang w:val="ru-RU"/>
              </w:rPr>
              <w:t>Ендокавітальний датчик</w:t>
            </w:r>
            <w:r w:rsidRPr="00AB5DFB">
              <w:rPr>
                <w:rFonts w:ascii="Times New Roman" w:hAnsi="Times New Roman" w:cs="Times New Roman"/>
                <w:i/>
                <w:sz w:val="28"/>
                <w:szCs w:val="28"/>
                <w:lang w:val="ru-RU"/>
              </w:rPr>
              <w:t xml:space="preserve"> </w:t>
            </w:r>
            <w:r w:rsidRPr="00AB5DFB">
              <w:rPr>
                <w:rFonts w:ascii="Times New Roman" w:hAnsi="Times New Roman" w:cs="Times New Roman"/>
                <w:b/>
                <w:i/>
                <w:sz w:val="28"/>
                <w:szCs w:val="28"/>
                <w:highlight w:val="white"/>
                <w:lang w:val="ru-RU"/>
              </w:rPr>
              <w:t>до ультразвукової діагностичної системи</w:t>
            </w:r>
          </w:p>
          <w:p w:rsidR="00AB5DFB" w:rsidRPr="00AB5DFB" w:rsidRDefault="00AB5DFB" w:rsidP="00AB5DFB">
            <w:pPr>
              <w:jc w:val="center"/>
              <w:rPr>
                <w:rFonts w:ascii="Times New Roman" w:hAnsi="Times New Roman" w:cs="Times New Roman"/>
                <w:b/>
                <w:i/>
                <w:sz w:val="28"/>
                <w:szCs w:val="28"/>
                <w:lang w:val="ru-RU"/>
              </w:rPr>
            </w:pPr>
            <w:r w:rsidRPr="00AB5DFB">
              <w:rPr>
                <w:rFonts w:ascii="Times New Roman" w:hAnsi="Times New Roman" w:cs="Times New Roman"/>
                <w:b/>
                <w:i/>
                <w:sz w:val="28"/>
                <w:szCs w:val="28"/>
                <w:lang w:val="ru-RU"/>
              </w:rPr>
              <w:t>Код ДК 021:2015 «Єдиний закупівельний словник» 33110000-4</w:t>
            </w:r>
            <w:proofErr w:type="gramStart"/>
            <w:r w:rsidRPr="00AB5DFB">
              <w:rPr>
                <w:rFonts w:ascii="Times New Roman" w:hAnsi="Times New Roman" w:cs="Times New Roman"/>
                <w:b/>
                <w:i/>
                <w:sz w:val="28"/>
                <w:szCs w:val="28"/>
                <w:lang w:val="ru-RU"/>
              </w:rPr>
              <w:t xml:space="preserve"> В</w:t>
            </w:r>
            <w:proofErr w:type="gramEnd"/>
            <w:r w:rsidRPr="00AB5DFB">
              <w:rPr>
                <w:rFonts w:ascii="Times New Roman" w:hAnsi="Times New Roman" w:cs="Times New Roman"/>
                <w:b/>
                <w:i/>
                <w:sz w:val="28"/>
                <w:szCs w:val="28"/>
                <w:lang w:val="ru-RU"/>
              </w:rPr>
              <w:t>ізуалізаційне обладнання для потреб медицини, стоматології та ветеринарної медицини</w:t>
            </w:r>
          </w:p>
          <w:p w:rsidR="00AB5DFB" w:rsidRPr="00AB5DFB" w:rsidRDefault="00AB5DFB" w:rsidP="00AB5DFB">
            <w:pPr>
              <w:jc w:val="center"/>
              <w:rPr>
                <w:rFonts w:ascii="Times New Roman" w:hAnsi="Times New Roman" w:cs="Times New Roman"/>
                <w:b/>
                <w:i/>
                <w:sz w:val="28"/>
                <w:szCs w:val="28"/>
                <w:lang w:val="ru-RU"/>
              </w:rPr>
            </w:pPr>
            <w:r w:rsidRPr="00AB5DFB">
              <w:rPr>
                <w:rFonts w:ascii="Times New Roman" w:hAnsi="Times New Roman" w:cs="Times New Roman"/>
                <w:b/>
                <w:i/>
                <w:sz w:val="28"/>
                <w:szCs w:val="28"/>
                <w:lang w:val="ru-RU"/>
              </w:rPr>
              <w:t>(33112200-0 Ультразвукові установки),  НК 024:2023: 40768 Давач системи екстракорпоральної ультразвукової візуалізації ручний</w:t>
            </w:r>
          </w:p>
          <w:p w:rsidR="00347CD0" w:rsidRPr="00347CD0" w:rsidRDefault="00347CD0" w:rsidP="00347CD0">
            <w:pPr>
              <w:rPr>
                <w:b/>
                <w:i/>
                <w:sz w:val="28"/>
                <w:szCs w:val="28"/>
                <w:lang w:val="ru-RU"/>
              </w:rPr>
            </w:pPr>
          </w:p>
          <w:p w:rsidR="00347CD0" w:rsidRPr="00347CD0" w:rsidRDefault="00347CD0" w:rsidP="00347CD0">
            <w:pPr>
              <w:jc w:val="center"/>
              <w:rPr>
                <w:b/>
                <w:i/>
                <w:sz w:val="28"/>
                <w:szCs w:val="28"/>
                <w:lang w:val="ru-RU"/>
              </w:rPr>
            </w:pPr>
          </w:p>
          <w:p w:rsidR="00347CD0" w:rsidRPr="00347CD0" w:rsidRDefault="00347CD0" w:rsidP="00347CD0">
            <w:pPr>
              <w:jc w:val="center"/>
              <w:rPr>
                <w:b/>
                <w:sz w:val="28"/>
                <w:szCs w:val="28"/>
                <w:lang w:val="ru-RU"/>
              </w:rPr>
            </w:pPr>
          </w:p>
        </w:tc>
      </w:tr>
    </w:tbl>
    <w:p w:rsidR="003110A9" w:rsidRPr="00347CD0" w:rsidRDefault="003110A9" w:rsidP="00347CD0">
      <w:pPr>
        <w:rPr>
          <w:rFonts w:ascii="Times New Roman" w:hAnsi="Times New Roman" w:cs="Times New Roman"/>
          <w:b/>
          <w:bCs/>
          <w:lang w:val="ru-RU"/>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AB5DFB">
      <w:pP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47CD0" w:rsidRDefault="00FF6B09" w:rsidP="00FF6B09">
      <w:pPr>
        <w:jc w:val="center"/>
        <w:rPr>
          <w:rFonts w:ascii="Times New Roman" w:hAnsi="Times New Roman" w:cs="Times New Roman"/>
          <w:b/>
          <w:bCs/>
          <w:sz w:val="28"/>
          <w:szCs w:val="28"/>
          <w:lang w:val="ru-RU"/>
        </w:rPr>
      </w:pPr>
      <w:r w:rsidRPr="00347CD0">
        <w:rPr>
          <w:rFonts w:ascii="Times New Roman" w:hAnsi="Times New Roman" w:cs="Times New Roman"/>
          <w:b/>
          <w:bCs/>
          <w:sz w:val="28"/>
          <w:szCs w:val="28"/>
          <w:lang w:val="ru-RU"/>
        </w:rPr>
        <w:t xml:space="preserve">Україна, </w:t>
      </w:r>
      <w:r w:rsidR="00347CD0">
        <w:rPr>
          <w:rFonts w:ascii="Times New Roman" w:hAnsi="Times New Roman" w:cs="Times New Roman"/>
          <w:b/>
          <w:bCs/>
          <w:sz w:val="28"/>
          <w:szCs w:val="28"/>
          <w:lang w:val="ru-RU"/>
        </w:rPr>
        <w:t>с-ще Єзупіль</w:t>
      </w:r>
    </w:p>
    <w:p w:rsidR="00FF6B09" w:rsidRPr="00347CD0" w:rsidRDefault="00FF6B09" w:rsidP="00FF6B09">
      <w:pPr>
        <w:jc w:val="center"/>
        <w:rPr>
          <w:rFonts w:ascii="Times New Roman" w:hAnsi="Times New Roman" w:cs="Times New Roman"/>
          <w:b/>
          <w:bCs/>
          <w:sz w:val="28"/>
          <w:szCs w:val="28"/>
          <w:lang w:val="ru-RU"/>
        </w:rPr>
      </w:pPr>
      <w:r w:rsidRPr="00347CD0">
        <w:rPr>
          <w:rFonts w:ascii="Times New Roman" w:hAnsi="Times New Roman" w:cs="Times New Roman"/>
          <w:b/>
          <w:bCs/>
          <w:sz w:val="28"/>
          <w:szCs w:val="28"/>
          <w:lang w:val="ru-RU"/>
        </w:rPr>
        <w:t>202</w:t>
      </w:r>
      <w:r w:rsidR="008518E5">
        <w:rPr>
          <w:rFonts w:ascii="Times New Roman" w:hAnsi="Times New Roman" w:cs="Times New Roman"/>
          <w:b/>
          <w:bCs/>
          <w:sz w:val="28"/>
          <w:szCs w:val="28"/>
          <w:lang w:val="uk-UA"/>
        </w:rPr>
        <w:t>4</w:t>
      </w:r>
      <w:r w:rsidRPr="00347CD0">
        <w:rPr>
          <w:rFonts w:ascii="Times New Roman" w:hAnsi="Times New Roman" w:cs="Times New Roman"/>
          <w:b/>
          <w:bCs/>
          <w:sz w:val="28"/>
          <w:szCs w:val="28"/>
          <w:lang w:val="ru-RU"/>
        </w:rPr>
        <w:t xml:space="preserve"> р.</w:t>
      </w:r>
    </w:p>
    <w:p w:rsidR="003110A9" w:rsidRDefault="003110A9" w:rsidP="003110A9">
      <w:pPr>
        <w:jc w:val="center"/>
        <w:rPr>
          <w:rFonts w:ascii="Times New Roman" w:hAnsi="Times New Roman" w:cs="Times New Roman"/>
          <w:b/>
          <w:bCs/>
          <w:lang w:val="uk-UA"/>
        </w:rPr>
      </w:pPr>
    </w:p>
    <w:p w:rsidR="00FF6B09" w:rsidRDefault="00FF6B09" w:rsidP="003110A9">
      <w:pPr>
        <w:jc w:val="center"/>
        <w:rPr>
          <w:rFonts w:ascii="Times New Roman" w:hAnsi="Times New Roman" w:cs="Times New Roman"/>
          <w:b/>
          <w:bCs/>
          <w:lang w:val="uk-UA"/>
        </w:rPr>
      </w:pPr>
    </w:p>
    <w:p w:rsidR="00172EAE" w:rsidRPr="007F2B0D" w:rsidRDefault="00172EAE" w:rsidP="003110A9">
      <w:pPr>
        <w:jc w:val="center"/>
        <w:rPr>
          <w:rFonts w:ascii="Times New Roman" w:hAnsi="Times New Roman" w:cs="Times New Roman"/>
          <w:b/>
          <w:bCs/>
          <w:lang w:val="uk-UA"/>
        </w:rPr>
      </w:pPr>
    </w:p>
    <w:p w:rsidR="003110A9" w:rsidRDefault="003110A9"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17"/>
        <w:gridCol w:w="8"/>
        <w:gridCol w:w="3232"/>
        <w:gridCol w:w="17"/>
        <w:gridCol w:w="6552"/>
      </w:tblGrid>
      <w:tr w:rsidR="00FA41DC" w:rsidRPr="00B413F2" w:rsidTr="000C0FCF">
        <w:tc>
          <w:tcPr>
            <w:tcW w:w="300" w:type="pct"/>
            <w:gridSpan w:val="2"/>
            <w:shd w:val="clear" w:color="auto" w:fill="FFFFFF"/>
            <w:hideMark/>
          </w:tcPr>
          <w:p w:rsidR="00FA41DC" w:rsidRPr="00FA41DC" w:rsidRDefault="00FA41DC" w:rsidP="000C0FCF">
            <w:pPr>
              <w:jc w:val="center"/>
              <w:rPr>
                <w:rFonts w:ascii="Times New Roman" w:eastAsia="Times New Roman" w:hAnsi="Times New Roman" w:cs="Times New Roman"/>
                <w:b/>
                <w:bCs/>
                <w:sz w:val="20"/>
                <w:szCs w:val="20"/>
                <w:lang w:val="uk-UA" w:eastAsia="ru-RU"/>
              </w:rPr>
            </w:pPr>
            <w:r w:rsidRPr="00FA41DC">
              <w:rPr>
                <w:rFonts w:ascii="Times New Roman" w:eastAsia="Times New Roman" w:hAnsi="Times New Roman" w:cs="Times New Roman"/>
                <w:b/>
                <w:bCs/>
                <w:sz w:val="20"/>
                <w:szCs w:val="20"/>
                <w:lang w:val="uk-UA" w:eastAsia="ru-RU"/>
              </w:rPr>
              <w:lastRenderedPageBreak/>
              <w:t>№</w:t>
            </w:r>
          </w:p>
        </w:tc>
        <w:tc>
          <w:tcPr>
            <w:tcW w:w="4700" w:type="pct"/>
            <w:gridSpan w:val="3"/>
            <w:shd w:val="clear" w:color="auto" w:fill="FFFFFF"/>
            <w:hideMark/>
          </w:tcPr>
          <w:p w:rsidR="00FA41DC" w:rsidRPr="00FA41DC" w:rsidRDefault="00FA41DC" w:rsidP="000C0FCF">
            <w:pPr>
              <w:jc w:val="center"/>
              <w:rPr>
                <w:rFonts w:ascii="Times New Roman" w:eastAsia="Times New Roman" w:hAnsi="Times New Roman" w:cs="Times New Roman"/>
                <w:b/>
                <w:bCs/>
                <w:sz w:val="20"/>
                <w:szCs w:val="20"/>
                <w:lang w:val="uk-UA" w:eastAsia="ru-RU"/>
              </w:rPr>
            </w:pPr>
            <w:r w:rsidRPr="00FA41DC">
              <w:rPr>
                <w:rFonts w:ascii="Times New Roman" w:eastAsia="Times New Roman" w:hAnsi="Times New Roman" w:cs="Times New Roman"/>
                <w:b/>
                <w:bCs/>
                <w:sz w:val="20"/>
                <w:szCs w:val="20"/>
                <w:lang w:val="uk-UA" w:eastAsia="ru-RU"/>
              </w:rPr>
              <w:t>Загальні положення</w:t>
            </w:r>
          </w:p>
        </w:tc>
      </w:tr>
      <w:tr w:rsidR="00FA41DC" w:rsidRPr="0095704D" w:rsidTr="000C0FCF">
        <w:trPr>
          <w:trHeight w:val="17"/>
        </w:trPr>
        <w:tc>
          <w:tcPr>
            <w:tcW w:w="300" w:type="pct"/>
            <w:gridSpan w:val="2"/>
            <w:shd w:val="clear" w:color="auto" w:fill="FFFFFF"/>
            <w:hideMark/>
          </w:tcPr>
          <w:p w:rsidR="00FA41DC" w:rsidRPr="00FA41DC" w:rsidRDefault="00FA41DC" w:rsidP="000C0FCF">
            <w:pPr>
              <w:jc w:val="center"/>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1</w:t>
            </w:r>
          </w:p>
        </w:tc>
        <w:tc>
          <w:tcPr>
            <w:tcW w:w="1550" w:type="pct"/>
            <w:shd w:val="clear" w:color="auto" w:fill="FFFFFF"/>
            <w:hideMark/>
          </w:tcPr>
          <w:p w:rsidR="00FA41DC" w:rsidRPr="00FA41DC" w:rsidRDefault="00FA41DC" w:rsidP="000C0FCF">
            <w:pPr>
              <w:jc w:val="center"/>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2</w:t>
            </w:r>
          </w:p>
        </w:tc>
        <w:tc>
          <w:tcPr>
            <w:tcW w:w="3150" w:type="pct"/>
            <w:gridSpan w:val="2"/>
            <w:shd w:val="clear" w:color="auto" w:fill="FFFFFF"/>
            <w:hideMark/>
          </w:tcPr>
          <w:p w:rsidR="00FA41DC" w:rsidRPr="00FA41DC" w:rsidRDefault="00FA41DC" w:rsidP="000C0FCF">
            <w:pPr>
              <w:jc w:val="center"/>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3</w:t>
            </w:r>
          </w:p>
        </w:tc>
      </w:tr>
      <w:tr w:rsidR="00FA41DC" w:rsidRPr="00877D92"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1</w:t>
            </w:r>
          </w:p>
        </w:tc>
        <w:tc>
          <w:tcPr>
            <w:tcW w:w="1550" w:type="pct"/>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Терміни, які вживаються в тендерній документації</w:t>
            </w:r>
          </w:p>
        </w:tc>
        <w:tc>
          <w:tcPr>
            <w:tcW w:w="3150" w:type="pct"/>
            <w:gridSpan w:val="2"/>
            <w:shd w:val="clear" w:color="auto" w:fill="FFFFFF"/>
            <w:hideMark/>
          </w:tcPr>
          <w:p w:rsidR="00FA41DC" w:rsidRPr="00FA41DC" w:rsidRDefault="00FA41DC" w:rsidP="000C0FCF">
            <w:pPr>
              <w:jc w:val="both"/>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rPr>
              <w:t xml:space="preserve">Тендерну документацію розроблено відповідно до вимог Закону України «Про публічні закупівлі» (далі — </w:t>
            </w:r>
            <w:r w:rsidRPr="00FA41DC">
              <w:rPr>
                <w:rFonts w:ascii="Times New Roman" w:eastAsia="Times New Roman" w:hAnsi="Times New Roman" w:cs="Times New Roman"/>
                <w:b/>
                <w:i/>
                <w:sz w:val="20"/>
                <w:szCs w:val="20"/>
                <w:lang w:val="uk-UA"/>
              </w:rPr>
              <w:t>Закон</w:t>
            </w:r>
            <w:r w:rsidRPr="00FA41DC">
              <w:rPr>
                <w:rFonts w:ascii="Times New Roman" w:eastAsia="Times New Roman" w:hAnsi="Times New Roman" w:cs="Times New Roman"/>
                <w:sz w:val="20"/>
                <w:szCs w:val="20"/>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FA41DC">
              <w:rPr>
                <w:rFonts w:ascii="Times New Roman" w:eastAsia="Times New Roman" w:hAnsi="Times New Roman" w:cs="Times New Roman"/>
                <w:sz w:val="20"/>
                <w:szCs w:val="20"/>
                <w:lang w:val="ru-RU"/>
              </w:rPr>
              <w:t xml:space="preserve">Кабміну від 12.10.2022 № 1178 </w:t>
            </w:r>
            <w:r w:rsidRPr="00FA41DC">
              <w:rPr>
                <w:rFonts w:ascii="Times New Roman" w:eastAsia="Times New Roman" w:hAnsi="Times New Roman" w:cs="Times New Roman"/>
                <w:sz w:val="20"/>
                <w:szCs w:val="20"/>
                <w:highlight w:val="white"/>
                <w:lang w:val="ru-RU"/>
              </w:rPr>
              <w:t>(із змінами й доповненнями</w:t>
            </w:r>
            <w:r w:rsidRPr="00FA41DC">
              <w:rPr>
                <w:rFonts w:ascii="Times New Roman" w:eastAsia="Times New Roman" w:hAnsi="Times New Roman" w:cs="Times New Roman"/>
                <w:sz w:val="20"/>
                <w:szCs w:val="20"/>
                <w:lang w:val="ru-RU"/>
              </w:rPr>
              <w:t xml:space="preserve">) (далі — Особливості), Терміни, які використовуються в цій документації, вживаються у значенні, наведеному в </w:t>
            </w:r>
            <w:r w:rsidRPr="00FA41DC">
              <w:rPr>
                <w:rFonts w:ascii="Times New Roman" w:eastAsia="Times New Roman" w:hAnsi="Times New Roman" w:cs="Times New Roman"/>
                <w:b/>
                <w:i/>
                <w:sz w:val="20"/>
                <w:szCs w:val="20"/>
                <w:lang w:val="ru-RU"/>
              </w:rPr>
              <w:t>Законі</w:t>
            </w:r>
            <w:r w:rsidRPr="00FA41DC">
              <w:rPr>
                <w:rFonts w:ascii="Times New Roman" w:eastAsia="Times New Roman" w:hAnsi="Times New Roman" w:cs="Times New Roman"/>
                <w:sz w:val="20"/>
                <w:szCs w:val="20"/>
                <w:lang w:val="ru-RU"/>
              </w:rPr>
              <w:t xml:space="preserve"> та </w:t>
            </w:r>
            <w:r w:rsidRPr="00FA41DC">
              <w:rPr>
                <w:rFonts w:ascii="Times New Roman" w:eastAsia="Times New Roman" w:hAnsi="Times New Roman" w:cs="Times New Roman"/>
                <w:b/>
                <w:i/>
                <w:sz w:val="20"/>
                <w:szCs w:val="20"/>
                <w:lang w:val="ru-RU"/>
              </w:rPr>
              <w:t xml:space="preserve">Особливостях </w:t>
            </w:r>
            <w:r w:rsidRPr="00FA41DC">
              <w:rPr>
                <w:rFonts w:ascii="Times New Roman" w:eastAsia="Times New Roman" w:hAnsi="Times New Roman" w:cs="Times New Roman"/>
                <w:sz w:val="20"/>
                <w:szCs w:val="20"/>
                <w:lang w:val="ru-RU"/>
              </w:rPr>
              <w:t>та інших вищенаведених нормативних актах.</w:t>
            </w:r>
          </w:p>
        </w:tc>
      </w:tr>
      <w:tr w:rsidR="00FA41DC" w:rsidRPr="00B413F2"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2</w:t>
            </w:r>
          </w:p>
        </w:tc>
        <w:tc>
          <w:tcPr>
            <w:tcW w:w="1550" w:type="pct"/>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Інформація про замовника торгів</w:t>
            </w:r>
          </w:p>
        </w:tc>
        <w:tc>
          <w:tcPr>
            <w:tcW w:w="31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sz w:val="20"/>
                <w:szCs w:val="20"/>
                <w:lang w:val="uk-UA" w:eastAsia="ru-RU"/>
              </w:rPr>
            </w:pPr>
          </w:p>
        </w:tc>
      </w:tr>
      <w:tr w:rsidR="00FA41DC" w:rsidRPr="002427E6"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2.1</w:t>
            </w:r>
          </w:p>
        </w:tc>
        <w:tc>
          <w:tcPr>
            <w:tcW w:w="1550" w:type="pct"/>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повне найменування</w:t>
            </w:r>
          </w:p>
        </w:tc>
        <w:tc>
          <w:tcPr>
            <w:tcW w:w="3150" w:type="pct"/>
            <w:gridSpan w:val="2"/>
            <w:shd w:val="clear" w:color="auto" w:fill="FFFFFF"/>
            <w:hideMark/>
          </w:tcPr>
          <w:p w:rsidR="00FA41DC" w:rsidRPr="00FA41DC" w:rsidRDefault="00FA41DC" w:rsidP="000C0FCF">
            <w:pPr>
              <w:rPr>
                <w:rFonts w:ascii="Times New Roman" w:hAnsi="Times New Roman" w:cs="Times New Roman"/>
                <w:b/>
                <w:sz w:val="20"/>
                <w:szCs w:val="20"/>
                <w:lang w:val="uk-UA"/>
              </w:rPr>
            </w:pPr>
            <w:r w:rsidRPr="00FA41DC">
              <w:rPr>
                <w:rFonts w:ascii="Times New Roman" w:hAnsi="Times New Roman" w:cs="Times New Roman"/>
                <w:b/>
                <w:sz w:val="20"/>
                <w:szCs w:val="20"/>
                <w:lang w:val="uk-UA"/>
              </w:rPr>
              <w:t>Комунальне некомерційне підприємтсво</w:t>
            </w:r>
          </w:p>
          <w:p w:rsidR="00FA41DC" w:rsidRPr="00FA41DC" w:rsidRDefault="00FA41DC" w:rsidP="000C0FCF">
            <w:pPr>
              <w:rPr>
                <w:rFonts w:ascii="Times New Roman" w:hAnsi="Times New Roman" w:cs="Times New Roman"/>
                <w:b/>
                <w:sz w:val="20"/>
                <w:szCs w:val="20"/>
                <w:lang w:val="uk-UA"/>
              </w:rPr>
            </w:pPr>
            <w:r w:rsidRPr="00FA41DC">
              <w:rPr>
                <w:rFonts w:ascii="Times New Roman" w:hAnsi="Times New Roman" w:cs="Times New Roman"/>
                <w:b/>
                <w:sz w:val="20"/>
                <w:szCs w:val="20"/>
                <w:lang w:val="uk-UA"/>
              </w:rPr>
              <w:t xml:space="preserve">"Єзупільська міська  лікарня" Єзупільської селищної ради Івано-Франківського району </w:t>
            </w:r>
          </w:p>
          <w:p w:rsidR="00FA41DC" w:rsidRPr="00FA41DC" w:rsidRDefault="00FA41DC" w:rsidP="000C0FCF">
            <w:pPr>
              <w:shd w:val="clear" w:color="auto" w:fill="FFFFFF"/>
              <w:jc w:val="both"/>
              <w:rPr>
                <w:rFonts w:ascii="Times New Roman" w:eastAsia="Times New Roman" w:hAnsi="Times New Roman" w:cs="Times New Roman"/>
                <w:sz w:val="20"/>
                <w:szCs w:val="20"/>
                <w:lang w:val="uk-UA" w:eastAsia="ru-RU"/>
              </w:rPr>
            </w:pPr>
            <w:r w:rsidRPr="00FA41DC">
              <w:rPr>
                <w:rFonts w:ascii="Times New Roman" w:hAnsi="Times New Roman" w:cs="Times New Roman"/>
                <w:b/>
                <w:sz w:val="20"/>
                <w:szCs w:val="20"/>
              </w:rPr>
              <w:t>Івано-Франківської області</w:t>
            </w:r>
          </w:p>
        </w:tc>
      </w:tr>
      <w:tr w:rsidR="00FA41DC" w:rsidRPr="008B08D8"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2.2</w:t>
            </w:r>
          </w:p>
        </w:tc>
        <w:tc>
          <w:tcPr>
            <w:tcW w:w="1550" w:type="pct"/>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місцезнаходження</w:t>
            </w:r>
          </w:p>
        </w:tc>
        <w:tc>
          <w:tcPr>
            <w:tcW w:w="3150" w:type="pct"/>
            <w:gridSpan w:val="2"/>
            <w:shd w:val="clear" w:color="auto" w:fill="FFFFFF"/>
            <w:hideMark/>
          </w:tcPr>
          <w:p w:rsidR="00FA41DC" w:rsidRPr="00FA41DC" w:rsidRDefault="00FA41DC" w:rsidP="000C0FCF">
            <w:pPr>
              <w:pStyle w:val="af9"/>
              <w:rPr>
                <w:rFonts w:ascii="Times New Roman" w:eastAsia="Times New Roman" w:hAnsi="Times New Roman" w:cs="Times New Roman"/>
                <w:b/>
                <w:sz w:val="20"/>
                <w:szCs w:val="20"/>
                <w:lang w:val="uk-UA" w:eastAsia="ru-RU"/>
              </w:rPr>
            </w:pPr>
            <w:r w:rsidRPr="00FA41DC">
              <w:rPr>
                <w:rFonts w:ascii="Times New Roman" w:hAnsi="Times New Roman" w:cs="Times New Roman"/>
                <w:b/>
                <w:sz w:val="20"/>
                <w:szCs w:val="20"/>
                <w:lang w:val="uk-UA"/>
              </w:rPr>
              <w:t>Україна,77411,Івано-Франківська обл. Івано-Франківський район с-ще.Єзупіль, вул. Лепкого,29</w:t>
            </w:r>
          </w:p>
        </w:tc>
      </w:tr>
      <w:tr w:rsidR="00FA41DC" w:rsidRPr="002427E6"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2.3</w:t>
            </w:r>
          </w:p>
        </w:tc>
        <w:tc>
          <w:tcPr>
            <w:tcW w:w="1550" w:type="pct"/>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Посадова(і) особа(и) замовника, уповноважена(і) здійснювати зв'язок з учасниками</w:t>
            </w:r>
          </w:p>
        </w:tc>
        <w:tc>
          <w:tcPr>
            <w:tcW w:w="3150" w:type="pct"/>
            <w:gridSpan w:val="2"/>
            <w:shd w:val="clear" w:color="auto" w:fill="FFFFFF"/>
            <w:hideMark/>
          </w:tcPr>
          <w:p w:rsidR="00FA41DC" w:rsidRPr="00FA41DC" w:rsidRDefault="00FA41DC" w:rsidP="000C0FCF">
            <w:pPr>
              <w:shd w:val="clear" w:color="auto" w:fill="FFFFFF"/>
              <w:spacing w:line="300" w:lineRule="atLeast"/>
              <w:textAlignment w:val="center"/>
              <w:rPr>
                <w:rFonts w:ascii="Times New Roman" w:hAnsi="Times New Roman" w:cs="Times New Roman"/>
                <w:b/>
                <w:sz w:val="20"/>
                <w:szCs w:val="20"/>
                <w:bdr w:val="none" w:sz="0" w:space="0" w:color="auto" w:frame="1"/>
                <w:lang w:val="ru-RU"/>
              </w:rPr>
            </w:pPr>
            <w:r w:rsidRPr="00FA41DC">
              <w:rPr>
                <w:rFonts w:ascii="Times New Roman" w:hAnsi="Times New Roman" w:cs="Times New Roman"/>
                <w:b/>
                <w:sz w:val="20"/>
                <w:szCs w:val="20"/>
                <w:bdr w:val="none" w:sz="0" w:space="0" w:color="auto" w:frame="1"/>
                <w:lang w:val="uk-UA"/>
              </w:rPr>
              <w:t>Парипа Богдана Богданівна</w:t>
            </w:r>
            <w:r w:rsidRPr="00FA41DC">
              <w:rPr>
                <w:rFonts w:ascii="Times New Roman" w:hAnsi="Times New Roman" w:cs="Times New Roman"/>
                <w:b/>
                <w:sz w:val="20"/>
                <w:szCs w:val="20"/>
                <w:bdr w:val="none" w:sz="0" w:space="0" w:color="auto" w:frame="1"/>
                <w:lang w:val="ru-RU"/>
              </w:rPr>
              <w:t xml:space="preserve"> ,</w:t>
            </w:r>
          </w:p>
          <w:p w:rsidR="00FA41DC" w:rsidRPr="00FA41DC" w:rsidRDefault="00FA41DC" w:rsidP="000C0FCF">
            <w:pPr>
              <w:shd w:val="clear" w:color="auto" w:fill="FFFFFF"/>
              <w:spacing w:line="300" w:lineRule="atLeast"/>
              <w:textAlignment w:val="center"/>
              <w:rPr>
                <w:rFonts w:ascii="Times New Roman" w:hAnsi="Times New Roman" w:cs="Times New Roman"/>
                <w:b/>
                <w:sz w:val="20"/>
                <w:szCs w:val="20"/>
                <w:bdr w:val="none" w:sz="0" w:space="0" w:color="auto" w:frame="1"/>
                <w:lang w:val="ru-RU"/>
              </w:rPr>
            </w:pPr>
            <w:r w:rsidRPr="00FA41DC">
              <w:rPr>
                <w:rFonts w:ascii="Times New Roman" w:hAnsi="Times New Roman" w:cs="Times New Roman"/>
                <w:b/>
                <w:sz w:val="20"/>
                <w:szCs w:val="20"/>
                <w:bdr w:val="none" w:sz="0" w:space="0" w:color="auto" w:frame="1"/>
                <w:lang w:val="ru-RU"/>
              </w:rPr>
              <w:t>Посада</w:t>
            </w:r>
            <w:proofErr w:type="gramStart"/>
            <w:r w:rsidRPr="00FA41DC">
              <w:rPr>
                <w:rFonts w:ascii="Times New Roman" w:hAnsi="Times New Roman" w:cs="Times New Roman"/>
                <w:b/>
                <w:sz w:val="20"/>
                <w:szCs w:val="20"/>
                <w:bdr w:val="none" w:sz="0" w:space="0" w:color="auto" w:frame="1"/>
                <w:lang w:val="ru-RU"/>
              </w:rPr>
              <w:t>:У</w:t>
            </w:r>
            <w:proofErr w:type="gramEnd"/>
            <w:r w:rsidRPr="00FA41DC">
              <w:rPr>
                <w:rFonts w:ascii="Times New Roman" w:hAnsi="Times New Roman" w:cs="Times New Roman"/>
                <w:b/>
                <w:sz w:val="20"/>
                <w:szCs w:val="20"/>
                <w:bdr w:val="none" w:sz="0" w:space="0" w:color="auto" w:frame="1"/>
                <w:lang w:val="ru-RU"/>
              </w:rPr>
              <w:t>повноважена особа,(фахівець з публічних закупівель)</w:t>
            </w:r>
          </w:p>
          <w:p w:rsidR="00FA41DC" w:rsidRPr="00FA41DC" w:rsidRDefault="00FA41DC" w:rsidP="000C0FCF">
            <w:pPr>
              <w:shd w:val="clear" w:color="auto" w:fill="FFFFFF"/>
              <w:spacing w:line="300" w:lineRule="atLeast"/>
              <w:textAlignment w:val="center"/>
              <w:rPr>
                <w:rFonts w:ascii="Times New Roman" w:hAnsi="Times New Roman" w:cs="Times New Roman"/>
                <w:b/>
                <w:sz w:val="20"/>
                <w:szCs w:val="20"/>
                <w:bdr w:val="none" w:sz="0" w:space="0" w:color="auto" w:frame="1"/>
              </w:rPr>
            </w:pPr>
            <w:r w:rsidRPr="00FA41DC">
              <w:rPr>
                <w:rFonts w:ascii="Times New Roman" w:hAnsi="Times New Roman" w:cs="Times New Roman"/>
                <w:b/>
                <w:sz w:val="20"/>
                <w:szCs w:val="20"/>
                <w:bdr w:val="none" w:sz="0" w:space="0" w:color="auto" w:frame="1"/>
                <w:lang w:val="ru-RU"/>
              </w:rPr>
              <w:t>тел</w:t>
            </w:r>
            <w:r w:rsidRPr="00FA41DC">
              <w:rPr>
                <w:rFonts w:ascii="Times New Roman" w:hAnsi="Times New Roman" w:cs="Times New Roman"/>
                <w:b/>
                <w:sz w:val="20"/>
                <w:szCs w:val="20"/>
                <w:bdr w:val="none" w:sz="0" w:space="0" w:color="auto" w:frame="1"/>
              </w:rPr>
              <w:t xml:space="preserve">. </w:t>
            </w:r>
            <w:r w:rsidR="00172EAE">
              <w:rPr>
                <w:rFonts w:ascii="Times New Roman" w:hAnsi="Times New Roman" w:cs="Times New Roman"/>
                <w:b/>
                <w:sz w:val="20"/>
                <w:szCs w:val="20"/>
                <w:bdr w:val="none" w:sz="0" w:space="0" w:color="auto" w:frame="1"/>
                <w:lang w:val="uk-UA"/>
              </w:rPr>
              <w:t>0987486489</w:t>
            </w:r>
            <w:r w:rsidRPr="00FA41DC">
              <w:rPr>
                <w:rFonts w:ascii="Times New Roman" w:hAnsi="Times New Roman" w:cs="Times New Roman"/>
                <w:b/>
                <w:sz w:val="20"/>
                <w:szCs w:val="20"/>
                <w:bdr w:val="none" w:sz="0" w:space="0" w:color="auto" w:frame="1"/>
              </w:rPr>
              <w:t xml:space="preserve">, </w:t>
            </w:r>
          </w:p>
          <w:p w:rsidR="00FA41DC" w:rsidRPr="00FA41DC" w:rsidRDefault="00FA41DC" w:rsidP="000C0FCF">
            <w:pPr>
              <w:shd w:val="clear" w:color="auto" w:fill="FFFFFF"/>
              <w:jc w:val="both"/>
              <w:rPr>
                <w:rFonts w:ascii="Times New Roman" w:eastAsia="Times New Roman" w:hAnsi="Times New Roman" w:cs="Times New Roman"/>
                <w:sz w:val="20"/>
                <w:szCs w:val="20"/>
                <w:lang w:val="uk-UA" w:eastAsia="ru-RU"/>
              </w:rPr>
            </w:pPr>
            <w:r w:rsidRPr="00FA41DC">
              <w:rPr>
                <w:rFonts w:ascii="Times New Roman" w:hAnsi="Times New Roman" w:cs="Times New Roman"/>
                <w:b/>
                <w:sz w:val="20"/>
                <w:szCs w:val="20"/>
                <w:bdr w:val="none" w:sz="0" w:space="0" w:color="auto" w:frame="1"/>
              </w:rPr>
              <w:t>e-mail:</w:t>
            </w:r>
            <w:r w:rsidRPr="00FA41DC">
              <w:rPr>
                <w:rFonts w:ascii="Times New Roman" w:hAnsi="Times New Roman" w:cs="Times New Roman"/>
                <w:color w:val="5F6368"/>
                <w:spacing w:val="3"/>
                <w:sz w:val="20"/>
                <w:szCs w:val="20"/>
              </w:rPr>
              <w:t xml:space="preserve"> </w:t>
            </w:r>
            <w:r w:rsidRPr="00FA41DC">
              <w:rPr>
                <w:rFonts w:ascii="Times New Roman" w:hAnsi="Times New Roman" w:cs="Times New Roman"/>
                <w:b/>
                <w:color w:val="000000" w:themeColor="text1"/>
                <w:spacing w:val="3"/>
                <w:sz w:val="20"/>
                <w:szCs w:val="20"/>
                <w:lang w:eastAsia="uk-UA"/>
              </w:rPr>
              <w:t>hospitaljezupil</w:t>
            </w:r>
            <w:r w:rsidRPr="00FA41DC">
              <w:rPr>
                <w:rFonts w:ascii="Times New Roman" w:hAnsi="Times New Roman" w:cs="Times New Roman"/>
                <w:b/>
                <w:color w:val="000000" w:themeColor="text1"/>
                <w:spacing w:val="3"/>
                <w:sz w:val="20"/>
                <w:szCs w:val="20"/>
                <w:lang w:val="uk-UA" w:eastAsia="uk-UA"/>
              </w:rPr>
              <w:t>@</w:t>
            </w:r>
            <w:r w:rsidRPr="00FA41DC">
              <w:rPr>
                <w:rFonts w:ascii="Times New Roman" w:hAnsi="Times New Roman" w:cs="Times New Roman"/>
                <w:b/>
                <w:color w:val="000000" w:themeColor="text1"/>
                <w:spacing w:val="3"/>
                <w:sz w:val="20"/>
                <w:szCs w:val="20"/>
                <w:lang w:eastAsia="uk-UA"/>
              </w:rPr>
              <w:t>ukr.net</w:t>
            </w:r>
          </w:p>
        </w:tc>
      </w:tr>
      <w:tr w:rsidR="00FA41DC" w:rsidRPr="00CA750E"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3</w:t>
            </w:r>
          </w:p>
        </w:tc>
        <w:tc>
          <w:tcPr>
            <w:tcW w:w="1550" w:type="pct"/>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Процедура закупівлі</w:t>
            </w:r>
          </w:p>
        </w:tc>
        <w:tc>
          <w:tcPr>
            <w:tcW w:w="3150" w:type="pct"/>
            <w:gridSpan w:val="2"/>
            <w:shd w:val="clear" w:color="auto" w:fill="FFFFFF"/>
            <w:hideMark/>
          </w:tcPr>
          <w:p w:rsidR="00FA41DC" w:rsidRPr="00FA41DC" w:rsidRDefault="00FA41DC" w:rsidP="00E601E0">
            <w:pPr>
              <w:spacing w:before="150" w:after="150"/>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 xml:space="preserve">відкриті торги </w:t>
            </w:r>
            <w:r w:rsidR="008518E5">
              <w:rPr>
                <w:rFonts w:ascii="Times New Roman" w:eastAsia="Times New Roman" w:hAnsi="Times New Roman" w:cs="Times New Roman"/>
                <w:sz w:val="20"/>
                <w:szCs w:val="20"/>
                <w:lang w:val="uk-UA" w:eastAsia="ru-RU"/>
              </w:rPr>
              <w:t>з особливостями</w:t>
            </w:r>
          </w:p>
        </w:tc>
      </w:tr>
      <w:tr w:rsidR="00FA41DC" w:rsidRPr="00AB5DFB"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4</w:t>
            </w:r>
          </w:p>
        </w:tc>
        <w:tc>
          <w:tcPr>
            <w:tcW w:w="1550" w:type="pct"/>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Інформація про предмет закупівлі</w:t>
            </w:r>
          </w:p>
        </w:tc>
        <w:tc>
          <w:tcPr>
            <w:tcW w:w="31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sz w:val="20"/>
                <w:szCs w:val="20"/>
                <w:lang w:val="ru-RU" w:eastAsia="ru-RU"/>
              </w:rPr>
            </w:pPr>
          </w:p>
        </w:tc>
      </w:tr>
      <w:tr w:rsidR="00FA41DC" w:rsidRPr="00877D92"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4.1</w:t>
            </w:r>
          </w:p>
        </w:tc>
        <w:tc>
          <w:tcPr>
            <w:tcW w:w="1550" w:type="pct"/>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назва предмета закупівлі</w:t>
            </w:r>
          </w:p>
        </w:tc>
        <w:tc>
          <w:tcPr>
            <w:tcW w:w="3150" w:type="pct"/>
            <w:gridSpan w:val="2"/>
            <w:shd w:val="clear" w:color="auto" w:fill="FFFFFF"/>
            <w:hideMark/>
          </w:tcPr>
          <w:p w:rsidR="00FA41DC" w:rsidRPr="0079099D" w:rsidRDefault="00FA41DC" w:rsidP="000C0FCF">
            <w:pPr>
              <w:jc w:val="both"/>
              <w:rPr>
                <w:rFonts w:ascii="Times New Roman" w:hAnsi="Times New Roman" w:cs="Times New Roman"/>
                <w:b/>
                <w:sz w:val="20"/>
                <w:szCs w:val="20"/>
                <w:lang w:val="ru-RU"/>
              </w:rPr>
            </w:pPr>
            <w:r w:rsidRPr="0079099D">
              <w:rPr>
                <w:rFonts w:ascii="Times New Roman" w:hAnsi="Times New Roman" w:cs="Times New Roman"/>
                <w:b/>
                <w:sz w:val="20"/>
                <w:szCs w:val="20"/>
                <w:lang w:val="ru-RU"/>
              </w:rPr>
              <w:t xml:space="preserve">Ендокавітальний датчик </w:t>
            </w:r>
            <w:r w:rsidRPr="0079099D">
              <w:rPr>
                <w:rFonts w:ascii="Times New Roman" w:hAnsi="Times New Roman" w:cs="Times New Roman"/>
                <w:b/>
                <w:sz w:val="20"/>
                <w:szCs w:val="20"/>
                <w:highlight w:val="white"/>
                <w:lang w:val="ru-RU"/>
              </w:rPr>
              <w:t>до ультразвукової діагностичної системи</w:t>
            </w:r>
          </w:p>
          <w:p w:rsidR="00FA41DC" w:rsidRPr="0079099D" w:rsidRDefault="00FA41DC" w:rsidP="000C0FCF">
            <w:pPr>
              <w:jc w:val="both"/>
              <w:rPr>
                <w:rFonts w:ascii="Times New Roman" w:hAnsi="Times New Roman" w:cs="Times New Roman"/>
                <w:b/>
                <w:sz w:val="20"/>
                <w:szCs w:val="20"/>
                <w:lang w:val="ru-RU"/>
              </w:rPr>
            </w:pPr>
            <w:r w:rsidRPr="0079099D">
              <w:rPr>
                <w:rFonts w:ascii="Times New Roman" w:hAnsi="Times New Roman" w:cs="Times New Roman"/>
                <w:b/>
                <w:sz w:val="20"/>
                <w:szCs w:val="20"/>
                <w:lang w:val="ru-RU"/>
              </w:rPr>
              <w:t>Код ДК 021:2015 «Єдиний закупівельний словник» 33110000-4</w:t>
            </w:r>
            <w:proofErr w:type="gramStart"/>
            <w:r w:rsidRPr="0079099D">
              <w:rPr>
                <w:rFonts w:ascii="Times New Roman" w:hAnsi="Times New Roman" w:cs="Times New Roman"/>
                <w:b/>
                <w:sz w:val="20"/>
                <w:szCs w:val="20"/>
                <w:lang w:val="ru-RU"/>
              </w:rPr>
              <w:t xml:space="preserve"> В</w:t>
            </w:r>
            <w:proofErr w:type="gramEnd"/>
            <w:r w:rsidRPr="0079099D">
              <w:rPr>
                <w:rFonts w:ascii="Times New Roman" w:hAnsi="Times New Roman" w:cs="Times New Roman"/>
                <w:b/>
                <w:sz w:val="20"/>
                <w:szCs w:val="20"/>
                <w:lang w:val="ru-RU"/>
              </w:rPr>
              <w:t>ізуалізаційне обладнання для потреб медицини, стоматології та ветеринарної медицини</w:t>
            </w:r>
          </w:p>
          <w:p w:rsidR="00FA41DC" w:rsidRPr="0079099D" w:rsidRDefault="00FA41DC" w:rsidP="00172EAE">
            <w:pPr>
              <w:rPr>
                <w:rFonts w:ascii="Times New Roman" w:hAnsi="Times New Roman" w:cs="Times New Roman"/>
                <w:b/>
                <w:sz w:val="20"/>
                <w:szCs w:val="20"/>
                <w:lang w:val="ru-RU"/>
              </w:rPr>
            </w:pPr>
            <w:r w:rsidRPr="0079099D">
              <w:rPr>
                <w:rFonts w:ascii="Times New Roman" w:hAnsi="Times New Roman" w:cs="Times New Roman"/>
                <w:b/>
                <w:sz w:val="20"/>
                <w:szCs w:val="20"/>
                <w:lang w:val="ru-RU"/>
              </w:rPr>
              <w:t>(33112200-0 Ультразвукові установки)</w:t>
            </w:r>
            <w:r w:rsidR="00172EAE">
              <w:rPr>
                <w:rFonts w:ascii="Times New Roman" w:hAnsi="Times New Roman" w:cs="Times New Roman"/>
                <w:b/>
                <w:sz w:val="20"/>
                <w:szCs w:val="20"/>
                <w:lang w:val="ru-RU"/>
              </w:rPr>
              <w:t xml:space="preserve"> </w:t>
            </w:r>
            <w:r w:rsidRPr="0079099D">
              <w:rPr>
                <w:rFonts w:ascii="Times New Roman" w:hAnsi="Times New Roman" w:cs="Times New Roman"/>
                <w:b/>
                <w:sz w:val="20"/>
                <w:szCs w:val="20"/>
                <w:lang w:val="ru-RU"/>
              </w:rPr>
              <w:t>НК 024:2023: 40768 Давач системи екстракорпоральної ультразвукової візуалізації ручний</w:t>
            </w:r>
            <w:r w:rsidR="00E601E0">
              <w:rPr>
                <w:rFonts w:ascii="Times New Roman" w:hAnsi="Times New Roman" w:cs="Times New Roman"/>
                <w:b/>
                <w:sz w:val="20"/>
                <w:szCs w:val="20"/>
                <w:lang w:val="ru-RU"/>
              </w:rPr>
              <w:t>.</w:t>
            </w:r>
          </w:p>
          <w:p w:rsidR="00FA41DC" w:rsidRPr="00440DB5" w:rsidRDefault="00FA41DC" w:rsidP="000C0FCF">
            <w:pPr>
              <w:rPr>
                <w:rFonts w:ascii="Times New Roman" w:eastAsia="Times New Roman" w:hAnsi="Times New Roman" w:cs="Times New Roman"/>
                <w:b/>
                <w:strike/>
                <w:sz w:val="20"/>
                <w:szCs w:val="20"/>
                <w:lang w:val="ru-RU" w:eastAsia="ru-RU"/>
              </w:rPr>
            </w:pPr>
          </w:p>
        </w:tc>
      </w:tr>
      <w:tr w:rsidR="00FA41DC" w:rsidRPr="00877D92"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4.2</w:t>
            </w:r>
          </w:p>
        </w:tc>
        <w:tc>
          <w:tcPr>
            <w:tcW w:w="1550" w:type="pct"/>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опис окремої частини (частин) предмета закупівлі (лота), щодо якої можуть бути подані тендерні пропозиції</w:t>
            </w:r>
          </w:p>
        </w:tc>
        <w:tc>
          <w:tcPr>
            <w:tcW w:w="3150" w:type="pct"/>
            <w:gridSpan w:val="2"/>
            <w:shd w:val="clear" w:color="auto" w:fill="FFFFFF"/>
            <w:hideMark/>
          </w:tcPr>
          <w:p w:rsidR="00FA41DC" w:rsidRPr="00FA41DC" w:rsidRDefault="00FA41DC" w:rsidP="000C0FCF">
            <w:pPr>
              <w:pStyle w:val="13"/>
              <w:widowControl w:val="0"/>
              <w:spacing w:line="240" w:lineRule="auto"/>
              <w:ind w:right="113"/>
              <w:jc w:val="both"/>
              <w:rPr>
                <w:rFonts w:ascii="Times New Roman" w:hAnsi="Times New Roman" w:cs="Times New Roman"/>
                <w:color w:val="auto"/>
                <w:sz w:val="20"/>
                <w:szCs w:val="20"/>
              </w:rPr>
            </w:pPr>
            <w:r w:rsidRPr="00FA41DC">
              <w:rPr>
                <w:rFonts w:ascii="Times New Roman" w:hAnsi="Times New Roman" w:cs="Times New Roman"/>
                <w:color w:val="auto"/>
                <w:sz w:val="20"/>
                <w:szCs w:val="20"/>
                <w:lang w:val="uk-UA"/>
              </w:rPr>
              <w:t>Закупівля здійснюється щодо предмету закупівлі в цілому</w:t>
            </w:r>
            <w:r w:rsidRPr="00FA41DC">
              <w:rPr>
                <w:rFonts w:ascii="Times New Roman" w:hAnsi="Times New Roman" w:cs="Times New Roman"/>
                <w:color w:val="auto"/>
                <w:sz w:val="20"/>
                <w:szCs w:val="20"/>
              </w:rPr>
              <w:t>,</w:t>
            </w:r>
          </w:p>
          <w:p w:rsidR="00FA41DC" w:rsidRPr="00FA41DC" w:rsidRDefault="00FA41DC" w:rsidP="000C0FCF">
            <w:pPr>
              <w:spacing w:before="150" w:after="150"/>
              <w:jc w:val="both"/>
              <w:rPr>
                <w:rFonts w:ascii="Times New Roman" w:eastAsia="Times New Roman" w:hAnsi="Times New Roman" w:cs="Times New Roman"/>
                <w:sz w:val="20"/>
                <w:szCs w:val="20"/>
                <w:highlight w:val="yellow"/>
                <w:lang w:val="ru-RU" w:eastAsia="ru-RU"/>
              </w:rPr>
            </w:pPr>
            <w:r w:rsidRPr="00FA41DC">
              <w:rPr>
                <w:rFonts w:ascii="Times New Roman" w:hAnsi="Times New Roman" w:cs="Times New Roman"/>
                <w:sz w:val="20"/>
                <w:szCs w:val="20"/>
                <w:lang w:val="ru-RU"/>
              </w:rPr>
              <w:t>Поділ на лоти не передбачено.</w:t>
            </w:r>
          </w:p>
        </w:tc>
      </w:tr>
      <w:tr w:rsidR="00FA41DC" w:rsidRPr="00F33AEA"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4.3</w:t>
            </w:r>
          </w:p>
        </w:tc>
        <w:tc>
          <w:tcPr>
            <w:tcW w:w="1550" w:type="pct"/>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кількість товару та місце його поставки</w:t>
            </w:r>
          </w:p>
        </w:tc>
        <w:tc>
          <w:tcPr>
            <w:tcW w:w="3150" w:type="pct"/>
            <w:gridSpan w:val="2"/>
            <w:shd w:val="clear" w:color="auto" w:fill="FFFFFF"/>
            <w:hideMark/>
          </w:tcPr>
          <w:p w:rsidR="00FA41DC" w:rsidRPr="00FA41DC" w:rsidRDefault="00FA41DC" w:rsidP="000C0FCF">
            <w:pPr>
              <w:tabs>
                <w:tab w:val="left" w:pos="564"/>
              </w:tabs>
              <w:autoSpaceDE w:val="0"/>
              <w:adjustRightInd w:val="0"/>
              <w:spacing w:line="276" w:lineRule="auto"/>
              <w:rPr>
                <w:rFonts w:ascii="Times New Roman" w:hAnsi="Times New Roman" w:cs="Times New Roman"/>
                <w:b/>
                <w:sz w:val="20"/>
                <w:szCs w:val="20"/>
                <w:lang w:val="uk-UA"/>
              </w:rPr>
            </w:pPr>
            <w:r w:rsidRPr="00FA41DC">
              <w:rPr>
                <w:rFonts w:ascii="Times New Roman" w:hAnsi="Times New Roman" w:cs="Times New Roman"/>
                <w:b/>
                <w:sz w:val="20"/>
                <w:szCs w:val="20"/>
                <w:lang w:val="uk-UA"/>
              </w:rPr>
              <w:t>1 штука</w:t>
            </w:r>
          </w:p>
          <w:p w:rsidR="00547624" w:rsidRDefault="00FA41DC" w:rsidP="000C0FCF">
            <w:pPr>
              <w:tabs>
                <w:tab w:val="left" w:pos="564"/>
              </w:tabs>
              <w:autoSpaceDE w:val="0"/>
              <w:adjustRightInd w:val="0"/>
              <w:spacing w:line="276" w:lineRule="auto"/>
              <w:rPr>
                <w:rFonts w:ascii="Times New Roman" w:hAnsi="Times New Roman" w:cs="Times New Roman"/>
                <w:b/>
                <w:sz w:val="20"/>
                <w:szCs w:val="20"/>
                <w:lang w:val="uk-UA"/>
              </w:rPr>
            </w:pPr>
            <w:r w:rsidRPr="00FA41DC">
              <w:rPr>
                <w:rFonts w:ascii="Times New Roman" w:hAnsi="Times New Roman" w:cs="Times New Roman"/>
                <w:b/>
                <w:sz w:val="20"/>
                <w:szCs w:val="20"/>
                <w:lang w:val="uk-UA"/>
              </w:rPr>
              <w:t xml:space="preserve">Україна,77411,Івано-Франківська обл. Івано-Франківський район </w:t>
            </w:r>
          </w:p>
          <w:p w:rsidR="00FA41DC" w:rsidRPr="00FA41DC" w:rsidRDefault="00FA41DC" w:rsidP="000C0FCF">
            <w:pPr>
              <w:tabs>
                <w:tab w:val="left" w:pos="564"/>
              </w:tabs>
              <w:autoSpaceDE w:val="0"/>
              <w:adjustRightInd w:val="0"/>
              <w:spacing w:line="276" w:lineRule="auto"/>
              <w:rPr>
                <w:rFonts w:ascii="Times New Roman" w:hAnsi="Times New Roman" w:cs="Times New Roman"/>
                <w:sz w:val="20"/>
                <w:szCs w:val="20"/>
                <w:lang w:val="uk-UA"/>
              </w:rPr>
            </w:pPr>
            <w:r w:rsidRPr="00FA41DC">
              <w:rPr>
                <w:rFonts w:ascii="Times New Roman" w:hAnsi="Times New Roman" w:cs="Times New Roman"/>
                <w:b/>
                <w:sz w:val="20"/>
                <w:szCs w:val="20"/>
                <w:lang w:val="uk-UA"/>
              </w:rPr>
              <w:t>с-ще.Єзупіль, вул. Лепкого,29</w:t>
            </w:r>
          </w:p>
        </w:tc>
      </w:tr>
      <w:tr w:rsidR="00FA41DC" w:rsidRPr="00DF00BF"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4.4</w:t>
            </w:r>
          </w:p>
        </w:tc>
        <w:tc>
          <w:tcPr>
            <w:tcW w:w="1550" w:type="pct"/>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 xml:space="preserve">строк поставки товарів </w:t>
            </w:r>
          </w:p>
        </w:tc>
        <w:tc>
          <w:tcPr>
            <w:tcW w:w="3150" w:type="pct"/>
            <w:gridSpan w:val="2"/>
            <w:shd w:val="clear" w:color="auto" w:fill="FFFFFF"/>
            <w:hideMark/>
          </w:tcPr>
          <w:p w:rsidR="00FA41DC" w:rsidRPr="00FA41DC" w:rsidRDefault="00FA41DC" w:rsidP="000C0FCF">
            <w:pPr>
              <w:ind w:firstLine="6"/>
              <w:jc w:val="both"/>
              <w:rPr>
                <w:rFonts w:ascii="Times New Roman" w:eastAsia="Times New Roman" w:hAnsi="Times New Roman" w:cs="Times New Roman"/>
                <w:color w:val="000000" w:themeColor="text1"/>
                <w:sz w:val="20"/>
                <w:szCs w:val="20"/>
                <w:lang w:val="ru-RU"/>
              </w:rPr>
            </w:pPr>
            <w:r w:rsidRPr="00FA41DC">
              <w:rPr>
                <w:rFonts w:ascii="Times New Roman" w:hAnsi="Times New Roman" w:cs="Times New Roman"/>
                <w:sz w:val="20"/>
                <w:szCs w:val="20"/>
                <w:lang w:val="ru-RU"/>
              </w:rPr>
              <w:t xml:space="preserve">   </w:t>
            </w:r>
            <w:proofErr w:type="gramStart"/>
            <w:r w:rsidRPr="00FA41DC">
              <w:rPr>
                <w:rFonts w:ascii="Times New Roman" w:eastAsia="Times New Roman" w:hAnsi="Times New Roman" w:cs="Times New Roman"/>
                <w:color w:val="000000" w:themeColor="text1"/>
                <w:sz w:val="20"/>
                <w:szCs w:val="20"/>
                <w:lang w:val="ru-RU"/>
              </w:rPr>
              <w:t>З</w:t>
            </w:r>
            <w:proofErr w:type="gramEnd"/>
            <w:r w:rsidRPr="00FA41DC">
              <w:rPr>
                <w:rFonts w:ascii="Times New Roman" w:eastAsia="Times New Roman" w:hAnsi="Times New Roman" w:cs="Times New Roman"/>
                <w:color w:val="000000" w:themeColor="text1"/>
                <w:sz w:val="20"/>
                <w:szCs w:val="20"/>
                <w:lang w:val="ru-RU"/>
              </w:rPr>
              <w:t xml:space="preserve"> моменту підписання договору до </w:t>
            </w:r>
            <w:r w:rsidRPr="00172EAE">
              <w:rPr>
                <w:rFonts w:ascii="Times New Roman" w:eastAsia="Times New Roman" w:hAnsi="Times New Roman" w:cs="Times New Roman"/>
                <w:color w:val="auto"/>
                <w:sz w:val="20"/>
                <w:szCs w:val="20"/>
                <w:lang w:val="ru-RU"/>
              </w:rPr>
              <w:t>31.12</w:t>
            </w:r>
            <w:r w:rsidR="00172EAE" w:rsidRPr="00172EAE">
              <w:rPr>
                <w:rFonts w:ascii="Times New Roman" w:eastAsia="Times New Roman" w:hAnsi="Times New Roman" w:cs="Times New Roman"/>
                <w:color w:val="auto"/>
                <w:sz w:val="20"/>
                <w:szCs w:val="20"/>
                <w:lang w:val="ru-RU"/>
              </w:rPr>
              <w:t>.</w:t>
            </w:r>
            <w:r w:rsidRPr="00172EAE">
              <w:rPr>
                <w:rFonts w:ascii="Times New Roman" w:eastAsia="Times New Roman" w:hAnsi="Times New Roman" w:cs="Times New Roman"/>
                <w:color w:val="auto"/>
                <w:sz w:val="20"/>
                <w:szCs w:val="20"/>
                <w:lang w:val="ru-RU"/>
              </w:rPr>
              <w:t xml:space="preserve"> </w:t>
            </w:r>
            <w:r w:rsidR="00B24CF5" w:rsidRPr="00172EAE">
              <w:rPr>
                <w:rFonts w:ascii="Times New Roman" w:eastAsia="Times New Roman" w:hAnsi="Times New Roman" w:cs="Times New Roman"/>
                <w:color w:val="auto"/>
                <w:sz w:val="20"/>
                <w:szCs w:val="20"/>
                <w:lang w:val="ru-RU"/>
              </w:rPr>
              <w:t>2024</w:t>
            </w:r>
            <w:r w:rsidRPr="00172EAE">
              <w:rPr>
                <w:rFonts w:ascii="Times New Roman" w:eastAsia="Times New Roman" w:hAnsi="Times New Roman" w:cs="Times New Roman"/>
                <w:color w:val="auto"/>
                <w:sz w:val="20"/>
                <w:szCs w:val="20"/>
                <w:lang w:val="ru-RU"/>
              </w:rPr>
              <w:t>р. включно.</w:t>
            </w:r>
          </w:p>
          <w:p w:rsidR="00FA41DC" w:rsidRPr="00FA41DC" w:rsidRDefault="00FA41DC" w:rsidP="000C0FCF">
            <w:pPr>
              <w:rPr>
                <w:rFonts w:ascii="Times New Roman" w:eastAsia="Times New Roman" w:hAnsi="Times New Roman" w:cs="Times New Roman"/>
                <w:sz w:val="20"/>
                <w:szCs w:val="20"/>
                <w:lang w:val="ru-RU" w:eastAsia="ru-RU"/>
              </w:rPr>
            </w:pPr>
          </w:p>
          <w:p w:rsidR="00FA41DC" w:rsidRPr="00FA41DC" w:rsidRDefault="00FA41DC" w:rsidP="000C0FCF">
            <w:pPr>
              <w:tabs>
                <w:tab w:val="left" w:pos="4497"/>
              </w:tabs>
              <w:rPr>
                <w:rFonts w:ascii="Times New Roman" w:eastAsia="Times New Roman" w:hAnsi="Times New Roman" w:cs="Times New Roman"/>
                <w:sz w:val="20"/>
                <w:szCs w:val="20"/>
                <w:lang w:val="ru-RU" w:eastAsia="ru-RU"/>
              </w:rPr>
            </w:pPr>
            <w:r w:rsidRPr="00FA41DC">
              <w:rPr>
                <w:rFonts w:ascii="Times New Roman" w:eastAsia="Times New Roman" w:hAnsi="Times New Roman" w:cs="Times New Roman"/>
                <w:sz w:val="20"/>
                <w:szCs w:val="20"/>
                <w:lang w:val="ru-RU" w:eastAsia="ru-RU"/>
              </w:rPr>
              <w:tab/>
            </w:r>
          </w:p>
        </w:tc>
      </w:tr>
      <w:tr w:rsidR="00FA41DC" w:rsidRPr="00877D92"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5</w:t>
            </w:r>
          </w:p>
        </w:tc>
        <w:tc>
          <w:tcPr>
            <w:tcW w:w="1550" w:type="pct"/>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Недискримінація учасників</w:t>
            </w:r>
          </w:p>
        </w:tc>
        <w:tc>
          <w:tcPr>
            <w:tcW w:w="3150" w:type="pct"/>
            <w:gridSpan w:val="2"/>
            <w:shd w:val="clear" w:color="auto" w:fill="FFFFFF"/>
            <w:hideMark/>
          </w:tcPr>
          <w:p w:rsidR="00FA41DC" w:rsidRPr="00FA41DC" w:rsidRDefault="00FA41DC" w:rsidP="000C0FCF">
            <w:pPr>
              <w:jc w:val="both"/>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6</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Інформація про валюту, у якій повинна бути зазначена ціна тендерної пропозиції</w:t>
            </w:r>
          </w:p>
        </w:tc>
        <w:tc>
          <w:tcPr>
            <w:tcW w:w="3141" w:type="pct"/>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валютою тендерної пропозиції є гривня</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7</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Інформація про мову (мови), якою (якими) повинні бути складені тендерні пропозиції</w:t>
            </w:r>
          </w:p>
        </w:tc>
        <w:tc>
          <w:tcPr>
            <w:tcW w:w="3141" w:type="pct"/>
            <w:shd w:val="clear" w:color="auto" w:fill="FFFFFF"/>
            <w:hideMark/>
          </w:tcPr>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w:t>
            </w:r>
            <w:r w:rsidRPr="000913E1">
              <w:rPr>
                <w:rFonts w:ascii="Times New Roman" w:eastAsia="Times New Roman" w:hAnsi="Times New Roman"/>
                <w:sz w:val="20"/>
                <w:szCs w:val="20"/>
                <w:lang w:val="uk-UA" w:eastAsia="ru-RU"/>
              </w:rPr>
              <w:lastRenderedPageBreak/>
              <w:t xml:space="preserve">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A41DC"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FA41DC" w:rsidRPr="000913E1" w:rsidRDefault="00FA41DC" w:rsidP="000C0FCF">
            <w:pPr>
              <w:jc w:val="both"/>
              <w:rPr>
                <w:rFonts w:ascii="Times New Roman" w:eastAsia="Times New Roman" w:hAnsi="Times New Roman"/>
                <w:sz w:val="20"/>
                <w:szCs w:val="20"/>
                <w:lang w:val="uk-UA" w:eastAsia="ru-RU"/>
              </w:rPr>
            </w:pPr>
            <w:r w:rsidRPr="00C7358E">
              <w:rPr>
                <w:rFonts w:ascii="Times New Roman" w:eastAsia="Times New Roman" w:hAnsi="Times New Roman"/>
                <w:sz w:val="20"/>
                <w:szCs w:val="20"/>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FA41DC" w:rsidRPr="00877D92" w:rsidTr="001C3BAA">
        <w:tc>
          <w:tcPr>
            <w:tcW w:w="296" w:type="pct"/>
            <w:shd w:val="clear" w:color="auto" w:fill="FFFFFF"/>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8</w:t>
            </w:r>
          </w:p>
        </w:tc>
        <w:tc>
          <w:tcPr>
            <w:tcW w:w="1562" w:type="pct"/>
            <w:gridSpan w:val="3"/>
            <w:shd w:val="clear" w:color="auto" w:fill="FFFFFF"/>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41" w:type="pct"/>
            <w:shd w:val="clear" w:color="auto" w:fill="FFFFFF"/>
          </w:tcPr>
          <w:p w:rsidR="00FA41DC" w:rsidRPr="00FA41DC" w:rsidRDefault="00FA41DC" w:rsidP="000C0FCF">
            <w:pPr>
              <w:spacing w:before="150" w:after="150"/>
              <w:jc w:val="both"/>
              <w:rPr>
                <w:rFonts w:ascii="Times New Roman" w:eastAsia="Times New Roman" w:hAnsi="Times New Roman"/>
                <w:b/>
                <w:bCs/>
                <w:sz w:val="20"/>
                <w:szCs w:val="20"/>
                <w:lang w:val="uk-UA" w:eastAsia="ru-RU"/>
              </w:rPr>
            </w:pPr>
            <w:r w:rsidRPr="00FA41DC">
              <w:rPr>
                <w:rFonts w:ascii="Times New Roman" w:eastAsia="Times New Roman" w:hAnsi="Times New Roman"/>
                <w:b/>
                <w:bCs/>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A41DC" w:rsidRPr="000913E1" w:rsidRDefault="00FA41DC" w:rsidP="000C0FCF">
            <w:pPr>
              <w:spacing w:before="150" w:after="150"/>
              <w:jc w:val="both"/>
              <w:rPr>
                <w:rFonts w:ascii="Times New Roman" w:eastAsia="Times New Roman" w:hAnsi="Times New Roman"/>
                <w:sz w:val="20"/>
                <w:szCs w:val="20"/>
                <w:lang w:val="uk-UA" w:eastAsia="ru-RU"/>
              </w:rPr>
            </w:pPr>
          </w:p>
        </w:tc>
      </w:tr>
      <w:tr w:rsidR="00FA41DC" w:rsidRPr="00877D92" w:rsidTr="00FA41DC">
        <w:tc>
          <w:tcPr>
            <w:tcW w:w="5000" w:type="pct"/>
            <w:gridSpan w:val="5"/>
            <w:shd w:val="clear" w:color="auto" w:fill="FFFFFF"/>
            <w:hideMark/>
          </w:tcPr>
          <w:p w:rsidR="00FA41DC" w:rsidRPr="000913E1" w:rsidRDefault="00FA41DC" w:rsidP="000C0FCF">
            <w:pPr>
              <w:jc w:val="center"/>
              <w:rPr>
                <w:rFonts w:ascii="Times New Roman" w:eastAsia="Times New Roman" w:hAnsi="Times New Roman"/>
                <w:b/>
                <w:bCs/>
                <w:sz w:val="20"/>
                <w:szCs w:val="20"/>
                <w:lang w:val="uk-UA" w:eastAsia="ru-RU"/>
              </w:rPr>
            </w:pPr>
            <w:r w:rsidRPr="00E45B46">
              <w:rPr>
                <w:rFonts w:ascii="Times New Roman" w:eastAsia="Times New Roman" w:hAnsi="Times New Roman"/>
                <w:b/>
                <w:bCs/>
                <w:sz w:val="20"/>
                <w:szCs w:val="20"/>
                <w:lang w:val="uk-UA" w:eastAsia="ru-RU"/>
              </w:rPr>
              <w:t xml:space="preserve">Розділ </w:t>
            </w:r>
            <w:r>
              <w:rPr>
                <w:rFonts w:ascii="Times New Roman" w:eastAsia="Times New Roman" w:hAnsi="Times New Roman"/>
                <w:b/>
                <w:bCs/>
                <w:sz w:val="20"/>
                <w:szCs w:val="20"/>
                <w:lang w:val="uk-UA" w:eastAsia="ru-RU"/>
              </w:rPr>
              <w:t>І</w:t>
            </w:r>
            <w:r w:rsidRPr="00E45B46">
              <w:rPr>
                <w:rFonts w:ascii="Times New Roman" w:eastAsia="Times New Roman" w:hAnsi="Times New Roman"/>
                <w:b/>
                <w:bCs/>
                <w:sz w:val="20"/>
                <w:szCs w:val="20"/>
                <w:lang w:val="uk-UA" w:eastAsia="ru-RU"/>
              </w:rPr>
              <w:t xml:space="preserve">І. </w:t>
            </w:r>
            <w:r w:rsidR="00E66208">
              <w:rPr>
                <w:rFonts w:ascii="Times New Roman" w:eastAsia="Times New Roman" w:hAnsi="Times New Roman"/>
                <w:b/>
                <w:bCs/>
                <w:sz w:val="20"/>
                <w:szCs w:val="20"/>
                <w:lang w:val="uk-UA" w:eastAsia="ru-RU"/>
              </w:rPr>
              <w:t>Порядок в</w:t>
            </w:r>
            <w:r w:rsidRPr="000913E1">
              <w:rPr>
                <w:rFonts w:ascii="Times New Roman" w:eastAsia="Times New Roman" w:hAnsi="Times New Roman"/>
                <w:b/>
                <w:bCs/>
                <w:sz w:val="20"/>
                <w:szCs w:val="20"/>
                <w:lang w:val="uk-UA" w:eastAsia="ru-RU"/>
              </w:rPr>
              <w:t>несення змін та надання роз'яснень до тендерної документації</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w:t>
            </w:r>
          </w:p>
        </w:tc>
        <w:tc>
          <w:tcPr>
            <w:tcW w:w="1562" w:type="pct"/>
            <w:gridSpan w:val="3"/>
            <w:shd w:val="clear" w:color="auto" w:fill="FFFFFF"/>
            <w:hideMark/>
          </w:tcPr>
          <w:p w:rsidR="00FA41DC" w:rsidRPr="007D2ED7" w:rsidRDefault="00FA41DC" w:rsidP="000C0FCF">
            <w:pPr>
              <w:spacing w:before="150" w:after="150"/>
              <w:rPr>
                <w:rFonts w:ascii="Times New Roman" w:eastAsia="Times New Roman" w:hAnsi="Times New Roman"/>
                <w:color w:val="auto"/>
                <w:sz w:val="20"/>
                <w:szCs w:val="20"/>
                <w:lang w:val="ru-RU" w:eastAsia="ru-RU"/>
              </w:rPr>
            </w:pPr>
            <w:r w:rsidRPr="007D2ED7">
              <w:rPr>
                <w:rFonts w:ascii="Times New Roman" w:eastAsia="Times New Roman" w:hAnsi="Times New Roman"/>
                <w:color w:val="auto"/>
                <w:sz w:val="20"/>
                <w:szCs w:val="20"/>
                <w:lang w:val="uk-UA" w:eastAsia="ru-RU"/>
              </w:rPr>
              <w:t>Процедура надання роз'яснень щодо тендерної документації</w:t>
            </w:r>
            <w:r w:rsidR="00366681" w:rsidRPr="007D2ED7">
              <w:rPr>
                <w:rFonts w:ascii="Times New Roman" w:eastAsia="Times New Roman" w:hAnsi="Times New Roman" w:cs="Times New Roman"/>
                <w:color w:val="auto"/>
                <w:lang w:val="ru-RU"/>
              </w:rPr>
              <w:t xml:space="preserve"> </w:t>
            </w:r>
            <w:r w:rsidR="00366681" w:rsidRPr="007D2ED7">
              <w:rPr>
                <w:rFonts w:ascii="Times New Roman" w:eastAsia="Times New Roman" w:hAnsi="Times New Roman"/>
                <w:color w:val="auto"/>
                <w:sz w:val="20"/>
                <w:szCs w:val="20"/>
                <w:lang w:val="uk-UA" w:eastAsia="ru-RU"/>
              </w:rPr>
              <w:t>та/або оголошення про проведення відкритих торгів</w:t>
            </w:r>
          </w:p>
        </w:tc>
        <w:tc>
          <w:tcPr>
            <w:tcW w:w="3141" w:type="pct"/>
            <w:shd w:val="clear" w:color="auto" w:fill="FFFFFF"/>
            <w:hideMark/>
          </w:tcPr>
          <w:p w:rsidR="00366681" w:rsidRPr="007D2ED7" w:rsidRDefault="00366681" w:rsidP="000C0FCF">
            <w:pPr>
              <w:jc w:val="both"/>
              <w:rPr>
                <w:rFonts w:ascii="Times New Roman" w:eastAsia="Times New Roman" w:hAnsi="Times New Roman"/>
                <w:strike/>
                <w:sz w:val="20"/>
                <w:szCs w:val="20"/>
                <w:lang w:val="uk-UA" w:eastAsia="ru-RU"/>
              </w:rPr>
            </w:pPr>
          </w:p>
          <w:p w:rsidR="00366681" w:rsidRPr="007D2ED7" w:rsidRDefault="00366681" w:rsidP="00366681">
            <w:pPr>
              <w:jc w:val="both"/>
              <w:rPr>
                <w:rFonts w:ascii="Times New Roman" w:eastAsia="Times New Roman" w:hAnsi="Times New Roman"/>
                <w:sz w:val="20"/>
                <w:szCs w:val="20"/>
                <w:lang w:val="uk-UA" w:eastAsia="ru-RU"/>
              </w:rPr>
            </w:pPr>
            <w:r w:rsidRPr="007D2ED7">
              <w:rPr>
                <w:rFonts w:ascii="Times New Roman" w:eastAsia="Times New Roman" w:hAnsi="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366681" w:rsidRPr="007D2ED7" w:rsidRDefault="00366681" w:rsidP="00366681">
            <w:pPr>
              <w:jc w:val="both"/>
              <w:rPr>
                <w:rFonts w:ascii="Times New Roman" w:eastAsia="Times New Roman" w:hAnsi="Times New Roman"/>
                <w:sz w:val="20"/>
                <w:szCs w:val="20"/>
                <w:lang w:val="uk-UA" w:eastAsia="ru-RU"/>
              </w:rPr>
            </w:pPr>
            <w:r w:rsidRPr="007D2ED7">
              <w:rPr>
                <w:rFonts w:ascii="Times New Roman" w:eastAsia="Times New Roman" w:hAnsi="Times New Roman"/>
                <w:sz w:val="20"/>
                <w:szCs w:val="20"/>
                <w:lang w:val="uk-UA" w:eastAsia="ru-RU"/>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366681" w:rsidRPr="007D2ED7" w:rsidRDefault="00366681" w:rsidP="00366681">
            <w:pPr>
              <w:jc w:val="both"/>
              <w:rPr>
                <w:rFonts w:ascii="Times New Roman" w:eastAsia="Times New Roman" w:hAnsi="Times New Roman"/>
                <w:sz w:val="20"/>
                <w:szCs w:val="20"/>
                <w:lang w:val="uk-UA" w:eastAsia="ru-RU"/>
              </w:rPr>
            </w:pPr>
            <w:r w:rsidRPr="007D2ED7">
              <w:rPr>
                <w:rFonts w:ascii="Times New Roman" w:eastAsia="Times New Roman" w:hAnsi="Times New Roman"/>
                <w:sz w:val="20"/>
                <w:szCs w:val="20"/>
                <w:lang w:val="uk-UA" w:eastAsia="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366681" w:rsidRPr="007D2ED7" w:rsidRDefault="00366681" w:rsidP="00366681">
            <w:pPr>
              <w:jc w:val="both"/>
              <w:rPr>
                <w:rFonts w:ascii="Times New Roman" w:eastAsia="Times New Roman" w:hAnsi="Times New Roman"/>
                <w:sz w:val="20"/>
                <w:szCs w:val="20"/>
                <w:lang w:val="ru-RU" w:eastAsia="ru-RU"/>
              </w:rPr>
            </w:pPr>
            <w:r w:rsidRPr="007D2ED7">
              <w:rPr>
                <w:rFonts w:ascii="Times New Roman" w:eastAsia="Times New Roman" w:hAnsi="Times New Roman"/>
                <w:sz w:val="20"/>
                <w:szCs w:val="20"/>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FA41DC" w:rsidRPr="00877D92" w:rsidTr="001C3BAA">
        <w:tc>
          <w:tcPr>
            <w:tcW w:w="296" w:type="pct"/>
            <w:shd w:val="clear" w:color="auto" w:fill="FFFFFF"/>
            <w:hideMark/>
          </w:tcPr>
          <w:p w:rsidR="00FA41DC" w:rsidRPr="000913E1" w:rsidRDefault="00FA41DC" w:rsidP="000C0FCF">
            <w:pPr>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2</w:t>
            </w:r>
          </w:p>
        </w:tc>
        <w:tc>
          <w:tcPr>
            <w:tcW w:w="1562" w:type="pct"/>
            <w:gridSpan w:val="3"/>
            <w:shd w:val="clear" w:color="auto" w:fill="FFFFFF"/>
            <w:hideMark/>
          </w:tcPr>
          <w:p w:rsidR="00FA41DC" w:rsidRPr="007D2ED7" w:rsidRDefault="00FA41DC" w:rsidP="000C0FCF">
            <w:pPr>
              <w:rPr>
                <w:rFonts w:ascii="Times New Roman" w:eastAsia="Times New Roman" w:hAnsi="Times New Roman"/>
                <w:sz w:val="20"/>
                <w:szCs w:val="20"/>
                <w:lang w:val="ru-RU" w:eastAsia="ru-RU"/>
              </w:rPr>
            </w:pPr>
            <w:r w:rsidRPr="007D2ED7">
              <w:rPr>
                <w:rFonts w:ascii="Times New Roman" w:eastAsia="Times New Roman" w:hAnsi="Times New Roman"/>
                <w:sz w:val="20"/>
                <w:szCs w:val="20"/>
                <w:lang w:val="uk-UA" w:eastAsia="ru-RU"/>
              </w:rPr>
              <w:t>Внесення змін до тендерної документації</w:t>
            </w:r>
            <w:r w:rsidR="00366681" w:rsidRPr="007D2ED7">
              <w:rPr>
                <w:rFonts w:ascii="Times New Roman" w:eastAsia="Times New Roman" w:hAnsi="Times New Roman"/>
                <w:sz w:val="20"/>
                <w:szCs w:val="20"/>
                <w:lang w:val="uk-UA" w:eastAsia="ru-RU"/>
              </w:rPr>
              <w:t xml:space="preserve"> та/або оголошення про проведення відкритих торгів</w:t>
            </w:r>
          </w:p>
        </w:tc>
        <w:tc>
          <w:tcPr>
            <w:tcW w:w="3141" w:type="pct"/>
            <w:shd w:val="clear" w:color="auto" w:fill="FFFFFF"/>
            <w:hideMark/>
          </w:tcPr>
          <w:p w:rsidR="00366681" w:rsidRPr="007D2ED7" w:rsidRDefault="00366681" w:rsidP="00366681">
            <w:pPr>
              <w:jc w:val="both"/>
              <w:rPr>
                <w:rFonts w:ascii="Times New Roman" w:eastAsia="Times New Roman" w:hAnsi="Times New Roman"/>
                <w:sz w:val="20"/>
                <w:szCs w:val="20"/>
                <w:lang w:val="uk-UA" w:eastAsia="ru-RU"/>
              </w:rPr>
            </w:pPr>
            <w:r w:rsidRPr="007D2ED7">
              <w:rPr>
                <w:rFonts w:ascii="Times New Roman" w:eastAsia="Times New Roman" w:hAnsi="Times New Roman"/>
                <w:sz w:val="20"/>
                <w:szCs w:val="20"/>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366681" w:rsidRPr="007D2ED7" w:rsidRDefault="00366681" w:rsidP="00366681">
            <w:pPr>
              <w:jc w:val="both"/>
              <w:rPr>
                <w:rFonts w:ascii="Times New Roman" w:eastAsia="Times New Roman" w:hAnsi="Times New Roman"/>
                <w:sz w:val="20"/>
                <w:szCs w:val="20"/>
                <w:lang w:val="uk-UA" w:eastAsia="ru-RU"/>
              </w:rPr>
            </w:pPr>
            <w:r w:rsidRPr="007D2ED7">
              <w:rPr>
                <w:rFonts w:ascii="Times New Roman" w:eastAsia="Times New Roman" w:hAnsi="Times New Roman"/>
                <w:sz w:val="20"/>
                <w:szCs w:val="20"/>
                <w:lang w:val="uk-UA" w:eastAsia="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366681" w:rsidRPr="007D2ED7" w:rsidRDefault="00366681" w:rsidP="00366681">
            <w:pPr>
              <w:jc w:val="both"/>
              <w:rPr>
                <w:rFonts w:ascii="Times New Roman" w:eastAsia="Times New Roman" w:hAnsi="Times New Roman"/>
                <w:sz w:val="20"/>
                <w:szCs w:val="20"/>
                <w:lang w:val="uk-UA" w:eastAsia="ru-RU"/>
              </w:rPr>
            </w:pPr>
            <w:r w:rsidRPr="007D2ED7">
              <w:rPr>
                <w:rFonts w:ascii="Times New Roman" w:eastAsia="Times New Roman" w:hAnsi="Times New Roman"/>
                <w:sz w:val="20"/>
                <w:szCs w:val="20"/>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366681" w:rsidRPr="007D2ED7" w:rsidRDefault="00366681" w:rsidP="00366681">
            <w:pPr>
              <w:jc w:val="both"/>
              <w:rPr>
                <w:rFonts w:ascii="Times New Roman" w:eastAsia="Times New Roman" w:hAnsi="Times New Roman"/>
                <w:sz w:val="20"/>
                <w:szCs w:val="20"/>
                <w:lang w:val="uk-UA" w:eastAsia="ru-RU"/>
              </w:rPr>
            </w:pPr>
            <w:r w:rsidRPr="007D2ED7">
              <w:rPr>
                <w:rFonts w:ascii="Times New Roman" w:eastAsia="Times New Roman" w:hAnsi="Times New Roman"/>
                <w:sz w:val="20"/>
                <w:szCs w:val="20"/>
                <w:lang w:val="uk-UA" w:eastAsia="ru-RU"/>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366681" w:rsidRPr="007D2ED7" w:rsidRDefault="00366681" w:rsidP="000C0FCF">
            <w:pPr>
              <w:jc w:val="both"/>
              <w:rPr>
                <w:rFonts w:ascii="Times New Roman" w:eastAsia="Times New Roman" w:hAnsi="Times New Roman"/>
                <w:sz w:val="20"/>
                <w:szCs w:val="20"/>
                <w:lang w:val="uk-UA" w:eastAsia="ru-RU"/>
              </w:rPr>
            </w:pPr>
          </w:p>
          <w:p w:rsidR="00366681" w:rsidRPr="007D2ED7" w:rsidRDefault="00366681" w:rsidP="000C0FCF">
            <w:pPr>
              <w:jc w:val="both"/>
              <w:rPr>
                <w:rFonts w:ascii="Times New Roman" w:eastAsia="Times New Roman" w:hAnsi="Times New Roman"/>
                <w:sz w:val="20"/>
                <w:szCs w:val="20"/>
                <w:lang w:val="uk-UA" w:eastAsia="ru-RU"/>
              </w:rPr>
            </w:pPr>
          </w:p>
        </w:tc>
      </w:tr>
      <w:tr w:rsidR="00FA41DC" w:rsidRPr="00877D92" w:rsidTr="00FA41DC">
        <w:tc>
          <w:tcPr>
            <w:tcW w:w="5000" w:type="pct"/>
            <w:gridSpan w:val="5"/>
            <w:shd w:val="clear" w:color="auto" w:fill="FFFFFF"/>
            <w:hideMark/>
          </w:tcPr>
          <w:p w:rsidR="00FA41DC" w:rsidRPr="000913E1" w:rsidRDefault="00FA41DC" w:rsidP="000C0FCF">
            <w:pPr>
              <w:jc w:val="center"/>
              <w:rPr>
                <w:rFonts w:ascii="Times New Roman" w:eastAsia="Times New Roman" w:hAnsi="Times New Roman"/>
                <w:b/>
                <w:bCs/>
                <w:sz w:val="20"/>
                <w:szCs w:val="20"/>
                <w:lang w:val="uk-UA" w:eastAsia="ru-RU"/>
              </w:rPr>
            </w:pPr>
            <w:r w:rsidRPr="00E45B46">
              <w:rPr>
                <w:rFonts w:ascii="Times New Roman" w:eastAsia="Times New Roman" w:hAnsi="Times New Roman"/>
                <w:b/>
                <w:bCs/>
                <w:sz w:val="20"/>
                <w:szCs w:val="20"/>
                <w:lang w:val="uk-UA" w:eastAsia="ru-RU"/>
              </w:rPr>
              <w:lastRenderedPageBreak/>
              <w:t xml:space="preserve">Розділ </w:t>
            </w:r>
            <w:r>
              <w:rPr>
                <w:rFonts w:ascii="Times New Roman" w:eastAsia="Times New Roman" w:hAnsi="Times New Roman"/>
                <w:b/>
                <w:bCs/>
                <w:sz w:val="20"/>
                <w:szCs w:val="20"/>
                <w:lang w:val="uk-UA" w:eastAsia="ru-RU"/>
              </w:rPr>
              <w:t>ІІ</w:t>
            </w:r>
            <w:r w:rsidRPr="00E45B46">
              <w:rPr>
                <w:rFonts w:ascii="Times New Roman" w:eastAsia="Times New Roman" w:hAnsi="Times New Roman"/>
                <w:b/>
                <w:bCs/>
                <w:sz w:val="20"/>
                <w:szCs w:val="20"/>
                <w:lang w:val="uk-UA" w:eastAsia="ru-RU"/>
              </w:rPr>
              <w:t xml:space="preserve">І. </w:t>
            </w:r>
            <w:r w:rsidRPr="000913E1">
              <w:rPr>
                <w:rFonts w:ascii="Times New Roman" w:eastAsia="Times New Roman" w:hAnsi="Times New Roman"/>
                <w:b/>
                <w:bCs/>
                <w:sz w:val="20"/>
                <w:szCs w:val="20"/>
                <w:lang w:val="uk-UA" w:eastAsia="ru-RU"/>
              </w:rPr>
              <w:t>Інструкція з підготовки тендерної пропозиції</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w:t>
            </w:r>
          </w:p>
        </w:tc>
        <w:tc>
          <w:tcPr>
            <w:tcW w:w="1562" w:type="pct"/>
            <w:gridSpan w:val="3"/>
            <w:shd w:val="clear" w:color="auto" w:fill="FFFFFF"/>
            <w:hideMark/>
          </w:tcPr>
          <w:p w:rsidR="00FA41DC" w:rsidRPr="00E0666B" w:rsidRDefault="00FA41DC" w:rsidP="000C0FCF">
            <w:pPr>
              <w:spacing w:before="150" w:after="150"/>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Зміст і спосіб подання тендерної пропозиції</w:t>
            </w:r>
          </w:p>
        </w:tc>
        <w:tc>
          <w:tcPr>
            <w:tcW w:w="3141" w:type="pct"/>
            <w:shd w:val="clear" w:color="auto" w:fill="FFFFFF"/>
            <w:hideMark/>
          </w:tcPr>
          <w:p w:rsidR="00FA41DC" w:rsidRPr="00E0666B" w:rsidRDefault="00FA41DC" w:rsidP="000C0FCF">
            <w:pPr>
              <w:spacing w:before="150" w:after="150"/>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w:t>
            </w:r>
            <w:r>
              <w:rPr>
                <w:rFonts w:ascii="Times New Roman" w:eastAsia="Times New Roman" w:hAnsi="Times New Roman"/>
                <w:sz w:val="20"/>
                <w:szCs w:val="20"/>
                <w:lang w:val="uk-UA" w:eastAsia="ru-RU"/>
              </w:rPr>
              <w:t xml:space="preserve"> </w:t>
            </w:r>
            <w:r w:rsidRPr="00E0666B">
              <w:rPr>
                <w:rFonts w:ascii="Times New Roman" w:eastAsia="Times New Roman" w:hAnsi="Times New Roman"/>
                <w:sz w:val="20"/>
                <w:szCs w:val="20"/>
                <w:lang w:val="uk-UA" w:eastAsia="ru-RU"/>
              </w:rPr>
              <w:t xml:space="preserve"> що вимагаються замовником у тендерній документації, а саме:</w:t>
            </w:r>
          </w:p>
          <w:p w:rsidR="00FA41DC" w:rsidRPr="002D70CF" w:rsidRDefault="00FA41DC" w:rsidP="00FA41DC">
            <w:pPr>
              <w:pStyle w:val="a3"/>
              <w:numPr>
                <w:ilvl w:val="0"/>
                <w:numId w:val="8"/>
              </w:numPr>
              <w:spacing w:before="150" w:after="150" w:line="240" w:lineRule="auto"/>
              <w:jc w:val="both"/>
              <w:rPr>
                <w:rFonts w:ascii="Times New Roman" w:eastAsia="Times New Roman" w:hAnsi="Times New Roman"/>
                <w:b/>
                <w:bCs/>
                <w:i/>
                <w:iCs/>
                <w:sz w:val="20"/>
                <w:szCs w:val="20"/>
                <w:lang w:val="uk-UA" w:eastAsia="ru-RU"/>
              </w:rPr>
            </w:pPr>
            <w:r w:rsidRPr="002D70CF">
              <w:rPr>
                <w:rFonts w:ascii="Times New Roman" w:eastAsia="Times New Roman" w:hAnsi="Times New Roman"/>
                <w:b/>
                <w:bCs/>
                <w:sz w:val="20"/>
                <w:szCs w:val="20"/>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FA41DC" w:rsidRPr="002D70CF" w:rsidRDefault="00FA41DC" w:rsidP="00FA41DC">
            <w:pPr>
              <w:pStyle w:val="a3"/>
              <w:numPr>
                <w:ilvl w:val="0"/>
                <w:numId w:val="8"/>
              </w:numPr>
              <w:spacing w:before="150" w:after="150" w:line="240" w:lineRule="auto"/>
              <w:jc w:val="both"/>
              <w:rPr>
                <w:rFonts w:ascii="Times New Roman" w:eastAsia="Times New Roman" w:hAnsi="Times New Roman"/>
                <w:b/>
                <w:bCs/>
                <w:sz w:val="20"/>
                <w:szCs w:val="20"/>
                <w:lang w:val="uk-UA" w:eastAsia="ru-RU"/>
              </w:rPr>
            </w:pPr>
            <w:r w:rsidRPr="002D70CF">
              <w:rPr>
                <w:rFonts w:ascii="Times New Roman" w:eastAsia="Times New Roman" w:hAnsi="Times New Roman"/>
                <w:b/>
                <w:bCs/>
                <w:sz w:val="20"/>
                <w:szCs w:val="20"/>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D70CF">
              <w:rPr>
                <w:b/>
                <w:bCs/>
                <w:sz w:val="20"/>
                <w:szCs w:val="20"/>
              </w:rPr>
              <w:t xml:space="preserve"> </w:t>
            </w:r>
            <w:r w:rsidRPr="002D70CF">
              <w:rPr>
                <w:rFonts w:ascii="Times New Roman" w:eastAsia="Times New Roman" w:hAnsi="Times New Roman"/>
                <w:b/>
                <w:bCs/>
                <w:sz w:val="20"/>
                <w:szCs w:val="20"/>
                <w:lang w:val="uk-UA" w:eastAsia="ru-RU"/>
              </w:rPr>
              <w:t xml:space="preserve">у відповідності до вимог визначених у Додатку </w:t>
            </w:r>
            <w:r w:rsidRPr="001163B3">
              <w:rPr>
                <w:rFonts w:ascii="Times New Roman" w:eastAsia="Times New Roman" w:hAnsi="Times New Roman"/>
                <w:b/>
                <w:bCs/>
                <w:sz w:val="20"/>
                <w:szCs w:val="20"/>
                <w:lang w:val="uk-UA" w:eastAsia="ru-RU"/>
              </w:rPr>
              <w:t>№ 2 до</w:t>
            </w:r>
            <w:r w:rsidRPr="002D70CF">
              <w:rPr>
                <w:rFonts w:ascii="Times New Roman" w:eastAsia="Times New Roman" w:hAnsi="Times New Roman"/>
                <w:b/>
                <w:bCs/>
                <w:sz w:val="20"/>
                <w:szCs w:val="20"/>
                <w:lang w:val="uk-UA" w:eastAsia="ru-RU"/>
              </w:rPr>
              <w:t xml:space="preserve"> тендерної документації;</w:t>
            </w:r>
          </w:p>
          <w:p w:rsidR="00FA41DC" w:rsidRPr="002D70CF" w:rsidRDefault="00FA41DC" w:rsidP="00FA41DC">
            <w:pPr>
              <w:pStyle w:val="a3"/>
              <w:numPr>
                <w:ilvl w:val="0"/>
                <w:numId w:val="8"/>
              </w:numPr>
              <w:spacing w:before="150" w:after="150" w:line="240" w:lineRule="auto"/>
              <w:jc w:val="both"/>
              <w:rPr>
                <w:rFonts w:ascii="Times New Roman" w:eastAsia="Times New Roman" w:hAnsi="Times New Roman"/>
                <w:b/>
                <w:bCs/>
                <w:sz w:val="20"/>
                <w:szCs w:val="20"/>
                <w:lang w:val="uk-UA" w:eastAsia="ru-RU"/>
              </w:rPr>
            </w:pPr>
            <w:r w:rsidRPr="002D70CF">
              <w:rPr>
                <w:rFonts w:ascii="Times New Roman" w:eastAsia="Times New Roman" w:hAnsi="Times New Roman"/>
                <w:b/>
                <w:bCs/>
                <w:sz w:val="20"/>
                <w:szCs w:val="20"/>
                <w:lang w:val="uk-UA" w:eastAsia="ru-RU"/>
              </w:rPr>
              <w:t>інформації та документів, які підтверджують відповідність медико-технічним вимогам до предмету закупівлі відповідно до вимог встановлених у Додатку № 3 до тендерної документації;</w:t>
            </w:r>
          </w:p>
          <w:p w:rsidR="00FA41DC" w:rsidRPr="002D70CF" w:rsidRDefault="00FA41DC" w:rsidP="00FA41DC">
            <w:pPr>
              <w:pStyle w:val="a3"/>
              <w:numPr>
                <w:ilvl w:val="0"/>
                <w:numId w:val="8"/>
              </w:numPr>
              <w:rPr>
                <w:rFonts w:ascii="Times New Roman" w:eastAsia="Times New Roman" w:hAnsi="Times New Roman"/>
                <w:b/>
                <w:bCs/>
                <w:sz w:val="20"/>
                <w:szCs w:val="20"/>
                <w:lang w:val="uk-UA" w:eastAsia="ru-RU"/>
              </w:rPr>
            </w:pPr>
            <w:r w:rsidRPr="002D70CF">
              <w:rPr>
                <w:rFonts w:ascii="Times New Roman" w:eastAsia="Times New Roman" w:hAnsi="Times New Roman"/>
                <w:b/>
                <w:bCs/>
                <w:sz w:val="20"/>
                <w:szCs w:val="20"/>
                <w:lang w:val="uk-UA" w:eastAsia="ru-RU"/>
              </w:rPr>
              <w:t>заповнену форму «Тендерна пропозиція» згідно додатку № 4 цієї тендерної документації;</w:t>
            </w:r>
          </w:p>
          <w:p w:rsidR="00FA41DC" w:rsidRPr="002D70CF" w:rsidRDefault="00FA41DC" w:rsidP="00FA41DC">
            <w:pPr>
              <w:pStyle w:val="a3"/>
              <w:numPr>
                <w:ilvl w:val="0"/>
                <w:numId w:val="8"/>
              </w:numPr>
              <w:rPr>
                <w:rFonts w:ascii="Times New Roman" w:eastAsia="Times New Roman" w:hAnsi="Times New Roman"/>
                <w:b/>
                <w:bCs/>
                <w:sz w:val="20"/>
                <w:szCs w:val="20"/>
                <w:lang w:val="uk-UA" w:eastAsia="ru-RU"/>
              </w:rPr>
            </w:pPr>
            <w:r w:rsidRPr="002D70CF">
              <w:rPr>
                <w:rFonts w:ascii="Times New Roman" w:eastAsia="Times New Roman" w:hAnsi="Times New Roman"/>
                <w:b/>
                <w:bCs/>
                <w:sz w:val="20"/>
                <w:szCs w:val="20"/>
                <w:lang w:val="uk-UA" w:eastAsia="ru-RU"/>
              </w:rPr>
              <w:t>про</w:t>
            </w:r>
            <w:r w:rsidR="00366681">
              <w:rPr>
                <w:rFonts w:ascii="Times New Roman" w:eastAsia="Times New Roman" w:hAnsi="Times New Roman"/>
                <w:b/>
                <w:bCs/>
                <w:sz w:val="20"/>
                <w:szCs w:val="20"/>
                <w:lang w:val="uk-UA" w:eastAsia="ru-RU"/>
              </w:rPr>
              <w:t>є</w:t>
            </w:r>
            <w:r w:rsidRPr="002D70CF">
              <w:rPr>
                <w:rFonts w:ascii="Times New Roman" w:eastAsia="Times New Roman" w:hAnsi="Times New Roman"/>
                <w:b/>
                <w:bCs/>
                <w:sz w:val="20"/>
                <w:szCs w:val="20"/>
                <w:lang w:val="uk-UA" w:eastAsia="ru-RU"/>
              </w:rPr>
              <w:t>кт договору про закупівлю, згода на виконання якого, засвідчується підписом уповноваженої посадової особи учасника процедури закупівлі та за бажанням учасника завіряється його печаткою (у разі наявності), відповідно до Додатку № 5 цієї тендерної документації;</w:t>
            </w:r>
          </w:p>
          <w:p w:rsidR="00FA41DC" w:rsidRPr="002D70CF" w:rsidRDefault="00FA41DC" w:rsidP="00FA41DC">
            <w:pPr>
              <w:pStyle w:val="a3"/>
              <w:numPr>
                <w:ilvl w:val="0"/>
                <w:numId w:val="8"/>
              </w:numPr>
              <w:spacing w:before="150" w:after="150" w:line="240" w:lineRule="auto"/>
              <w:jc w:val="both"/>
              <w:rPr>
                <w:rFonts w:ascii="Times New Roman" w:eastAsia="Times New Roman" w:hAnsi="Times New Roman"/>
                <w:b/>
                <w:bCs/>
                <w:sz w:val="20"/>
                <w:szCs w:val="20"/>
                <w:lang w:val="uk-UA" w:eastAsia="ru-RU"/>
              </w:rPr>
            </w:pPr>
            <w:r w:rsidRPr="002D70CF">
              <w:rPr>
                <w:rFonts w:ascii="Times New Roman" w:eastAsia="Times New Roman" w:hAnsi="Times New Roman"/>
                <w:b/>
                <w:bCs/>
                <w:sz w:val="20"/>
                <w:szCs w:val="20"/>
                <w:lang w:val="uk-UA" w:eastAsia="ru-RU"/>
              </w:rPr>
              <w:t>документ про створення такого об’єднання (у разі якщо тендерна пропозиція подається об’єднанням учасників);</w:t>
            </w:r>
          </w:p>
          <w:p w:rsidR="00FA41DC" w:rsidRPr="002D70CF" w:rsidRDefault="00FA41DC" w:rsidP="00FA41DC">
            <w:pPr>
              <w:pStyle w:val="a3"/>
              <w:numPr>
                <w:ilvl w:val="0"/>
                <w:numId w:val="8"/>
              </w:numPr>
              <w:spacing w:before="150" w:after="150" w:line="240" w:lineRule="auto"/>
              <w:jc w:val="both"/>
              <w:rPr>
                <w:rFonts w:ascii="Times New Roman" w:eastAsia="Times New Roman" w:hAnsi="Times New Roman"/>
                <w:b/>
                <w:bCs/>
                <w:sz w:val="20"/>
                <w:szCs w:val="20"/>
                <w:lang w:val="uk-UA" w:eastAsia="ru-RU"/>
              </w:rPr>
            </w:pPr>
            <w:r w:rsidRPr="002D70CF">
              <w:rPr>
                <w:rFonts w:ascii="Times New Roman" w:eastAsia="Times New Roman" w:hAnsi="Times New Roman"/>
                <w:b/>
                <w:bCs/>
                <w:sz w:val="20"/>
                <w:szCs w:val="20"/>
                <w:lang w:val="uk-UA" w:eastAsia="ru-RU"/>
              </w:rPr>
              <w:t>інших документів та / або інформації визначені тендерною документацією та додатками.</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w:t>
            </w:r>
            <w:r w:rsidR="007D2ED7" w:rsidRPr="007D2ED7">
              <w:rPr>
                <w:rFonts w:ascii="Times New Roman" w:eastAsia="Times New Roman" w:hAnsi="Times New Roman"/>
                <w:sz w:val="20"/>
                <w:szCs w:val="20"/>
                <w:lang w:val="uk-UA" w:eastAsia="ru-RU"/>
              </w:rPr>
              <w:t>у</w:t>
            </w:r>
            <w:r w:rsidR="001057BD" w:rsidRPr="007D2ED7">
              <w:rPr>
                <w:rFonts w:ascii="Times New Roman" w:eastAsia="Times New Roman" w:hAnsi="Times New Roman"/>
                <w:sz w:val="20"/>
                <w:szCs w:val="20"/>
                <w:lang w:val="uk-UA" w:eastAsia="ru-RU"/>
              </w:rPr>
              <w:t xml:space="preserve"> </w:t>
            </w:r>
            <w:r w:rsidR="001057BD" w:rsidRPr="007D2ED7">
              <w:rPr>
                <w:rFonts w:ascii="Times New Roman" w:eastAsia="Times New Roman" w:hAnsi="Times New Roman"/>
                <w:bCs/>
                <w:sz w:val="20"/>
                <w:szCs w:val="20"/>
                <w:lang w:val="uk-UA" w:eastAsia="ru-RU"/>
              </w:rPr>
              <w:t>листі-роз’ясненні</w:t>
            </w:r>
            <w:r w:rsidRPr="007D2ED7">
              <w:rPr>
                <w:rFonts w:ascii="Times New Roman" w:eastAsia="Times New Roman" w:hAnsi="Times New Roman"/>
                <w:sz w:val="20"/>
                <w:szCs w:val="20"/>
                <w:lang w:val="uk-UA" w:eastAsia="ru-RU"/>
              </w:rPr>
              <w:t>,</w:t>
            </w:r>
            <w:r w:rsidRPr="00E0666B">
              <w:rPr>
                <w:rFonts w:ascii="Times New Roman" w:eastAsia="Times New Roman" w:hAnsi="Times New Roman"/>
                <w:sz w:val="20"/>
                <w:szCs w:val="20"/>
                <w:lang w:val="uk-UA" w:eastAsia="ru-RU"/>
              </w:rPr>
              <w:t xml:space="preserve"> з посиланням на норми відповідних нормативно-правових актів (за наявності), в складі своєї тендерної пропозиції.</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A41DC" w:rsidRPr="00C555DB" w:rsidRDefault="00FA41DC" w:rsidP="000C0FCF">
            <w:pPr>
              <w:jc w:val="both"/>
              <w:rPr>
                <w:rFonts w:ascii="Times New Roman" w:eastAsia="Times New Roman" w:hAnsi="Times New Roman" w:cs="Times New Roman"/>
                <w:b/>
                <w:lang w:val="ru-RU"/>
              </w:rPr>
            </w:pPr>
            <w:r w:rsidRPr="00863B50">
              <w:rPr>
                <w:rFonts w:ascii="Times New Roman" w:eastAsia="Times New Roman" w:hAnsi="Times New Roman"/>
                <w:sz w:val="20"/>
                <w:szCs w:val="20"/>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r w:rsidRPr="00E601E0">
              <w:rPr>
                <w:rFonts w:ascii="Times New Roman" w:eastAsia="Times New Roman" w:hAnsi="Times New Roman"/>
                <w:sz w:val="20"/>
                <w:szCs w:val="20"/>
                <w:lang w:val="uk-UA" w:eastAsia="ru-RU"/>
              </w:rPr>
              <w:t>закупівель шляхом завантаження сканованих документів (у форматі .pdf або .jpeg (виняток складають кваліфікований електронний підпис (КЕП)</w:t>
            </w:r>
            <w:r w:rsidR="00C555DB" w:rsidRPr="00E601E0">
              <w:rPr>
                <w:rFonts w:ascii="Times New Roman" w:eastAsia="Times New Roman" w:hAnsi="Times New Roman"/>
                <w:sz w:val="20"/>
                <w:szCs w:val="20"/>
                <w:lang w:val="uk-UA" w:eastAsia="ru-RU"/>
              </w:rPr>
              <w:t xml:space="preserve"> або удосконалений електронний підпис (УЕП)</w:t>
            </w:r>
            <w:r w:rsidRPr="00E601E0">
              <w:rPr>
                <w:rFonts w:ascii="Times New Roman" w:eastAsia="Times New Roman" w:hAnsi="Times New Roman"/>
                <w:sz w:val="20"/>
                <w:szCs w:val="20"/>
                <w:lang w:val="uk-UA" w:eastAsia="ru-RU"/>
              </w:rPr>
              <w:t xml:space="preserve">, забезпечення тендерної пропозиції (у разі якщо таке вимагається замовником), яке </w:t>
            </w:r>
            <w:r w:rsidRPr="00E601E0">
              <w:rPr>
                <w:rFonts w:ascii="Times New Roman" w:eastAsia="Times New Roman" w:hAnsi="Times New Roman"/>
                <w:sz w:val="20"/>
                <w:szCs w:val="20"/>
                <w:lang w:val="uk-UA" w:eastAsia="ru-RU"/>
              </w:rPr>
              <w:lastRenderedPageBreak/>
              <w:t>подається у форматі, наданому банком-гарантом))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(далі – КЕП)</w:t>
            </w:r>
            <w:r w:rsidR="00C555DB" w:rsidRPr="00E601E0">
              <w:rPr>
                <w:rFonts w:ascii="Times New Roman" w:eastAsia="Times New Roman" w:hAnsi="Times New Roman"/>
                <w:sz w:val="20"/>
                <w:szCs w:val="20"/>
                <w:lang w:val="uk-UA" w:eastAsia="ru-RU"/>
              </w:rPr>
              <w:t xml:space="preserve"> або удосконалений електронний підпис (УЕП) </w:t>
            </w:r>
            <w:r w:rsidRPr="00E601E0">
              <w:rPr>
                <w:rFonts w:ascii="Times New Roman" w:eastAsia="Times New Roman" w:hAnsi="Times New Roman"/>
                <w:sz w:val="20"/>
                <w:szCs w:val="20"/>
                <w:lang w:val="uk-UA" w:eastAsia="ru-RU"/>
              </w:rPr>
              <w:t>на пропозицію в цілому</w:t>
            </w:r>
            <w:r w:rsidR="00C555DB" w:rsidRPr="00E601E0">
              <w:rPr>
                <w:rFonts w:ascii="Times New Roman" w:eastAsia="Times New Roman" w:hAnsi="Times New Roman"/>
                <w:sz w:val="20"/>
                <w:szCs w:val="20"/>
                <w:lang w:val="uk-UA" w:eastAsia="ru-RU"/>
              </w:rPr>
              <w:t xml:space="preserve"> та на кожен електронний документ окремо, якщо тендерна пропозиція містить і скановані, і електронні документи.</w:t>
            </w:r>
          </w:p>
          <w:p w:rsidR="00FA41DC" w:rsidRPr="00863B50" w:rsidRDefault="00FA41DC" w:rsidP="000C0FCF">
            <w:pPr>
              <w:jc w:val="both"/>
              <w:rPr>
                <w:rFonts w:ascii="Times New Roman" w:eastAsia="Times New Roman" w:hAnsi="Times New Roman"/>
                <w:sz w:val="20"/>
                <w:szCs w:val="20"/>
                <w:lang w:val="uk-UA" w:eastAsia="ru-RU"/>
              </w:rPr>
            </w:pPr>
            <w:r w:rsidRPr="00863B50">
              <w:rPr>
                <w:rFonts w:ascii="Times New Roman" w:eastAsia="Times New Roman" w:hAnsi="Times New Roman"/>
                <w:sz w:val="20"/>
                <w:szCs w:val="20"/>
                <w:lang w:val="uk-UA" w:eastAsia="ru-RU"/>
              </w:rPr>
              <w:t xml:space="preserve">Усі документи тендерної пропозиції, що складені учасником,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оригіналів документів, що надані в електронному вигляді та документів, які надані у формі електронного документа із </w:t>
            </w:r>
            <w:r w:rsidRPr="007D2ED7">
              <w:rPr>
                <w:rFonts w:ascii="Times New Roman" w:eastAsia="Times New Roman" w:hAnsi="Times New Roman"/>
                <w:sz w:val="20"/>
                <w:szCs w:val="20"/>
                <w:lang w:val="uk-UA" w:eastAsia="ru-RU"/>
              </w:rPr>
              <w:t>накладанням КЕП</w:t>
            </w:r>
            <w:r w:rsidR="00366681" w:rsidRPr="007D2ED7">
              <w:rPr>
                <w:rFonts w:ascii="Times New Roman" w:eastAsia="Times New Roman" w:hAnsi="Times New Roman"/>
                <w:sz w:val="20"/>
                <w:szCs w:val="20"/>
                <w:lang w:val="uk-UA" w:eastAsia="ru-RU"/>
              </w:rPr>
              <w:t>/УЕП</w:t>
            </w:r>
            <w:r w:rsidRPr="007D2ED7">
              <w:rPr>
                <w:rFonts w:ascii="Times New Roman" w:eastAsia="Times New Roman" w:hAnsi="Times New Roman"/>
                <w:sz w:val="20"/>
                <w:szCs w:val="20"/>
                <w:lang w:val="uk-UA" w:eastAsia="ru-RU"/>
              </w:rPr>
              <w:t>.</w:t>
            </w:r>
          </w:p>
          <w:p w:rsidR="00FA41DC" w:rsidRPr="00E601E0" w:rsidRDefault="00FA41DC" w:rsidP="000C0FCF">
            <w:pPr>
              <w:jc w:val="both"/>
              <w:rPr>
                <w:rFonts w:ascii="Times New Roman" w:eastAsia="Times New Roman" w:hAnsi="Times New Roman"/>
                <w:sz w:val="20"/>
                <w:szCs w:val="20"/>
                <w:lang w:val="uk-UA" w:eastAsia="ru-RU"/>
              </w:rPr>
            </w:pPr>
            <w:r w:rsidRPr="00863B50">
              <w:rPr>
                <w:rFonts w:ascii="Times New Roman" w:eastAsia="Times New Roman" w:hAnsi="Times New Roman"/>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E601E0">
              <w:rPr>
                <w:rFonts w:ascii="Times New Roman" w:eastAsia="Times New Roman" w:hAnsi="Times New Roman"/>
                <w:sz w:val="20"/>
                <w:szCs w:val="20"/>
                <w:lang w:val="uk-UA" w:eastAsia="ru-RU"/>
              </w:rPr>
              <w:t>формі електронного документа через електронну систему закупівель із накладанням</w:t>
            </w:r>
            <w:r w:rsidR="00C555DB" w:rsidRPr="00E601E0">
              <w:rPr>
                <w:rFonts w:ascii="Times New Roman" w:eastAsia="Times New Roman" w:hAnsi="Times New Roman"/>
                <w:sz w:val="20"/>
                <w:szCs w:val="20"/>
                <w:lang w:val="uk-UA" w:eastAsia="ru-RU"/>
              </w:rPr>
              <w:t xml:space="preserve">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C0B95" w:rsidRDefault="00FA41DC"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Замовник перевіряє КЕП</w:t>
            </w:r>
            <w:r w:rsidR="000336B7" w:rsidRPr="00E601E0">
              <w:rPr>
                <w:rFonts w:ascii="Times New Roman" w:eastAsia="Times New Roman" w:hAnsi="Times New Roman"/>
                <w:sz w:val="20"/>
                <w:szCs w:val="20"/>
                <w:lang w:val="uk-UA" w:eastAsia="ru-RU"/>
              </w:rPr>
              <w:t>/УЕП</w:t>
            </w:r>
            <w:r w:rsidRPr="00E601E0">
              <w:rPr>
                <w:rFonts w:ascii="Times New Roman" w:eastAsia="Times New Roman" w:hAnsi="Times New Roman"/>
                <w:sz w:val="20"/>
                <w:szCs w:val="20"/>
                <w:lang w:val="uk-UA" w:eastAsia="ru-RU"/>
              </w:rPr>
              <w:t xml:space="preserve"> учасника на сайті центрального засвідчувального органу за посиланням https://czo.gov.ua/verify. </w:t>
            </w:r>
          </w:p>
          <w:p w:rsidR="006C0B95" w:rsidRDefault="00FA41DC"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 xml:space="preserve">Під час перевірки </w:t>
            </w:r>
            <w:r w:rsidRPr="007D2ED7">
              <w:rPr>
                <w:rFonts w:ascii="Times New Roman" w:eastAsia="Times New Roman" w:hAnsi="Times New Roman"/>
                <w:sz w:val="20"/>
                <w:szCs w:val="20"/>
                <w:lang w:val="uk-UA" w:eastAsia="ru-RU"/>
              </w:rPr>
              <w:t>КЕП</w:t>
            </w:r>
            <w:r w:rsidR="006C0B95" w:rsidRPr="007D2ED7">
              <w:rPr>
                <w:rFonts w:ascii="Times New Roman" w:eastAsia="Times New Roman" w:hAnsi="Times New Roman"/>
                <w:sz w:val="20"/>
                <w:szCs w:val="20"/>
                <w:lang w:val="uk-UA" w:eastAsia="ru-RU"/>
              </w:rPr>
              <w:t>/УЕП</w:t>
            </w:r>
            <w:r w:rsidR="006C0B95">
              <w:rPr>
                <w:rFonts w:ascii="Times New Roman" w:eastAsia="Times New Roman" w:hAnsi="Times New Roman"/>
                <w:sz w:val="20"/>
                <w:szCs w:val="20"/>
                <w:lang w:val="uk-UA" w:eastAsia="ru-RU"/>
              </w:rPr>
              <w:t xml:space="preserve"> </w:t>
            </w:r>
            <w:r w:rsidRPr="00E601E0">
              <w:rPr>
                <w:rFonts w:ascii="Times New Roman" w:eastAsia="Times New Roman" w:hAnsi="Times New Roman"/>
                <w:sz w:val="20"/>
                <w:szCs w:val="20"/>
                <w:lang w:val="uk-UA" w:eastAsia="ru-RU"/>
              </w:rPr>
              <w:t>повинні відображатися: назва учасника, прізвище, ім’я, по-батькові та посада особи, що уповноважена на підписання пропозиції (власника ключа), у разі, якщо підписантом є уповноважена особа учасника юридичної особи, або прізвище, ім’я, по-батькові особи, уповноваженої на підписання пропозиції (власника ключа), у разі, якщо підписантом є фізична особа-підприємець.</w:t>
            </w:r>
          </w:p>
          <w:p w:rsidR="00FA41DC" w:rsidRDefault="00FA41DC"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 xml:space="preserve"> У випадку відсутності даної інформації або у випадку не підписання пропозиції КЕП</w:t>
            </w:r>
            <w:r w:rsidR="000336B7" w:rsidRPr="00E601E0">
              <w:rPr>
                <w:rFonts w:ascii="Times New Roman" w:eastAsia="Times New Roman" w:hAnsi="Times New Roman"/>
                <w:sz w:val="20"/>
                <w:szCs w:val="20"/>
                <w:lang w:val="uk-UA" w:eastAsia="ru-RU"/>
              </w:rPr>
              <w:t>/УЕП</w:t>
            </w:r>
            <w:r w:rsidRPr="00E601E0">
              <w:rPr>
                <w:rFonts w:ascii="Times New Roman" w:eastAsia="Times New Roman" w:hAnsi="Times New Roman"/>
                <w:sz w:val="20"/>
                <w:szCs w:val="20"/>
                <w:lang w:val="uk-UA" w:eastAsia="ru-RU"/>
              </w:rPr>
              <w:t xml:space="preserve"> учасник</w:t>
            </w:r>
            <w:r w:rsidRPr="00863B50">
              <w:rPr>
                <w:rFonts w:ascii="Times New Roman" w:eastAsia="Times New Roman" w:hAnsi="Times New Roman"/>
                <w:sz w:val="20"/>
                <w:szCs w:val="20"/>
                <w:lang w:val="uk-UA" w:eastAsia="ru-RU"/>
              </w:rPr>
              <w:t xml:space="preserve">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п’ятого підпункту 2 пункту 44 Особливостей.</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A41DC" w:rsidRPr="00E0666B" w:rsidRDefault="00FA41DC" w:rsidP="000C0FCF">
            <w:pPr>
              <w:spacing w:before="150" w:after="150"/>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Перелік</w:t>
            </w:r>
            <w:r w:rsidRPr="00FA41DC">
              <w:rPr>
                <w:sz w:val="20"/>
                <w:szCs w:val="20"/>
                <w:lang w:val="ru-RU"/>
              </w:rPr>
              <w:t xml:space="preserve"> </w:t>
            </w:r>
            <w:r w:rsidRPr="00E0666B">
              <w:rPr>
                <w:rFonts w:ascii="Times New Roman" w:eastAsia="Times New Roman" w:hAnsi="Times New Roman"/>
                <w:sz w:val="20"/>
                <w:szCs w:val="20"/>
                <w:lang w:val="uk-UA" w:eastAsia="ru-RU"/>
              </w:rPr>
              <w:t>формальних помилок, затверджений наказом Мінекономіки від 15.04.2020 № 710:</w:t>
            </w:r>
          </w:p>
          <w:p w:rsidR="00FA41DC" w:rsidRPr="00E0666B" w:rsidRDefault="00FA41DC" w:rsidP="000C0FCF">
            <w:pPr>
              <w:spacing w:before="150" w:after="150"/>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уживання великої літери;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уживання розділових знаків та відмінювання слів у реченні;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використання слова або мовного звороту, запозичених з іншої мови;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застосування правил переносу частини слова з рядка в рядок;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написання слів разом та/або окремо, та/або через дефіс;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w:t>
            </w:r>
            <w:r w:rsidRPr="00E0666B">
              <w:rPr>
                <w:rFonts w:ascii="Times New Roman" w:eastAsia="Times New Roman" w:hAnsi="Times New Roman"/>
                <w:sz w:val="20"/>
                <w:szCs w:val="20"/>
                <w:lang w:val="uk-UA" w:eastAsia="ru-RU"/>
              </w:rPr>
              <w:lastRenderedPageBreak/>
              <w:t xml:space="preserve">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41DC" w:rsidRPr="00E0666B" w:rsidRDefault="00FA41DC" w:rsidP="000C0FCF">
            <w:pPr>
              <w:spacing w:before="150" w:after="150"/>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Приклади формальних помилок:</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«вінницька область» замість «Вінницька область» або «місто львів» замість «місто Львів»; </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«у складі тендерна пропозиція» замість «у складі тендерної пропозиції»;</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«тендернапропозиція» замість «тендерна пропозиція»;</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«срток поставки» замість «строк поставки»;</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«Довідка» замість «Лист», «Гарантійний лист» замість «Довідка», «Лист» замість «Гарантійний лист» тощо;</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подання документа у форматі  «</w:t>
            </w:r>
            <w:r w:rsidRPr="00E0666B">
              <w:rPr>
                <w:rFonts w:ascii="Times New Roman" w:eastAsia="Times New Roman" w:hAnsi="Times New Roman"/>
                <w:sz w:val="20"/>
                <w:szCs w:val="20"/>
                <w:lang w:val="en-US" w:eastAsia="ru-RU"/>
              </w:rPr>
              <w:t>PDF</w:t>
            </w:r>
            <w:r w:rsidRPr="00E0666B">
              <w:rPr>
                <w:rFonts w:ascii="Times New Roman" w:eastAsia="Times New Roman" w:hAnsi="Times New Roman"/>
                <w:sz w:val="20"/>
                <w:szCs w:val="20"/>
                <w:lang w:val="uk-UA" w:eastAsia="ru-RU"/>
              </w:rPr>
              <w:t>» замість «JPEG», «JPEG» замість «</w:t>
            </w:r>
            <w:r w:rsidRPr="00E0666B">
              <w:rPr>
                <w:rFonts w:ascii="Times New Roman" w:eastAsia="Times New Roman" w:hAnsi="Times New Roman"/>
                <w:sz w:val="20"/>
                <w:szCs w:val="20"/>
                <w:lang w:val="en-US" w:eastAsia="ru-RU"/>
              </w:rPr>
              <w:t>PDF</w:t>
            </w:r>
            <w:r w:rsidRPr="00E0666B">
              <w:rPr>
                <w:rFonts w:ascii="Times New Roman" w:eastAsia="Times New Roman" w:hAnsi="Times New Roman"/>
                <w:sz w:val="20"/>
                <w:szCs w:val="20"/>
                <w:lang w:val="uk-UA" w:eastAsia="ru-RU"/>
              </w:rPr>
              <w:t>», «RAR» замість «</w:t>
            </w:r>
            <w:r w:rsidRPr="00E0666B">
              <w:rPr>
                <w:rFonts w:ascii="Times New Roman" w:eastAsia="Times New Roman" w:hAnsi="Times New Roman"/>
                <w:sz w:val="20"/>
                <w:szCs w:val="20"/>
                <w:lang w:val="en-US" w:eastAsia="ru-RU"/>
              </w:rPr>
              <w:t>PDF</w:t>
            </w:r>
            <w:r w:rsidRPr="00E0666B">
              <w:rPr>
                <w:rFonts w:ascii="Times New Roman" w:eastAsia="Times New Roman" w:hAnsi="Times New Roman"/>
                <w:sz w:val="20"/>
                <w:szCs w:val="20"/>
                <w:lang w:val="uk-UA" w:eastAsia="ru-RU"/>
              </w:rPr>
              <w:t>», «7z» замість «</w:t>
            </w:r>
            <w:r w:rsidRPr="00E0666B">
              <w:rPr>
                <w:rFonts w:ascii="Times New Roman" w:eastAsia="Times New Roman" w:hAnsi="Times New Roman"/>
                <w:sz w:val="20"/>
                <w:szCs w:val="20"/>
                <w:lang w:val="en-US" w:eastAsia="ru-RU"/>
              </w:rPr>
              <w:t>PDF</w:t>
            </w:r>
            <w:r w:rsidRPr="00E0666B">
              <w:rPr>
                <w:rFonts w:ascii="Times New Roman" w:eastAsia="Times New Roman" w:hAnsi="Times New Roman"/>
                <w:sz w:val="20"/>
                <w:szCs w:val="20"/>
                <w:lang w:val="uk-UA" w:eastAsia="ru-RU"/>
              </w:rPr>
              <w:t>» тощо.</w:t>
            </w:r>
          </w:p>
        </w:tc>
      </w:tr>
      <w:tr w:rsidR="00FA41DC" w:rsidRPr="000913E1"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2</w:t>
            </w:r>
          </w:p>
        </w:tc>
        <w:tc>
          <w:tcPr>
            <w:tcW w:w="1562" w:type="pct"/>
            <w:gridSpan w:val="3"/>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Забезпечення тендерної пропозиції</w:t>
            </w:r>
          </w:p>
        </w:tc>
        <w:tc>
          <w:tcPr>
            <w:tcW w:w="3141" w:type="pct"/>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Не вимагається </w:t>
            </w:r>
          </w:p>
        </w:tc>
      </w:tr>
      <w:tr w:rsidR="00FA41DC" w:rsidRPr="000913E1"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3</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Умови повернення чи неповернення забезпечення тендерної пропозиції</w:t>
            </w:r>
          </w:p>
        </w:tc>
        <w:tc>
          <w:tcPr>
            <w:tcW w:w="3141" w:type="pct"/>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Не вимагається</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4</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Строк, протягом якого тендерні пропозиції є дійсними</w:t>
            </w:r>
          </w:p>
        </w:tc>
        <w:tc>
          <w:tcPr>
            <w:tcW w:w="3141" w:type="pct"/>
            <w:shd w:val="clear" w:color="auto" w:fill="FFFFFF"/>
            <w:hideMark/>
          </w:tcPr>
          <w:p w:rsidR="00D024B6" w:rsidRPr="00D024B6" w:rsidRDefault="00D024B6" w:rsidP="00D024B6">
            <w:pPr>
              <w:jc w:val="both"/>
              <w:rPr>
                <w:rFonts w:ascii="Times New Roman" w:eastAsia="Times New Roman" w:hAnsi="Times New Roman" w:cs="Times New Roman"/>
                <w:sz w:val="20"/>
                <w:szCs w:val="20"/>
                <w:lang w:val="ru-RU"/>
              </w:rPr>
            </w:pPr>
            <w:r w:rsidRPr="00D024B6">
              <w:rPr>
                <w:rFonts w:ascii="Times New Roman" w:eastAsia="Times New Roman" w:hAnsi="Times New Roman" w:cs="Times New Roman"/>
                <w:sz w:val="20"/>
                <w:szCs w:val="20"/>
                <w:lang w:val="ru-RU"/>
              </w:rPr>
              <w:t xml:space="preserve">Тендерні пропозиції вважаються дійсними </w:t>
            </w:r>
            <w:r w:rsidRPr="00D024B6">
              <w:rPr>
                <w:rFonts w:ascii="Times New Roman" w:eastAsia="Times New Roman" w:hAnsi="Times New Roman" w:cs="Times New Roman"/>
                <w:b/>
                <w:i/>
                <w:sz w:val="20"/>
                <w:szCs w:val="20"/>
                <w:u w:val="single"/>
                <w:lang w:val="ru-RU"/>
              </w:rPr>
              <w:t>протягом 120 (ста двадцяти) днів</w:t>
            </w:r>
            <w:r w:rsidRPr="00D024B6">
              <w:rPr>
                <w:rFonts w:ascii="Times New Roman" w:eastAsia="Times New Roman" w:hAnsi="Times New Roman" w:cs="Times New Roman"/>
                <w:sz w:val="20"/>
                <w:szCs w:val="20"/>
                <w:lang w:val="ru-RU"/>
              </w:rPr>
              <w:t xml:space="preserve"> із дати кінцевого строку подання тендерних пропозицій. </w:t>
            </w:r>
          </w:p>
          <w:p w:rsidR="00D024B6" w:rsidRPr="00D024B6" w:rsidRDefault="00D024B6" w:rsidP="00D024B6">
            <w:pPr>
              <w:jc w:val="both"/>
              <w:rPr>
                <w:rFonts w:ascii="Times New Roman" w:eastAsia="Times New Roman" w:hAnsi="Times New Roman" w:cs="Times New Roman"/>
                <w:sz w:val="20"/>
                <w:szCs w:val="20"/>
                <w:lang w:val="ru-RU"/>
              </w:rPr>
            </w:pPr>
            <w:r w:rsidRPr="00D024B6">
              <w:rPr>
                <w:rFonts w:ascii="Times New Roman" w:eastAsia="Times New Roman" w:hAnsi="Times New Roman" w:cs="Times New Roman"/>
                <w:sz w:val="20"/>
                <w:szCs w:val="20"/>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024B6" w:rsidRPr="00D024B6" w:rsidRDefault="00D024B6" w:rsidP="00D024B6">
            <w:pPr>
              <w:jc w:val="both"/>
              <w:rPr>
                <w:rFonts w:ascii="Times New Roman" w:eastAsia="Times New Roman" w:hAnsi="Times New Roman" w:cs="Times New Roman"/>
                <w:sz w:val="20"/>
                <w:szCs w:val="20"/>
                <w:u w:val="single"/>
                <w:lang w:val="ru-RU"/>
              </w:rPr>
            </w:pPr>
            <w:r w:rsidRPr="00D024B6">
              <w:rPr>
                <w:rFonts w:ascii="Times New Roman" w:eastAsia="Times New Roman" w:hAnsi="Times New Roman" w:cs="Times New Roman"/>
                <w:sz w:val="20"/>
                <w:szCs w:val="20"/>
                <w:lang w:val="ru-RU"/>
              </w:rPr>
              <w:t xml:space="preserve">Учасник процедури закупівлі </w:t>
            </w:r>
            <w:r w:rsidRPr="00D024B6">
              <w:rPr>
                <w:rFonts w:ascii="Times New Roman" w:eastAsia="Times New Roman" w:hAnsi="Times New Roman" w:cs="Times New Roman"/>
                <w:sz w:val="20"/>
                <w:szCs w:val="20"/>
                <w:u w:val="single"/>
                <w:lang w:val="ru-RU"/>
              </w:rPr>
              <w:t>має право:</w:t>
            </w:r>
          </w:p>
          <w:p w:rsidR="00D024B6" w:rsidRPr="00D024B6" w:rsidRDefault="00D024B6" w:rsidP="00D024B6">
            <w:pPr>
              <w:jc w:val="both"/>
              <w:rPr>
                <w:rFonts w:ascii="Times New Roman" w:eastAsia="Times New Roman" w:hAnsi="Times New Roman" w:cs="Times New Roman"/>
                <w:sz w:val="20"/>
                <w:szCs w:val="20"/>
                <w:lang w:val="ru-RU"/>
              </w:rPr>
            </w:pPr>
            <w:r w:rsidRPr="00D024B6">
              <w:rPr>
                <w:rFonts w:ascii="Times New Roman" w:eastAsia="Times New Roman" w:hAnsi="Times New Roman" w:cs="Times New Roman"/>
                <w:sz w:val="20"/>
                <w:szCs w:val="20"/>
                <w:lang w:val="ru-RU"/>
              </w:rPr>
              <w:t>відхилити таку вимогу, не втрачаючи при цьому наданого ним забезпечення тендерної пропозиції;</w:t>
            </w:r>
          </w:p>
          <w:p w:rsidR="00D024B6" w:rsidRPr="00D024B6" w:rsidRDefault="00D024B6" w:rsidP="00D024B6">
            <w:pPr>
              <w:jc w:val="both"/>
              <w:rPr>
                <w:rFonts w:ascii="Times New Roman" w:eastAsia="Times New Roman" w:hAnsi="Times New Roman" w:cs="Times New Roman"/>
                <w:sz w:val="20"/>
                <w:szCs w:val="20"/>
                <w:lang w:val="ru-RU"/>
              </w:rPr>
            </w:pPr>
            <w:r w:rsidRPr="00D024B6">
              <w:rPr>
                <w:rFonts w:ascii="Times New Roman" w:eastAsia="Times New Roman" w:hAnsi="Times New Roman" w:cs="Times New Roman"/>
                <w:sz w:val="20"/>
                <w:szCs w:val="20"/>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Pr="00D024B6">
              <w:rPr>
                <w:rFonts w:ascii="Times New Roman" w:eastAsia="Times New Roman" w:hAnsi="Times New Roman" w:cs="Times New Roman"/>
                <w:i/>
                <w:sz w:val="20"/>
                <w:szCs w:val="20"/>
                <w:lang w:val="ru-RU"/>
              </w:rPr>
              <w:t>(у разі якщо таке вимагалося)</w:t>
            </w:r>
            <w:r w:rsidRPr="00D024B6">
              <w:rPr>
                <w:rFonts w:ascii="Times New Roman" w:eastAsia="Times New Roman" w:hAnsi="Times New Roman" w:cs="Times New Roman"/>
                <w:sz w:val="20"/>
                <w:szCs w:val="20"/>
                <w:lang w:val="ru-RU"/>
              </w:rPr>
              <w:t xml:space="preserve">. </w:t>
            </w:r>
          </w:p>
          <w:p w:rsidR="00FA41DC" w:rsidRPr="000913E1" w:rsidRDefault="00D024B6" w:rsidP="00D024B6">
            <w:pPr>
              <w:spacing w:before="150" w:after="150"/>
              <w:jc w:val="both"/>
              <w:rPr>
                <w:rFonts w:ascii="Times New Roman" w:eastAsia="Times New Roman" w:hAnsi="Times New Roman"/>
                <w:sz w:val="20"/>
                <w:szCs w:val="20"/>
                <w:lang w:val="uk-UA" w:eastAsia="ru-RU"/>
              </w:rPr>
            </w:pPr>
            <w:r w:rsidRPr="008518E5">
              <w:rPr>
                <w:rFonts w:ascii="Times New Roman" w:eastAsia="Times New Roman" w:hAnsi="Times New Roman" w:cs="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5</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Кваліфікаційні критерії до учасників та вимоги, </w:t>
            </w:r>
            <w:r w:rsidR="00277782">
              <w:rPr>
                <w:rFonts w:ascii="Times New Roman" w:eastAsia="Times New Roman" w:hAnsi="Times New Roman"/>
                <w:sz w:val="20"/>
                <w:szCs w:val="20"/>
                <w:lang w:val="uk-UA" w:eastAsia="ru-RU"/>
              </w:rPr>
              <w:t xml:space="preserve">встановлені пунктом 28, та пунктом 47 </w:t>
            </w:r>
            <w:r w:rsidRPr="000913E1">
              <w:rPr>
                <w:rFonts w:ascii="Times New Roman" w:eastAsia="Times New Roman" w:hAnsi="Times New Roman"/>
                <w:sz w:val="20"/>
                <w:szCs w:val="20"/>
                <w:lang w:val="uk-UA" w:eastAsia="ru-RU"/>
              </w:rPr>
              <w:t>Особливостей</w:t>
            </w:r>
          </w:p>
        </w:tc>
        <w:tc>
          <w:tcPr>
            <w:tcW w:w="3141" w:type="pct"/>
            <w:shd w:val="clear" w:color="auto" w:fill="FFFFFF"/>
            <w:hideMark/>
          </w:tcPr>
          <w:p w:rsidR="00277782" w:rsidRPr="00952CAC" w:rsidRDefault="00277782" w:rsidP="00277782">
            <w:pPr>
              <w:ind w:right="120"/>
              <w:jc w:val="both"/>
              <w:rPr>
                <w:rFonts w:ascii="Times New Roman" w:eastAsia="Times New Roman" w:hAnsi="Times New Roman" w:cs="Times New Roman"/>
                <w:sz w:val="20"/>
                <w:szCs w:val="20"/>
                <w:lang w:val="ru-RU"/>
              </w:rPr>
            </w:pPr>
            <w:r w:rsidRPr="00952CAC">
              <w:rPr>
                <w:rFonts w:ascii="Times New Roman" w:eastAsia="Times New Roman" w:hAnsi="Times New Roman" w:cs="Times New Roman"/>
                <w:sz w:val="20"/>
                <w:szCs w:val="20"/>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52CAC">
              <w:rPr>
                <w:rFonts w:ascii="Times New Roman" w:eastAsia="Times New Roman" w:hAnsi="Times New Roman" w:cs="Times New Roman"/>
                <w:b/>
                <w:i/>
                <w:sz w:val="20"/>
                <w:szCs w:val="20"/>
                <w:lang w:val="ru-RU"/>
              </w:rPr>
              <w:t>Додатку 1</w:t>
            </w:r>
            <w:r w:rsidRPr="00952CAC">
              <w:rPr>
                <w:rFonts w:ascii="Times New Roman" w:eastAsia="Times New Roman" w:hAnsi="Times New Roman" w:cs="Times New Roman"/>
                <w:i/>
                <w:sz w:val="20"/>
                <w:szCs w:val="20"/>
                <w:lang w:val="ru-RU"/>
              </w:rPr>
              <w:t xml:space="preserve"> </w:t>
            </w:r>
            <w:r w:rsidRPr="00952CAC">
              <w:rPr>
                <w:rFonts w:ascii="Times New Roman" w:eastAsia="Times New Roman" w:hAnsi="Times New Roman" w:cs="Times New Roman"/>
                <w:sz w:val="20"/>
                <w:szCs w:val="20"/>
                <w:lang w:val="ru-RU"/>
              </w:rPr>
              <w:t xml:space="preserve">до цієї тендерної документації. </w:t>
            </w:r>
          </w:p>
          <w:p w:rsidR="00776E5A" w:rsidRPr="00776E5A" w:rsidRDefault="00277782" w:rsidP="00277782">
            <w:pPr>
              <w:ind w:right="120"/>
              <w:jc w:val="both"/>
              <w:rPr>
                <w:rFonts w:ascii="Times New Roman" w:eastAsia="Times New Roman" w:hAnsi="Times New Roman" w:cs="Times New Roman"/>
                <w:b/>
                <w:i/>
                <w:strike/>
                <w:sz w:val="20"/>
                <w:szCs w:val="20"/>
                <w:lang w:val="ru-RU"/>
              </w:rPr>
            </w:pPr>
            <w:r w:rsidRPr="00952CAC">
              <w:rPr>
                <w:rFonts w:ascii="Times New Roman" w:eastAsia="Times New Roman" w:hAnsi="Times New Roman" w:cs="Times New Roman"/>
                <w:sz w:val="20"/>
                <w:szCs w:val="20"/>
                <w:lang w:val="ru-RU"/>
              </w:rPr>
              <w:t xml:space="preserve">Спосіб  </w:t>
            </w:r>
            <w:proofErr w:type="gramStart"/>
            <w:r w:rsidRPr="00952CAC">
              <w:rPr>
                <w:rFonts w:ascii="Times New Roman" w:eastAsia="Times New Roman" w:hAnsi="Times New Roman" w:cs="Times New Roman"/>
                <w:sz w:val="20"/>
                <w:szCs w:val="20"/>
                <w:lang w:val="ru-RU"/>
              </w:rPr>
              <w:t>п</w:t>
            </w:r>
            <w:proofErr w:type="gramEnd"/>
            <w:r w:rsidRPr="00952CAC">
              <w:rPr>
                <w:rFonts w:ascii="Times New Roman" w:eastAsia="Times New Roman" w:hAnsi="Times New Roman" w:cs="Times New Roman"/>
                <w:sz w:val="20"/>
                <w:szCs w:val="20"/>
                <w:lang w:val="ru-RU"/>
              </w:rPr>
              <w:t xml:space="preserve">ідтвердження відповідності учасника </w:t>
            </w:r>
            <w:r w:rsidRPr="00776E5A">
              <w:rPr>
                <w:rFonts w:ascii="Times New Roman" w:eastAsia="Times New Roman" w:hAnsi="Times New Roman" w:cs="Times New Roman"/>
                <w:b/>
                <w:bCs/>
                <w:sz w:val="20"/>
                <w:szCs w:val="20"/>
                <w:lang w:val="ru-RU"/>
              </w:rPr>
              <w:t>вимогам</w:t>
            </w:r>
            <w:r w:rsidR="001163B3" w:rsidRPr="00776E5A">
              <w:rPr>
                <w:rFonts w:ascii="Times New Roman" w:eastAsia="Times New Roman" w:hAnsi="Times New Roman" w:cs="Times New Roman"/>
                <w:b/>
                <w:bCs/>
                <w:sz w:val="20"/>
                <w:szCs w:val="20"/>
                <w:lang w:val="ru-RU"/>
              </w:rPr>
              <w:t xml:space="preserve"> </w:t>
            </w:r>
            <w:r w:rsidR="001163B3" w:rsidRPr="00776E5A">
              <w:rPr>
                <w:rFonts w:ascii="Times New Roman" w:eastAsia="Times New Roman" w:hAnsi="Times New Roman" w:cs="Times New Roman"/>
                <w:b/>
                <w:bCs/>
                <w:color w:val="auto"/>
                <w:sz w:val="20"/>
                <w:szCs w:val="20"/>
                <w:lang w:val="ru-RU"/>
              </w:rPr>
              <w:t>визначених пунктом 47 Особливостей</w:t>
            </w:r>
            <w:r w:rsidRPr="00776E5A">
              <w:rPr>
                <w:rFonts w:ascii="Times New Roman" w:eastAsia="Times New Roman" w:hAnsi="Times New Roman" w:cs="Times New Roman"/>
                <w:b/>
                <w:bCs/>
                <w:sz w:val="20"/>
                <w:szCs w:val="20"/>
                <w:lang w:val="ru-RU"/>
              </w:rPr>
              <w:t xml:space="preserve"> </w:t>
            </w:r>
            <w:r w:rsidRPr="00776E5A">
              <w:rPr>
                <w:rFonts w:ascii="Times New Roman" w:eastAsia="Times New Roman" w:hAnsi="Times New Roman" w:cs="Times New Roman"/>
                <w:sz w:val="20"/>
                <w:szCs w:val="20"/>
                <w:lang w:val="ru-RU"/>
              </w:rPr>
              <w:t>згідно із законодавством наведено в</w:t>
            </w:r>
          </w:p>
          <w:p w:rsidR="00277782" w:rsidRPr="00952CAC" w:rsidRDefault="001163B3" w:rsidP="00277782">
            <w:pPr>
              <w:ind w:right="120"/>
              <w:jc w:val="both"/>
              <w:rPr>
                <w:rFonts w:ascii="Times New Roman" w:eastAsia="Times New Roman" w:hAnsi="Times New Roman" w:cs="Times New Roman"/>
                <w:sz w:val="20"/>
                <w:szCs w:val="20"/>
                <w:lang w:val="ru-RU"/>
              </w:rPr>
            </w:pPr>
            <w:r w:rsidRPr="00776E5A">
              <w:rPr>
                <w:rFonts w:ascii="Times New Roman" w:eastAsia="Times New Roman" w:hAnsi="Times New Roman" w:cs="Times New Roman"/>
                <w:sz w:val="20"/>
                <w:szCs w:val="20"/>
                <w:lang w:val="ru-RU"/>
              </w:rPr>
              <w:t xml:space="preserve"> Додатку 2 </w:t>
            </w:r>
            <w:r w:rsidR="00277782" w:rsidRPr="00776E5A">
              <w:rPr>
                <w:rFonts w:ascii="Times New Roman" w:eastAsia="Times New Roman" w:hAnsi="Times New Roman" w:cs="Times New Roman"/>
                <w:sz w:val="20"/>
                <w:szCs w:val="20"/>
                <w:lang w:val="ru-RU"/>
              </w:rPr>
              <w:t>до цієї тендерної документації.</w:t>
            </w:r>
            <w:r w:rsidR="00277782" w:rsidRPr="00952CAC">
              <w:rPr>
                <w:rFonts w:ascii="Times New Roman" w:eastAsia="Times New Roman" w:hAnsi="Times New Roman" w:cs="Times New Roman"/>
                <w:sz w:val="20"/>
                <w:szCs w:val="20"/>
                <w:lang w:val="ru-RU"/>
              </w:rPr>
              <w:t xml:space="preserve"> </w:t>
            </w:r>
          </w:p>
          <w:p w:rsidR="00277782" w:rsidRPr="00952CAC" w:rsidRDefault="00277782" w:rsidP="00277782">
            <w:pPr>
              <w:ind w:right="120"/>
              <w:jc w:val="both"/>
              <w:rPr>
                <w:rFonts w:ascii="Times New Roman" w:eastAsia="Times New Roman" w:hAnsi="Times New Roman" w:cs="Times New Roman"/>
                <w:b/>
                <w:color w:val="auto"/>
                <w:sz w:val="20"/>
                <w:szCs w:val="20"/>
                <w:lang w:val="ru-RU"/>
              </w:rPr>
            </w:pPr>
            <w:r w:rsidRPr="00952CAC">
              <w:rPr>
                <w:rFonts w:ascii="Times New Roman" w:eastAsia="Times New Roman" w:hAnsi="Times New Roman" w:cs="Times New Roman"/>
                <w:b/>
                <w:color w:val="auto"/>
                <w:sz w:val="20"/>
                <w:szCs w:val="20"/>
                <w:lang w:val="ru-RU"/>
              </w:rPr>
              <w:t>Підстави, визначені пунктом 47 Особливостей.</w:t>
            </w:r>
          </w:p>
          <w:p w:rsidR="00277782" w:rsidRPr="00952CAC" w:rsidRDefault="00277782" w:rsidP="00277782">
            <w:pPr>
              <w:pBdr>
                <w:top w:val="nil"/>
                <w:left w:val="nil"/>
                <w:bottom w:val="nil"/>
                <w:right w:val="nil"/>
                <w:between w:val="nil"/>
              </w:pBdr>
              <w:jc w:val="both"/>
              <w:rPr>
                <w:rFonts w:ascii="Times New Roman" w:eastAsia="Times New Roman" w:hAnsi="Times New Roman" w:cs="Times New Roman"/>
                <w:color w:val="auto"/>
                <w:sz w:val="20"/>
                <w:szCs w:val="20"/>
                <w:lang w:val="ru-RU"/>
              </w:rPr>
            </w:pPr>
            <w:r w:rsidRPr="00952CAC">
              <w:rPr>
                <w:rFonts w:ascii="Times New Roman" w:eastAsia="Times New Roman" w:hAnsi="Times New Roman" w:cs="Times New Roman"/>
                <w:color w:val="auto"/>
                <w:sz w:val="20"/>
                <w:szCs w:val="20"/>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7782" w:rsidRPr="00952CAC" w:rsidRDefault="00277782" w:rsidP="00277782">
            <w:pPr>
              <w:ind w:firstLine="567"/>
              <w:jc w:val="both"/>
              <w:rPr>
                <w:rFonts w:ascii="Times New Roman" w:eastAsia="Times New Roman" w:hAnsi="Times New Roman" w:cs="Times New Roman"/>
                <w:color w:val="auto"/>
                <w:sz w:val="20"/>
                <w:szCs w:val="20"/>
                <w:lang w:val="ru-RU"/>
              </w:rPr>
            </w:pPr>
            <w:r w:rsidRPr="00952CAC">
              <w:rPr>
                <w:rFonts w:ascii="Times New Roman" w:eastAsia="Times New Roman" w:hAnsi="Times New Roman" w:cs="Times New Roman"/>
                <w:color w:val="auto"/>
                <w:sz w:val="20"/>
                <w:szCs w:val="20"/>
                <w:lang w:val="ru-RU"/>
              </w:rPr>
              <w:t>1)</w:t>
            </w:r>
            <w:r w:rsidRPr="00952CAC">
              <w:rPr>
                <w:rFonts w:ascii="Times New Roman" w:eastAsia="Times New Roman" w:hAnsi="Times New Roman" w:cs="Times New Roman"/>
                <w:color w:val="auto"/>
                <w:sz w:val="20"/>
                <w:szCs w:val="20"/>
              </w:rPr>
              <w:t> </w:t>
            </w:r>
            <w:r w:rsidRPr="00952CAC">
              <w:rPr>
                <w:rFonts w:ascii="Times New Roman" w:eastAsia="Times New Roman" w:hAnsi="Times New Roman" w:cs="Times New Roman"/>
                <w:color w:val="auto"/>
                <w:sz w:val="20"/>
                <w:szCs w:val="20"/>
                <w:lang w:val="ru-RU"/>
              </w:rPr>
              <w:t>замовник має незаперечні докази того, що учасник процедури закупі</w:t>
            </w:r>
            <w:proofErr w:type="gramStart"/>
            <w:r w:rsidRPr="00952CAC">
              <w:rPr>
                <w:rFonts w:ascii="Times New Roman" w:eastAsia="Times New Roman" w:hAnsi="Times New Roman" w:cs="Times New Roman"/>
                <w:color w:val="auto"/>
                <w:sz w:val="20"/>
                <w:szCs w:val="20"/>
                <w:lang w:val="ru-RU"/>
              </w:rPr>
              <w:t>вл</w:t>
            </w:r>
            <w:proofErr w:type="gramEnd"/>
            <w:r w:rsidRPr="00952CAC">
              <w:rPr>
                <w:rFonts w:ascii="Times New Roman" w:eastAsia="Times New Roman" w:hAnsi="Times New Roman" w:cs="Times New Roman"/>
                <w:color w:val="auto"/>
                <w:sz w:val="20"/>
                <w:szCs w:val="20"/>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52CAC">
              <w:rPr>
                <w:rFonts w:ascii="Times New Roman" w:eastAsia="Times New Roman" w:hAnsi="Times New Roman" w:cs="Times New Roman"/>
                <w:color w:val="auto"/>
                <w:sz w:val="20"/>
                <w:szCs w:val="20"/>
                <w:lang w:val="ru-RU"/>
              </w:rPr>
              <w:t>вл</w:t>
            </w:r>
            <w:proofErr w:type="gramEnd"/>
            <w:r w:rsidRPr="00952CAC">
              <w:rPr>
                <w:rFonts w:ascii="Times New Roman" w:eastAsia="Times New Roman" w:hAnsi="Times New Roman" w:cs="Times New Roman"/>
                <w:color w:val="auto"/>
                <w:sz w:val="20"/>
                <w:szCs w:val="20"/>
                <w:lang w:val="ru-RU"/>
              </w:rPr>
              <w:t>і;</w:t>
            </w:r>
          </w:p>
          <w:p w:rsidR="00277782" w:rsidRPr="00952CAC" w:rsidRDefault="00277782" w:rsidP="00277782">
            <w:pPr>
              <w:ind w:firstLine="567"/>
              <w:jc w:val="both"/>
              <w:rPr>
                <w:rFonts w:ascii="Times New Roman" w:eastAsia="Times New Roman" w:hAnsi="Times New Roman" w:cs="Times New Roman"/>
                <w:color w:val="auto"/>
                <w:sz w:val="20"/>
                <w:szCs w:val="20"/>
                <w:lang w:val="ru-RU"/>
              </w:rPr>
            </w:pPr>
            <w:r w:rsidRPr="00952CAC">
              <w:rPr>
                <w:rFonts w:ascii="Times New Roman" w:eastAsia="Times New Roman" w:hAnsi="Times New Roman" w:cs="Times New Roman"/>
                <w:color w:val="auto"/>
                <w:sz w:val="20"/>
                <w:szCs w:val="20"/>
                <w:lang w:val="ru-RU"/>
              </w:rPr>
              <w:t>2)</w:t>
            </w:r>
            <w:r w:rsidRPr="00952CAC">
              <w:rPr>
                <w:rFonts w:ascii="Times New Roman" w:eastAsia="Times New Roman" w:hAnsi="Times New Roman" w:cs="Times New Roman"/>
                <w:color w:val="auto"/>
                <w:sz w:val="20"/>
                <w:szCs w:val="20"/>
              </w:rPr>
              <w:t> </w:t>
            </w:r>
            <w:r w:rsidRPr="00952CAC">
              <w:rPr>
                <w:rFonts w:ascii="Times New Roman" w:eastAsia="Times New Roman" w:hAnsi="Times New Roman" w:cs="Times New Roman"/>
                <w:color w:val="auto"/>
                <w:sz w:val="20"/>
                <w:szCs w:val="20"/>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7782" w:rsidRPr="00952CAC" w:rsidRDefault="00277782" w:rsidP="00277782">
            <w:pPr>
              <w:ind w:firstLine="567"/>
              <w:jc w:val="both"/>
              <w:rPr>
                <w:rFonts w:ascii="Times New Roman" w:eastAsia="Times New Roman" w:hAnsi="Times New Roman" w:cs="Times New Roman"/>
                <w:color w:val="auto"/>
                <w:sz w:val="20"/>
                <w:szCs w:val="20"/>
                <w:lang w:val="ru-RU"/>
              </w:rPr>
            </w:pPr>
            <w:r w:rsidRPr="00952CAC">
              <w:rPr>
                <w:rFonts w:ascii="Times New Roman" w:eastAsia="Times New Roman" w:hAnsi="Times New Roman" w:cs="Times New Roman"/>
                <w:color w:val="auto"/>
                <w:sz w:val="20"/>
                <w:szCs w:val="20"/>
                <w:lang w:val="ru-RU"/>
              </w:rPr>
              <w:t>3)</w:t>
            </w:r>
            <w:r w:rsidRPr="00952CAC">
              <w:rPr>
                <w:rFonts w:ascii="Times New Roman" w:eastAsia="Times New Roman" w:hAnsi="Times New Roman" w:cs="Times New Roman"/>
                <w:color w:val="auto"/>
                <w:sz w:val="20"/>
                <w:szCs w:val="20"/>
              </w:rPr>
              <w:t> </w:t>
            </w:r>
            <w:r w:rsidRPr="00952CAC">
              <w:rPr>
                <w:rFonts w:ascii="Times New Roman" w:eastAsia="Times New Roman" w:hAnsi="Times New Roman" w:cs="Times New Roman"/>
                <w:color w:val="auto"/>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782" w:rsidRPr="00952CAC" w:rsidRDefault="00277782" w:rsidP="00277782">
            <w:pPr>
              <w:ind w:firstLine="567"/>
              <w:jc w:val="both"/>
              <w:rPr>
                <w:rFonts w:ascii="Times New Roman" w:eastAsia="Times New Roman" w:hAnsi="Times New Roman" w:cs="Times New Roman"/>
                <w:color w:val="auto"/>
                <w:sz w:val="20"/>
                <w:szCs w:val="20"/>
                <w:lang w:val="ru-RU"/>
              </w:rPr>
            </w:pPr>
            <w:r w:rsidRPr="00952CAC">
              <w:rPr>
                <w:rFonts w:ascii="Times New Roman" w:eastAsia="Times New Roman" w:hAnsi="Times New Roman" w:cs="Times New Roman"/>
                <w:color w:val="auto"/>
                <w:sz w:val="20"/>
                <w:szCs w:val="20"/>
                <w:lang w:val="ru-RU"/>
              </w:rPr>
              <w:t>4)</w:t>
            </w:r>
            <w:r w:rsidRPr="00952CAC">
              <w:rPr>
                <w:rFonts w:ascii="Times New Roman" w:eastAsia="Times New Roman" w:hAnsi="Times New Roman" w:cs="Times New Roman"/>
                <w:color w:val="auto"/>
                <w:sz w:val="20"/>
                <w:szCs w:val="20"/>
              </w:rPr>
              <w:t> </w:t>
            </w:r>
            <w:r w:rsidRPr="00952CAC">
              <w:rPr>
                <w:rFonts w:ascii="Times New Roman" w:eastAsia="Times New Roman" w:hAnsi="Times New Roman" w:cs="Times New Roman"/>
                <w:color w:val="auto"/>
                <w:sz w:val="20"/>
                <w:szCs w:val="20"/>
                <w:lang w:val="ru-RU"/>
              </w:rPr>
              <w:t>суб’єкт господарювання (учасник процедури закупі</w:t>
            </w:r>
            <w:proofErr w:type="gramStart"/>
            <w:r w:rsidRPr="00952CAC">
              <w:rPr>
                <w:rFonts w:ascii="Times New Roman" w:eastAsia="Times New Roman" w:hAnsi="Times New Roman" w:cs="Times New Roman"/>
                <w:color w:val="auto"/>
                <w:sz w:val="20"/>
                <w:szCs w:val="20"/>
                <w:lang w:val="ru-RU"/>
              </w:rPr>
              <w:t>вл</w:t>
            </w:r>
            <w:proofErr w:type="gramEnd"/>
            <w:r w:rsidRPr="00952CAC">
              <w:rPr>
                <w:rFonts w:ascii="Times New Roman" w:eastAsia="Times New Roman" w:hAnsi="Times New Roman" w:cs="Times New Roman"/>
                <w:color w:val="auto"/>
                <w:sz w:val="20"/>
                <w:szCs w:val="20"/>
                <w:lang w:val="ru-RU"/>
              </w:rPr>
              <w:t xml:space="preserve">і) протягом останніх трьох років притягувався до відповідальності за порушення, передбачене </w:t>
            </w:r>
            <w:hyperlink r:id="rId8" w:anchor="n52">
              <w:r w:rsidRPr="00952CAC">
                <w:rPr>
                  <w:rFonts w:ascii="Times New Roman" w:eastAsia="Times New Roman" w:hAnsi="Times New Roman" w:cs="Times New Roman"/>
                  <w:color w:val="auto"/>
                  <w:sz w:val="20"/>
                  <w:szCs w:val="20"/>
                  <w:lang w:val="ru-RU"/>
                </w:rPr>
                <w:t>пунктом 4</w:t>
              </w:r>
            </w:hyperlink>
            <w:r w:rsidRPr="00952CAC">
              <w:rPr>
                <w:rFonts w:ascii="Times New Roman" w:eastAsia="Times New Roman" w:hAnsi="Times New Roman" w:cs="Times New Roman"/>
                <w:color w:val="auto"/>
                <w:sz w:val="20"/>
                <w:szCs w:val="20"/>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7782" w:rsidRPr="00952CAC" w:rsidRDefault="00277782" w:rsidP="00277782">
            <w:pPr>
              <w:ind w:firstLine="567"/>
              <w:jc w:val="both"/>
              <w:rPr>
                <w:rFonts w:ascii="Times New Roman" w:eastAsia="Times New Roman" w:hAnsi="Times New Roman" w:cs="Times New Roman"/>
                <w:color w:val="auto"/>
                <w:sz w:val="20"/>
                <w:szCs w:val="20"/>
                <w:lang w:val="ru-RU"/>
              </w:rPr>
            </w:pPr>
            <w:r w:rsidRPr="00952CAC">
              <w:rPr>
                <w:rFonts w:ascii="Times New Roman" w:eastAsia="Times New Roman" w:hAnsi="Times New Roman" w:cs="Times New Roman"/>
                <w:color w:val="auto"/>
                <w:sz w:val="20"/>
                <w:szCs w:val="20"/>
                <w:lang w:val="ru-RU"/>
              </w:rPr>
              <w:t>5)</w:t>
            </w:r>
            <w:r w:rsidRPr="00952CAC">
              <w:rPr>
                <w:rFonts w:ascii="Times New Roman" w:eastAsia="Times New Roman" w:hAnsi="Times New Roman" w:cs="Times New Roman"/>
                <w:color w:val="auto"/>
                <w:sz w:val="20"/>
                <w:szCs w:val="20"/>
              </w:rPr>
              <w:t> </w:t>
            </w:r>
            <w:r w:rsidRPr="00952CAC">
              <w:rPr>
                <w:rFonts w:ascii="Times New Roman" w:eastAsia="Times New Roman" w:hAnsi="Times New Roman" w:cs="Times New Roman"/>
                <w:color w:val="auto"/>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7782" w:rsidRPr="00952CAC" w:rsidRDefault="00277782" w:rsidP="00277782">
            <w:pPr>
              <w:ind w:firstLine="567"/>
              <w:jc w:val="both"/>
              <w:rPr>
                <w:rFonts w:ascii="Times New Roman" w:eastAsia="Times New Roman" w:hAnsi="Times New Roman" w:cs="Times New Roman"/>
                <w:color w:val="auto"/>
                <w:sz w:val="20"/>
                <w:szCs w:val="20"/>
                <w:lang w:val="ru-RU"/>
              </w:rPr>
            </w:pPr>
            <w:r w:rsidRPr="00952CAC">
              <w:rPr>
                <w:rFonts w:ascii="Times New Roman" w:eastAsia="Times New Roman" w:hAnsi="Times New Roman" w:cs="Times New Roman"/>
                <w:color w:val="auto"/>
                <w:sz w:val="20"/>
                <w:szCs w:val="20"/>
                <w:lang w:val="ru-RU"/>
              </w:rPr>
              <w:t>6)</w:t>
            </w:r>
            <w:r w:rsidRPr="00952CAC">
              <w:rPr>
                <w:rFonts w:ascii="Times New Roman" w:eastAsia="Times New Roman" w:hAnsi="Times New Roman" w:cs="Times New Roman"/>
                <w:color w:val="auto"/>
                <w:sz w:val="20"/>
                <w:szCs w:val="20"/>
              </w:rPr>
              <w:t> </w:t>
            </w:r>
            <w:r w:rsidRPr="00952CAC">
              <w:rPr>
                <w:rFonts w:ascii="Times New Roman" w:eastAsia="Times New Roman" w:hAnsi="Times New Roman" w:cs="Times New Roman"/>
                <w:color w:val="auto"/>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7782" w:rsidRPr="00DF00BF" w:rsidRDefault="00277782" w:rsidP="00277782">
            <w:pPr>
              <w:ind w:firstLine="567"/>
              <w:jc w:val="both"/>
              <w:rPr>
                <w:rFonts w:ascii="Times New Roman" w:eastAsia="Times New Roman" w:hAnsi="Times New Roman" w:cs="Times New Roman"/>
                <w:color w:val="auto"/>
                <w:sz w:val="20"/>
                <w:szCs w:val="20"/>
                <w:lang w:val="ru-RU"/>
              </w:rPr>
            </w:pPr>
            <w:r w:rsidRPr="00952CAC">
              <w:rPr>
                <w:rFonts w:ascii="Times New Roman" w:eastAsia="Times New Roman" w:hAnsi="Times New Roman" w:cs="Times New Roman"/>
                <w:color w:val="auto"/>
                <w:sz w:val="20"/>
                <w:szCs w:val="20"/>
                <w:lang w:val="ru-RU"/>
              </w:rPr>
              <w:t>7)</w:t>
            </w:r>
            <w:r w:rsidRPr="00952CAC">
              <w:rPr>
                <w:rFonts w:ascii="Times New Roman" w:eastAsia="Times New Roman" w:hAnsi="Times New Roman" w:cs="Times New Roman"/>
                <w:color w:val="auto"/>
                <w:sz w:val="20"/>
                <w:szCs w:val="20"/>
              </w:rPr>
              <w:t> </w:t>
            </w:r>
            <w:r w:rsidRPr="00952CAC">
              <w:rPr>
                <w:rFonts w:ascii="Times New Roman" w:eastAsia="Times New Roman" w:hAnsi="Times New Roman" w:cs="Times New Roman"/>
                <w:color w:val="auto"/>
                <w:sz w:val="20"/>
                <w:szCs w:val="20"/>
                <w:lang w:val="ru-RU"/>
              </w:rPr>
              <w:t>тендерна пропозиція подана учасником процедури закупі</w:t>
            </w:r>
            <w:proofErr w:type="gramStart"/>
            <w:r w:rsidRPr="00952CAC">
              <w:rPr>
                <w:rFonts w:ascii="Times New Roman" w:eastAsia="Times New Roman" w:hAnsi="Times New Roman" w:cs="Times New Roman"/>
                <w:color w:val="auto"/>
                <w:sz w:val="20"/>
                <w:szCs w:val="20"/>
                <w:lang w:val="ru-RU"/>
              </w:rPr>
              <w:t>вл</w:t>
            </w:r>
            <w:proofErr w:type="gramEnd"/>
            <w:r w:rsidRPr="00952CAC">
              <w:rPr>
                <w:rFonts w:ascii="Times New Roman" w:eastAsia="Times New Roman" w:hAnsi="Times New Roman" w:cs="Times New Roman"/>
                <w:color w:val="auto"/>
                <w:sz w:val="20"/>
                <w:szCs w:val="20"/>
                <w:lang w:val="ru-RU"/>
              </w:rPr>
              <w:t xml:space="preserve">і, який є пов’язаною особою з іншими учасниками процедури закупівлі та/або з уповноваженою особою </w:t>
            </w:r>
            <w:r w:rsidRPr="00DF00BF">
              <w:rPr>
                <w:rFonts w:ascii="Times New Roman" w:eastAsia="Times New Roman" w:hAnsi="Times New Roman" w:cs="Times New Roman"/>
                <w:color w:val="auto"/>
                <w:sz w:val="20"/>
                <w:szCs w:val="20"/>
                <w:lang w:val="ru-RU"/>
              </w:rPr>
              <w:t>(особами), та/або з керівником замовника;</w:t>
            </w:r>
          </w:p>
          <w:p w:rsidR="00277782" w:rsidRPr="00952CAC" w:rsidRDefault="00277782" w:rsidP="00277782">
            <w:pPr>
              <w:ind w:firstLine="567"/>
              <w:jc w:val="both"/>
              <w:rPr>
                <w:rFonts w:ascii="Times New Roman" w:eastAsia="Times New Roman" w:hAnsi="Times New Roman" w:cs="Times New Roman"/>
                <w:color w:val="auto"/>
                <w:sz w:val="20"/>
                <w:szCs w:val="20"/>
                <w:lang w:val="ru-RU"/>
              </w:rPr>
            </w:pPr>
            <w:r w:rsidRPr="00952CAC">
              <w:rPr>
                <w:rFonts w:ascii="Times New Roman" w:eastAsia="Times New Roman" w:hAnsi="Times New Roman" w:cs="Times New Roman"/>
                <w:color w:val="auto"/>
                <w:sz w:val="20"/>
                <w:szCs w:val="20"/>
                <w:lang w:val="ru-RU"/>
              </w:rPr>
              <w:t>8)</w:t>
            </w:r>
            <w:r w:rsidRPr="00952CAC">
              <w:rPr>
                <w:rFonts w:ascii="Times New Roman" w:eastAsia="Times New Roman" w:hAnsi="Times New Roman" w:cs="Times New Roman"/>
                <w:color w:val="auto"/>
                <w:sz w:val="20"/>
                <w:szCs w:val="20"/>
              </w:rPr>
              <w:t> </w:t>
            </w:r>
            <w:r w:rsidRPr="00952CAC">
              <w:rPr>
                <w:rFonts w:ascii="Times New Roman" w:eastAsia="Times New Roman" w:hAnsi="Times New Roman" w:cs="Times New Roman"/>
                <w:color w:val="auto"/>
                <w:sz w:val="20"/>
                <w:szCs w:val="20"/>
                <w:lang w:val="ru-RU"/>
              </w:rPr>
              <w:t>учасник процедури закупі</w:t>
            </w:r>
            <w:proofErr w:type="gramStart"/>
            <w:r w:rsidRPr="00952CAC">
              <w:rPr>
                <w:rFonts w:ascii="Times New Roman" w:eastAsia="Times New Roman" w:hAnsi="Times New Roman" w:cs="Times New Roman"/>
                <w:color w:val="auto"/>
                <w:sz w:val="20"/>
                <w:szCs w:val="20"/>
                <w:lang w:val="ru-RU"/>
              </w:rPr>
              <w:t>вл</w:t>
            </w:r>
            <w:proofErr w:type="gramEnd"/>
            <w:r w:rsidRPr="00952CAC">
              <w:rPr>
                <w:rFonts w:ascii="Times New Roman" w:eastAsia="Times New Roman" w:hAnsi="Times New Roman" w:cs="Times New Roman"/>
                <w:color w:val="auto"/>
                <w:sz w:val="20"/>
                <w:szCs w:val="20"/>
                <w:lang w:val="ru-RU"/>
              </w:rPr>
              <w:t>і визнаний в установленому законом порядку банкрутом та стосовно нього відкрита ліквідаційна процедура;</w:t>
            </w:r>
          </w:p>
          <w:p w:rsidR="00277782" w:rsidRPr="00952CAC" w:rsidRDefault="00277782" w:rsidP="00277782">
            <w:pPr>
              <w:ind w:firstLine="567"/>
              <w:jc w:val="both"/>
              <w:rPr>
                <w:rFonts w:ascii="Times New Roman" w:eastAsia="Times New Roman" w:hAnsi="Times New Roman" w:cs="Times New Roman"/>
                <w:color w:val="auto"/>
                <w:sz w:val="20"/>
                <w:szCs w:val="20"/>
                <w:lang w:val="ru-RU"/>
              </w:rPr>
            </w:pPr>
            <w:r w:rsidRPr="00952CAC">
              <w:rPr>
                <w:rFonts w:ascii="Times New Roman" w:eastAsia="Times New Roman" w:hAnsi="Times New Roman" w:cs="Times New Roman"/>
                <w:color w:val="auto"/>
                <w:sz w:val="20"/>
                <w:szCs w:val="20"/>
                <w:lang w:val="ru-RU"/>
              </w:rPr>
              <w:t>9)</w:t>
            </w:r>
            <w:r w:rsidRPr="00952CAC">
              <w:rPr>
                <w:rFonts w:ascii="Times New Roman" w:eastAsia="Times New Roman" w:hAnsi="Times New Roman" w:cs="Times New Roman"/>
                <w:color w:val="auto"/>
                <w:sz w:val="20"/>
                <w:szCs w:val="20"/>
              </w:rPr>
              <w:t> </w:t>
            </w:r>
            <w:r w:rsidRPr="00952CAC">
              <w:rPr>
                <w:rFonts w:ascii="Times New Roman" w:eastAsia="Times New Roman" w:hAnsi="Times New Roman" w:cs="Times New Roman"/>
                <w:color w:val="auto"/>
                <w:sz w:val="20"/>
                <w:szCs w:val="20"/>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7782" w:rsidRPr="00952CAC" w:rsidRDefault="00277782" w:rsidP="00277782">
            <w:pPr>
              <w:ind w:firstLine="567"/>
              <w:jc w:val="both"/>
              <w:rPr>
                <w:rFonts w:ascii="Times New Roman" w:eastAsia="Times New Roman" w:hAnsi="Times New Roman" w:cs="Times New Roman"/>
                <w:color w:val="auto"/>
                <w:sz w:val="20"/>
                <w:szCs w:val="20"/>
                <w:lang w:val="ru-RU"/>
              </w:rPr>
            </w:pPr>
            <w:r w:rsidRPr="00952CAC">
              <w:rPr>
                <w:rFonts w:ascii="Times New Roman" w:eastAsia="Times New Roman" w:hAnsi="Times New Roman" w:cs="Times New Roman"/>
                <w:color w:val="auto"/>
                <w:sz w:val="20"/>
                <w:szCs w:val="20"/>
                <w:lang w:val="ru-RU"/>
              </w:rPr>
              <w:t>10)</w:t>
            </w:r>
            <w:r w:rsidRPr="00952CAC">
              <w:rPr>
                <w:rFonts w:ascii="Times New Roman" w:eastAsia="Times New Roman" w:hAnsi="Times New Roman" w:cs="Times New Roman"/>
                <w:color w:val="auto"/>
                <w:sz w:val="20"/>
                <w:szCs w:val="20"/>
              </w:rPr>
              <w:t> </w:t>
            </w:r>
            <w:r w:rsidRPr="00952CAC">
              <w:rPr>
                <w:rFonts w:ascii="Times New Roman" w:eastAsia="Times New Roman" w:hAnsi="Times New Roman" w:cs="Times New Roman"/>
                <w:color w:val="auto"/>
                <w:sz w:val="20"/>
                <w:szCs w:val="20"/>
                <w:lang w:val="ru-RU"/>
              </w:rPr>
              <w:t>юридична особа, яка є учасником процедури закупі</w:t>
            </w:r>
            <w:proofErr w:type="gramStart"/>
            <w:r w:rsidRPr="00952CAC">
              <w:rPr>
                <w:rFonts w:ascii="Times New Roman" w:eastAsia="Times New Roman" w:hAnsi="Times New Roman" w:cs="Times New Roman"/>
                <w:color w:val="auto"/>
                <w:sz w:val="20"/>
                <w:szCs w:val="20"/>
                <w:lang w:val="ru-RU"/>
              </w:rPr>
              <w:t>вл</w:t>
            </w:r>
            <w:proofErr w:type="gramEnd"/>
            <w:r w:rsidRPr="00952CAC">
              <w:rPr>
                <w:rFonts w:ascii="Times New Roman" w:eastAsia="Times New Roman" w:hAnsi="Times New Roman" w:cs="Times New Roman"/>
                <w:color w:val="auto"/>
                <w:sz w:val="20"/>
                <w:szCs w:val="20"/>
                <w:lang w:val="ru-RU"/>
              </w:rPr>
              <w:t xml:space="preserve">і (крім </w:t>
            </w:r>
            <w:r w:rsidRPr="00952CAC">
              <w:rPr>
                <w:rFonts w:ascii="Times New Roman" w:eastAsia="Times New Roman" w:hAnsi="Times New Roman" w:cs="Times New Roman"/>
                <w:color w:val="auto"/>
                <w:sz w:val="20"/>
                <w:szCs w:val="20"/>
                <w:lang w:val="ru-RU"/>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77782" w:rsidRPr="00952CAC" w:rsidRDefault="00277782" w:rsidP="00277782">
            <w:pPr>
              <w:ind w:firstLine="567"/>
              <w:jc w:val="both"/>
              <w:rPr>
                <w:rFonts w:ascii="Times New Roman" w:eastAsia="Times New Roman" w:hAnsi="Times New Roman" w:cs="Times New Roman"/>
                <w:color w:val="auto"/>
                <w:sz w:val="20"/>
                <w:szCs w:val="20"/>
                <w:lang w:val="ru-RU"/>
              </w:rPr>
            </w:pPr>
            <w:r w:rsidRPr="00952CAC">
              <w:rPr>
                <w:rFonts w:ascii="Times New Roman" w:eastAsia="Times New Roman" w:hAnsi="Times New Roman" w:cs="Times New Roman"/>
                <w:color w:val="auto"/>
                <w:sz w:val="20"/>
                <w:szCs w:val="20"/>
                <w:lang w:val="ru-RU"/>
              </w:rPr>
              <w:t>11)</w:t>
            </w:r>
            <w:r w:rsidRPr="00952CAC">
              <w:rPr>
                <w:rFonts w:ascii="Times New Roman" w:eastAsia="Times New Roman" w:hAnsi="Times New Roman" w:cs="Times New Roman"/>
                <w:color w:val="auto"/>
                <w:sz w:val="20"/>
                <w:szCs w:val="20"/>
              </w:rPr>
              <w:t> </w:t>
            </w:r>
            <w:r w:rsidRPr="00952CAC">
              <w:rPr>
                <w:rFonts w:ascii="Times New Roman" w:eastAsia="Times New Roman" w:hAnsi="Times New Roman" w:cs="Times New Roman"/>
                <w:color w:val="auto"/>
                <w:sz w:val="20"/>
                <w:szCs w:val="20"/>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77782" w:rsidRPr="00952CAC" w:rsidRDefault="00277782" w:rsidP="00277782">
            <w:pPr>
              <w:ind w:firstLine="567"/>
              <w:jc w:val="both"/>
              <w:rPr>
                <w:rFonts w:ascii="Times New Roman" w:eastAsia="Times New Roman" w:hAnsi="Times New Roman" w:cs="Times New Roman"/>
                <w:color w:val="auto"/>
                <w:sz w:val="20"/>
                <w:szCs w:val="20"/>
                <w:lang w:val="ru-RU"/>
              </w:rPr>
            </w:pPr>
            <w:r w:rsidRPr="00952CAC">
              <w:rPr>
                <w:rFonts w:ascii="Times New Roman" w:eastAsia="Times New Roman" w:hAnsi="Times New Roman" w:cs="Times New Roman"/>
                <w:color w:val="auto"/>
                <w:sz w:val="20"/>
                <w:szCs w:val="20"/>
                <w:lang w:val="ru-RU"/>
              </w:rPr>
              <w:t>12)</w:t>
            </w:r>
            <w:r w:rsidRPr="00952CAC">
              <w:rPr>
                <w:rFonts w:ascii="Times New Roman" w:eastAsia="Times New Roman" w:hAnsi="Times New Roman" w:cs="Times New Roman"/>
                <w:color w:val="auto"/>
                <w:sz w:val="20"/>
                <w:szCs w:val="20"/>
              </w:rPr>
              <w:t> </w:t>
            </w:r>
            <w:r w:rsidRPr="00952CAC">
              <w:rPr>
                <w:rFonts w:ascii="Times New Roman" w:eastAsia="Times New Roman" w:hAnsi="Times New Roman" w:cs="Times New Roman"/>
                <w:color w:val="auto"/>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782" w:rsidRPr="00952CAC" w:rsidRDefault="00277782" w:rsidP="00277782">
            <w:pPr>
              <w:ind w:firstLine="567"/>
              <w:jc w:val="both"/>
              <w:rPr>
                <w:rFonts w:ascii="Times New Roman" w:eastAsia="Times New Roman" w:hAnsi="Times New Roman" w:cs="Times New Roman"/>
                <w:sz w:val="20"/>
                <w:szCs w:val="20"/>
                <w:lang w:val="ru-RU"/>
              </w:rPr>
            </w:pPr>
          </w:p>
          <w:p w:rsidR="00FA41DC" w:rsidRPr="00952CAC" w:rsidRDefault="00277782" w:rsidP="00277782">
            <w:pPr>
              <w:jc w:val="both"/>
              <w:rPr>
                <w:rFonts w:ascii="Times New Roman" w:eastAsia="Times New Roman" w:hAnsi="Times New Roman"/>
                <w:sz w:val="20"/>
                <w:szCs w:val="20"/>
                <w:lang w:val="uk-UA" w:eastAsia="ru-RU"/>
              </w:rPr>
            </w:pPr>
            <w:r w:rsidRPr="008518E5">
              <w:rPr>
                <w:rFonts w:ascii="Times New Roman" w:eastAsia="Times New Roman" w:hAnsi="Times New Roman" w:cs="Times New Roman"/>
                <w:sz w:val="20"/>
                <w:szCs w:val="20"/>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6</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Інформація про технічні, якісні та кількісні характеристики предмета закупівлі</w:t>
            </w:r>
          </w:p>
        </w:tc>
        <w:tc>
          <w:tcPr>
            <w:tcW w:w="3141" w:type="pct"/>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7</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Інформація про субпідрядника / співвиконавця</w:t>
            </w:r>
          </w:p>
        </w:tc>
        <w:tc>
          <w:tcPr>
            <w:tcW w:w="3141" w:type="pct"/>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EF1D50">
              <w:rPr>
                <w:rFonts w:ascii="Times New Roman" w:eastAsia="Times New Roman" w:hAnsi="Times New Roman"/>
                <w:sz w:val="20"/>
                <w:szCs w:val="20"/>
                <w:lang w:val="uk-UA" w:eastAsia="ru-RU"/>
              </w:rPr>
              <w:t>Закуповується товар, тому вимоги щодо надання інформації про субпідрядника / співвиконавця не встановлюються.</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8</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Внесення змін або відкликання тендерної пропозиції учасником</w:t>
            </w:r>
          </w:p>
        </w:tc>
        <w:tc>
          <w:tcPr>
            <w:tcW w:w="3141" w:type="pct"/>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41DC" w:rsidRPr="000913E1" w:rsidTr="001C3BAA">
        <w:tc>
          <w:tcPr>
            <w:tcW w:w="296" w:type="pct"/>
            <w:shd w:val="clear" w:color="auto" w:fill="FFFFFF"/>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9</w:t>
            </w:r>
          </w:p>
        </w:tc>
        <w:tc>
          <w:tcPr>
            <w:tcW w:w="1562" w:type="pct"/>
            <w:gridSpan w:val="3"/>
            <w:shd w:val="clear" w:color="auto" w:fill="FFFFFF"/>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Ступінь локалізації виробництва</w:t>
            </w:r>
          </w:p>
        </w:tc>
        <w:tc>
          <w:tcPr>
            <w:tcW w:w="3141" w:type="pct"/>
            <w:shd w:val="clear" w:color="auto" w:fill="FFFFFF"/>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Не застосовується </w:t>
            </w:r>
          </w:p>
        </w:tc>
      </w:tr>
      <w:tr w:rsidR="00FA41DC" w:rsidRPr="00877D92" w:rsidTr="00FA41DC">
        <w:tc>
          <w:tcPr>
            <w:tcW w:w="5000" w:type="pct"/>
            <w:gridSpan w:val="5"/>
            <w:shd w:val="clear" w:color="auto" w:fill="FFFFFF"/>
            <w:hideMark/>
          </w:tcPr>
          <w:p w:rsidR="00FA41DC" w:rsidRPr="000913E1" w:rsidRDefault="00FA41DC" w:rsidP="000C0FCF">
            <w:pPr>
              <w:jc w:val="center"/>
              <w:rPr>
                <w:rFonts w:ascii="Times New Roman" w:eastAsia="Times New Roman" w:hAnsi="Times New Roman"/>
                <w:b/>
                <w:bCs/>
                <w:sz w:val="20"/>
                <w:szCs w:val="20"/>
                <w:lang w:val="uk-UA" w:eastAsia="ru-RU"/>
              </w:rPr>
            </w:pPr>
            <w:r w:rsidRPr="00E45B46">
              <w:rPr>
                <w:rFonts w:ascii="Times New Roman" w:eastAsia="Times New Roman" w:hAnsi="Times New Roman"/>
                <w:b/>
                <w:bCs/>
                <w:sz w:val="20"/>
                <w:szCs w:val="20"/>
                <w:lang w:val="uk-UA" w:eastAsia="ru-RU"/>
              </w:rPr>
              <w:t xml:space="preserve">Розділ </w:t>
            </w:r>
            <w:r>
              <w:rPr>
                <w:rFonts w:ascii="Times New Roman" w:eastAsia="Times New Roman" w:hAnsi="Times New Roman"/>
                <w:b/>
                <w:bCs/>
                <w:sz w:val="20"/>
                <w:szCs w:val="20"/>
                <w:lang w:eastAsia="ru-RU"/>
              </w:rPr>
              <w:t>IV</w:t>
            </w:r>
            <w:r w:rsidRPr="00E45B46">
              <w:rPr>
                <w:rFonts w:ascii="Times New Roman" w:eastAsia="Times New Roman" w:hAnsi="Times New Roman"/>
                <w:b/>
                <w:bCs/>
                <w:sz w:val="20"/>
                <w:szCs w:val="20"/>
                <w:lang w:val="uk-UA" w:eastAsia="ru-RU"/>
              </w:rPr>
              <w:t xml:space="preserve">. </w:t>
            </w:r>
            <w:r w:rsidRPr="000913E1">
              <w:rPr>
                <w:rFonts w:ascii="Times New Roman" w:eastAsia="Times New Roman" w:hAnsi="Times New Roman"/>
                <w:b/>
                <w:bCs/>
                <w:sz w:val="20"/>
                <w:szCs w:val="20"/>
                <w:lang w:val="uk-UA" w:eastAsia="ru-RU"/>
              </w:rPr>
              <w:t>Подання та розкриття тендерної пропозиції</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Кінцевий строк подання тендерної пропозиції</w:t>
            </w:r>
          </w:p>
        </w:tc>
        <w:tc>
          <w:tcPr>
            <w:tcW w:w="3141" w:type="pct"/>
            <w:shd w:val="clear" w:color="auto" w:fill="FFFFFF"/>
            <w:hideMark/>
          </w:tcPr>
          <w:p w:rsidR="00FA41DC" w:rsidRPr="002D1BF8" w:rsidRDefault="00FA41DC" w:rsidP="000C0FCF">
            <w:pPr>
              <w:spacing w:before="150" w:after="150"/>
              <w:jc w:val="both"/>
              <w:rPr>
                <w:rFonts w:ascii="Times New Roman" w:eastAsia="Times New Roman" w:hAnsi="Times New Roman"/>
                <w:color w:val="auto"/>
                <w:sz w:val="20"/>
                <w:szCs w:val="20"/>
                <w:lang w:val="uk-UA" w:eastAsia="ru-RU"/>
              </w:rPr>
            </w:pPr>
            <w:r w:rsidRPr="000913E1">
              <w:rPr>
                <w:rFonts w:ascii="Times New Roman" w:eastAsia="Times New Roman" w:hAnsi="Times New Roman"/>
                <w:sz w:val="20"/>
                <w:szCs w:val="20"/>
                <w:lang w:val="uk-UA" w:eastAsia="ru-RU"/>
              </w:rPr>
              <w:t xml:space="preserve">Кінцевий строк подання тендерних </w:t>
            </w:r>
            <w:r w:rsidRPr="00E601E0">
              <w:rPr>
                <w:rFonts w:ascii="Times New Roman" w:eastAsia="Times New Roman" w:hAnsi="Times New Roman"/>
                <w:sz w:val="20"/>
                <w:szCs w:val="20"/>
                <w:lang w:val="uk-UA" w:eastAsia="ru-RU"/>
              </w:rPr>
              <w:t>пропозицій</w:t>
            </w:r>
            <w:r w:rsidR="008518E5">
              <w:rPr>
                <w:rFonts w:ascii="Times New Roman" w:eastAsia="Times New Roman" w:hAnsi="Times New Roman"/>
                <w:sz w:val="20"/>
                <w:szCs w:val="20"/>
                <w:lang w:val="uk-UA" w:eastAsia="ru-RU"/>
              </w:rPr>
              <w:t>:</w:t>
            </w:r>
            <w:r w:rsidR="00F33AEA">
              <w:rPr>
                <w:rFonts w:ascii="Times New Roman" w:eastAsia="Times New Roman" w:hAnsi="Times New Roman"/>
                <w:sz w:val="20"/>
                <w:szCs w:val="20"/>
                <w:lang w:val="uk-UA" w:eastAsia="ru-RU"/>
              </w:rPr>
              <w:t xml:space="preserve"> 08</w:t>
            </w:r>
            <w:r w:rsidR="002D1BF8">
              <w:rPr>
                <w:rFonts w:ascii="Times New Roman" w:eastAsia="Times New Roman" w:hAnsi="Times New Roman"/>
                <w:sz w:val="20"/>
                <w:szCs w:val="20"/>
                <w:lang w:val="uk-UA" w:eastAsia="ru-RU"/>
              </w:rPr>
              <w:t xml:space="preserve"> травня</w:t>
            </w:r>
            <w:r w:rsidR="008518E5">
              <w:rPr>
                <w:rFonts w:ascii="Times New Roman" w:eastAsia="Times New Roman" w:hAnsi="Times New Roman"/>
                <w:sz w:val="20"/>
                <w:szCs w:val="20"/>
                <w:lang w:val="uk-UA" w:eastAsia="ru-RU"/>
              </w:rPr>
              <w:t xml:space="preserve"> </w:t>
            </w:r>
            <w:r w:rsidRPr="002D1BF8">
              <w:rPr>
                <w:rFonts w:ascii="Times New Roman" w:eastAsia="Times New Roman" w:hAnsi="Times New Roman"/>
                <w:color w:val="auto"/>
                <w:sz w:val="20"/>
                <w:szCs w:val="20"/>
                <w:lang w:val="uk-UA" w:eastAsia="ru-RU"/>
              </w:rPr>
              <w:t>2</w:t>
            </w:r>
            <w:r w:rsidR="002D1BF8" w:rsidRPr="002D1BF8">
              <w:rPr>
                <w:rFonts w:ascii="Times New Roman" w:eastAsia="Times New Roman" w:hAnsi="Times New Roman"/>
                <w:color w:val="auto"/>
                <w:sz w:val="20"/>
                <w:szCs w:val="20"/>
                <w:lang w:val="uk-UA" w:eastAsia="ru-RU"/>
              </w:rPr>
              <w:t>024</w:t>
            </w:r>
            <w:r w:rsidRPr="002D1BF8">
              <w:rPr>
                <w:rFonts w:ascii="Times New Roman" w:eastAsia="Times New Roman" w:hAnsi="Times New Roman"/>
                <w:color w:val="auto"/>
                <w:sz w:val="20"/>
                <w:szCs w:val="20"/>
                <w:lang w:val="uk-UA" w:eastAsia="ru-RU"/>
              </w:rPr>
              <w:t xml:space="preserve"> року о 00:00</w:t>
            </w:r>
            <w:r w:rsidR="002D1BF8">
              <w:rPr>
                <w:rFonts w:ascii="Times New Roman" w:eastAsia="Times New Roman" w:hAnsi="Times New Roman"/>
                <w:color w:val="auto"/>
                <w:sz w:val="20"/>
                <w:szCs w:val="20"/>
                <w:lang w:val="uk-UA" w:eastAsia="ru-RU"/>
              </w:rPr>
              <w:t xml:space="preserve"> год.</w:t>
            </w:r>
          </w:p>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FA41DC" w:rsidRPr="00CA750E"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2</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Дата та час розкриття тендерної пропозиції</w:t>
            </w:r>
          </w:p>
        </w:tc>
        <w:tc>
          <w:tcPr>
            <w:tcW w:w="3141" w:type="pct"/>
            <w:shd w:val="clear" w:color="auto" w:fill="FFFFFF"/>
            <w:hideMark/>
          </w:tcPr>
          <w:p w:rsidR="000336B7" w:rsidRPr="00E601E0" w:rsidRDefault="000336B7"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41DC" w:rsidRPr="00E601E0" w:rsidRDefault="00FA41DC"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41DC" w:rsidRPr="00E601E0" w:rsidRDefault="00FA41DC"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w:t>
            </w:r>
            <w:r w:rsidRPr="00E601E0">
              <w:rPr>
                <w:rFonts w:ascii="Times New Roman" w:eastAsia="Times New Roman" w:hAnsi="Times New Roman"/>
                <w:sz w:val="20"/>
                <w:szCs w:val="20"/>
                <w:lang w:val="uk-UA" w:eastAsia="ru-RU"/>
              </w:rPr>
              <w:lastRenderedPageBreak/>
              <w:t>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A41DC" w:rsidRPr="00E601E0" w:rsidRDefault="00FA41DC"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A41DC" w:rsidRPr="00E601E0" w:rsidRDefault="00FA41DC"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A41DC" w:rsidRPr="00E601E0" w:rsidRDefault="00FA41DC" w:rsidP="000C0FCF">
            <w:pPr>
              <w:jc w:val="both"/>
              <w:rPr>
                <w:rFonts w:ascii="Times New Roman" w:eastAsia="Times New Roman" w:hAnsi="Times New Roman"/>
                <w:strike/>
                <w:sz w:val="20"/>
                <w:szCs w:val="20"/>
                <w:lang w:val="uk-UA" w:eastAsia="ru-RU"/>
              </w:rPr>
            </w:pPr>
            <w:r w:rsidRPr="00E601E0">
              <w:rPr>
                <w:rFonts w:ascii="Times New Roman" w:eastAsia="Times New Roman" w:hAnsi="Times New Roman"/>
                <w:strike/>
                <w:sz w:val="20"/>
                <w:szCs w:val="20"/>
                <w:lang w:val="uk-UA" w:eastAsia="ru-RU"/>
              </w:rPr>
              <w:t>.</w:t>
            </w:r>
          </w:p>
        </w:tc>
      </w:tr>
      <w:tr w:rsidR="00FA41DC" w:rsidRPr="00877D92" w:rsidTr="00FA41DC">
        <w:tc>
          <w:tcPr>
            <w:tcW w:w="5000" w:type="pct"/>
            <w:gridSpan w:val="5"/>
            <w:shd w:val="clear" w:color="auto" w:fill="FFFFFF"/>
            <w:hideMark/>
          </w:tcPr>
          <w:p w:rsidR="00FA41DC" w:rsidRPr="00E601E0" w:rsidRDefault="00FA41DC" w:rsidP="000C0FCF">
            <w:pPr>
              <w:jc w:val="center"/>
              <w:rPr>
                <w:rFonts w:ascii="Times New Roman" w:eastAsia="Times New Roman" w:hAnsi="Times New Roman"/>
                <w:b/>
                <w:bCs/>
                <w:sz w:val="20"/>
                <w:szCs w:val="20"/>
                <w:lang w:val="uk-UA" w:eastAsia="ru-RU"/>
              </w:rPr>
            </w:pPr>
            <w:r w:rsidRPr="00E601E0">
              <w:rPr>
                <w:rFonts w:ascii="Times New Roman" w:eastAsia="Times New Roman" w:hAnsi="Times New Roman"/>
                <w:b/>
                <w:bCs/>
                <w:sz w:val="20"/>
                <w:szCs w:val="20"/>
                <w:lang w:val="uk-UA" w:eastAsia="ru-RU"/>
              </w:rPr>
              <w:lastRenderedPageBreak/>
              <w:t xml:space="preserve">Розділ </w:t>
            </w:r>
            <w:r w:rsidRPr="00E601E0">
              <w:rPr>
                <w:rFonts w:ascii="Times New Roman" w:eastAsia="Times New Roman" w:hAnsi="Times New Roman"/>
                <w:b/>
                <w:bCs/>
                <w:sz w:val="20"/>
                <w:szCs w:val="20"/>
                <w:lang w:eastAsia="ru-RU"/>
              </w:rPr>
              <w:t>V</w:t>
            </w:r>
            <w:r w:rsidRPr="00E601E0">
              <w:rPr>
                <w:rFonts w:ascii="Times New Roman" w:eastAsia="Times New Roman" w:hAnsi="Times New Roman"/>
                <w:b/>
                <w:bCs/>
                <w:sz w:val="20"/>
                <w:szCs w:val="20"/>
                <w:lang w:val="uk-UA" w:eastAsia="ru-RU"/>
              </w:rPr>
              <w:t>. Оцінка тендерної пропозиції</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141" w:type="pct"/>
            <w:shd w:val="clear" w:color="auto" w:fill="FFFFFF"/>
            <w:hideMark/>
          </w:tcPr>
          <w:p w:rsidR="00452A43" w:rsidRPr="00E601E0" w:rsidRDefault="00452A43" w:rsidP="00452A43">
            <w:pPr>
              <w:shd w:val="clear" w:color="auto" w:fill="FFFFFF"/>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E601E0">
                <w:rPr>
                  <w:rFonts w:ascii="Times New Roman" w:eastAsia="Times New Roman" w:hAnsi="Times New Roman"/>
                  <w:sz w:val="20"/>
                  <w:szCs w:val="20"/>
                  <w:lang w:val="uk-UA" w:eastAsia="ru-RU"/>
                </w:rPr>
                <w:t>шістнадцятої</w:t>
              </w:r>
            </w:hyperlink>
            <w:r w:rsidRPr="00E601E0">
              <w:rPr>
                <w:rFonts w:ascii="Times New Roman" w:eastAsia="Times New Roman" w:hAnsi="Times New Roman"/>
                <w:sz w:val="20"/>
                <w:szCs w:val="20"/>
                <w:lang w:val="uk-UA" w:eastAsia="ru-RU"/>
              </w:rPr>
              <w:t xml:space="preserve">, абзаців другого і третього частини п’ятнадцятої статті 29 Закону не застосовуються) з урахуванням положень пункту 43 Особливостей. </w:t>
            </w:r>
          </w:p>
          <w:p w:rsidR="00452A43" w:rsidRPr="00E601E0" w:rsidRDefault="00452A43" w:rsidP="00452A43">
            <w:pPr>
              <w:shd w:val="clear" w:color="auto" w:fill="FFFFFF"/>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Критерії та методика оцінки визначаються відповідно до статті 29 Закону.</w:t>
            </w:r>
          </w:p>
          <w:p w:rsidR="001E7869" w:rsidRPr="00E601E0" w:rsidRDefault="001E7869" w:rsidP="00452A43">
            <w:pPr>
              <w:shd w:val="clear" w:color="auto" w:fill="FFFFFF"/>
              <w:jc w:val="both"/>
              <w:rPr>
                <w:rFonts w:ascii="Times New Roman" w:eastAsia="Times New Roman" w:hAnsi="Times New Roman"/>
                <w:sz w:val="20"/>
                <w:szCs w:val="20"/>
                <w:lang w:val="uk-UA" w:eastAsia="ru-RU"/>
              </w:rPr>
            </w:pPr>
          </w:p>
          <w:p w:rsidR="001E7869" w:rsidRPr="00E601E0" w:rsidRDefault="001E7869" w:rsidP="001E7869">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FA41DC" w:rsidRPr="00E601E0" w:rsidRDefault="00FA41DC" w:rsidP="000C0FCF">
            <w:pPr>
              <w:spacing w:before="150" w:after="150"/>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Єдиний критерій оцінки – Ціна – 100%.</w:t>
            </w:r>
          </w:p>
          <w:p w:rsidR="001E7869" w:rsidRPr="00E601E0" w:rsidRDefault="001E7869" w:rsidP="001E7869">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E7869" w:rsidRPr="00E601E0" w:rsidRDefault="001E7869" w:rsidP="001E7869">
            <w:pPr>
              <w:spacing w:before="150" w:after="150"/>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7869" w:rsidRPr="00E601E0" w:rsidRDefault="001E7869" w:rsidP="00452A43">
            <w:pPr>
              <w:jc w:val="both"/>
              <w:rPr>
                <w:rFonts w:ascii="Times New Roman" w:eastAsia="Times New Roman" w:hAnsi="Times New Roman"/>
                <w:sz w:val="20"/>
                <w:szCs w:val="20"/>
                <w:lang w:val="uk-UA" w:eastAsia="ru-RU"/>
              </w:rPr>
            </w:pPr>
          </w:p>
          <w:p w:rsidR="001E7869" w:rsidRPr="00E601E0" w:rsidRDefault="001E7869" w:rsidP="001E7869">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E7869" w:rsidRPr="00E601E0" w:rsidRDefault="001E7869" w:rsidP="001E7869">
            <w:pPr>
              <w:jc w:val="both"/>
              <w:rPr>
                <w:rFonts w:ascii="Times New Roman" w:eastAsia="Times New Roman" w:hAnsi="Times New Roman" w:cs="Times New Roman"/>
                <w:lang w:val="uk-UA"/>
              </w:rPr>
            </w:pPr>
          </w:p>
          <w:p w:rsidR="001E7869" w:rsidRPr="00E601E0" w:rsidRDefault="001E7869" w:rsidP="001E7869">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654FF" w:rsidRPr="00DD7D4A" w:rsidRDefault="006654FF" w:rsidP="00DD7D4A">
            <w:pPr>
              <w:jc w:val="both"/>
              <w:rPr>
                <w:rFonts w:ascii="Times New Roman" w:eastAsia="Times New Roman" w:hAnsi="Times New Roman" w:cs="Times New Roman"/>
                <w:sz w:val="20"/>
                <w:szCs w:val="20"/>
                <w:lang w:val="uk-UA"/>
              </w:rPr>
            </w:pPr>
            <w:r w:rsidRPr="009F403A">
              <w:rPr>
                <w:rFonts w:ascii="Times New Roman" w:eastAsia="Times New Roman" w:hAnsi="Times New Roman" w:cs="Times New Roman"/>
                <w:b/>
                <w:color w:val="auto"/>
                <w:sz w:val="20"/>
                <w:szCs w:val="20"/>
                <w:lang w:val="uk-UA"/>
              </w:rPr>
              <w:t xml:space="preserve">Розмір мінімального кроку пониження ціни під час електронного аукціону </w:t>
            </w:r>
            <w:r w:rsidR="00DD7D4A" w:rsidRPr="009F403A">
              <w:rPr>
                <w:rFonts w:ascii="Times New Roman" w:eastAsia="Times New Roman" w:hAnsi="Times New Roman" w:cs="Times New Roman"/>
                <w:b/>
                <w:color w:val="auto"/>
                <w:sz w:val="20"/>
                <w:szCs w:val="20"/>
                <w:lang w:val="uk-UA"/>
              </w:rPr>
              <w:t>–1</w:t>
            </w:r>
            <w:r w:rsidRPr="009F403A">
              <w:rPr>
                <w:rFonts w:ascii="Times New Roman" w:eastAsia="Times New Roman" w:hAnsi="Times New Roman" w:cs="Times New Roman"/>
                <w:b/>
                <w:color w:val="auto"/>
                <w:sz w:val="20"/>
                <w:szCs w:val="20"/>
                <w:lang w:val="uk-UA"/>
              </w:rPr>
              <w:t>%</w:t>
            </w:r>
            <w:r w:rsidR="00DD7D4A" w:rsidRPr="009F403A">
              <w:rPr>
                <w:rFonts w:ascii="Times New Roman" w:eastAsia="Times New Roman" w:hAnsi="Times New Roman" w:cs="Times New Roman"/>
                <w:b/>
                <w:color w:val="auto"/>
                <w:sz w:val="20"/>
                <w:szCs w:val="20"/>
                <w:lang w:val="uk-UA"/>
              </w:rPr>
              <w:t>.</w:t>
            </w:r>
            <w:r w:rsidR="009F403A">
              <w:rPr>
                <w:rFonts w:ascii="Times New Roman" w:eastAsia="Times New Roman" w:hAnsi="Times New Roman" w:cs="Times New Roman"/>
                <w:b/>
                <w:color w:val="auto"/>
                <w:sz w:val="20"/>
                <w:szCs w:val="20"/>
                <w:lang w:val="uk-UA"/>
              </w:rPr>
              <w:t xml:space="preserve"> </w:t>
            </w:r>
            <w:r w:rsidRPr="00DD7D4A">
              <w:rPr>
                <w:rFonts w:ascii="Times New Roman" w:eastAsia="Times New Roman" w:hAnsi="Times New Roman" w:cs="Times New Roman"/>
                <w:sz w:val="20"/>
                <w:szCs w:val="2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654FF" w:rsidRPr="00877D92" w:rsidRDefault="006654FF" w:rsidP="006654FF">
            <w:pPr>
              <w:keepNext/>
              <w:shd w:val="clear" w:color="auto" w:fill="FFFFFF"/>
              <w:jc w:val="both"/>
              <w:rPr>
                <w:rFonts w:ascii="Times New Roman" w:eastAsia="Times New Roman" w:hAnsi="Times New Roman" w:cs="Times New Roman"/>
                <w:sz w:val="20"/>
                <w:szCs w:val="20"/>
                <w:lang w:val="uk-UA"/>
              </w:rPr>
            </w:pPr>
            <w:r w:rsidRPr="00877D92">
              <w:rPr>
                <w:rFonts w:ascii="Times New Roman" w:eastAsia="Times New Roman" w:hAnsi="Times New Roman" w:cs="Times New Roman"/>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54FF" w:rsidRPr="00877D92" w:rsidRDefault="006654FF" w:rsidP="006654FF">
            <w:pPr>
              <w:keepNext/>
              <w:shd w:val="clear" w:color="auto" w:fill="FFFFFF"/>
              <w:jc w:val="both"/>
              <w:rPr>
                <w:rFonts w:ascii="Times New Roman" w:eastAsia="Times New Roman" w:hAnsi="Times New Roman" w:cs="Times New Roman"/>
                <w:sz w:val="20"/>
                <w:szCs w:val="20"/>
                <w:lang w:val="uk-UA"/>
              </w:rPr>
            </w:pPr>
            <w:r w:rsidRPr="00877D92">
              <w:rPr>
                <w:rFonts w:ascii="Times New Roman" w:eastAsia="Times New Roman" w:hAnsi="Times New Roman" w:cs="Times New Roman"/>
                <w:sz w:val="20"/>
                <w:szCs w:val="2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877D92">
              <w:rPr>
                <w:rFonts w:ascii="Times New Roman" w:eastAsia="Times New Roman" w:hAnsi="Times New Roman" w:cs="Times New Roman"/>
                <w:sz w:val="20"/>
                <w:szCs w:val="20"/>
                <w:lang w:val="uk-UA"/>
              </w:rPr>
              <w:lastRenderedPageBreak/>
              <w:t>вимогою про усунення таких невідповідностей в електронній системі закупівель.</w:t>
            </w:r>
          </w:p>
          <w:p w:rsidR="006654FF" w:rsidRPr="006654FF" w:rsidRDefault="006654FF" w:rsidP="006654FF">
            <w:pPr>
              <w:jc w:val="both"/>
              <w:rPr>
                <w:rFonts w:ascii="Times New Roman" w:eastAsia="Times New Roman" w:hAnsi="Times New Roman" w:cs="Times New Roman"/>
                <w:sz w:val="20"/>
                <w:szCs w:val="20"/>
                <w:lang w:val="ru-RU"/>
              </w:rPr>
            </w:pPr>
            <w:r w:rsidRPr="00877D92">
              <w:rPr>
                <w:rFonts w:ascii="Times New Roman" w:eastAsia="Times New Roman" w:hAnsi="Times New Roman" w:cs="Times New Roman"/>
                <w:sz w:val="20"/>
                <w:szCs w:val="2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654FF">
              <w:rPr>
                <w:rFonts w:ascii="Times New Roman" w:eastAsia="Times New Roman" w:hAnsi="Times New Roman" w:cs="Times New Roman"/>
                <w:sz w:val="20"/>
                <w:szCs w:val="2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54FF" w:rsidRPr="006654FF" w:rsidRDefault="006654FF" w:rsidP="006654FF">
            <w:pPr>
              <w:jc w:val="both"/>
              <w:rPr>
                <w:rFonts w:ascii="Times New Roman" w:eastAsia="Times New Roman" w:hAnsi="Times New Roman" w:cs="Times New Roman"/>
                <w:strike/>
                <w:sz w:val="20"/>
                <w:szCs w:val="20"/>
                <w:lang w:val="ru-RU"/>
              </w:rPr>
            </w:pPr>
            <w:r w:rsidRPr="006654FF">
              <w:rPr>
                <w:rFonts w:ascii="Times New Roman" w:eastAsia="Times New Roman" w:hAnsi="Times New Roman" w:cs="Times New Roman"/>
                <w:sz w:val="20"/>
                <w:szCs w:val="2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54FF" w:rsidRPr="006654FF" w:rsidRDefault="006654FF" w:rsidP="006654FF">
            <w:pPr>
              <w:jc w:val="both"/>
              <w:rPr>
                <w:rFonts w:ascii="Times New Roman" w:eastAsia="Times New Roman" w:hAnsi="Times New Roman" w:cs="Times New Roman"/>
                <w:sz w:val="20"/>
                <w:szCs w:val="20"/>
                <w:lang w:val="ru-RU"/>
              </w:rPr>
            </w:pPr>
            <w:r w:rsidRPr="006654FF">
              <w:rPr>
                <w:rFonts w:ascii="Times New Roman" w:eastAsia="Times New Roman" w:hAnsi="Times New Roman" w:cs="Times New Roman"/>
                <w:sz w:val="20"/>
                <w:szCs w:val="20"/>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654FF">
              <w:rPr>
                <w:rFonts w:ascii="Times New Roman" w:eastAsia="Times New Roman" w:hAnsi="Times New Roman" w:cs="Times New Roman"/>
                <w:b/>
                <w:i/>
                <w:sz w:val="20"/>
                <w:szCs w:val="20"/>
                <w:lang w:val="ru-RU"/>
              </w:rPr>
              <w:t>протягом 24 годин</w:t>
            </w:r>
            <w:r w:rsidRPr="006654FF">
              <w:rPr>
                <w:rFonts w:ascii="Times New Roman" w:eastAsia="Times New Roman" w:hAnsi="Times New Roman" w:cs="Times New Roman"/>
                <w:sz w:val="20"/>
                <w:szCs w:val="20"/>
                <w:lang w:val="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654FF" w:rsidRPr="008518E5" w:rsidRDefault="006654FF" w:rsidP="006654FF">
            <w:pPr>
              <w:jc w:val="both"/>
              <w:rPr>
                <w:rFonts w:ascii="Times New Roman" w:eastAsia="Times New Roman" w:hAnsi="Times New Roman" w:cs="Times New Roman"/>
                <w:sz w:val="20"/>
                <w:szCs w:val="20"/>
                <w:lang w:val="ru-RU"/>
              </w:rPr>
            </w:pPr>
            <w:r w:rsidRPr="006654FF">
              <w:rPr>
                <w:rFonts w:ascii="Times New Roman" w:eastAsia="Times New Roman" w:hAnsi="Times New Roman" w:cs="Times New Roman"/>
                <w:sz w:val="20"/>
                <w:szCs w:val="20"/>
                <w:lang w:val="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8518E5">
              <w:rPr>
                <w:rFonts w:ascii="Times New Roman" w:eastAsia="Times New Roman" w:hAnsi="Times New Roman" w:cs="Times New Roman"/>
                <w:sz w:val="20"/>
                <w:szCs w:val="20"/>
                <w:lang w:val="ru-RU"/>
              </w:rPr>
              <w:t>33 Закону та пункту 49 Особливостей.</w:t>
            </w:r>
          </w:p>
          <w:p w:rsidR="001E7869" w:rsidRPr="006654FF" w:rsidRDefault="006654FF" w:rsidP="006654FF">
            <w:pPr>
              <w:jc w:val="both"/>
              <w:rPr>
                <w:rFonts w:ascii="Times New Roman" w:eastAsia="Times New Roman" w:hAnsi="Times New Roman"/>
                <w:sz w:val="20"/>
                <w:szCs w:val="20"/>
                <w:lang w:val="uk-UA" w:eastAsia="ru-RU"/>
              </w:rPr>
            </w:pPr>
            <w:r w:rsidRPr="008518E5">
              <w:rPr>
                <w:rFonts w:ascii="Times New Roman" w:eastAsia="Times New Roman" w:hAnsi="Times New Roman" w:cs="Times New Roman"/>
                <w:sz w:val="20"/>
                <w:szCs w:val="20"/>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w:t>
            </w:r>
            <w:proofErr w:type="gramStart"/>
            <w:r w:rsidRPr="008518E5">
              <w:rPr>
                <w:rFonts w:ascii="Times New Roman" w:eastAsia="Times New Roman" w:hAnsi="Times New Roman" w:cs="Times New Roman"/>
                <w:sz w:val="20"/>
                <w:szCs w:val="20"/>
                <w:lang w:val="ru-RU"/>
              </w:rPr>
              <w:t>в</w:t>
            </w:r>
            <w:proofErr w:type="gramEnd"/>
            <w:r w:rsidRPr="008518E5">
              <w:rPr>
                <w:rFonts w:ascii="Times New Roman" w:eastAsia="Times New Roman" w:hAnsi="Times New Roman" w:cs="Times New Roman"/>
                <w:sz w:val="20"/>
                <w:szCs w:val="20"/>
                <w:lang w:val="ru-RU"/>
              </w:rPr>
              <w:t xml:space="preserve"> такому випадку найбільш економічно вигідною</w:t>
            </w:r>
          </w:p>
          <w:p w:rsidR="00452A43" w:rsidRPr="00E601E0" w:rsidRDefault="00452A43" w:rsidP="00452A43">
            <w:pPr>
              <w:jc w:val="both"/>
              <w:rPr>
                <w:rFonts w:ascii="Times New Roman" w:eastAsia="Times New Roman" w:hAnsi="Times New Roman"/>
                <w:sz w:val="20"/>
                <w:szCs w:val="20"/>
                <w:lang w:val="uk-UA" w:eastAsia="ru-RU"/>
              </w:rPr>
            </w:pPr>
          </w:p>
          <w:p w:rsidR="00452A43" w:rsidRPr="00E601E0" w:rsidRDefault="00452A43" w:rsidP="000C0FCF">
            <w:pPr>
              <w:spacing w:before="150" w:after="150"/>
              <w:jc w:val="both"/>
              <w:rPr>
                <w:rFonts w:ascii="Times New Roman" w:eastAsia="Times New Roman" w:hAnsi="Times New Roman"/>
                <w:sz w:val="20"/>
                <w:szCs w:val="20"/>
                <w:lang w:val="uk-UA" w:eastAsia="ru-RU"/>
              </w:rPr>
            </w:pPr>
          </w:p>
        </w:tc>
      </w:tr>
      <w:tr w:rsidR="00FA41DC" w:rsidRPr="008518E5"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2</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highlight w:val="yellow"/>
                <w:lang w:val="uk-UA" w:eastAsia="ru-RU"/>
              </w:rPr>
            </w:pPr>
            <w:r w:rsidRPr="000913E1">
              <w:rPr>
                <w:rFonts w:ascii="Times New Roman" w:eastAsia="Times New Roman" w:hAnsi="Times New Roman"/>
                <w:sz w:val="20"/>
                <w:szCs w:val="20"/>
                <w:lang w:val="uk-UA" w:eastAsia="ru-RU"/>
              </w:rPr>
              <w:t>Інша інформація</w:t>
            </w:r>
          </w:p>
        </w:tc>
        <w:tc>
          <w:tcPr>
            <w:tcW w:w="3141" w:type="pct"/>
            <w:shd w:val="clear" w:color="auto" w:fill="FFFFFF"/>
            <w:hideMark/>
          </w:tcPr>
          <w:p w:rsidR="005C1D18" w:rsidRPr="005C1D18" w:rsidRDefault="005C1D18" w:rsidP="005C1D18">
            <w:pPr>
              <w:jc w:val="both"/>
              <w:rPr>
                <w:rFonts w:ascii="Times New Roman" w:eastAsia="Times New Roman" w:hAnsi="Times New Roman" w:cs="Times New Roman"/>
                <w:sz w:val="20"/>
                <w:szCs w:val="20"/>
                <w:lang w:val="uk-UA"/>
              </w:rPr>
            </w:pPr>
            <w:r w:rsidRPr="005C1D18">
              <w:rPr>
                <w:rFonts w:ascii="Times New Roman" w:eastAsia="Times New Roman" w:hAnsi="Times New Roman" w:cs="Times New Roman"/>
                <w:sz w:val="20"/>
                <w:szCs w:val="20"/>
                <w:lang w:val="uk-UA"/>
              </w:rPr>
              <w:t>Вартість тендерної пропозиції та всі інші ціни повинні бути чітко визначені.</w:t>
            </w:r>
          </w:p>
          <w:p w:rsidR="005C1D18" w:rsidRPr="005C1D18" w:rsidRDefault="005C1D18" w:rsidP="005C1D18">
            <w:pPr>
              <w:ind w:right="120"/>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До розрахунку ціни</w:t>
            </w:r>
            <w:r w:rsidRPr="005C1D18">
              <w:rPr>
                <w:rFonts w:ascii="Times New Roman" w:eastAsia="Times New Roman" w:hAnsi="Times New Roman" w:cs="Times New Roman"/>
                <w:sz w:val="20"/>
                <w:szCs w:val="20"/>
              </w:rPr>
              <w:t> </w:t>
            </w:r>
            <w:r w:rsidRPr="005C1D18">
              <w:rPr>
                <w:rFonts w:ascii="Times New Roman" w:eastAsia="Times New Roman" w:hAnsi="Times New Roman" w:cs="Times New Roman"/>
                <w:sz w:val="20"/>
                <w:szCs w:val="20"/>
                <w:lang w:val="ru-RU"/>
              </w:rPr>
              <w:t xml:space="preserve"> пропозиції не включаються будь-які витрати, понесені учасником у процесі проведення процедури закупі</w:t>
            </w:r>
            <w:proofErr w:type="gramStart"/>
            <w:r w:rsidRPr="005C1D18">
              <w:rPr>
                <w:rFonts w:ascii="Times New Roman" w:eastAsia="Times New Roman" w:hAnsi="Times New Roman" w:cs="Times New Roman"/>
                <w:sz w:val="20"/>
                <w:szCs w:val="20"/>
                <w:lang w:val="ru-RU"/>
              </w:rPr>
              <w:t>вл</w:t>
            </w:r>
            <w:proofErr w:type="gramEnd"/>
            <w:r w:rsidRPr="005C1D18">
              <w:rPr>
                <w:rFonts w:ascii="Times New Roman" w:eastAsia="Times New Roman" w:hAnsi="Times New Roman" w:cs="Times New Roman"/>
                <w:sz w:val="20"/>
                <w:szCs w:val="20"/>
                <w:lang w:val="ru-RU"/>
              </w:rPr>
              <w:t>і та укладення договору про закупівлю</w:t>
            </w:r>
            <w:r w:rsidR="008518E5">
              <w:rPr>
                <w:rFonts w:ascii="Times New Roman" w:eastAsia="Times New Roman" w:hAnsi="Times New Roman" w:cs="Times New Roman"/>
                <w:sz w:val="20"/>
                <w:szCs w:val="20"/>
                <w:lang w:val="ru-RU"/>
              </w:rPr>
              <w:t>.</w:t>
            </w:r>
            <w:r w:rsidR="007A00DB">
              <w:rPr>
                <w:rFonts w:ascii="Times New Roman" w:eastAsia="Times New Roman" w:hAnsi="Times New Roman" w:cs="Times New Roman"/>
                <w:sz w:val="20"/>
                <w:szCs w:val="20"/>
                <w:lang w:val="ru-RU"/>
              </w:rPr>
              <w:t xml:space="preserve"> </w:t>
            </w:r>
            <w:r w:rsidRPr="005C1D18">
              <w:rPr>
                <w:rFonts w:ascii="Times New Roman" w:eastAsia="Times New Roman" w:hAnsi="Times New Roman" w:cs="Times New Roman"/>
                <w:sz w:val="20"/>
                <w:szCs w:val="20"/>
                <w:lang w:val="ru-RU"/>
              </w:rPr>
              <w:t xml:space="preserve">Зазначені витрати сплачуються учасником за рахунок його прибутку. Понесені витрати не відшкодовуються (в тому </w:t>
            </w:r>
            <w:proofErr w:type="gramStart"/>
            <w:r w:rsidRPr="005C1D18">
              <w:rPr>
                <w:rFonts w:ascii="Times New Roman" w:eastAsia="Times New Roman" w:hAnsi="Times New Roman" w:cs="Times New Roman"/>
                <w:sz w:val="20"/>
                <w:szCs w:val="20"/>
                <w:lang w:val="ru-RU"/>
              </w:rPr>
              <w:t>числі</w:t>
            </w:r>
            <w:r w:rsidRPr="005C1D18">
              <w:rPr>
                <w:rFonts w:ascii="Times New Roman" w:eastAsia="Times New Roman" w:hAnsi="Times New Roman" w:cs="Times New Roman"/>
                <w:sz w:val="20"/>
                <w:szCs w:val="20"/>
              </w:rPr>
              <w:t> </w:t>
            </w:r>
            <w:r w:rsidRPr="005C1D18">
              <w:rPr>
                <w:rFonts w:ascii="Times New Roman" w:eastAsia="Times New Roman" w:hAnsi="Times New Roman" w:cs="Times New Roman"/>
                <w:sz w:val="20"/>
                <w:szCs w:val="20"/>
                <w:lang w:val="ru-RU"/>
              </w:rPr>
              <w:t xml:space="preserve"> у</w:t>
            </w:r>
            <w:proofErr w:type="gramEnd"/>
            <w:r w:rsidRPr="005C1D18">
              <w:rPr>
                <w:rFonts w:ascii="Times New Roman" w:eastAsia="Times New Roman" w:hAnsi="Times New Roman" w:cs="Times New Roman"/>
                <w:sz w:val="20"/>
                <w:szCs w:val="20"/>
                <w:lang w:val="ru-RU"/>
              </w:rPr>
              <w:t xml:space="preserve"> разі відміни торгів чи визнання торгів такими, що не відбулися).</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 xml:space="preserve">За підроблення документів, печаток, штампів та бланків чи використання </w:t>
            </w:r>
            <w:r w:rsidRPr="005C1D18">
              <w:rPr>
                <w:rFonts w:ascii="Times New Roman" w:eastAsia="Times New Roman" w:hAnsi="Times New Roman" w:cs="Times New Roman"/>
                <w:sz w:val="20"/>
                <w:szCs w:val="20"/>
                <w:lang w:val="ru-RU"/>
              </w:rPr>
              <w:lastRenderedPageBreak/>
              <w:t>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b/>
                <w:i/>
                <w:sz w:val="20"/>
                <w:szCs w:val="20"/>
                <w:u w:val="single"/>
                <w:lang w:val="ru-RU"/>
              </w:rPr>
              <w:t>Інші умови тендерної документації:</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1. Учасники відповідають за зміст своїх тендерних пропозицій та повинні дотримуватись норм чинного законодавства України.</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2.</w:t>
            </w:r>
            <w:r w:rsidRPr="005C1D18">
              <w:rPr>
                <w:rFonts w:ascii="Times New Roman" w:eastAsia="Times New Roman" w:hAnsi="Times New Roman" w:cs="Times New Roman"/>
                <w:sz w:val="20"/>
                <w:szCs w:val="20"/>
              </w:rPr>
              <w:t> </w:t>
            </w:r>
            <w:r w:rsidRPr="005C1D18">
              <w:rPr>
                <w:rFonts w:ascii="Times New Roman" w:eastAsia="Times New Roman" w:hAnsi="Times New Roman" w:cs="Times New Roman"/>
                <w:sz w:val="20"/>
                <w:szCs w:val="20"/>
                <w:lang w:val="ru-RU"/>
              </w:rPr>
              <w:t xml:space="preserve"> </w:t>
            </w:r>
            <w:r w:rsidRPr="005C1D18">
              <w:rPr>
                <w:rFonts w:ascii="Times New Roman" w:eastAsia="Times New Roman" w:hAnsi="Times New Roman" w:cs="Times New Roman"/>
                <w:sz w:val="20"/>
                <w:szCs w:val="20"/>
              </w:rPr>
              <w:t> </w:t>
            </w:r>
            <w:r w:rsidRPr="005C1D18">
              <w:rPr>
                <w:rFonts w:ascii="Times New Roman" w:eastAsia="Times New Roman" w:hAnsi="Times New Roman" w:cs="Times New Roman"/>
                <w:sz w:val="20"/>
                <w:szCs w:val="20"/>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3.</w:t>
            </w:r>
            <w:r w:rsidRPr="005C1D18">
              <w:rPr>
                <w:rFonts w:ascii="Times New Roman" w:eastAsia="Times New Roman" w:hAnsi="Times New Roman" w:cs="Times New Roman"/>
                <w:sz w:val="20"/>
                <w:szCs w:val="20"/>
              </w:rPr>
              <w:t> </w:t>
            </w:r>
            <w:r w:rsidRPr="005C1D18">
              <w:rPr>
                <w:rFonts w:ascii="Times New Roman" w:eastAsia="Times New Roman" w:hAnsi="Times New Roman" w:cs="Times New Roman"/>
                <w:sz w:val="20"/>
                <w:szCs w:val="20"/>
                <w:lang w:val="ru-RU"/>
              </w:rPr>
              <w:t xml:space="preserve"> </w:t>
            </w:r>
            <w:r w:rsidRPr="005C1D18">
              <w:rPr>
                <w:rFonts w:ascii="Times New Roman" w:eastAsia="Times New Roman" w:hAnsi="Times New Roman" w:cs="Times New Roman"/>
                <w:sz w:val="20"/>
                <w:szCs w:val="20"/>
              </w:rPr>
              <w:t> </w:t>
            </w:r>
            <w:r w:rsidRPr="005C1D18">
              <w:rPr>
                <w:rFonts w:ascii="Times New Roman" w:eastAsia="Times New Roman" w:hAnsi="Times New Roman" w:cs="Times New Roman"/>
                <w:sz w:val="20"/>
                <w:szCs w:val="20"/>
                <w:lang w:val="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4.</w:t>
            </w:r>
            <w:r w:rsidRPr="005C1D18">
              <w:rPr>
                <w:rFonts w:ascii="Times New Roman" w:eastAsia="Times New Roman" w:hAnsi="Times New Roman" w:cs="Times New Roman"/>
                <w:sz w:val="20"/>
                <w:szCs w:val="20"/>
              </w:rPr>
              <w:t> </w:t>
            </w:r>
            <w:r w:rsidRPr="005C1D18">
              <w:rPr>
                <w:rFonts w:ascii="Times New Roman" w:eastAsia="Times New Roman" w:hAnsi="Times New Roman" w:cs="Times New Roman"/>
                <w:sz w:val="20"/>
                <w:szCs w:val="20"/>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5.</w:t>
            </w:r>
            <w:r w:rsidRPr="005C1D18">
              <w:rPr>
                <w:rFonts w:ascii="Times New Roman" w:eastAsia="Times New Roman" w:hAnsi="Times New Roman" w:cs="Times New Roman"/>
                <w:sz w:val="20"/>
                <w:szCs w:val="20"/>
              </w:rPr>
              <w:t> </w:t>
            </w:r>
            <w:r w:rsidRPr="005C1D18">
              <w:rPr>
                <w:rFonts w:ascii="Times New Roman" w:eastAsia="Times New Roman" w:hAnsi="Times New Roman" w:cs="Times New Roman"/>
                <w:sz w:val="20"/>
                <w:szCs w:val="20"/>
                <w:lang w:val="ru-RU"/>
              </w:rPr>
              <w:t xml:space="preserve"> Учасники торгів — нерезиденти для виконання вимог щодо подання документів, передбачених</w:t>
            </w:r>
            <w:r w:rsidR="001163B3" w:rsidRPr="001163B3">
              <w:rPr>
                <w:rFonts w:ascii="Times New Roman" w:eastAsia="Times New Roman" w:hAnsi="Times New Roman" w:cs="Times New Roman"/>
                <w:sz w:val="20"/>
                <w:szCs w:val="20"/>
                <w:lang w:val="ru-RU"/>
              </w:rPr>
              <w:t xml:space="preserve"> </w:t>
            </w:r>
            <w:r w:rsidRPr="00776E5A">
              <w:rPr>
                <w:rFonts w:ascii="Times New Roman" w:eastAsia="Times New Roman" w:hAnsi="Times New Roman" w:cs="Times New Roman"/>
                <w:sz w:val="20"/>
                <w:szCs w:val="20"/>
                <w:lang w:val="ru-RU"/>
              </w:rPr>
              <w:t>тендерно</w:t>
            </w:r>
            <w:r w:rsidR="001163B3" w:rsidRPr="00776E5A">
              <w:rPr>
                <w:rFonts w:ascii="Times New Roman" w:eastAsia="Times New Roman" w:hAnsi="Times New Roman" w:cs="Times New Roman"/>
                <w:sz w:val="20"/>
                <w:szCs w:val="20"/>
                <w:lang w:val="ru-RU"/>
              </w:rPr>
              <w:t>ю</w:t>
            </w:r>
            <w:r w:rsidRPr="00776E5A">
              <w:rPr>
                <w:rFonts w:ascii="Times New Roman" w:eastAsia="Times New Roman" w:hAnsi="Times New Roman" w:cs="Times New Roman"/>
                <w:sz w:val="20"/>
                <w:szCs w:val="20"/>
                <w:lang w:val="ru-RU"/>
              </w:rPr>
              <w:t xml:space="preserve"> документаці</w:t>
            </w:r>
            <w:r w:rsidR="001163B3" w:rsidRPr="00776E5A">
              <w:rPr>
                <w:rFonts w:ascii="Times New Roman" w:eastAsia="Times New Roman" w:hAnsi="Times New Roman" w:cs="Times New Roman"/>
                <w:sz w:val="20"/>
                <w:szCs w:val="20"/>
                <w:lang w:val="ru-RU"/>
              </w:rPr>
              <w:t>єю</w:t>
            </w:r>
            <w:r w:rsidRPr="005C1D18">
              <w:rPr>
                <w:rFonts w:ascii="Times New Roman" w:eastAsia="Times New Roman" w:hAnsi="Times New Roman" w:cs="Times New Roman"/>
                <w:sz w:val="20"/>
                <w:szCs w:val="20"/>
                <w:lang w:val="ru-RU"/>
              </w:rPr>
              <w:t xml:space="preserve">, подають  у складі своєї пропозиції, документи, передбачені законодавством </w:t>
            </w:r>
            <w:proofErr w:type="gramStart"/>
            <w:r w:rsidRPr="005C1D18">
              <w:rPr>
                <w:rFonts w:ascii="Times New Roman" w:eastAsia="Times New Roman" w:hAnsi="Times New Roman" w:cs="Times New Roman"/>
                <w:sz w:val="20"/>
                <w:szCs w:val="20"/>
                <w:lang w:val="ru-RU"/>
              </w:rPr>
              <w:t>країн</w:t>
            </w:r>
            <w:proofErr w:type="gramEnd"/>
            <w:r w:rsidRPr="005C1D18">
              <w:rPr>
                <w:rFonts w:ascii="Times New Roman" w:eastAsia="Times New Roman" w:hAnsi="Times New Roman" w:cs="Times New Roman"/>
                <w:sz w:val="20"/>
                <w:szCs w:val="20"/>
                <w:lang w:val="ru-RU"/>
              </w:rPr>
              <w:t>, де вони зареєстровані.</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6.</w:t>
            </w:r>
            <w:r w:rsidRPr="005C1D18">
              <w:rPr>
                <w:rFonts w:ascii="Times New Roman" w:eastAsia="Times New Roman" w:hAnsi="Times New Roman" w:cs="Times New Roman"/>
                <w:sz w:val="20"/>
                <w:szCs w:val="20"/>
              </w:rPr>
              <w:t> </w:t>
            </w:r>
            <w:r w:rsidRPr="005C1D18">
              <w:rPr>
                <w:rFonts w:ascii="Times New Roman" w:eastAsia="Times New Roman" w:hAnsi="Times New Roman" w:cs="Times New Roman"/>
                <w:sz w:val="20"/>
                <w:szCs w:val="20"/>
                <w:lang w:val="ru-RU"/>
              </w:rPr>
              <w:t xml:space="preserve"> Факт подання тендерної пропозиції учасником — фізичною особою чи фізичною особою — </w:t>
            </w:r>
            <w:proofErr w:type="gramStart"/>
            <w:r w:rsidRPr="005C1D18">
              <w:rPr>
                <w:rFonts w:ascii="Times New Roman" w:eastAsia="Times New Roman" w:hAnsi="Times New Roman" w:cs="Times New Roman"/>
                <w:sz w:val="20"/>
                <w:szCs w:val="20"/>
                <w:lang w:val="ru-RU"/>
              </w:rPr>
              <w:t>п</w:t>
            </w:r>
            <w:proofErr w:type="gramEnd"/>
            <w:r w:rsidRPr="005C1D18">
              <w:rPr>
                <w:rFonts w:ascii="Times New Roman" w:eastAsia="Times New Roman" w:hAnsi="Times New Roman" w:cs="Times New Roman"/>
                <w:sz w:val="20"/>
                <w:szCs w:val="20"/>
                <w:lang w:val="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5C1D18">
              <w:rPr>
                <w:rFonts w:ascii="Times New Roman" w:eastAsia="Times New Roman" w:hAnsi="Times New Roman" w:cs="Times New Roman"/>
                <w:sz w:val="20"/>
                <w:szCs w:val="20"/>
              </w:rPr>
              <w:t>VI</w:t>
            </w:r>
            <w:r w:rsidRPr="005C1D18">
              <w:rPr>
                <w:rFonts w:ascii="Times New Roman" w:eastAsia="Times New Roman" w:hAnsi="Times New Roman" w:cs="Times New Roman"/>
                <w:sz w:val="20"/>
                <w:szCs w:val="20"/>
                <w:lang w:val="ru-RU"/>
              </w:rPr>
              <w:t xml:space="preserve">, жодних окремих </w:t>
            </w:r>
            <w:proofErr w:type="gramStart"/>
            <w:r w:rsidRPr="005C1D18">
              <w:rPr>
                <w:rFonts w:ascii="Times New Roman" w:eastAsia="Times New Roman" w:hAnsi="Times New Roman" w:cs="Times New Roman"/>
                <w:sz w:val="20"/>
                <w:szCs w:val="20"/>
                <w:lang w:val="ru-RU"/>
              </w:rPr>
              <w:t>п</w:t>
            </w:r>
            <w:proofErr w:type="gramEnd"/>
            <w:r w:rsidRPr="005C1D18">
              <w:rPr>
                <w:rFonts w:ascii="Times New Roman" w:eastAsia="Times New Roman" w:hAnsi="Times New Roman" w:cs="Times New Roman"/>
                <w:sz w:val="20"/>
                <w:szCs w:val="20"/>
                <w:lang w:val="ru-RU"/>
              </w:rPr>
              <w:t>ідтверджень не потрібно подавати в складі тендерної пропозиції.</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7. Документи, видані державними органами, повинні відповідати вимогам нормативних актів, відповідно до яких такі документи видані.</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 xml:space="preserve">8. Учасник, який подав тендерну пропозицію, вважається таким, що згодний з проєктом </w:t>
            </w:r>
            <w:proofErr w:type="gramStart"/>
            <w:r w:rsidRPr="005C1D18">
              <w:rPr>
                <w:rFonts w:ascii="Times New Roman" w:eastAsia="Times New Roman" w:hAnsi="Times New Roman" w:cs="Times New Roman"/>
                <w:sz w:val="20"/>
                <w:szCs w:val="20"/>
                <w:lang w:val="ru-RU"/>
              </w:rPr>
              <w:t>договору</w:t>
            </w:r>
            <w:proofErr w:type="gramEnd"/>
            <w:r w:rsidRPr="005C1D18">
              <w:rPr>
                <w:rFonts w:ascii="Times New Roman" w:eastAsia="Times New Roman" w:hAnsi="Times New Roman" w:cs="Times New Roman"/>
                <w:sz w:val="20"/>
                <w:szCs w:val="20"/>
                <w:lang w:val="ru-RU"/>
              </w:rPr>
              <w:t xml:space="preserve"> про закупівлю, викладеним у </w:t>
            </w:r>
            <w:r w:rsidR="001163B3" w:rsidRPr="00776E5A">
              <w:rPr>
                <w:rFonts w:ascii="Times New Roman" w:eastAsia="Times New Roman" w:hAnsi="Times New Roman" w:cs="Times New Roman"/>
                <w:b/>
                <w:bCs/>
                <w:i/>
                <w:iCs/>
                <w:sz w:val="20"/>
                <w:szCs w:val="20"/>
                <w:lang w:val="ru-RU"/>
              </w:rPr>
              <w:t>Додатку 5</w:t>
            </w:r>
            <w:r w:rsidR="001163B3">
              <w:rPr>
                <w:rFonts w:ascii="Times New Roman" w:eastAsia="Times New Roman" w:hAnsi="Times New Roman" w:cs="Times New Roman"/>
                <w:sz w:val="20"/>
                <w:szCs w:val="20"/>
                <w:lang w:val="ru-RU"/>
              </w:rPr>
              <w:t xml:space="preserve"> </w:t>
            </w:r>
            <w:r w:rsidRPr="005C1D18">
              <w:rPr>
                <w:rFonts w:ascii="Times New Roman" w:eastAsia="Times New Roman" w:hAnsi="Times New Roman" w:cs="Times New Roman"/>
                <w:sz w:val="20"/>
                <w:szCs w:val="20"/>
                <w:lang w:val="ru-RU"/>
              </w:rPr>
              <w:t xml:space="preserve">до цієї тендерної документації, та буде дотримуватися умов своєї тендерної пропозиції протягом строку, </w:t>
            </w:r>
            <w:r w:rsidRPr="001163B3">
              <w:rPr>
                <w:rFonts w:ascii="Times New Roman" w:eastAsia="Times New Roman" w:hAnsi="Times New Roman" w:cs="Times New Roman"/>
                <w:sz w:val="20"/>
                <w:szCs w:val="20"/>
                <w:lang w:val="ru-RU"/>
              </w:rPr>
              <w:t xml:space="preserve">встановленого </w:t>
            </w:r>
            <w:r w:rsidRPr="001163B3">
              <w:rPr>
                <w:rFonts w:ascii="Times New Roman" w:eastAsia="Times New Roman" w:hAnsi="Times New Roman" w:cs="Times New Roman"/>
                <w:b/>
                <w:i/>
                <w:sz w:val="20"/>
                <w:szCs w:val="20"/>
                <w:lang w:val="ru-RU"/>
              </w:rPr>
              <w:t>в п. 4 Розділу 3</w:t>
            </w:r>
            <w:r w:rsidRPr="001163B3">
              <w:rPr>
                <w:rFonts w:ascii="Times New Roman" w:eastAsia="Times New Roman" w:hAnsi="Times New Roman" w:cs="Times New Roman"/>
                <w:sz w:val="20"/>
                <w:szCs w:val="20"/>
                <w:lang w:val="ru-RU"/>
              </w:rPr>
              <w:t xml:space="preserve"> до цієї тендерної документації.</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1D18" w:rsidRPr="005C1D18" w:rsidRDefault="005C1D18" w:rsidP="005C1D18">
            <w:pPr>
              <w:pBdr>
                <w:top w:val="nil"/>
                <w:left w:val="nil"/>
                <w:bottom w:val="nil"/>
                <w:right w:val="nil"/>
                <w:between w:val="nil"/>
              </w:pBd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1D18" w:rsidRPr="005C1D18" w:rsidRDefault="005C1D18" w:rsidP="005C1D18">
            <w:pP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11. Тендерна пропозиція учасника може містити документи з водяними знаками.</w:t>
            </w:r>
          </w:p>
          <w:p w:rsidR="005C1D18" w:rsidRPr="005C1D18" w:rsidRDefault="005C1D18" w:rsidP="005C1D18">
            <w:pPr>
              <w:pBdr>
                <w:top w:val="nil"/>
                <w:left w:val="nil"/>
                <w:bottom w:val="nil"/>
                <w:right w:val="nil"/>
                <w:between w:val="nil"/>
              </w:pBd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1D18" w:rsidRPr="005C1D18" w:rsidRDefault="005C1D18" w:rsidP="005C1D18">
            <w:pPr>
              <w:pBdr>
                <w:top w:val="nil"/>
                <w:left w:val="nil"/>
                <w:bottom w:val="nil"/>
                <w:right w:val="nil"/>
                <w:between w:val="nil"/>
              </w:pBd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 xml:space="preserve">—   </w:t>
            </w:r>
            <w:r w:rsidRPr="005C1D18">
              <w:rPr>
                <w:rFonts w:ascii="Times New Roman" w:eastAsia="Times New Roman" w:hAnsi="Times New Roman" w:cs="Times New Roman"/>
                <w:sz w:val="20"/>
                <w:szCs w:val="20"/>
                <w:lang w:val="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w:t>
            </w:r>
            <w:r w:rsidRPr="005C1D18">
              <w:rPr>
                <w:rFonts w:ascii="Times New Roman" w:eastAsia="Times New Roman" w:hAnsi="Times New Roman" w:cs="Times New Roman"/>
                <w:sz w:val="20"/>
                <w:szCs w:val="20"/>
                <w:lang w:val="ru-RU"/>
              </w:rPr>
              <w:lastRenderedPageBreak/>
              <w:t>з військовою агресією</w:t>
            </w:r>
            <w:proofErr w:type="gramStart"/>
            <w:r w:rsidRPr="005C1D18">
              <w:rPr>
                <w:rFonts w:ascii="Times New Roman" w:eastAsia="Times New Roman" w:hAnsi="Times New Roman" w:cs="Times New Roman"/>
                <w:sz w:val="20"/>
                <w:szCs w:val="20"/>
                <w:lang w:val="ru-RU"/>
              </w:rPr>
              <w:t xml:space="preserve"> Р</w:t>
            </w:r>
            <w:proofErr w:type="gramEnd"/>
            <w:r w:rsidRPr="005C1D18">
              <w:rPr>
                <w:rFonts w:ascii="Times New Roman" w:eastAsia="Times New Roman" w:hAnsi="Times New Roman" w:cs="Times New Roman"/>
                <w:sz w:val="20"/>
                <w:szCs w:val="20"/>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5C1D18">
              <w:rPr>
                <w:rFonts w:ascii="Times New Roman" w:eastAsia="Times New Roman" w:hAnsi="Times New Roman" w:cs="Times New Roman"/>
                <w:sz w:val="20"/>
                <w:szCs w:val="20"/>
                <w:lang w:val="ru-RU"/>
              </w:rPr>
              <w:t>ієї П</w:t>
            </w:r>
            <w:proofErr w:type="gramEnd"/>
            <w:r w:rsidRPr="005C1D18">
              <w:rPr>
                <w:rFonts w:ascii="Times New Roman" w:eastAsia="Times New Roman" w:hAnsi="Times New Roman" w:cs="Times New Roman"/>
                <w:sz w:val="20"/>
                <w:szCs w:val="20"/>
                <w:lang w:val="ru-RU"/>
              </w:rPr>
              <w:t>останови;</w:t>
            </w:r>
          </w:p>
          <w:p w:rsidR="005C1D18" w:rsidRPr="005C1D18" w:rsidRDefault="005C1D18" w:rsidP="005C1D18">
            <w:pPr>
              <w:pBdr>
                <w:top w:val="nil"/>
                <w:left w:val="nil"/>
                <w:bottom w:val="nil"/>
                <w:right w:val="nil"/>
                <w:between w:val="nil"/>
              </w:pBd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 xml:space="preserve">—   </w:t>
            </w:r>
            <w:r w:rsidRPr="005C1D18">
              <w:rPr>
                <w:rFonts w:ascii="Times New Roman" w:eastAsia="Times New Roman" w:hAnsi="Times New Roman" w:cs="Times New Roman"/>
                <w:sz w:val="20"/>
                <w:szCs w:val="20"/>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1D18" w:rsidRPr="005C1D18" w:rsidRDefault="005C1D18" w:rsidP="005C1D18">
            <w:pPr>
              <w:pBdr>
                <w:top w:val="nil"/>
                <w:left w:val="nil"/>
                <w:bottom w:val="nil"/>
                <w:right w:val="nil"/>
                <w:between w:val="nil"/>
              </w:pBd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 xml:space="preserve">—   </w:t>
            </w:r>
            <w:r w:rsidRPr="005C1D18">
              <w:rPr>
                <w:rFonts w:ascii="Times New Roman" w:eastAsia="Times New Roman" w:hAnsi="Times New Roman" w:cs="Times New Roman"/>
                <w:sz w:val="20"/>
                <w:szCs w:val="20"/>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5C1D18">
              <w:rPr>
                <w:rFonts w:ascii="Times New Roman" w:eastAsia="Times New Roman" w:hAnsi="Times New Roman" w:cs="Times New Roman"/>
                <w:sz w:val="20"/>
                <w:szCs w:val="20"/>
              </w:rPr>
              <w:t>VII</w:t>
            </w:r>
            <w:r w:rsidRPr="005C1D18">
              <w:rPr>
                <w:rFonts w:ascii="Times New Roman" w:eastAsia="Times New Roman" w:hAnsi="Times New Roman" w:cs="Times New Roman"/>
                <w:sz w:val="20"/>
                <w:szCs w:val="20"/>
                <w:lang w:val="ru-RU"/>
              </w:rPr>
              <w:t>.</w:t>
            </w:r>
          </w:p>
          <w:p w:rsidR="005C1D18" w:rsidRPr="005C1D18" w:rsidRDefault="005C1D18" w:rsidP="005C1D18">
            <w:pPr>
              <w:pBdr>
                <w:top w:val="nil"/>
                <w:left w:val="nil"/>
                <w:bottom w:val="nil"/>
                <w:right w:val="nil"/>
                <w:between w:val="nil"/>
              </w:pBdr>
              <w:jc w:val="both"/>
              <w:rPr>
                <w:rFonts w:ascii="Times New Roman" w:eastAsia="Times New Roman" w:hAnsi="Times New Roman" w:cs="Times New Roman"/>
                <w:sz w:val="20"/>
                <w:szCs w:val="20"/>
                <w:lang w:val="ru-RU"/>
              </w:rPr>
            </w:pPr>
            <w:r w:rsidRPr="005C1D18">
              <w:rPr>
                <w:rFonts w:ascii="Times New Roman" w:eastAsia="Times New Roman" w:hAnsi="Times New Roman" w:cs="Times New Roman"/>
                <w:sz w:val="20"/>
                <w:szCs w:val="20"/>
                <w:lang w:val="ru-RU"/>
              </w:rPr>
              <w:t xml:space="preserve">А також враховувати, що в Україні </w:t>
            </w:r>
            <w:r w:rsidRPr="005C1D18">
              <w:rPr>
                <w:rFonts w:ascii="Times New Roman" w:eastAsia="Times New Roman" w:hAnsi="Times New Roman" w:cs="Times New Roman"/>
                <w:sz w:val="20"/>
                <w:szCs w:val="20"/>
                <w:highlight w:val="white"/>
                <w:lang w:val="ru-RU"/>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C1D18">
              <w:rPr>
                <w:rFonts w:ascii="Times New Roman" w:eastAsia="Times New Roman" w:hAnsi="Times New Roman" w:cs="Times New Roman"/>
                <w:i/>
                <w:sz w:val="20"/>
                <w:szCs w:val="20"/>
                <w:highlight w:val="white"/>
                <w:lang w:val="ru-RU"/>
              </w:rPr>
              <w:t xml:space="preserve"> з</w:t>
            </w:r>
            <w:r w:rsidRPr="005C1D18">
              <w:rPr>
                <w:rFonts w:ascii="Times New Roman" w:eastAsia="Times New Roman" w:hAnsi="Times New Roman" w:cs="Times New Roman"/>
                <w:sz w:val="20"/>
                <w:szCs w:val="20"/>
                <w:highlight w:val="white"/>
                <w:lang w:val="ru-RU"/>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C1D18">
              <w:rPr>
                <w:rFonts w:ascii="Times New Roman" w:eastAsia="Times New Roman" w:hAnsi="Times New Roman" w:cs="Times New Roman"/>
                <w:sz w:val="20"/>
                <w:szCs w:val="20"/>
                <w:lang w:val="ru-RU"/>
              </w:rPr>
              <w:t>;</w:t>
            </w:r>
          </w:p>
          <w:p w:rsidR="00FA41DC" w:rsidRPr="008518E5" w:rsidRDefault="005C1D18" w:rsidP="008518E5">
            <w:pPr>
              <w:jc w:val="both"/>
              <w:rPr>
                <w:rFonts w:ascii="Times New Roman" w:eastAsia="Times New Roman" w:hAnsi="Times New Roman" w:cs="Times New Roman"/>
                <w:sz w:val="20"/>
                <w:szCs w:val="20"/>
                <w:highlight w:val="white"/>
                <w:lang w:val="uk-UA"/>
              </w:rPr>
            </w:pPr>
            <w:r w:rsidRPr="005C1D18">
              <w:rPr>
                <w:rFonts w:ascii="Times New Roman" w:eastAsia="Times New Roman" w:hAnsi="Times New Roman" w:cs="Times New Roman"/>
                <w:sz w:val="20"/>
                <w:szCs w:val="20"/>
                <w:highlight w:val="white"/>
                <w:lang w:val="ru-RU"/>
              </w:rPr>
              <w:t>замовникам забороняється здійснювати публічні закупівлі товарів походженням з</w:t>
            </w:r>
            <w:proofErr w:type="gramStart"/>
            <w:r w:rsidRPr="005C1D18">
              <w:rPr>
                <w:rFonts w:ascii="Times New Roman" w:eastAsia="Times New Roman" w:hAnsi="Times New Roman" w:cs="Times New Roman"/>
                <w:sz w:val="20"/>
                <w:szCs w:val="20"/>
                <w:highlight w:val="white"/>
                <w:lang w:val="ru-RU"/>
              </w:rPr>
              <w:t xml:space="preserve"> Р</w:t>
            </w:r>
            <w:proofErr w:type="gramEnd"/>
            <w:r w:rsidRPr="005C1D18">
              <w:rPr>
                <w:rFonts w:ascii="Times New Roman" w:eastAsia="Times New Roman" w:hAnsi="Times New Roman" w:cs="Times New Roman"/>
                <w:sz w:val="20"/>
                <w:szCs w:val="20"/>
                <w:highlight w:val="white"/>
                <w:lang w:val="ru-RU"/>
              </w:rPr>
              <w:t xml:space="preserve">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EF366A">
              <w:rPr>
                <w:rFonts w:ascii="Times New Roman" w:eastAsia="Times New Roman" w:hAnsi="Times New Roman" w:cs="Times New Roman"/>
                <w:sz w:val="20"/>
                <w:szCs w:val="20"/>
                <w:highlight w:val="white"/>
                <w:lang w:val="ru-RU"/>
              </w:rPr>
              <w:t>№1178.</w:t>
            </w:r>
          </w:p>
        </w:tc>
      </w:tr>
      <w:tr w:rsidR="00FA41DC" w:rsidRPr="00877D92" w:rsidTr="001C3BAA">
        <w:tc>
          <w:tcPr>
            <w:tcW w:w="296" w:type="pct"/>
            <w:shd w:val="clear" w:color="auto" w:fill="FFFFFF"/>
            <w:hideMark/>
          </w:tcPr>
          <w:p w:rsidR="00FA41DC" w:rsidRPr="000913E1" w:rsidRDefault="00FA41DC" w:rsidP="000C0FCF">
            <w:pPr>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3</w:t>
            </w:r>
          </w:p>
        </w:tc>
        <w:tc>
          <w:tcPr>
            <w:tcW w:w="1562" w:type="pct"/>
            <w:gridSpan w:val="3"/>
            <w:shd w:val="clear" w:color="auto" w:fill="FFFFFF"/>
            <w:hideMark/>
          </w:tcPr>
          <w:p w:rsidR="00FA41DC" w:rsidRPr="000913E1" w:rsidRDefault="00FA41DC" w:rsidP="000C0FCF">
            <w:pP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Відхилення тендерних пропозицій</w:t>
            </w:r>
          </w:p>
        </w:tc>
        <w:tc>
          <w:tcPr>
            <w:tcW w:w="3141" w:type="pct"/>
            <w:shd w:val="clear" w:color="auto" w:fill="FFFFFF"/>
            <w:hideMark/>
          </w:tcPr>
          <w:p w:rsidR="00FA41DC" w:rsidRPr="000913E1" w:rsidRDefault="00FA41DC" w:rsidP="000C0FCF">
            <w:pPr>
              <w:jc w:val="both"/>
              <w:rPr>
                <w:rFonts w:ascii="Times New Roman" w:hAnsi="Times New Roman"/>
                <w:sz w:val="20"/>
                <w:szCs w:val="20"/>
                <w:lang w:val="uk-UA"/>
              </w:rPr>
            </w:pPr>
            <w:r w:rsidRPr="000913E1">
              <w:rPr>
                <w:rFonts w:ascii="Times New Roman" w:hAnsi="Times New Roman"/>
                <w:sz w:val="20"/>
                <w:szCs w:val="20"/>
                <w:lang w:val="uk-UA"/>
              </w:rPr>
              <w:t>Замовник відхиляє тендерну пропозицію із зазначенням аргументації в електронній системі закупівель у разі, коли:</w:t>
            </w:r>
          </w:p>
          <w:p w:rsidR="00FA41DC" w:rsidRPr="000913E1" w:rsidRDefault="00FA41DC" w:rsidP="000C0FCF">
            <w:pPr>
              <w:jc w:val="both"/>
              <w:rPr>
                <w:rFonts w:ascii="Times New Roman" w:hAnsi="Times New Roman"/>
                <w:sz w:val="20"/>
                <w:szCs w:val="20"/>
                <w:lang w:val="uk-UA"/>
              </w:rPr>
            </w:pPr>
            <w:r w:rsidRPr="000913E1">
              <w:rPr>
                <w:rFonts w:ascii="Times New Roman" w:hAnsi="Times New Roman"/>
                <w:sz w:val="20"/>
                <w:szCs w:val="20"/>
                <w:lang w:val="uk-UA"/>
              </w:rPr>
              <w:t>1) учасник процедури закупівлі:</w:t>
            </w:r>
          </w:p>
          <w:p w:rsidR="00FA41DC" w:rsidRPr="000913E1" w:rsidRDefault="00FA41DC" w:rsidP="00FA41DC">
            <w:pPr>
              <w:pStyle w:val="a3"/>
              <w:numPr>
                <w:ilvl w:val="0"/>
                <w:numId w:val="14"/>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підпадає під підстави, встановлені пунктом 47 особливостей;</w:t>
            </w:r>
          </w:p>
          <w:p w:rsidR="00FA41DC" w:rsidRPr="000913E1" w:rsidRDefault="00FA41DC" w:rsidP="00FA41DC">
            <w:pPr>
              <w:pStyle w:val="a3"/>
              <w:numPr>
                <w:ilvl w:val="0"/>
                <w:numId w:val="14"/>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A41DC" w:rsidRPr="000913E1" w:rsidRDefault="00FA41DC" w:rsidP="00FA41DC">
            <w:pPr>
              <w:pStyle w:val="a3"/>
              <w:numPr>
                <w:ilvl w:val="0"/>
                <w:numId w:val="14"/>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не надав забезпечення тендерної пропозиції, якщо таке забезпечення вимагалося замовником;</w:t>
            </w:r>
          </w:p>
          <w:p w:rsidR="00FA41DC" w:rsidRPr="000913E1" w:rsidRDefault="00FA41DC" w:rsidP="00FA41DC">
            <w:pPr>
              <w:pStyle w:val="a3"/>
              <w:numPr>
                <w:ilvl w:val="0"/>
                <w:numId w:val="14"/>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41DC" w:rsidRPr="000913E1" w:rsidRDefault="00FA41DC" w:rsidP="00FA41DC">
            <w:pPr>
              <w:pStyle w:val="a3"/>
              <w:numPr>
                <w:ilvl w:val="0"/>
                <w:numId w:val="14"/>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41DC" w:rsidRPr="000913E1" w:rsidRDefault="00FA41DC" w:rsidP="00FA41DC">
            <w:pPr>
              <w:pStyle w:val="a3"/>
              <w:numPr>
                <w:ilvl w:val="0"/>
                <w:numId w:val="14"/>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пункту 40  особливостей;</w:t>
            </w:r>
          </w:p>
          <w:p w:rsidR="005C1D18" w:rsidRPr="00EF366A" w:rsidRDefault="005C1D18" w:rsidP="00EF366A">
            <w:pPr>
              <w:pStyle w:val="a3"/>
              <w:numPr>
                <w:ilvl w:val="0"/>
                <w:numId w:val="14"/>
              </w:numPr>
              <w:shd w:val="clear" w:color="auto" w:fill="FFFFFF"/>
              <w:rPr>
                <w:rFonts w:ascii="Times New Roman" w:eastAsia="Times New Roman" w:hAnsi="Times New Roman" w:cs="Times New Roman"/>
                <w:sz w:val="20"/>
                <w:szCs w:val="20"/>
                <w:highlight w:val="white"/>
                <w:lang w:val="uk-UA"/>
              </w:rPr>
            </w:pPr>
            <w:r w:rsidRPr="00EF366A">
              <w:rPr>
                <w:rFonts w:ascii="Times New Roman" w:eastAsia="Times New Roman" w:hAnsi="Times New Roman" w:cs="Times New Roman"/>
                <w:sz w:val="20"/>
                <w:szCs w:val="20"/>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w:t>
            </w:r>
            <w:r w:rsidRPr="00EF366A">
              <w:rPr>
                <w:rFonts w:ascii="Times New Roman" w:eastAsia="Times New Roman" w:hAnsi="Times New Roman" w:cs="Times New Roman"/>
                <w:sz w:val="20"/>
                <w:szCs w:val="20"/>
                <w:highlight w:val="white"/>
                <w:lang w:val="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EF366A">
              <w:rPr>
                <w:rFonts w:ascii="Times New Roman" w:eastAsia="Times New Roman" w:hAnsi="Times New Roman" w:cs="Times New Roman"/>
                <w:color w:val="00B050"/>
                <w:sz w:val="20"/>
                <w:szCs w:val="20"/>
                <w:highlight w:val="white"/>
                <w:lang w:val="uk-UA"/>
              </w:rPr>
              <w:t xml:space="preserve"> </w:t>
            </w:r>
            <w:r w:rsidRPr="00EF366A">
              <w:rPr>
                <w:rFonts w:ascii="Times New Roman" w:eastAsia="Times New Roman" w:hAnsi="Times New Roman" w:cs="Times New Roman"/>
                <w:sz w:val="20"/>
                <w:szCs w:val="20"/>
                <w:highlight w:val="white"/>
                <w:lang w:val="uk-UA"/>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41DC" w:rsidRPr="000913E1" w:rsidRDefault="00FA41DC" w:rsidP="000C0FCF">
            <w:pPr>
              <w:jc w:val="both"/>
              <w:rPr>
                <w:rFonts w:ascii="Times New Roman" w:hAnsi="Times New Roman"/>
                <w:sz w:val="20"/>
                <w:szCs w:val="20"/>
                <w:lang w:val="uk-UA"/>
              </w:rPr>
            </w:pPr>
            <w:r w:rsidRPr="000913E1">
              <w:rPr>
                <w:rFonts w:ascii="Times New Roman" w:hAnsi="Times New Roman"/>
                <w:sz w:val="20"/>
                <w:szCs w:val="20"/>
                <w:lang w:val="uk-UA"/>
              </w:rPr>
              <w:t>2) тендерна пропозиція:</w:t>
            </w:r>
          </w:p>
          <w:p w:rsidR="00FA41DC" w:rsidRPr="000913E1" w:rsidRDefault="00FA41DC" w:rsidP="00FA41DC">
            <w:pPr>
              <w:pStyle w:val="a3"/>
              <w:numPr>
                <w:ilvl w:val="0"/>
                <w:numId w:val="15"/>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A41DC" w:rsidRPr="000913E1" w:rsidRDefault="00FA41DC" w:rsidP="00FA41DC">
            <w:pPr>
              <w:pStyle w:val="a3"/>
              <w:numPr>
                <w:ilvl w:val="0"/>
                <w:numId w:val="15"/>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є такою, строк дії якої закінчився;</w:t>
            </w:r>
          </w:p>
          <w:p w:rsidR="00FA41DC" w:rsidRPr="000913E1" w:rsidRDefault="00FA41DC" w:rsidP="00FA41DC">
            <w:pPr>
              <w:pStyle w:val="a3"/>
              <w:numPr>
                <w:ilvl w:val="0"/>
                <w:numId w:val="15"/>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41DC" w:rsidRPr="000913E1" w:rsidRDefault="00FA41DC" w:rsidP="00FA41DC">
            <w:pPr>
              <w:pStyle w:val="a3"/>
              <w:numPr>
                <w:ilvl w:val="0"/>
                <w:numId w:val="15"/>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rsidR="00FA41DC" w:rsidRPr="000913E1" w:rsidRDefault="00FA41DC" w:rsidP="000C0FCF">
            <w:pPr>
              <w:jc w:val="both"/>
              <w:rPr>
                <w:rFonts w:ascii="Times New Roman" w:hAnsi="Times New Roman"/>
                <w:sz w:val="20"/>
                <w:szCs w:val="20"/>
                <w:lang w:val="uk-UA"/>
              </w:rPr>
            </w:pPr>
            <w:r w:rsidRPr="000913E1">
              <w:rPr>
                <w:rFonts w:ascii="Times New Roman" w:hAnsi="Times New Roman"/>
                <w:sz w:val="20"/>
                <w:szCs w:val="20"/>
                <w:lang w:val="uk-UA"/>
              </w:rPr>
              <w:t>3) переможець процедури закупівлі:</w:t>
            </w:r>
          </w:p>
          <w:p w:rsidR="00FA41DC" w:rsidRPr="000913E1" w:rsidRDefault="00FA41DC" w:rsidP="00FA41DC">
            <w:pPr>
              <w:pStyle w:val="a3"/>
              <w:numPr>
                <w:ilvl w:val="0"/>
                <w:numId w:val="16"/>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A00DB" w:rsidRPr="00776E5A" w:rsidRDefault="007A00DB" w:rsidP="00FA41DC">
            <w:pPr>
              <w:pStyle w:val="a3"/>
              <w:numPr>
                <w:ilvl w:val="0"/>
                <w:numId w:val="16"/>
              </w:numPr>
              <w:spacing w:after="0" w:line="240" w:lineRule="auto"/>
              <w:jc w:val="both"/>
              <w:rPr>
                <w:rFonts w:ascii="Times New Roman" w:hAnsi="Times New Roman"/>
                <w:sz w:val="20"/>
                <w:szCs w:val="20"/>
                <w:lang w:val="uk-UA"/>
              </w:rPr>
            </w:pPr>
            <w:r w:rsidRPr="00776E5A">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A41DC" w:rsidRPr="000913E1" w:rsidRDefault="00FA41DC" w:rsidP="00FA41DC">
            <w:pPr>
              <w:pStyle w:val="a3"/>
              <w:numPr>
                <w:ilvl w:val="0"/>
                <w:numId w:val="16"/>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rsidR="00FA41DC" w:rsidRPr="000913E1" w:rsidRDefault="00FA41DC" w:rsidP="00FA41DC">
            <w:pPr>
              <w:pStyle w:val="a3"/>
              <w:numPr>
                <w:ilvl w:val="0"/>
                <w:numId w:val="16"/>
              </w:numPr>
              <w:spacing w:after="0" w:line="240" w:lineRule="auto"/>
              <w:rPr>
                <w:rFonts w:ascii="Times New Roman" w:hAnsi="Times New Roman"/>
                <w:sz w:val="20"/>
                <w:szCs w:val="20"/>
                <w:lang w:val="uk-UA"/>
              </w:rPr>
            </w:pPr>
            <w:r w:rsidRPr="000913E1">
              <w:rPr>
                <w:rFonts w:ascii="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A41DC" w:rsidRPr="000913E1" w:rsidRDefault="00FA41DC" w:rsidP="000C0FCF">
            <w:pPr>
              <w:pStyle w:val="a3"/>
              <w:spacing w:after="0" w:line="240" w:lineRule="auto"/>
              <w:rPr>
                <w:rFonts w:ascii="Times New Roman" w:hAnsi="Times New Roman"/>
                <w:sz w:val="20"/>
                <w:szCs w:val="20"/>
                <w:lang w:val="uk-UA"/>
              </w:rPr>
            </w:pPr>
          </w:p>
          <w:p w:rsidR="00FA41DC" w:rsidRPr="000913E1" w:rsidRDefault="00FA41DC" w:rsidP="000C0FCF">
            <w:pPr>
              <w:jc w:val="both"/>
              <w:rPr>
                <w:rFonts w:ascii="Times New Roman" w:hAnsi="Times New Roman"/>
                <w:sz w:val="20"/>
                <w:szCs w:val="20"/>
                <w:lang w:val="uk-UA"/>
              </w:rPr>
            </w:pPr>
            <w:r w:rsidRPr="000913E1">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rsidR="00FA41DC" w:rsidRPr="000913E1" w:rsidRDefault="00FA41DC" w:rsidP="00FA41DC">
            <w:pPr>
              <w:pStyle w:val="a3"/>
              <w:numPr>
                <w:ilvl w:val="0"/>
                <w:numId w:val="17"/>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A00DB" w:rsidRPr="00776E5A" w:rsidRDefault="007A00DB" w:rsidP="00FA41DC">
            <w:pPr>
              <w:widowControl/>
              <w:numPr>
                <w:ilvl w:val="0"/>
                <w:numId w:val="17"/>
              </w:numPr>
              <w:suppressAutoHyphens w:val="0"/>
              <w:autoSpaceDN/>
              <w:jc w:val="both"/>
              <w:textAlignment w:val="auto"/>
              <w:rPr>
                <w:rFonts w:ascii="Times New Roman" w:eastAsiaTheme="minorHAnsi" w:hAnsi="Times New Roman" w:cstheme="minorBidi"/>
                <w:color w:val="auto"/>
                <w:kern w:val="0"/>
                <w:sz w:val="20"/>
                <w:szCs w:val="20"/>
                <w:lang w:val="uk-UA" w:eastAsia="en-US" w:bidi="ar-SA"/>
              </w:rPr>
            </w:pPr>
            <w:r w:rsidRPr="00776E5A">
              <w:rPr>
                <w:rFonts w:ascii="Times New Roman" w:eastAsiaTheme="minorHAnsi" w:hAnsi="Times New Roman" w:cstheme="minorBidi"/>
                <w:color w:val="auto"/>
                <w:kern w:val="0"/>
                <w:sz w:val="20"/>
                <w:szCs w:val="20"/>
                <w:lang w:val="uk-UA" w:eastAsia="en-US" w:bidi="ar-S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w:t>
            </w:r>
            <w:r w:rsidRPr="00776E5A">
              <w:rPr>
                <w:rFonts w:ascii="Times New Roman" w:eastAsiaTheme="minorHAnsi" w:hAnsi="Times New Roman" w:cstheme="minorBidi"/>
                <w:color w:val="auto"/>
                <w:kern w:val="0"/>
                <w:sz w:val="20"/>
                <w:szCs w:val="20"/>
                <w:lang w:val="uk-UA" w:eastAsia="en-US" w:bidi="ar-SA"/>
              </w:rPr>
              <w:lastRenderedPageBreak/>
              <w:t>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A41DC" w:rsidRPr="000913E1" w:rsidRDefault="00FA41DC" w:rsidP="000C0FCF">
            <w:pPr>
              <w:jc w:val="both"/>
              <w:rPr>
                <w:rFonts w:ascii="Times New Roman" w:hAnsi="Times New Roman"/>
                <w:sz w:val="20"/>
                <w:szCs w:val="20"/>
                <w:lang w:val="uk-UA"/>
              </w:rPr>
            </w:pPr>
            <w:r w:rsidRPr="000913E1">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41DC" w:rsidRPr="000913E1" w:rsidRDefault="00FA41DC" w:rsidP="000C0FCF">
            <w:pPr>
              <w:jc w:val="both"/>
              <w:rPr>
                <w:rFonts w:ascii="Times New Roman" w:eastAsia="Times New Roman" w:hAnsi="Times New Roman"/>
                <w:sz w:val="20"/>
                <w:szCs w:val="20"/>
                <w:highlight w:val="green"/>
                <w:lang w:val="uk-UA" w:eastAsia="ru-RU"/>
              </w:rPr>
            </w:pPr>
            <w:r w:rsidRPr="000913E1">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A41DC" w:rsidRPr="00877D92" w:rsidTr="00FA41DC">
        <w:tc>
          <w:tcPr>
            <w:tcW w:w="5000" w:type="pct"/>
            <w:gridSpan w:val="5"/>
            <w:shd w:val="clear" w:color="auto" w:fill="FFFFFF"/>
            <w:hideMark/>
          </w:tcPr>
          <w:p w:rsidR="00FA41DC" w:rsidRPr="000913E1" w:rsidRDefault="00FA41DC" w:rsidP="000C0FCF">
            <w:pPr>
              <w:jc w:val="center"/>
              <w:rPr>
                <w:rFonts w:ascii="Times New Roman" w:eastAsia="Times New Roman" w:hAnsi="Times New Roman"/>
                <w:b/>
                <w:bCs/>
                <w:sz w:val="20"/>
                <w:szCs w:val="20"/>
                <w:lang w:val="uk-UA" w:eastAsia="ru-RU"/>
              </w:rPr>
            </w:pPr>
            <w:r w:rsidRPr="00E45B46">
              <w:rPr>
                <w:rFonts w:ascii="Times New Roman" w:eastAsia="Times New Roman" w:hAnsi="Times New Roman"/>
                <w:b/>
                <w:bCs/>
                <w:sz w:val="20"/>
                <w:szCs w:val="20"/>
                <w:lang w:val="uk-UA" w:eastAsia="ru-RU"/>
              </w:rPr>
              <w:lastRenderedPageBreak/>
              <w:t xml:space="preserve">Розділ </w:t>
            </w:r>
            <w:r>
              <w:rPr>
                <w:rFonts w:ascii="Times New Roman" w:eastAsia="Times New Roman" w:hAnsi="Times New Roman"/>
                <w:b/>
                <w:bCs/>
                <w:sz w:val="20"/>
                <w:szCs w:val="20"/>
                <w:lang w:eastAsia="ru-RU"/>
              </w:rPr>
              <w:t>VI</w:t>
            </w:r>
            <w:r w:rsidRPr="00E45B46">
              <w:rPr>
                <w:rFonts w:ascii="Times New Roman" w:eastAsia="Times New Roman" w:hAnsi="Times New Roman"/>
                <w:b/>
                <w:bCs/>
                <w:sz w:val="20"/>
                <w:szCs w:val="20"/>
                <w:lang w:val="uk-UA" w:eastAsia="ru-RU"/>
              </w:rPr>
              <w:t xml:space="preserve">. </w:t>
            </w:r>
            <w:r w:rsidRPr="000913E1">
              <w:rPr>
                <w:rFonts w:ascii="Times New Roman" w:eastAsia="Times New Roman" w:hAnsi="Times New Roman"/>
                <w:b/>
                <w:bCs/>
                <w:sz w:val="20"/>
                <w:szCs w:val="20"/>
                <w:lang w:val="uk-UA" w:eastAsia="ru-RU"/>
              </w:rPr>
              <w:t>Результати тендеру та укладання договору про закупівлю</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Відміна відкритих торгів </w:t>
            </w:r>
          </w:p>
        </w:tc>
        <w:tc>
          <w:tcPr>
            <w:tcW w:w="3141" w:type="pct"/>
            <w:shd w:val="clear" w:color="auto" w:fill="FFFFFF"/>
            <w:hideMark/>
          </w:tcPr>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Замовник відміняє відкриті торги у разі:</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 відсутності подальшої потреби в закупівлі товарів, робіт чи послуг;</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3) скорочення обсягу видатків на здійснення закупівлі товарів, робіт чи послуг;</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4) коли здійснення закупівлі стало неможливим внаслідок дії обставин непереборної сили.</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Відкриті торги автоматично відміняються електронною системою закупівель у разі:</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A00DB">
              <w:rPr>
                <w:rFonts w:ascii="Times New Roman" w:eastAsia="Times New Roman" w:hAnsi="Times New Roman"/>
                <w:sz w:val="20"/>
                <w:szCs w:val="20"/>
                <w:lang w:val="uk-UA" w:eastAsia="ru-RU"/>
              </w:rPr>
              <w:t xml:space="preserve"> </w:t>
            </w:r>
            <w:r w:rsidR="007A00DB" w:rsidRPr="00776E5A">
              <w:rPr>
                <w:rFonts w:ascii="Times New Roman" w:eastAsia="Times New Roman" w:hAnsi="Times New Roman"/>
                <w:sz w:val="20"/>
                <w:szCs w:val="20"/>
                <w:lang w:val="uk-UA" w:eastAsia="ru-RU"/>
              </w:rPr>
              <w:t>51 Особливостей</w:t>
            </w:r>
            <w:r w:rsidRPr="00776E5A">
              <w:rPr>
                <w:rFonts w:ascii="Times New Roman" w:eastAsia="Times New Roman" w:hAnsi="Times New Roman"/>
                <w:sz w:val="20"/>
                <w:szCs w:val="20"/>
                <w:lang w:val="uk-UA" w:eastAsia="ru-RU"/>
              </w:rPr>
              <w:t>,</w:t>
            </w:r>
            <w:r w:rsidRPr="000913E1">
              <w:rPr>
                <w:rFonts w:ascii="Times New Roman" w:eastAsia="Times New Roman" w:hAnsi="Times New Roman"/>
                <w:sz w:val="20"/>
                <w:szCs w:val="20"/>
                <w:lang w:val="uk-UA" w:eastAsia="ru-RU"/>
              </w:rPr>
              <w:t xml:space="preserve"> оприлюднюється інформація про відміну відкритих торгів.</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Відкриті торги можуть бути відмінені частково (за лотом).</w:t>
            </w:r>
          </w:p>
          <w:p w:rsidR="00FA41DC" w:rsidRPr="00FA41DC" w:rsidRDefault="00FA41DC" w:rsidP="000C0FCF">
            <w:pPr>
              <w:jc w:val="both"/>
              <w:rPr>
                <w:rFonts w:ascii="Times New Roman" w:eastAsia="Times New Roman" w:hAnsi="Times New Roman"/>
                <w:sz w:val="20"/>
                <w:szCs w:val="20"/>
                <w:lang w:val="ru-RU" w:eastAsia="ru-RU"/>
              </w:rPr>
            </w:pPr>
            <w:r w:rsidRPr="000913E1">
              <w:rPr>
                <w:rFonts w:ascii="Times New Roman" w:eastAsia="Times New Roman" w:hAnsi="Times New Roman"/>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2</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Строк укладання договору про закупівлю</w:t>
            </w:r>
          </w:p>
        </w:tc>
        <w:tc>
          <w:tcPr>
            <w:tcW w:w="3141" w:type="pct"/>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3</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Про</w:t>
            </w:r>
            <w:r w:rsidR="00B66B87">
              <w:rPr>
                <w:rFonts w:ascii="Times New Roman" w:eastAsia="Times New Roman" w:hAnsi="Times New Roman"/>
                <w:sz w:val="20"/>
                <w:szCs w:val="20"/>
                <w:lang w:val="uk-UA" w:eastAsia="ru-RU"/>
              </w:rPr>
              <w:t>є</w:t>
            </w:r>
            <w:r w:rsidRPr="000913E1">
              <w:rPr>
                <w:rFonts w:ascii="Times New Roman" w:eastAsia="Times New Roman" w:hAnsi="Times New Roman"/>
                <w:sz w:val="20"/>
                <w:szCs w:val="20"/>
                <w:lang w:val="uk-UA" w:eastAsia="ru-RU"/>
              </w:rPr>
              <w:t>кт договору про закупівлю</w:t>
            </w:r>
          </w:p>
        </w:tc>
        <w:tc>
          <w:tcPr>
            <w:tcW w:w="3141" w:type="pct"/>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Про</w:t>
            </w:r>
            <w:r w:rsidR="00B66B87">
              <w:rPr>
                <w:rFonts w:ascii="Times New Roman" w:eastAsia="Times New Roman" w:hAnsi="Times New Roman"/>
                <w:sz w:val="20"/>
                <w:szCs w:val="20"/>
                <w:lang w:val="uk-UA" w:eastAsia="ru-RU"/>
              </w:rPr>
              <w:t>є</w:t>
            </w:r>
            <w:r w:rsidRPr="000913E1">
              <w:rPr>
                <w:rFonts w:ascii="Times New Roman" w:eastAsia="Times New Roman" w:hAnsi="Times New Roman"/>
                <w:sz w:val="20"/>
                <w:szCs w:val="20"/>
                <w:lang w:val="uk-UA" w:eastAsia="ru-RU"/>
              </w:rPr>
              <w:t xml:space="preserve">кт договору про закупівлю викладений у </w:t>
            </w:r>
            <w:r w:rsidRPr="001163B3">
              <w:rPr>
                <w:rFonts w:ascii="Times New Roman" w:eastAsia="Times New Roman" w:hAnsi="Times New Roman"/>
                <w:sz w:val="20"/>
                <w:szCs w:val="20"/>
                <w:lang w:val="uk-UA" w:eastAsia="ru-RU"/>
              </w:rPr>
              <w:t>Додатку № 5</w:t>
            </w:r>
            <w:r w:rsidRPr="000913E1">
              <w:rPr>
                <w:rFonts w:ascii="Times New Roman" w:eastAsia="Times New Roman" w:hAnsi="Times New Roman"/>
                <w:sz w:val="20"/>
                <w:szCs w:val="20"/>
                <w:lang w:val="uk-UA" w:eastAsia="ru-RU"/>
              </w:rPr>
              <w:t xml:space="preserve"> до тендерної документації.</w:t>
            </w:r>
          </w:p>
        </w:tc>
      </w:tr>
      <w:tr w:rsidR="00FA41DC" w:rsidRPr="00877D92"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4</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Умови укладання договору про закупівлю</w:t>
            </w:r>
          </w:p>
        </w:tc>
        <w:tc>
          <w:tcPr>
            <w:tcW w:w="3141" w:type="pct"/>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w:t>
            </w:r>
            <w:r w:rsidRPr="00776E5A">
              <w:rPr>
                <w:rFonts w:ascii="Times New Roman" w:eastAsia="Times New Roman" w:hAnsi="Times New Roman"/>
                <w:sz w:val="20"/>
                <w:szCs w:val="20"/>
                <w:lang w:val="uk-UA" w:eastAsia="ru-RU"/>
              </w:rPr>
              <w:t>41 Закону</w:t>
            </w:r>
            <w:r w:rsidR="00B66B87" w:rsidRPr="00776E5A">
              <w:rPr>
                <w:rFonts w:ascii="Times New Roman" w:eastAsia="Times New Roman" w:hAnsi="Times New Roman"/>
                <w:sz w:val="20"/>
                <w:szCs w:val="20"/>
                <w:lang w:val="uk-UA" w:eastAsia="ru-RU"/>
              </w:rPr>
              <w:t>,</w:t>
            </w:r>
            <w:r w:rsidRPr="000913E1">
              <w:rPr>
                <w:rFonts w:ascii="Times New Roman" w:eastAsia="Times New Roman" w:hAnsi="Times New Roman"/>
                <w:sz w:val="20"/>
                <w:szCs w:val="20"/>
                <w:lang w:val="uk-UA" w:eastAsia="ru-RU"/>
              </w:rPr>
              <w:t xml:space="preserve"> та </w:t>
            </w:r>
            <w:r>
              <w:rPr>
                <w:rFonts w:ascii="Times New Roman" w:eastAsia="Times New Roman" w:hAnsi="Times New Roman"/>
                <w:sz w:val="20"/>
                <w:szCs w:val="20"/>
                <w:lang w:val="uk-UA" w:eastAsia="ru-RU"/>
              </w:rPr>
              <w:t>О</w:t>
            </w:r>
            <w:r w:rsidRPr="000913E1">
              <w:rPr>
                <w:rFonts w:ascii="Times New Roman" w:eastAsia="Times New Roman" w:hAnsi="Times New Roman"/>
                <w:sz w:val="20"/>
                <w:szCs w:val="20"/>
                <w:lang w:val="uk-UA" w:eastAsia="ru-RU"/>
              </w:rPr>
              <w:t>собливостей.</w:t>
            </w:r>
          </w:p>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41DC" w:rsidRPr="000913E1" w:rsidRDefault="00FA41DC" w:rsidP="00FA41DC">
            <w:pPr>
              <w:pStyle w:val="a3"/>
              <w:numPr>
                <w:ilvl w:val="0"/>
                <w:numId w:val="18"/>
              </w:numPr>
              <w:spacing w:before="150" w:after="150" w:line="240" w:lineRule="auto"/>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визначення грошового еквівалента зобов’язання в іноземній валюті;</w:t>
            </w:r>
          </w:p>
          <w:p w:rsidR="00FA41DC" w:rsidRPr="000913E1" w:rsidRDefault="00FA41DC" w:rsidP="00FA41DC">
            <w:pPr>
              <w:pStyle w:val="a3"/>
              <w:numPr>
                <w:ilvl w:val="0"/>
                <w:numId w:val="18"/>
              </w:numPr>
              <w:spacing w:before="150" w:after="150" w:line="240" w:lineRule="auto"/>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перерахунку ціни в бік зменшення ціни тендерної пропозиції переможця без зменшення обсягів закупівлі;</w:t>
            </w:r>
          </w:p>
          <w:p w:rsidR="00FA41DC" w:rsidRPr="000913E1" w:rsidRDefault="00FA41DC" w:rsidP="00FA41DC">
            <w:pPr>
              <w:pStyle w:val="a3"/>
              <w:numPr>
                <w:ilvl w:val="0"/>
                <w:numId w:val="18"/>
              </w:numPr>
              <w:spacing w:before="150" w:after="150" w:line="240" w:lineRule="auto"/>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0"/>
                <w:szCs w:val="20"/>
                <w:lang w:val="uk-UA" w:eastAsia="ru-RU"/>
              </w:rPr>
              <w:t>.</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0913E1">
              <w:rPr>
                <w:rFonts w:ascii="Times New Roman" w:eastAsia="Times New Roman" w:hAnsi="Times New Roman"/>
                <w:color w:val="000000" w:themeColor="text1"/>
                <w:sz w:val="20"/>
                <w:szCs w:val="20"/>
                <w:lang w:val="uk-UA" w:eastAsia="ru-RU"/>
              </w:rPr>
              <w:t xml:space="preserve">, визначеного пунктом 49 Особливостей, замовник відхиляє його </w:t>
            </w:r>
            <w:r w:rsidRPr="000913E1">
              <w:rPr>
                <w:rFonts w:ascii="Times New Roman" w:eastAsia="Times New Roman" w:hAnsi="Times New Roman"/>
                <w:sz w:val="20"/>
                <w:szCs w:val="20"/>
                <w:lang w:val="uk-UA" w:eastAsia="ru-RU"/>
              </w:rPr>
              <w:t>тендерну пропозицію на підставі абзацу 2 підпункту 3 пункту 44 Особливостей.</w:t>
            </w:r>
          </w:p>
          <w:p w:rsidR="00FA41DC" w:rsidRPr="00E601E0"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sidRPr="00E601E0">
              <w:rPr>
                <w:rFonts w:ascii="Times New Roman" w:eastAsia="Times New Roman" w:hAnsi="Times New Roman"/>
                <w:sz w:val="20"/>
                <w:szCs w:val="20"/>
                <w:lang w:val="uk-UA" w:eastAsia="ru-RU"/>
              </w:rPr>
              <w:t>випадків визначених пунктом 19 Особливостей.</w:t>
            </w:r>
          </w:p>
          <w:p w:rsidR="0030350B" w:rsidRPr="0030350B" w:rsidRDefault="0030350B" w:rsidP="0030350B">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350B" w:rsidRPr="0030350B" w:rsidRDefault="0030350B" w:rsidP="000C0FCF">
            <w:pPr>
              <w:spacing w:before="150" w:after="150"/>
              <w:jc w:val="both"/>
              <w:rPr>
                <w:rFonts w:ascii="Times New Roman" w:eastAsia="Times New Roman" w:hAnsi="Times New Roman"/>
                <w:sz w:val="20"/>
                <w:szCs w:val="20"/>
                <w:highlight w:val="green"/>
                <w:lang w:val="ru-RU" w:eastAsia="ru-RU"/>
              </w:rPr>
            </w:pPr>
          </w:p>
        </w:tc>
      </w:tr>
      <w:tr w:rsidR="00FA41DC" w:rsidRPr="000913E1"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5</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141" w:type="pct"/>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У разі відхилення тендерної пропозиції з підстави, визначеної підпунктом 3 пункту 44 </w:t>
            </w:r>
            <w:r>
              <w:rPr>
                <w:rFonts w:ascii="Times New Roman" w:eastAsia="Times New Roman" w:hAnsi="Times New Roman"/>
                <w:sz w:val="20"/>
                <w:szCs w:val="20"/>
                <w:lang w:val="uk-UA" w:eastAsia="ru-RU"/>
              </w:rPr>
              <w:t>О</w:t>
            </w:r>
            <w:r w:rsidRPr="000913E1">
              <w:rPr>
                <w:rFonts w:ascii="Times New Roman" w:eastAsia="Times New Roman" w:hAnsi="Times New Roman"/>
                <w:sz w:val="20"/>
                <w:szCs w:val="20"/>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C7358E">
              <w:rPr>
                <w:rFonts w:ascii="Times New Roman" w:eastAsia="Times New Roman" w:hAnsi="Times New Roman"/>
                <w:sz w:val="20"/>
                <w:szCs w:val="20"/>
                <w:lang w:val="uk-UA" w:eastAsia="ru-RU"/>
              </w:rPr>
              <w:t>пунктом 49 Особливостей</w:t>
            </w:r>
            <w:r w:rsidRPr="000913E1">
              <w:rPr>
                <w:rFonts w:ascii="Times New Roman" w:eastAsia="Times New Roman" w:hAnsi="Times New Roman"/>
                <w:sz w:val="20"/>
                <w:szCs w:val="20"/>
                <w:lang w:val="uk-UA" w:eastAsia="ru-RU"/>
              </w:rPr>
              <w:t>.</w:t>
            </w:r>
          </w:p>
        </w:tc>
      </w:tr>
      <w:tr w:rsidR="00FA41DC" w:rsidRPr="000913E1" w:rsidTr="001C3BAA">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6</w:t>
            </w:r>
          </w:p>
        </w:tc>
        <w:tc>
          <w:tcPr>
            <w:tcW w:w="1562" w:type="pct"/>
            <w:gridSpan w:val="3"/>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Забезпечення виконання договору про закупівлю</w:t>
            </w:r>
          </w:p>
        </w:tc>
        <w:tc>
          <w:tcPr>
            <w:tcW w:w="3141" w:type="pct"/>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Не вимагається.</w:t>
            </w:r>
          </w:p>
          <w:p w:rsidR="00FA41DC" w:rsidRPr="000913E1" w:rsidRDefault="00FA41DC" w:rsidP="000C0FCF">
            <w:pPr>
              <w:spacing w:before="150" w:after="150"/>
              <w:jc w:val="both"/>
              <w:rPr>
                <w:rFonts w:ascii="Times New Roman" w:eastAsia="Times New Roman" w:hAnsi="Times New Roman"/>
                <w:sz w:val="20"/>
                <w:szCs w:val="20"/>
                <w:lang w:val="uk-UA" w:eastAsia="ru-RU"/>
              </w:rPr>
            </w:pPr>
          </w:p>
        </w:tc>
      </w:tr>
    </w:tbl>
    <w:p w:rsidR="00FA41DC" w:rsidRPr="000913E1" w:rsidRDefault="00FA41DC" w:rsidP="00FA41DC">
      <w:pPr>
        <w:rPr>
          <w:sz w:val="20"/>
          <w:szCs w:val="20"/>
          <w:lang w:val="uk-UA"/>
        </w:rPr>
      </w:pPr>
    </w:p>
    <w:p w:rsidR="00FA41DC" w:rsidRPr="000913E1" w:rsidRDefault="00FA41DC" w:rsidP="00FA41DC">
      <w:pPr>
        <w:rPr>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D06761" w:rsidRDefault="00D06761" w:rsidP="00FA41DC">
      <w:pPr>
        <w:shd w:val="clear" w:color="auto" w:fill="FFFFFF"/>
        <w:ind w:left="7788" w:firstLine="1001"/>
        <w:jc w:val="both"/>
        <w:rPr>
          <w:rFonts w:ascii="Times New Roman" w:eastAsia="Times New Roman" w:hAnsi="Times New Roman"/>
          <w:b/>
          <w:sz w:val="20"/>
          <w:szCs w:val="20"/>
          <w:lang w:val="uk-UA" w:eastAsia="ru-RU"/>
        </w:rPr>
      </w:pPr>
    </w:p>
    <w:sectPr w:rsidR="00D06761" w:rsidSect="0008432D">
      <w:headerReference w:type="default" r:id="rId10"/>
      <w:pgSz w:w="11910" w:h="16840"/>
      <w:pgMar w:top="1135"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66E" w:rsidRDefault="00FE266E">
      <w:r>
        <w:separator/>
      </w:r>
    </w:p>
  </w:endnote>
  <w:endnote w:type="continuationSeparator" w:id="0">
    <w:p w:rsidR="00FE266E" w:rsidRDefault="00FE2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66E" w:rsidRDefault="00FE266E">
      <w:r>
        <w:separator/>
      </w:r>
    </w:p>
  </w:footnote>
  <w:footnote w:type="continuationSeparator" w:id="0">
    <w:p w:rsidR="00FE266E" w:rsidRDefault="00FE2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D4" w:rsidRDefault="000D18CF">
    <w:pPr>
      <w:pStyle w:val="a6"/>
      <w:spacing w:line="14" w:lineRule="auto"/>
      <w:ind w:left="0" w:firstLine="0"/>
      <w:jc w:val="left"/>
      <w:rPr>
        <w:sz w:val="20"/>
      </w:rPr>
    </w:pPr>
    <w:r w:rsidRPr="000D18CF">
      <w:rPr>
        <w:noProof/>
      </w:rPr>
      <w:pict>
        <v:shapetype id="_x0000_t202" coordsize="21600,21600" o:spt="202" path="m,l,21600r21600,l21600,xe">
          <v:stroke joinstyle="miter"/>
          <v:path gradientshapeok="t" o:connecttype="rect"/>
        </v:shapetype>
        <v:shape id="Надпись 1" o:spid="_x0000_s1026"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" filled="f" stroked="f">
          <v:textbox inset="0,0,0,0">
            <w:txbxContent>
              <w:p w:rsidR="005A2DD4" w:rsidRDefault="000D18CF">
                <w:pPr>
                  <w:spacing w:line="245" w:lineRule="exact"/>
                  <w:ind w:left="60"/>
                  <w:rPr>
                    <w:rFonts w:ascii="Calibri"/>
                  </w:rPr>
                </w:pPr>
                <w:r>
                  <w:fldChar w:fldCharType="begin"/>
                </w:r>
                <w:r w:rsidR="005A2DD4">
                  <w:rPr>
                    <w:rFonts w:ascii="Calibri"/>
                    <w:sz w:val="22"/>
                  </w:rPr>
                  <w:instrText xml:space="preserve"> PAGE </w:instrText>
                </w:r>
                <w:r>
                  <w:fldChar w:fldCharType="separate"/>
                </w:r>
                <w:r w:rsidR="00F33AEA">
                  <w:rPr>
                    <w:rFonts w:ascii="Calibri"/>
                    <w:noProof/>
                    <w:sz w:val="22"/>
                  </w:rPr>
                  <w:t>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25533A0"/>
    <w:multiLevelType w:val="multilevel"/>
    <w:tmpl w:val="B02AEE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3660618"/>
    <w:multiLevelType w:val="multilevel"/>
    <w:tmpl w:val="0366061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E3D00"/>
    <w:multiLevelType w:val="hybridMultilevel"/>
    <w:tmpl w:val="7358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D4B28"/>
    <w:multiLevelType w:val="multilevel"/>
    <w:tmpl w:val="22CC47B8"/>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B6F30B4"/>
    <w:multiLevelType w:val="hybridMultilevel"/>
    <w:tmpl w:val="B8DAFE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6F38E0"/>
    <w:multiLevelType w:val="multilevel"/>
    <w:tmpl w:val="313060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35244A9"/>
    <w:multiLevelType w:val="multilevel"/>
    <w:tmpl w:val="9D0696C0"/>
    <w:lvl w:ilvl="0">
      <w:start w:val="3"/>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2">
    <w:nsid w:val="26147CCD"/>
    <w:multiLevelType w:val="hybridMultilevel"/>
    <w:tmpl w:val="0C0207CE"/>
    <w:lvl w:ilvl="0" w:tplc="EECA5B3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0002AF"/>
    <w:multiLevelType w:val="hybridMultilevel"/>
    <w:tmpl w:val="D48A3606"/>
    <w:lvl w:ilvl="0" w:tplc="EE42FFF0">
      <w:start w:val="1"/>
      <w:numFmt w:val="decimal"/>
      <w:lvlText w:val="%1."/>
      <w:lvlJc w:val="left"/>
      <w:pPr>
        <w:ind w:left="3479" w:hanging="360"/>
      </w:pPr>
      <w:rPr>
        <w:b w:val="0"/>
      </w:rPr>
    </w:lvl>
    <w:lvl w:ilvl="1" w:tplc="04190019">
      <w:start w:val="1"/>
      <w:numFmt w:val="decimal"/>
      <w:lvlText w:val="%2."/>
      <w:lvlJc w:val="left"/>
      <w:pPr>
        <w:tabs>
          <w:tab w:val="num" w:pos="3850"/>
        </w:tabs>
        <w:ind w:left="3850" w:hanging="360"/>
      </w:pPr>
    </w:lvl>
    <w:lvl w:ilvl="2" w:tplc="0419001B">
      <w:start w:val="1"/>
      <w:numFmt w:val="decimal"/>
      <w:lvlText w:val="%3."/>
      <w:lvlJc w:val="left"/>
      <w:pPr>
        <w:tabs>
          <w:tab w:val="num" w:pos="4570"/>
        </w:tabs>
        <w:ind w:left="4570" w:hanging="360"/>
      </w:pPr>
    </w:lvl>
    <w:lvl w:ilvl="3" w:tplc="0419000F">
      <w:start w:val="1"/>
      <w:numFmt w:val="decimal"/>
      <w:lvlText w:val="%4."/>
      <w:lvlJc w:val="left"/>
      <w:pPr>
        <w:tabs>
          <w:tab w:val="num" w:pos="5290"/>
        </w:tabs>
        <w:ind w:left="5290" w:hanging="360"/>
      </w:pPr>
    </w:lvl>
    <w:lvl w:ilvl="4" w:tplc="04190019">
      <w:start w:val="1"/>
      <w:numFmt w:val="decimal"/>
      <w:lvlText w:val="%5."/>
      <w:lvlJc w:val="left"/>
      <w:pPr>
        <w:tabs>
          <w:tab w:val="num" w:pos="6010"/>
        </w:tabs>
        <w:ind w:left="6010" w:hanging="360"/>
      </w:pPr>
    </w:lvl>
    <w:lvl w:ilvl="5" w:tplc="0419001B">
      <w:start w:val="1"/>
      <w:numFmt w:val="decimal"/>
      <w:lvlText w:val="%6."/>
      <w:lvlJc w:val="left"/>
      <w:pPr>
        <w:tabs>
          <w:tab w:val="num" w:pos="6730"/>
        </w:tabs>
        <w:ind w:left="6730" w:hanging="360"/>
      </w:pPr>
    </w:lvl>
    <w:lvl w:ilvl="6" w:tplc="0419000F">
      <w:start w:val="1"/>
      <w:numFmt w:val="decimal"/>
      <w:lvlText w:val="%7."/>
      <w:lvlJc w:val="left"/>
      <w:pPr>
        <w:tabs>
          <w:tab w:val="num" w:pos="7450"/>
        </w:tabs>
        <w:ind w:left="7450" w:hanging="360"/>
      </w:pPr>
    </w:lvl>
    <w:lvl w:ilvl="7" w:tplc="04190019">
      <w:start w:val="1"/>
      <w:numFmt w:val="decimal"/>
      <w:lvlText w:val="%8."/>
      <w:lvlJc w:val="left"/>
      <w:pPr>
        <w:tabs>
          <w:tab w:val="num" w:pos="8170"/>
        </w:tabs>
        <w:ind w:left="8170" w:hanging="360"/>
      </w:pPr>
    </w:lvl>
    <w:lvl w:ilvl="8" w:tplc="0419001B">
      <w:start w:val="1"/>
      <w:numFmt w:val="decimal"/>
      <w:lvlText w:val="%9."/>
      <w:lvlJc w:val="left"/>
      <w:pPr>
        <w:tabs>
          <w:tab w:val="num" w:pos="8890"/>
        </w:tabs>
        <w:ind w:left="8890" w:hanging="360"/>
      </w:pPr>
    </w:lvl>
  </w:abstractNum>
  <w:abstractNum w:abstractNumId="18">
    <w:nsid w:val="34A028FE"/>
    <w:multiLevelType w:val="multilevel"/>
    <w:tmpl w:val="91329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2F504CC"/>
    <w:multiLevelType w:val="multilevel"/>
    <w:tmpl w:val="8200C6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43C34215"/>
    <w:multiLevelType w:val="hybridMultilevel"/>
    <w:tmpl w:val="E5E4FE3A"/>
    <w:lvl w:ilvl="0" w:tplc="E9F058D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D9308B"/>
    <w:multiLevelType w:val="multilevel"/>
    <w:tmpl w:val="1ABC0512"/>
    <w:lvl w:ilvl="0">
      <w:start w:val="6"/>
      <w:numFmt w:val="decimal"/>
      <w:lvlText w:val="%1."/>
      <w:lvlJc w:val="left"/>
      <w:pPr>
        <w:ind w:left="450" w:hanging="450"/>
      </w:pPr>
      <w:rPr>
        <w:rFonts w:eastAsia="Calibri" w:hint="default"/>
      </w:rPr>
    </w:lvl>
    <w:lvl w:ilvl="1">
      <w:start w:val="3"/>
      <w:numFmt w:val="decimal"/>
      <w:lvlText w:val="%1.%2."/>
      <w:lvlJc w:val="left"/>
      <w:pPr>
        <w:ind w:left="450" w:hanging="450"/>
      </w:pPr>
      <w:rPr>
        <w:rFonts w:eastAsia="Calibri" w:hint="default"/>
      </w:rPr>
    </w:lvl>
    <w:lvl w:ilvl="2">
      <w:start w:val="6"/>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2">
    <w:nsid w:val="46C54217"/>
    <w:multiLevelType w:val="hybridMultilevel"/>
    <w:tmpl w:val="6DA03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1D1061"/>
    <w:multiLevelType w:val="hybridMultilevel"/>
    <w:tmpl w:val="FCFAC3A8"/>
    <w:lvl w:ilvl="0" w:tplc="6A70AEFE">
      <w:start w:val="1"/>
      <w:numFmt w:val="decimal"/>
      <w:lvlText w:val="%1."/>
      <w:lvlJc w:val="left"/>
      <w:pPr>
        <w:ind w:left="720" w:hanging="360"/>
      </w:pPr>
      <w:rPr>
        <w:rFonts w:hint="default"/>
        <w:b w:val="0"/>
        <w:color w:val="000000"/>
        <w:sz w:val="2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5">
    <w:nsid w:val="4BEE3256"/>
    <w:multiLevelType w:val="multilevel"/>
    <w:tmpl w:val="78E42D1A"/>
    <w:lvl w:ilvl="0">
      <w:start w:val="5"/>
      <w:numFmt w:val="decimal"/>
      <w:lvlText w:val="%1."/>
      <w:lvlJc w:val="left"/>
      <w:pPr>
        <w:ind w:left="450" w:hanging="450"/>
      </w:pPr>
      <w:rPr>
        <w:rFonts w:eastAsia="Calibri" w:hint="default"/>
      </w:rPr>
    </w:lvl>
    <w:lvl w:ilvl="1">
      <w:start w:val="3"/>
      <w:numFmt w:val="decimal"/>
      <w:lvlText w:val="%1.%2."/>
      <w:lvlJc w:val="left"/>
      <w:pPr>
        <w:ind w:left="450" w:hanging="450"/>
      </w:pPr>
      <w:rPr>
        <w:rFonts w:eastAsia="Calibri" w:hint="default"/>
      </w:rPr>
    </w:lvl>
    <w:lvl w:ilvl="2">
      <w:start w:val="6"/>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6">
    <w:nsid w:val="4C8E338A"/>
    <w:multiLevelType w:val="multilevel"/>
    <w:tmpl w:val="F31869FE"/>
    <w:lvl w:ilvl="0">
      <w:start w:val="3"/>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7">
    <w:nsid w:val="4E0153AB"/>
    <w:multiLevelType w:val="multilevel"/>
    <w:tmpl w:val="3E327ED8"/>
    <w:lvl w:ilvl="0">
      <w:start w:val="5"/>
      <w:numFmt w:val="decimal"/>
      <w:lvlText w:val="%1."/>
      <w:lvlJc w:val="left"/>
      <w:pPr>
        <w:ind w:left="450" w:hanging="450"/>
      </w:pPr>
      <w:rPr>
        <w:rFonts w:eastAsia="Calibri" w:hint="default"/>
      </w:rPr>
    </w:lvl>
    <w:lvl w:ilvl="1">
      <w:start w:val="3"/>
      <w:numFmt w:val="decimal"/>
      <w:lvlText w:val="%1.%2."/>
      <w:lvlJc w:val="left"/>
      <w:pPr>
        <w:ind w:left="450" w:hanging="45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123238"/>
    <w:multiLevelType w:val="singleLevel"/>
    <w:tmpl w:val="BB4E4962"/>
    <w:lvl w:ilvl="0">
      <w:numFmt w:val="bullet"/>
      <w:lvlText w:val="-"/>
      <w:lvlJc w:val="left"/>
      <w:pPr>
        <w:tabs>
          <w:tab w:val="num" w:pos="1620"/>
        </w:tabs>
        <w:ind w:left="162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4E2249"/>
    <w:multiLevelType w:val="multilevel"/>
    <w:tmpl w:val="4BAA1D9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09D2362"/>
    <w:multiLevelType w:val="multilevel"/>
    <w:tmpl w:val="415AA2E0"/>
    <w:lvl w:ilvl="0">
      <w:start w:val="6"/>
      <w:numFmt w:val="decimal"/>
      <w:lvlText w:val="%1."/>
      <w:lvlJc w:val="left"/>
      <w:pPr>
        <w:ind w:left="450" w:hanging="450"/>
      </w:pPr>
      <w:rPr>
        <w:rFonts w:eastAsia="Calibri" w:hint="default"/>
      </w:rPr>
    </w:lvl>
    <w:lvl w:ilvl="1">
      <w:start w:val="3"/>
      <w:numFmt w:val="decimal"/>
      <w:lvlText w:val="%1.%2."/>
      <w:lvlJc w:val="left"/>
      <w:pPr>
        <w:ind w:left="450" w:hanging="450"/>
      </w:pPr>
      <w:rPr>
        <w:rFonts w:eastAsia="Calibri" w:hint="default"/>
      </w:rPr>
    </w:lvl>
    <w:lvl w:ilvl="2">
      <w:start w:val="6"/>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24"/>
  </w:num>
  <w:num w:numId="5">
    <w:abstractNumId w:val="32"/>
  </w:num>
  <w:num w:numId="6">
    <w:abstractNumId w:val="18"/>
  </w:num>
  <w:num w:numId="7">
    <w:abstractNumId w:val="12"/>
  </w:num>
  <w:num w:numId="8">
    <w:abstractNumId w:val="9"/>
  </w:num>
  <w:num w:numId="9">
    <w:abstractNumId w:val="16"/>
  </w:num>
  <w:num w:numId="10">
    <w:abstractNumId w:val="3"/>
  </w:num>
  <w:num w:numId="11">
    <w:abstractNumId w:val="29"/>
  </w:num>
  <w:num w:numId="12">
    <w:abstractNumId w:val="31"/>
  </w:num>
  <w:num w:numId="13">
    <w:abstractNumId w:val="36"/>
  </w:num>
  <w:num w:numId="14">
    <w:abstractNumId w:val="8"/>
  </w:num>
  <w:num w:numId="15">
    <w:abstractNumId w:val="35"/>
  </w:num>
  <w:num w:numId="16">
    <w:abstractNumId w:val="13"/>
  </w:num>
  <w:num w:numId="17">
    <w:abstractNumId w:val="14"/>
  </w:num>
  <w:num w:numId="18">
    <w:abstractNumId w:val="38"/>
  </w:num>
  <w:num w:numId="19">
    <w:abstractNumId w:val="15"/>
  </w:num>
  <w:num w:numId="20">
    <w:abstractNumId w:val="28"/>
  </w:num>
  <w:num w:numId="21">
    <w:abstractNumId w:val="37"/>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3"/>
    <w:lvlOverride w:ilvl="0">
      <w:startOverride w:val="1"/>
    </w:lvlOverride>
    <w:lvlOverride w:ilvl="1"/>
    <w:lvlOverride w:ilvl="2"/>
    <w:lvlOverride w:ilvl="3"/>
    <w:lvlOverride w:ilvl="4"/>
    <w:lvlOverride w:ilvl="5"/>
    <w:lvlOverride w:ilvl="6"/>
    <w:lvlOverride w:ilvl="7"/>
    <w:lvlOverride w:ilvl="8"/>
  </w:num>
  <w:num w:numId="26">
    <w:abstractNumId w:val="26"/>
  </w:num>
  <w:num w:numId="27">
    <w:abstractNumId w:val="7"/>
  </w:num>
  <w:num w:numId="28">
    <w:abstractNumId w:val="21"/>
  </w:num>
  <w:num w:numId="29">
    <w:abstractNumId w:val="34"/>
  </w:num>
  <w:num w:numId="30">
    <w:abstractNumId w:val="30"/>
  </w:num>
  <w:num w:numId="31">
    <w:abstractNumId w:val="20"/>
  </w:num>
  <w:num w:numId="32">
    <w:abstractNumId w:val="11"/>
  </w:num>
  <w:num w:numId="33">
    <w:abstractNumId w:val="25"/>
  </w:num>
  <w:num w:numId="34">
    <w:abstractNumId w:val="27"/>
  </w:num>
  <w:num w:numId="35">
    <w:abstractNumId w:val="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2"/>
  </w:num>
  <w:num w:numId="3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3110A9"/>
    <w:rsid w:val="0002219D"/>
    <w:rsid w:val="000277E2"/>
    <w:rsid w:val="000307E1"/>
    <w:rsid w:val="000336B7"/>
    <w:rsid w:val="00034694"/>
    <w:rsid w:val="00040041"/>
    <w:rsid w:val="00041E22"/>
    <w:rsid w:val="00054E48"/>
    <w:rsid w:val="00055705"/>
    <w:rsid w:val="00067D34"/>
    <w:rsid w:val="0008432D"/>
    <w:rsid w:val="000B3C85"/>
    <w:rsid w:val="000D18CF"/>
    <w:rsid w:val="001057BD"/>
    <w:rsid w:val="00105C65"/>
    <w:rsid w:val="001073F8"/>
    <w:rsid w:val="001163B3"/>
    <w:rsid w:val="00117DF3"/>
    <w:rsid w:val="001262F2"/>
    <w:rsid w:val="001529A0"/>
    <w:rsid w:val="00172EAE"/>
    <w:rsid w:val="00181A47"/>
    <w:rsid w:val="001A6B0A"/>
    <w:rsid w:val="001A753B"/>
    <w:rsid w:val="001B0EE1"/>
    <w:rsid w:val="001C3BAA"/>
    <w:rsid w:val="001C5E1F"/>
    <w:rsid w:val="001E7869"/>
    <w:rsid w:val="0024219F"/>
    <w:rsid w:val="00277782"/>
    <w:rsid w:val="002D1BF8"/>
    <w:rsid w:val="0030350B"/>
    <w:rsid w:val="00307514"/>
    <w:rsid w:val="003110A9"/>
    <w:rsid w:val="00316DD7"/>
    <w:rsid w:val="00323874"/>
    <w:rsid w:val="00342A1A"/>
    <w:rsid w:val="00345AED"/>
    <w:rsid w:val="00347CD0"/>
    <w:rsid w:val="00352FB6"/>
    <w:rsid w:val="00366681"/>
    <w:rsid w:val="003A0DE3"/>
    <w:rsid w:val="003B7353"/>
    <w:rsid w:val="003D1304"/>
    <w:rsid w:val="00431E18"/>
    <w:rsid w:val="00437940"/>
    <w:rsid w:val="00440DB5"/>
    <w:rsid w:val="004466AE"/>
    <w:rsid w:val="00452A43"/>
    <w:rsid w:val="00452F71"/>
    <w:rsid w:val="004A374D"/>
    <w:rsid w:val="004A7431"/>
    <w:rsid w:val="004D291E"/>
    <w:rsid w:val="004E37AC"/>
    <w:rsid w:val="004E403A"/>
    <w:rsid w:val="004F647E"/>
    <w:rsid w:val="0052487E"/>
    <w:rsid w:val="00530F42"/>
    <w:rsid w:val="005355B9"/>
    <w:rsid w:val="00547624"/>
    <w:rsid w:val="00547ABF"/>
    <w:rsid w:val="0057606E"/>
    <w:rsid w:val="0059661B"/>
    <w:rsid w:val="005A2DD4"/>
    <w:rsid w:val="005A77F7"/>
    <w:rsid w:val="005B4D4F"/>
    <w:rsid w:val="005C1D18"/>
    <w:rsid w:val="005C1F8C"/>
    <w:rsid w:val="005C3318"/>
    <w:rsid w:val="005D568B"/>
    <w:rsid w:val="005E3D04"/>
    <w:rsid w:val="005E4EDE"/>
    <w:rsid w:val="0062174C"/>
    <w:rsid w:val="00640653"/>
    <w:rsid w:val="00651596"/>
    <w:rsid w:val="00663545"/>
    <w:rsid w:val="006654FF"/>
    <w:rsid w:val="00667D3C"/>
    <w:rsid w:val="0068092B"/>
    <w:rsid w:val="00684726"/>
    <w:rsid w:val="00690919"/>
    <w:rsid w:val="00694016"/>
    <w:rsid w:val="006C0B95"/>
    <w:rsid w:val="006E22FA"/>
    <w:rsid w:val="00727CE5"/>
    <w:rsid w:val="0073473C"/>
    <w:rsid w:val="00737C53"/>
    <w:rsid w:val="00773AAB"/>
    <w:rsid w:val="00776E5A"/>
    <w:rsid w:val="00783982"/>
    <w:rsid w:val="0079099D"/>
    <w:rsid w:val="007A00DB"/>
    <w:rsid w:val="007A28A0"/>
    <w:rsid w:val="007A31C8"/>
    <w:rsid w:val="007C0023"/>
    <w:rsid w:val="007D0247"/>
    <w:rsid w:val="007D2ED7"/>
    <w:rsid w:val="007D7032"/>
    <w:rsid w:val="007D7C46"/>
    <w:rsid w:val="007E098B"/>
    <w:rsid w:val="007E4A28"/>
    <w:rsid w:val="007F2B0D"/>
    <w:rsid w:val="0081411B"/>
    <w:rsid w:val="0081617D"/>
    <w:rsid w:val="0082135E"/>
    <w:rsid w:val="0083583A"/>
    <w:rsid w:val="008376F8"/>
    <w:rsid w:val="008504FE"/>
    <w:rsid w:val="008518E5"/>
    <w:rsid w:val="00864DD9"/>
    <w:rsid w:val="00867127"/>
    <w:rsid w:val="00871543"/>
    <w:rsid w:val="00872775"/>
    <w:rsid w:val="008742EF"/>
    <w:rsid w:val="00877D92"/>
    <w:rsid w:val="00887AA1"/>
    <w:rsid w:val="0089278C"/>
    <w:rsid w:val="0089480B"/>
    <w:rsid w:val="008A6CD9"/>
    <w:rsid w:val="008B08D8"/>
    <w:rsid w:val="008B2DCC"/>
    <w:rsid w:val="008B3996"/>
    <w:rsid w:val="008C3CAF"/>
    <w:rsid w:val="008C66A2"/>
    <w:rsid w:val="008D0845"/>
    <w:rsid w:val="008F502E"/>
    <w:rsid w:val="00901BE6"/>
    <w:rsid w:val="00922ABD"/>
    <w:rsid w:val="00922B03"/>
    <w:rsid w:val="00952CAC"/>
    <w:rsid w:val="0095704D"/>
    <w:rsid w:val="00967459"/>
    <w:rsid w:val="0097666F"/>
    <w:rsid w:val="00994428"/>
    <w:rsid w:val="009B47AA"/>
    <w:rsid w:val="009C0E3D"/>
    <w:rsid w:val="009F3676"/>
    <w:rsid w:val="009F403A"/>
    <w:rsid w:val="00A0341F"/>
    <w:rsid w:val="00A34193"/>
    <w:rsid w:val="00A3638E"/>
    <w:rsid w:val="00A37B82"/>
    <w:rsid w:val="00A43C76"/>
    <w:rsid w:val="00A455B8"/>
    <w:rsid w:val="00A50468"/>
    <w:rsid w:val="00A7652D"/>
    <w:rsid w:val="00A77C81"/>
    <w:rsid w:val="00A97E7E"/>
    <w:rsid w:val="00AB5DFB"/>
    <w:rsid w:val="00AC41BC"/>
    <w:rsid w:val="00AF5D08"/>
    <w:rsid w:val="00B24AE0"/>
    <w:rsid w:val="00B24CF5"/>
    <w:rsid w:val="00B37333"/>
    <w:rsid w:val="00B40A11"/>
    <w:rsid w:val="00B65FAA"/>
    <w:rsid w:val="00B66B87"/>
    <w:rsid w:val="00B71502"/>
    <w:rsid w:val="00B77881"/>
    <w:rsid w:val="00B86987"/>
    <w:rsid w:val="00BA08D6"/>
    <w:rsid w:val="00BB218E"/>
    <w:rsid w:val="00BC2633"/>
    <w:rsid w:val="00BD163A"/>
    <w:rsid w:val="00BE2234"/>
    <w:rsid w:val="00BF6005"/>
    <w:rsid w:val="00C03C26"/>
    <w:rsid w:val="00C11CEC"/>
    <w:rsid w:val="00C21EF6"/>
    <w:rsid w:val="00C2271A"/>
    <w:rsid w:val="00C33CA3"/>
    <w:rsid w:val="00C343EE"/>
    <w:rsid w:val="00C51ADE"/>
    <w:rsid w:val="00C52A1A"/>
    <w:rsid w:val="00C555DB"/>
    <w:rsid w:val="00C56D82"/>
    <w:rsid w:val="00CA1185"/>
    <w:rsid w:val="00CA1B7A"/>
    <w:rsid w:val="00CA6ABC"/>
    <w:rsid w:val="00CA750E"/>
    <w:rsid w:val="00CD1F6E"/>
    <w:rsid w:val="00D024B6"/>
    <w:rsid w:val="00D06761"/>
    <w:rsid w:val="00D11ED4"/>
    <w:rsid w:val="00D51973"/>
    <w:rsid w:val="00D54423"/>
    <w:rsid w:val="00D57360"/>
    <w:rsid w:val="00D66E95"/>
    <w:rsid w:val="00D74390"/>
    <w:rsid w:val="00D74BE0"/>
    <w:rsid w:val="00D90943"/>
    <w:rsid w:val="00DA304B"/>
    <w:rsid w:val="00DA6E59"/>
    <w:rsid w:val="00DB7780"/>
    <w:rsid w:val="00DD3873"/>
    <w:rsid w:val="00DD7D4A"/>
    <w:rsid w:val="00DE045F"/>
    <w:rsid w:val="00DE523B"/>
    <w:rsid w:val="00DF00BF"/>
    <w:rsid w:val="00E060BC"/>
    <w:rsid w:val="00E07B7B"/>
    <w:rsid w:val="00E11CD5"/>
    <w:rsid w:val="00E40F94"/>
    <w:rsid w:val="00E56DC1"/>
    <w:rsid w:val="00E601E0"/>
    <w:rsid w:val="00E66208"/>
    <w:rsid w:val="00E72D19"/>
    <w:rsid w:val="00E74FA7"/>
    <w:rsid w:val="00E8260A"/>
    <w:rsid w:val="00E955E6"/>
    <w:rsid w:val="00E97C8C"/>
    <w:rsid w:val="00EB79EB"/>
    <w:rsid w:val="00ED08DF"/>
    <w:rsid w:val="00EE686B"/>
    <w:rsid w:val="00EE6F02"/>
    <w:rsid w:val="00EF366A"/>
    <w:rsid w:val="00EF4FE2"/>
    <w:rsid w:val="00EF7DB8"/>
    <w:rsid w:val="00F33AEA"/>
    <w:rsid w:val="00F37A1E"/>
    <w:rsid w:val="00F65416"/>
    <w:rsid w:val="00FA17D7"/>
    <w:rsid w:val="00FA41DC"/>
    <w:rsid w:val="00FD6578"/>
    <w:rsid w:val="00FE266E"/>
    <w:rsid w:val="00FF4085"/>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EE6F02"/>
    <w:pPr>
      <w:keepNext/>
      <w:keepLines/>
      <w:spacing w:before="200"/>
      <w:outlineLvl w:val="2"/>
    </w:pPr>
    <w:rPr>
      <w:rFonts w:asciiTheme="majorHAnsi" w:eastAsiaTheme="majorEastAsia" w:hAnsiTheme="majorHAnsi" w:cs="Mangal"/>
      <w:b/>
      <w:bCs/>
      <w:color w:val="4472C4"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uiPriority w:val="99"/>
    <w:qFormat/>
    <w:rsid w:val="005E4EDE"/>
    <w:pPr>
      <w:spacing w:after="0" w:line="276" w:lineRule="auto"/>
    </w:pPr>
    <w:rPr>
      <w:rFonts w:ascii="Arial" w:eastAsia="Times New Roman" w:hAnsi="Arial" w:cs="Arial"/>
      <w:color w:val="000000"/>
      <w:sz w:val="24"/>
      <w:szCs w:val="24"/>
      <w:lang w:eastAsia="ru-RU"/>
    </w:rPr>
  </w:style>
  <w:style w:type="paragraph" w:styleId="af2">
    <w:name w:val="header"/>
    <w:basedOn w:val="a"/>
    <w:link w:val="af3"/>
    <w:unhideWhenUsed/>
    <w:qFormat/>
    <w:rsid w:val="004D291E"/>
    <w:pPr>
      <w:tabs>
        <w:tab w:val="center" w:pos="4819"/>
        <w:tab w:val="right" w:pos="9639"/>
      </w:tabs>
    </w:pPr>
    <w:rPr>
      <w:rFonts w:cs="Mangal"/>
      <w:szCs w:val="21"/>
    </w:rPr>
  </w:style>
  <w:style w:type="character" w:customStyle="1" w:styleId="af3">
    <w:name w:val="Верхний колонтитул Знак"/>
    <w:basedOn w:val="a0"/>
    <w:link w:val="af2"/>
    <w:rsid w:val="004D291E"/>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4D291E"/>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4D291E"/>
    <w:rPr>
      <w:rFonts w:ascii="Liberation Serif" w:eastAsia="Segoe UI" w:hAnsi="Liberation Serif" w:cs="Mangal"/>
      <w:color w:val="000000"/>
      <w:kern w:val="3"/>
      <w:sz w:val="24"/>
      <w:szCs w:val="21"/>
      <w:lang w:val="en-US" w:eastAsia="zh-CN" w:bidi="hi-IN"/>
    </w:rPr>
  </w:style>
  <w:style w:type="character" w:customStyle="1" w:styleId="14">
    <w:name w:val="Заголовок №1_"/>
    <w:basedOn w:val="a0"/>
    <w:link w:val="15"/>
    <w:rsid w:val="001B0EE1"/>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1B0EE1"/>
    <w:rPr>
      <w:rFonts w:ascii="Times New Roman" w:eastAsia="Times New Roman" w:hAnsi="Times New Roman" w:cs="Times New Roman"/>
      <w:b/>
      <w:bCs/>
      <w:shd w:val="clear" w:color="auto" w:fill="FFFFFF"/>
    </w:rPr>
  </w:style>
  <w:style w:type="character" w:customStyle="1" w:styleId="21">
    <w:name w:val="Основной текст (2)_"/>
    <w:basedOn w:val="a0"/>
    <w:rsid w:val="001B0EE1"/>
    <w:rPr>
      <w:rFonts w:ascii="Times New Roman" w:eastAsia="Times New Roman" w:hAnsi="Times New Roman" w:cs="Times New Roman"/>
      <w:b w:val="0"/>
      <w:bCs w:val="0"/>
      <w:i w:val="0"/>
      <w:iCs w:val="0"/>
      <w:smallCaps w:val="0"/>
      <w:strike w:val="0"/>
      <w:sz w:val="22"/>
      <w:szCs w:val="22"/>
      <w:u w:val="none"/>
    </w:rPr>
  </w:style>
  <w:style w:type="character" w:customStyle="1" w:styleId="214pt">
    <w:name w:val="Основной текст (2) + 14 pt;Полужирный"/>
    <w:basedOn w:val="21"/>
    <w:rsid w:val="001B0EE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f6">
    <w:name w:val="Подпись к таблице_"/>
    <w:basedOn w:val="a0"/>
    <w:link w:val="af7"/>
    <w:rsid w:val="001B0EE1"/>
    <w:rPr>
      <w:rFonts w:ascii="Times New Roman" w:eastAsia="Times New Roman" w:hAnsi="Times New Roman" w:cs="Times New Roman"/>
      <w:shd w:val="clear" w:color="auto" w:fill="FFFFFF"/>
    </w:rPr>
  </w:style>
  <w:style w:type="character" w:customStyle="1" w:styleId="22">
    <w:name w:val="Основной текст (2)"/>
    <w:basedOn w:val="21"/>
    <w:rsid w:val="001B0EE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 Полужирный"/>
    <w:basedOn w:val="21"/>
    <w:rsid w:val="001B0EE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32">
    <w:name w:val="Основной текст (3)"/>
    <w:basedOn w:val="a"/>
    <w:link w:val="31"/>
    <w:qFormat/>
    <w:rsid w:val="001B0EE1"/>
    <w:pPr>
      <w:shd w:val="clear" w:color="auto" w:fill="FFFFFF"/>
      <w:suppressAutoHyphens w:val="0"/>
      <w:autoSpaceDN/>
      <w:spacing w:line="0" w:lineRule="atLeast"/>
      <w:jc w:val="both"/>
      <w:textAlignment w:val="auto"/>
    </w:pPr>
    <w:rPr>
      <w:rFonts w:ascii="Times New Roman" w:eastAsia="Times New Roman" w:hAnsi="Times New Roman" w:cs="Times New Roman"/>
      <w:b/>
      <w:bCs/>
      <w:color w:val="auto"/>
      <w:kern w:val="0"/>
      <w:sz w:val="22"/>
      <w:szCs w:val="22"/>
      <w:lang w:val="ru-RU" w:eastAsia="en-US" w:bidi="ar-SA"/>
    </w:rPr>
  </w:style>
  <w:style w:type="paragraph" w:customStyle="1" w:styleId="15">
    <w:name w:val="Заголовок №1"/>
    <w:basedOn w:val="a"/>
    <w:link w:val="14"/>
    <w:rsid w:val="001B0EE1"/>
    <w:pPr>
      <w:shd w:val="clear" w:color="auto" w:fill="FFFFFF"/>
      <w:suppressAutoHyphens w:val="0"/>
      <w:autoSpaceDN/>
      <w:spacing w:line="0" w:lineRule="atLeast"/>
      <w:jc w:val="both"/>
      <w:textAlignment w:val="auto"/>
      <w:outlineLvl w:val="0"/>
    </w:pPr>
    <w:rPr>
      <w:rFonts w:ascii="Times New Roman" w:eastAsia="Times New Roman" w:hAnsi="Times New Roman" w:cs="Times New Roman"/>
      <w:b/>
      <w:bCs/>
      <w:color w:val="auto"/>
      <w:kern w:val="0"/>
      <w:sz w:val="28"/>
      <w:szCs w:val="28"/>
      <w:lang w:val="ru-RU" w:eastAsia="en-US" w:bidi="ar-SA"/>
    </w:rPr>
  </w:style>
  <w:style w:type="paragraph" w:customStyle="1" w:styleId="af7">
    <w:name w:val="Подпись к таблице"/>
    <w:basedOn w:val="a"/>
    <w:link w:val="af6"/>
    <w:rsid w:val="001B0EE1"/>
    <w:pPr>
      <w:shd w:val="clear" w:color="auto" w:fill="FFFFFF"/>
      <w:suppressAutoHyphens w:val="0"/>
      <w:autoSpaceDN/>
      <w:spacing w:line="274" w:lineRule="exact"/>
      <w:jc w:val="right"/>
      <w:textAlignment w:val="auto"/>
    </w:pPr>
    <w:rPr>
      <w:rFonts w:ascii="Times New Roman" w:eastAsia="Times New Roman" w:hAnsi="Times New Roman" w:cs="Times New Roman"/>
      <w:color w:val="auto"/>
      <w:kern w:val="0"/>
      <w:sz w:val="22"/>
      <w:szCs w:val="22"/>
      <w:lang w:val="ru-RU" w:eastAsia="en-US" w:bidi="ar-SA"/>
    </w:rPr>
  </w:style>
  <w:style w:type="character" w:customStyle="1" w:styleId="30">
    <w:name w:val="Заголовок 3 Знак"/>
    <w:basedOn w:val="a0"/>
    <w:link w:val="3"/>
    <w:uiPriority w:val="9"/>
    <w:semiHidden/>
    <w:rsid w:val="00EE6F02"/>
    <w:rPr>
      <w:rFonts w:asciiTheme="majorHAnsi" w:eastAsiaTheme="majorEastAsia" w:hAnsiTheme="majorHAnsi" w:cs="Mangal"/>
      <w:b/>
      <w:bCs/>
      <w:color w:val="4472C4" w:themeColor="accent1"/>
      <w:kern w:val="3"/>
      <w:sz w:val="24"/>
      <w:szCs w:val="21"/>
      <w:lang w:val="en-US" w:eastAsia="zh-CN" w:bidi="hi-IN"/>
    </w:rPr>
  </w:style>
  <w:style w:type="paragraph" w:styleId="af8">
    <w:name w:val="Normal (Web)"/>
    <w:basedOn w:val="a"/>
    <w:uiPriority w:val="99"/>
    <w:unhideWhenUsed/>
    <w:rsid w:val="00EE6F02"/>
    <w:pPr>
      <w:widowControl/>
      <w:suppressAutoHyphens w:val="0"/>
      <w:autoSpaceDN/>
      <w:spacing w:before="100" w:beforeAutospacing="1" w:after="100" w:afterAutospacing="1"/>
      <w:textAlignment w:val="auto"/>
    </w:pPr>
    <w:rPr>
      <w:rFonts w:ascii="Times New Roman" w:eastAsiaTheme="minorEastAsia" w:hAnsi="Times New Roman" w:cs="Times New Roman"/>
      <w:color w:val="auto"/>
      <w:kern w:val="0"/>
      <w:lang w:val="uk-UA" w:eastAsia="uk-UA" w:bidi="ar-SA"/>
    </w:rPr>
  </w:style>
  <w:style w:type="paragraph" w:customStyle="1" w:styleId="-11">
    <w:name w:val="Цветной список - Акцент 11"/>
    <w:basedOn w:val="a"/>
    <w:uiPriority w:val="34"/>
    <w:qFormat/>
    <w:rsid w:val="00EE6F02"/>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paragraph" w:customStyle="1" w:styleId="16">
    <w:name w:val="Абзац списка1"/>
    <w:basedOn w:val="a"/>
    <w:qFormat/>
    <w:rsid w:val="00EE6F02"/>
    <w:pPr>
      <w:widowControl/>
      <w:suppressAutoHyphens w:val="0"/>
      <w:autoSpaceDN/>
      <w:ind w:left="720"/>
      <w:textAlignment w:val="auto"/>
    </w:pPr>
    <w:rPr>
      <w:rFonts w:ascii="Times New Roman" w:eastAsiaTheme="minorHAnsi" w:hAnsi="Times New Roman" w:cs="Times New Roman"/>
      <w:color w:val="auto"/>
      <w:kern w:val="0"/>
      <w:lang w:val="uk-UA" w:eastAsia="ru-RU" w:bidi="ar-SA"/>
    </w:rPr>
  </w:style>
  <w:style w:type="paragraph" w:customStyle="1" w:styleId="Normal">
    <w:name w:val="[Normal]"/>
    <w:rsid w:val="00EE6F02"/>
    <w:pPr>
      <w:widowControl w:val="0"/>
      <w:spacing w:after="0" w:line="240" w:lineRule="auto"/>
    </w:pPr>
    <w:rPr>
      <w:rFonts w:ascii="Arial" w:eastAsia="Arial" w:hAnsi="Arial" w:cs="Times New Roman"/>
      <w:sz w:val="24"/>
      <w:szCs w:val="24"/>
      <w:lang w:eastAsia="ru-RU"/>
    </w:rPr>
  </w:style>
  <w:style w:type="paragraph" w:styleId="af9">
    <w:name w:val="No Spacing"/>
    <w:uiPriority w:val="1"/>
    <w:qFormat/>
    <w:rsid w:val="008B08D8"/>
    <w:pPr>
      <w:widowControl w:val="0"/>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UnresolvedMention1">
    <w:name w:val="Unresolved Mention1"/>
    <w:uiPriority w:val="99"/>
    <w:semiHidden/>
    <w:unhideWhenUsed/>
    <w:rsid w:val="00FA41DC"/>
    <w:rPr>
      <w:color w:val="605E5C"/>
      <w:shd w:val="clear" w:color="auto" w:fill="E1DFDD"/>
    </w:rPr>
  </w:style>
  <w:style w:type="character" w:customStyle="1" w:styleId="17">
    <w:name w:val="Незакрита згадка1"/>
    <w:basedOn w:val="a0"/>
    <w:uiPriority w:val="99"/>
    <w:semiHidden/>
    <w:unhideWhenUsed/>
    <w:rsid w:val="00FA41DC"/>
    <w:rPr>
      <w:color w:val="605E5C"/>
      <w:shd w:val="clear" w:color="auto" w:fill="E1DFDD"/>
    </w:rPr>
  </w:style>
  <w:style w:type="character" w:styleId="afa">
    <w:name w:val="page number"/>
    <w:basedOn w:val="a0"/>
    <w:rsid w:val="00FA41DC"/>
  </w:style>
  <w:style w:type="character" w:customStyle="1" w:styleId="afb">
    <w:name w:val="Виділення жирним"/>
    <w:basedOn w:val="a0"/>
    <w:qFormat/>
    <w:rsid w:val="00FA41DC"/>
    <w:rPr>
      <w:b/>
      <w:bCs/>
    </w:rPr>
  </w:style>
  <w:style w:type="character" w:customStyle="1" w:styleId="CharStyle4">
    <w:name w:val="CharStyle4"/>
    <w:basedOn w:val="a0"/>
    <w:qFormat/>
    <w:rsid w:val="00FA41DC"/>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character" w:customStyle="1" w:styleId="24">
    <w:name w:val="Незакрита згадка2"/>
    <w:basedOn w:val="a0"/>
    <w:uiPriority w:val="99"/>
    <w:semiHidden/>
    <w:unhideWhenUsed/>
    <w:rsid w:val="00FA41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25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C81F8-CA81-4479-8CAC-6B873EC3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16</Pages>
  <Words>7677</Words>
  <Characters>43761</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29</cp:revision>
  <cp:lastPrinted>2023-09-14T06:33:00Z</cp:lastPrinted>
  <dcterms:created xsi:type="dcterms:W3CDTF">2023-12-14T09:53:00Z</dcterms:created>
  <dcterms:modified xsi:type="dcterms:W3CDTF">2024-04-30T11:58:00Z</dcterms:modified>
</cp:coreProperties>
</file>