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3" w:rsidRPr="00102933" w:rsidRDefault="00102933" w:rsidP="007E662D">
      <w:pPr>
        <w:spacing w:after="0" w:line="240" w:lineRule="auto"/>
        <w:ind w:left="7787" w:right="-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933">
        <w:rPr>
          <w:rFonts w:ascii="Times New Roman" w:hAnsi="Times New Roman" w:cs="Times New Roman"/>
          <w:b/>
          <w:i/>
          <w:sz w:val="24"/>
          <w:szCs w:val="24"/>
        </w:rPr>
        <w:t>ПРОЄКТ</w:t>
      </w:r>
    </w:p>
    <w:p w:rsidR="00102933" w:rsidRDefault="00102933" w:rsidP="007E662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 № __________</w:t>
      </w:r>
    </w:p>
    <w:p w:rsidR="009B59B5" w:rsidRDefault="009B59B5" w:rsidP="007E662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Харків                                                                                                         _______________  2024 р.</w:t>
      </w:r>
    </w:p>
    <w:p w:rsidR="009B59B5" w:rsidRDefault="009B59B5" w:rsidP="007E662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59B5" w:rsidRPr="00642CDC" w:rsidRDefault="009B59B5" w:rsidP="007E662D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C5DE8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933">
        <w:rPr>
          <w:rStyle w:val="a7"/>
          <w:rFonts w:ascii="Times New Roman" w:hAnsi="Times New Roman" w:cs="Times New Roman"/>
          <w:b/>
          <w:sz w:val="24"/>
          <w:szCs w:val="24"/>
        </w:rPr>
        <w:t>КОМУНАЛЬНЕ СПЕЦІАЛІЗОВАНЕ ПІДПРИЄМСТВО "ХАРКІВМІСЬКЛІФТ"</w:t>
      </w:r>
      <w:r w:rsidRPr="003D3D4B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F56EC" w:rsidRPr="00BF56EC">
        <w:rPr>
          <w:rFonts w:ascii="Times New Roman" w:hAnsi="Times New Roman" w:cs="Times New Roman"/>
          <w:sz w:val="24"/>
          <w:szCs w:val="24"/>
        </w:rPr>
        <w:t>в особі директора Капустяна Максима Миколайовича, що діє на підставі Статуту</w:t>
      </w:r>
      <w:r w:rsidR="00BF56EC" w:rsidRPr="00BF5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(надалі – Замовник),</w:t>
      </w:r>
      <w:r w:rsidR="00BF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однієї сторони, та__________________________________________, </w:t>
      </w:r>
      <w:r w:rsidRPr="00974570">
        <w:rPr>
          <w:rFonts w:ascii="Times New Roman" w:hAnsi="Times New Roman" w:cs="Times New Roman"/>
          <w:sz w:val="24"/>
          <w:szCs w:val="24"/>
        </w:rPr>
        <w:t xml:space="preserve"> в особі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F56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4570">
        <w:rPr>
          <w:rFonts w:ascii="Times New Roman" w:hAnsi="Times New Roman" w:cs="Times New Roman"/>
          <w:sz w:val="24"/>
          <w:szCs w:val="24"/>
        </w:rPr>
        <w:t>, що діє на підставі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(</w:t>
      </w:r>
      <w:r w:rsidRPr="00B23372">
        <w:rPr>
          <w:rFonts w:ascii="Times New Roman" w:hAnsi="Times New Roman" w:cs="Times New Roman"/>
          <w:sz w:val="24"/>
          <w:szCs w:val="24"/>
        </w:rPr>
        <w:t xml:space="preserve">надалі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3372">
        <w:rPr>
          <w:rFonts w:ascii="Times New Roman" w:hAnsi="Times New Roman" w:cs="Times New Roman"/>
          <w:sz w:val="24"/>
          <w:szCs w:val="24"/>
        </w:rPr>
        <w:t>Постачальник</w:t>
      </w:r>
      <w:r>
        <w:rPr>
          <w:rFonts w:ascii="Times New Roman" w:hAnsi="Times New Roman" w:cs="Times New Roman"/>
          <w:sz w:val="24"/>
          <w:szCs w:val="24"/>
        </w:rPr>
        <w:t xml:space="preserve">), з іншого боку, (Постачальник та Замовник надалі спільно іменовані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Сторони, </w:t>
      </w:r>
      <w:r>
        <w:rPr>
          <w:rFonts w:ascii="Times New Roman" w:hAnsi="Times New Roman" w:cs="Times New Roman"/>
          <w:sz w:val="24"/>
          <w:szCs w:val="24"/>
        </w:rPr>
        <w:t>а кожна окремо як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2C4">
        <w:rPr>
          <w:rFonts w:ascii="Times New Roman" w:hAnsi="Times New Roman" w:cs="Times New Roman"/>
          <w:sz w:val="24"/>
          <w:szCs w:val="24"/>
        </w:rPr>
        <w:t>керуючись Законом України «Про публічні закупівлі», з урахуванням вимог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2C4">
        <w:rPr>
          <w:rFonts w:ascii="Times New Roman" w:hAnsi="Times New Roman" w:cs="Times New Roman"/>
          <w:sz w:val="24"/>
          <w:szCs w:val="24"/>
        </w:rPr>
        <w:t>Цивільним кодексом України, Господарським кодексом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2D">
        <w:rPr>
          <w:rFonts w:ascii="Times New Roman" w:hAnsi="Times New Roman" w:cs="Times New Roman"/>
          <w:sz w:val="24"/>
          <w:szCs w:val="24"/>
        </w:rPr>
        <w:t>уклали цей д</w:t>
      </w:r>
      <w:r w:rsidRPr="00240EFF">
        <w:rPr>
          <w:rFonts w:ascii="Times New Roman" w:hAnsi="Times New Roman" w:cs="Times New Roman"/>
          <w:sz w:val="24"/>
          <w:szCs w:val="24"/>
        </w:rPr>
        <w:t>оговір</w:t>
      </w:r>
      <w:r w:rsidR="007E662D">
        <w:rPr>
          <w:rFonts w:ascii="Times New Roman" w:hAnsi="Times New Roman" w:cs="Times New Roman"/>
          <w:sz w:val="24"/>
          <w:szCs w:val="24"/>
        </w:rPr>
        <w:t xml:space="preserve"> (далі – Договір)</w:t>
      </w:r>
      <w:r w:rsidRPr="00240EFF">
        <w:rPr>
          <w:rFonts w:ascii="Times New Roman" w:hAnsi="Times New Roman" w:cs="Times New Roman"/>
          <w:sz w:val="24"/>
          <w:szCs w:val="24"/>
        </w:rPr>
        <w:t xml:space="preserve"> про наступне: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16"/>
          <w:szCs w:val="16"/>
          <w:vertAlign w:val="subscript"/>
        </w:rPr>
      </w:pPr>
      <w:r w:rsidRPr="00240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933" w:rsidRPr="00411FCB" w:rsidRDefault="00102933" w:rsidP="00411FCB">
      <w:pPr>
        <w:pStyle w:val="a8"/>
        <w:numPr>
          <w:ilvl w:val="0"/>
          <w:numId w:val="2"/>
        </w:numPr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ДОГОВОРУ</w:t>
      </w:r>
    </w:p>
    <w:p w:rsidR="007E662D" w:rsidRDefault="007E662D" w:rsidP="007E662D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62D" w:rsidRDefault="00102933" w:rsidP="007E662D">
      <w:pPr>
        <w:pStyle w:val="a3"/>
        <w:spacing w:before="0" w:beforeAutospacing="0" w:after="0" w:afterAutospacing="0"/>
        <w:ind w:firstLine="284"/>
        <w:jc w:val="both"/>
        <w:rPr>
          <w:rFonts w:eastAsia="Calibri"/>
          <w:lang w:eastAsia="en-US"/>
        </w:rPr>
      </w:pPr>
      <w:r>
        <w:rPr>
          <w:rFonts w:cs="Arial"/>
          <w:color w:val="000000"/>
          <w:lang w:eastAsia="ru-RU"/>
        </w:rPr>
        <w:t xml:space="preserve">1.1. </w:t>
      </w:r>
      <w:r w:rsidRPr="00E65042">
        <w:rPr>
          <w:rFonts w:eastAsia="Calibri"/>
          <w:lang w:eastAsia="en-US"/>
        </w:rPr>
        <w:t>Згідно умов цього Договору Постачальник зобов'язується поставити Замовнику</w:t>
      </w:r>
      <w:r>
        <w:rPr>
          <w:rFonts w:eastAsia="Calibri"/>
          <w:lang w:eastAsia="en-US"/>
        </w:rPr>
        <w:t xml:space="preserve">  молоко </w:t>
      </w:r>
      <w:proofErr w:type="spellStart"/>
      <w:r>
        <w:rPr>
          <w:rFonts w:eastAsia="Calibri"/>
          <w:lang w:eastAsia="en-US"/>
        </w:rPr>
        <w:t>ультрапастеризоване</w:t>
      </w:r>
      <w:proofErr w:type="spellEnd"/>
      <w:r>
        <w:rPr>
          <w:rFonts w:eastAsia="Calibri"/>
          <w:lang w:eastAsia="en-US"/>
        </w:rPr>
        <w:t xml:space="preserve">, </w:t>
      </w:r>
      <w:r w:rsidRPr="00EC03EB">
        <w:rPr>
          <w:rFonts w:eastAsia="Calibri"/>
          <w:lang w:eastAsia="en-US"/>
        </w:rPr>
        <w:t>2,5%</w:t>
      </w:r>
      <w:r>
        <w:rPr>
          <w:rFonts w:eastAsia="Calibri"/>
          <w:lang w:eastAsia="en-US"/>
        </w:rPr>
        <w:t xml:space="preserve"> жиру, далі Товар, згідно код</w:t>
      </w:r>
      <w:r w:rsidR="00BD6E9A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</w:t>
      </w:r>
      <w:r w:rsidRPr="00E65042">
        <w:rPr>
          <w:rFonts w:eastAsia="Calibri"/>
          <w:lang w:eastAsia="en-US"/>
        </w:rPr>
        <w:t xml:space="preserve">ДК 021:2015 </w:t>
      </w:r>
      <w:r>
        <w:rPr>
          <w:rFonts w:eastAsia="Calibri"/>
          <w:lang w:eastAsia="en-US"/>
        </w:rPr>
        <w:t>15510000-6 Молоко та вершки</w:t>
      </w:r>
      <w:r w:rsidRPr="00E6504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а Замовник – прийняти та оплатити такий Товар.</w:t>
      </w:r>
    </w:p>
    <w:p w:rsidR="00102933" w:rsidRDefault="00102933" w:rsidP="007E662D">
      <w:pPr>
        <w:pStyle w:val="a3"/>
        <w:spacing w:before="0" w:beforeAutospacing="0" w:after="0" w:afterAutospacing="0"/>
        <w:ind w:firstLine="284"/>
        <w:jc w:val="both"/>
      </w:pPr>
      <w:r>
        <w:t>1.2. Кількість Товару, асортимент, одиниця виміру, вартість за одиницю та загальна вартість зазначається у Специфікації (Додаток №1), яка є невід’ємною частиною даного Договору.</w:t>
      </w:r>
    </w:p>
    <w:p w:rsidR="00102933" w:rsidRDefault="00102933" w:rsidP="007E662D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Обсяги закупівлі можуть бути зменшені залежно від реального фінансування видатків. </w:t>
      </w:r>
    </w:p>
    <w:p w:rsidR="007E662D" w:rsidRDefault="007E662D" w:rsidP="007E662D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2933" w:rsidRDefault="00102933" w:rsidP="007E662D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62D">
        <w:rPr>
          <w:rFonts w:ascii="Times New Roman" w:eastAsia="Times New Roman" w:hAnsi="Times New Roman" w:cs="Times New Roman"/>
          <w:b/>
          <w:bCs/>
          <w:sz w:val="24"/>
          <w:szCs w:val="24"/>
        </w:rPr>
        <w:t>2. СУМА, ЦІНА, ТЕРМІНИ І ПОРЯДОК ОПЛАТИ</w:t>
      </w:r>
    </w:p>
    <w:p w:rsidR="007E662D" w:rsidRDefault="007E662D" w:rsidP="007E662D">
      <w:pPr>
        <w:tabs>
          <w:tab w:val="left" w:pos="567"/>
        </w:tabs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2933" w:rsidRPr="009765B4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Сума визначен</w:t>
      </w:r>
      <w:r w:rsidR="007E662D">
        <w:rPr>
          <w:rFonts w:ascii="Times New Roman" w:hAnsi="Times New Roman" w:cs="Times New Roman"/>
          <w:sz w:val="24"/>
          <w:szCs w:val="24"/>
        </w:rPr>
        <w:t>а у Д</w:t>
      </w:r>
      <w:r>
        <w:rPr>
          <w:rFonts w:ascii="Times New Roman" w:hAnsi="Times New Roman" w:cs="Times New Roman"/>
          <w:sz w:val="24"/>
          <w:szCs w:val="24"/>
        </w:rPr>
        <w:t>оговорі складає: _________________________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 w:rsidRPr="009765B4">
        <w:rPr>
          <w:rFonts w:ascii="Times New Roman" w:hAnsi="Times New Roman" w:cs="Times New Roman"/>
          <w:sz w:val="24"/>
          <w:szCs w:val="24"/>
        </w:rPr>
        <w:t>гривень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 w:rsidRPr="009765B4">
        <w:rPr>
          <w:rFonts w:ascii="Times New Roman" w:hAnsi="Times New Roman" w:cs="Times New Roman"/>
          <w:sz w:val="24"/>
          <w:szCs w:val="24"/>
        </w:rPr>
        <w:t>гривень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 w:rsidRPr="009765B4">
        <w:rPr>
          <w:rFonts w:ascii="Times New Roman" w:hAnsi="Times New Roman" w:cs="Times New Roman"/>
          <w:sz w:val="24"/>
          <w:szCs w:val="24"/>
        </w:rPr>
        <w:t xml:space="preserve">копійок), </w:t>
      </w:r>
      <w:r w:rsidRPr="00576402">
        <w:rPr>
          <w:rFonts w:ascii="Times New Roman" w:hAnsi="Times New Roman" w:cs="Times New Roman"/>
          <w:sz w:val="24"/>
          <w:szCs w:val="24"/>
        </w:rPr>
        <w:t>з/без  ПДВ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76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Замовник оплачує поставлений Постачальником Товар за цінами, зазначеними у Додатку №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специфікації, що є невід’ємною частиною цього Договору.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Ціни, вказані в Специфікації, включають вартість перевезення, відвантаження (на склад, до полки), пакування та маркування.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Оплата Товару проводиться Замовником за </w:t>
      </w:r>
      <w:r w:rsidRPr="00BD6E9A">
        <w:rPr>
          <w:rFonts w:ascii="Times New Roman" w:hAnsi="Times New Roman" w:cs="Times New Roman"/>
          <w:sz w:val="24"/>
          <w:szCs w:val="24"/>
        </w:rPr>
        <w:t xml:space="preserve">рахунок коштів </w:t>
      </w:r>
      <w:r w:rsidR="007E662D" w:rsidRPr="00BD6E9A">
        <w:rPr>
          <w:rFonts w:ascii="Times New Roman" w:hAnsi="Times New Roman" w:cs="Times New Roman"/>
          <w:sz w:val="24"/>
          <w:szCs w:val="24"/>
        </w:rPr>
        <w:t>від господарської діяльності підприємства</w:t>
      </w:r>
      <w:r w:rsidRPr="00BD6E9A">
        <w:rPr>
          <w:rFonts w:ascii="Times New Roman" w:hAnsi="Times New Roman" w:cs="Times New Roman"/>
          <w:sz w:val="24"/>
          <w:szCs w:val="24"/>
        </w:rPr>
        <w:t xml:space="preserve"> на поточний рахунок Постачальника протягом 10 (десяти) банківських днів на підставі накладних після фактичного отримання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Ціни на товар, який є предметом закупівлі, не можуть бути безпідстав</w:t>
      </w:r>
      <w:r w:rsidR="007E662D">
        <w:rPr>
          <w:rFonts w:ascii="Times New Roman" w:hAnsi="Times New Roman" w:cs="Times New Roman"/>
          <w:sz w:val="24"/>
          <w:szCs w:val="24"/>
        </w:rPr>
        <w:t>но змінені протягом строку дії Д</w:t>
      </w:r>
      <w:r>
        <w:rPr>
          <w:rFonts w:ascii="Times New Roman" w:hAnsi="Times New Roman" w:cs="Times New Roman"/>
          <w:sz w:val="24"/>
          <w:szCs w:val="24"/>
        </w:rPr>
        <w:t>оговору. У разі зміни ціни на товар Постачальник надає відповідні висновки аналізу ринку та цін в регіоні на продукти харчування надані компетентними державними органами.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11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Ціна постачання на товар не повинна перевищувати середньо-ринкової ціни за місяць в якому здійснено постачання товару.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933" w:rsidRDefault="00102933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3. ЯКІСТЬ ТОВАРУ, ПАКУВАННЯ І МАРКУВАННЯ</w:t>
      </w:r>
    </w:p>
    <w:p w:rsidR="00411FCB" w:rsidRDefault="00411FCB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Постачальник гарантує якість Товару у цілому. Якість Товару, що постачається повинна відповідати нормативним документам, діючим в Україні стандартам і підтверджуватися супроводжуючими Товар документами, передбаченими чинним законодавством.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дорозі, а також зберігання відповідно до нормативно визначених санітарно-гігієнічних норм. Маркування Товару та упаковки повинно відповідати вимогам чинного законодавства України.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Товар повинен бути наданий в тарі та(або) упакований звичайним для нього способом в упаковку, а в разі їх відсутності – способом, що забезпечує зберігання Товару під час звичайних умов зберігання та транспортування. Постачальник за власний рахунок забезпечує пакування Товару, необхідне для перевезення Товару (за винятком випадків, коли в даній галузі торгівлі прийнято звичайно надавати у розпорядження Товар з такими ж характеристиками, що обумовлені Договором, без упаковки).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Всі витрати, пов'язані із заміною, усуненням дефектів або недоліків Товару, тощо, несе Постачальник.</w:t>
      </w:r>
    </w:p>
    <w:p w:rsidR="005C5DE8" w:rsidRDefault="005C5DE8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2933" w:rsidRDefault="00102933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4. ТЕРМІН ПРИДАТНОСТІ</w:t>
      </w:r>
    </w:p>
    <w:p w:rsidR="00411FCB" w:rsidRDefault="00411FCB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Товар повинен відвантажуватися Постачальником з таким розрахунком, щоб на момент його постачання залишалося не менш ніж 80% (вісімдесят відсотків) від його загального терміну придатності.</w:t>
      </w:r>
    </w:p>
    <w:p w:rsidR="005C5DE8" w:rsidRDefault="005C5DE8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5. СТРОК І ПОРЯДОК ПОСТАВКИ</w:t>
      </w:r>
    </w:p>
    <w:p w:rsidR="00411FCB" w:rsidRDefault="00411FCB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Товар, за даним Договором постачається партіями протягом року, а саме 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грудня 2024 року,  за заявками Замовника, у відповідності з накладною.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Товар повинен бути поставлений Замовнику на наступний календарний день з дня отримання Постачальником заявки  Замовника. </w:t>
      </w:r>
      <w:r w:rsidRPr="0070038E">
        <w:rPr>
          <w:rFonts w:ascii="Times New Roman" w:eastAsia="Times New Roman" w:hAnsi="Times New Roman" w:cs="Times New Roman"/>
          <w:sz w:val="24"/>
          <w:szCs w:val="24"/>
        </w:rPr>
        <w:t>Місце поставки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Товару: 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>61145,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 xml:space="preserve"> Україна,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Харківська обл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асть,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місто Харків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вул. </w:t>
      </w:r>
      <w:proofErr w:type="spellStart"/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>Клочківська</w:t>
      </w:r>
      <w:proofErr w:type="spellEnd"/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>, 195А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 Датою поставки Товару є дата приймання Замовником партії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Поставка повинна виконуватись транспортом, </w:t>
      </w:r>
      <w:r>
        <w:rPr>
          <w:rFonts w:ascii="Times New Roman" w:hAnsi="Times New Roman" w:cs="Times New Roman"/>
          <w:color w:val="000000"/>
          <w:sz w:val="24"/>
          <w:szCs w:val="24"/>
        </w:rPr>
        <w:t>який відповідає діючим санітарним нормам та правилам</w:t>
      </w:r>
      <w:r>
        <w:rPr>
          <w:rFonts w:ascii="Times New Roman" w:hAnsi="Times New Roman" w:cs="Times New Roman"/>
          <w:sz w:val="24"/>
          <w:szCs w:val="24"/>
        </w:rPr>
        <w:t>, водій якого повинен мати медичну книжку відповідно до вимог чинного законодавства, зокрема Закону України “Про основні принципи та вимоги до безпечності та якості харчових продуктів”.</w:t>
      </w:r>
    </w:p>
    <w:p w:rsidR="00102933" w:rsidRPr="000B10CF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Перехід права власності на Товар відбувається в момент прийняття представником Замовника партії Товару. Доказом прийняття партії Товару є накладна, оформлена належним чином та підписана уповноваженими особами. Право власності на поставлений Товар переходить до Замовника в момент отримання Товару від Постачальника за належно оформленої накладної.</w:t>
      </w:r>
    </w:p>
    <w:p w:rsidR="00411FCB" w:rsidRDefault="00411FCB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Pr="00411FCB" w:rsidRDefault="00102933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6. УМОВИ ПРИЙОМУ- ПЕРЕДАЧІ ТОВАРУ,</w:t>
      </w:r>
    </w:p>
    <w:p w:rsidR="00102933" w:rsidRDefault="00102933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ВЗАЄМОДІЇ СТОРІН</w:t>
      </w:r>
    </w:p>
    <w:p w:rsidR="00411FCB" w:rsidRPr="00411FCB" w:rsidRDefault="00411FCB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Постачальник зобов’язаний передати Замовнику Товар в асортименті, кількості, погодженими Сторонами. Якщо Постачальник передав Товар в асортименті, що не відповідає умовам даного Договору, Замовник має право відмовитись від його прийняття та оплати.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Приймання Товару за кількістю та якістю здійснюється Сторонами  згідно діючого законодавства.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6.3.Товар вважається зданим Постачальником і прийнятим Замовником: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відносно кількості – відповідно до накладної, що підтверджується підписом представника Замовника на всіх примірниках накладної;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відносно якості – відповідно до візуального огляду цілісності упаковки та відповідності Товару санітарно-гігієнічним вимогам, а саме відсутність стороннього запаху, присмаку, нехарактерного кольору чи консистенції, порушення  упаковки  Товару  та  </w:t>
      </w:r>
      <w:r>
        <w:rPr>
          <w:rFonts w:ascii="Times New Roman" w:hAnsi="Times New Roman" w:cs="Times New Roman"/>
          <w:color w:val="000000"/>
          <w:sz w:val="24"/>
          <w:szCs w:val="24"/>
        </w:rPr>
        <w:t>шляхом перевірки відповідності якісних характеристик Товару вимогам чинних стандартів та відомостям, що містяться в документах, що засвідчують якість щодо такого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Якщо Товар, поставлений Замовникові або його частина ви</w:t>
      </w:r>
      <w:r w:rsidR="00411FCB">
        <w:rPr>
          <w:rFonts w:ascii="Times New Roman" w:hAnsi="Times New Roman" w:cs="Times New Roman"/>
          <w:sz w:val="24"/>
          <w:szCs w:val="24"/>
        </w:rPr>
        <w:t>явиться невідповідної якості та/</w:t>
      </w:r>
      <w:r>
        <w:rPr>
          <w:rFonts w:ascii="Times New Roman" w:hAnsi="Times New Roman" w:cs="Times New Roman"/>
          <w:sz w:val="24"/>
          <w:szCs w:val="24"/>
        </w:rPr>
        <w:t>або не відповідає умовам Договору, Постачальник зобов'язується протягом 1-го дня з моменту повідомлення Замовника про неякісний Товар замінити такий Товар на Товар належної якості.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6.5. З метою забезпечення санітарно-епідемічного 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благополуччя, </w:t>
      </w:r>
      <w:r>
        <w:rPr>
          <w:rFonts w:ascii="Times New Roman" w:hAnsi="Times New Roman" w:cs="Times New Roman"/>
          <w:sz w:val="24"/>
          <w:szCs w:val="24"/>
        </w:rPr>
        <w:t xml:space="preserve">профілактики спалахів </w:t>
      </w:r>
      <w:r>
        <w:rPr>
          <w:rFonts w:ascii="Times New Roman" w:hAnsi="Times New Roman" w:cs="Times New Roman"/>
          <w:iCs/>
          <w:sz w:val="24"/>
          <w:szCs w:val="24"/>
        </w:rPr>
        <w:t>харчових</w:t>
      </w:r>
      <w:r>
        <w:rPr>
          <w:rFonts w:ascii="Times New Roman" w:hAnsi="Times New Roman" w:cs="Times New Roman"/>
          <w:sz w:val="24"/>
          <w:szCs w:val="24"/>
        </w:rPr>
        <w:t xml:space="preserve"> отруєнь та гострих кишкових інфекцій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наділений правом </w:t>
      </w:r>
      <w:r w:rsidRPr="00E3181E">
        <w:rPr>
          <w:rFonts w:ascii="Times New Roman" w:hAnsi="Times New Roman" w:cs="Times New Roman"/>
          <w:sz w:val="24"/>
          <w:szCs w:val="24"/>
          <w:lang w:eastAsia="uk-UA"/>
        </w:rPr>
        <w:t>самостійно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фіксувати неналежну якість Товару шляхом складання відповідного Акту не менш як трьома співробітниками Замовника. Оцінка Товару сумнівної якості здійснюється на підставі органолептичних властивостей такого Товару.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Претензії Замовника приймаються Постачальником для розгляду і прийняття рішення про задоволення  відносно кількості -  під час прийому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Претензії Замовника з якості можуть бути заявлені Замовником протягом усього терміну придатності Товару за умов дотримання Замовником умов зберігання визначених для цього Товару.</w:t>
      </w:r>
    </w:p>
    <w:p w:rsidR="005C5DE8" w:rsidRDefault="005C5DE8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7. СТРОК ДІЇ ДОГОВОРУ</w:t>
      </w:r>
    </w:p>
    <w:p w:rsidR="00411FCB" w:rsidRPr="00411FCB" w:rsidRDefault="00411FCB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Цей Договір вважається укладеним і набирає чинності з моменту його підписання Сторонами та діє до 31 грудня 2024 року, а в частині розрахунків - до повного його виконання.</w:t>
      </w:r>
    </w:p>
    <w:p w:rsidR="009B59B5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8. ВІДПОВІДАЛЬНІСТЬ СТОРІН</w:t>
      </w:r>
    </w:p>
    <w:p w:rsidR="009B59B5" w:rsidRPr="00411FCB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8.2. За порушення строків поставки Постачальник зобов’язаний сплатити пеню у розмірі 25% від вартості непоставленого Товару за кожен день прострочення, а за прострочення понад тридцять днів додатково стягується штраф у розмірі 50 відсотків вказаної вартості. У випадку відмови Постачальника від виконання поставки за Договором, Постачальник зобов’язаний сплатити на користь Замовника штраф у розмірі 50 % непоставленого Товару. 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8.3. У разі порушення Постачальником зобов’язань по якості, в тому числі поставки товару нижчого ґатунку Замовник має право вимагати сплати на свою користь штрафу у розмірі 20 % від вартості такого Товару. Заміна Товару неналежної якості здійснюється відповідно до умов Договору.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 порушення строків, визначених п.6.4. Договору Постачальник зобов’язаний сплатити пеню у розмірі 25% від вартості непоставленого Товару за кожен день прострочення.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Оплата штрафних санкцій не звільняє винну Сторону від обов'язку виконати всі свої зобов'язання за Договором.</w:t>
      </w:r>
    </w:p>
    <w:p w:rsidR="009B59B5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9. ОБСТАВИНИ НЕПЕРЕБОРНОЇ СИЛИ</w:t>
      </w:r>
    </w:p>
    <w:p w:rsidR="009B59B5" w:rsidRPr="00411FCB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Сторони звільняються від відповідальності за порушення Договору у разі дії обставин непереборної сили (стихійні лиха, військові дії, прийняття актів нормативного/ненормативного характеру і т.п.). У цих випадках строк виконання зобов’язань за даним Договором відсувається на термін дії цих обставин.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разі виникнення таких обставин одна Сторона зобов’язана інформувати другу Сторону у письмовій формі не пізніше 10 (десяти) календарних днів з початку їх виникнення.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Факт настання і закінчення обставин непереборної сили повинен бути підтверджено довідкою Торгово-промислової палати.</w:t>
      </w:r>
    </w:p>
    <w:p w:rsidR="00102933" w:rsidRPr="000B10CF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Якщо ці обставини діють більше, ніж тридцять календарних днів, то Сторони мають право відмовитись від подальшого виконання Договору. Неповідомлення про виникнення форс-мажорних обставин, не звільняє від відповідальності за порушення умов даного Договору.</w:t>
      </w:r>
    </w:p>
    <w:p w:rsidR="009B59B5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10. ВИРІШЕННЯ СУПЕРЕЧОК</w:t>
      </w:r>
    </w:p>
    <w:p w:rsidR="009B59B5" w:rsidRPr="00411FCB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Усі спори між Сторонами, по яких не була досягнута згода, вирішуються відповідно до чинного законодавства України в судовому порядку.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9B59B5" w:rsidRPr="000B10CF" w:rsidRDefault="009B59B5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11. ІНШІ  УМОВИ</w:t>
      </w:r>
    </w:p>
    <w:p w:rsidR="005C5DE8" w:rsidRPr="00411FCB" w:rsidRDefault="005C5DE8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Pr="009B59B5" w:rsidRDefault="00102933" w:rsidP="00BD6E9A">
      <w:pPr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11.1. </w:t>
      </w:r>
      <w:bookmarkStart w:id="1" w:name="o1018"/>
      <w:bookmarkEnd w:id="1"/>
      <w:r>
        <w:rPr>
          <w:rFonts w:ascii="Times New Roman" w:hAnsi="Times New Roman" w:cs="Times New Roman"/>
          <w:sz w:val="24"/>
          <w:szCs w:val="24"/>
        </w:rPr>
        <w:t xml:space="preserve">Істотні умови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про закупівлю не повинні змінюватися після підписання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 повного виконання зобов’язань сторонами, крім випадків зменшення обсягів закупівлі залежно від реального фінансування видатків та узгодженого зменшення сторонами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Договору,</w:t>
      </w:r>
      <w:r>
        <w:rPr>
          <w:rFonts w:ascii="Times New Roman" w:hAnsi="Times New Roman" w:cs="Times New Roman"/>
          <w:sz w:val="24"/>
          <w:szCs w:val="24"/>
        </w:rPr>
        <w:t xml:space="preserve"> ціни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а також,  у інших випадках, передбачених ч.5 ст. 41 Закону України “Про публічні закупівлі”</w:t>
      </w:r>
      <w:r w:rsidR="00BD6E9A">
        <w:rPr>
          <w:rFonts w:ascii="Times New Roman" w:hAnsi="Times New Roman" w:cs="Times New Roman"/>
          <w:sz w:val="24"/>
          <w:szCs w:val="24"/>
        </w:rPr>
        <w:t>.</w:t>
      </w:r>
      <w:r w:rsidRPr="009B59B5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zh-CN"/>
        </w:rPr>
        <w:t xml:space="preserve"> 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11.2. У випадках, не передбачених даним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>ом, сторони керуються чинним законодавством.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11.3. Сторони зобов’язуються письмово повідомляти одна одну про зміну своїх банківських реквізитів, місцезнаходження (юридичної адреси), найменування,  організаційно-правової форми, номерів телефонів тощо протягом 3 (трьох) днів з дати виникнення відповідних змін.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Всі зміни і доповнення до цього Договору повинні бути викладені в письмовій формі, підписані повноважними представниками Сторін та скріплені печатками Сторін (за наявності).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Всі зміни та доповнення до цього Договору є невід'ємною частиною даного Договору.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11.6. Цей Договір укладається і підписується у 2-х автентичних примірниках, що мають однакову юридичну силу. </w:t>
      </w:r>
    </w:p>
    <w:p w:rsidR="005C5DE8" w:rsidRDefault="005C5DE8" w:rsidP="007E662D">
      <w:pPr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12. ДОДАТКИ ДО ДОГОВОРУ</w:t>
      </w:r>
    </w:p>
    <w:p w:rsidR="009B59B5" w:rsidRDefault="009B59B5" w:rsidP="007E662D">
      <w:pPr>
        <w:autoSpaceDN w:val="0"/>
        <w:spacing w:after="0" w:line="240" w:lineRule="auto"/>
        <w:ind w:right="-2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Невід'ємною частиною цього Договору є: специфікація.</w:t>
      </w:r>
    </w:p>
    <w:p w:rsidR="009B59B5" w:rsidRDefault="009B59B5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02933" w:rsidRPr="00411FCB" w:rsidRDefault="00102933" w:rsidP="00411FCB">
      <w:pPr>
        <w:pStyle w:val="a6"/>
        <w:ind w:right="-2" w:firstLine="284"/>
        <w:jc w:val="center"/>
        <w:rPr>
          <w:b/>
          <w:bCs/>
          <w:sz w:val="24"/>
          <w:szCs w:val="24"/>
          <w:lang w:val="uk-UA" w:eastAsia="ru-RU"/>
        </w:rPr>
      </w:pPr>
      <w:r w:rsidRPr="00411FCB">
        <w:rPr>
          <w:b/>
          <w:bCs/>
          <w:sz w:val="24"/>
          <w:szCs w:val="24"/>
          <w:lang w:val="uk-UA" w:eastAsia="ru-RU"/>
        </w:rPr>
        <w:t>13. МІСЦЕЗНАХОДЖЕННЯ ТА БАНКІВСЬКІ РЕКВІЗИТИ СТОРІН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102933" w:rsidRPr="00834B4C" w:rsidTr="009B59B5">
        <w:trPr>
          <w:trHeight w:val="4681"/>
        </w:trPr>
        <w:tc>
          <w:tcPr>
            <w:tcW w:w="4962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33" w:rsidRPr="000B10CF" w:rsidRDefault="00102933" w:rsidP="007E662D">
            <w:pPr>
              <w:pStyle w:val="2"/>
              <w:keepLines w:val="0"/>
              <w:numPr>
                <w:ilvl w:val="1"/>
                <w:numId w:val="1"/>
              </w:numPr>
              <w:suppressAutoHyphens/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F">
              <w:rPr>
                <w:rFonts w:ascii="Times New Roman" w:hAnsi="Times New Roman" w:cs="Times New Roman"/>
                <w:sz w:val="24"/>
                <w:szCs w:val="24"/>
              </w:rPr>
              <w:t>«ПОСТАЧАЛЬНИК»</w:t>
            </w: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b/>
                <w:sz w:val="24"/>
                <w:szCs w:val="24"/>
              </w:rPr>
              <w:t>«ЗАМОВНИК»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спеціалізоване підприємство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Харківміськліфт</w:t>
            </w:r>
            <w:proofErr w:type="spellEnd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Клочківська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, 195-А, 61145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Ярослава Мудрого, 30,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61024,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Код ЄДРПОУ 34754617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П/р № UA323515330000026004052219552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в банку АТ "ПРИВАТБАНК"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ІПН 347546120312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+380577252801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9B59B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02933" w:rsidRPr="00834B4C" w:rsidRDefault="009B59B5" w:rsidP="009B59B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02933" w:rsidRPr="00834B4C" w:rsidRDefault="00102933" w:rsidP="007E662D">
      <w:pPr>
        <w:tabs>
          <w:tab w:val="left" w:pos="615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Pr="00834B4C" w:rsidRDefault="00102933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B4C">
        <w:rPr>
          <w:rFonts w:ascii="Times New Roman" w:hAnsi="Times New Roman" w:cs="Times New Roman"/>
          <w:b/>
          <w:bCs/>
          <w:sz w:val="24"/>
          <w:szCs w:val="24"/>
        </w:rPr>
        <w:t>Додаток №1</w:t>
      </w:r>
    </w:p>
    <w:p w:rsidR="00102933" w:rsidRPr="00834B4C" w:rsidRDefault="00102933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B4C">
        <w:rPr>
          <w:rFonts w:ascii="Times New Roman" w:hAnsi="Times New Roman" w:cs="Times New Roman"/>
          <w:b/>
          <w:bCs/>
          <w:sz w:val="24"/>
          <w:szCs w:val="24"/>
        </w:rPr>
        <w:t>до Договору  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102933" w:rsidRPr="00834B4C" w:rsidRDefault="00102933" w:rsidP="007E662D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34B4C">
        <w:rPr>
          <w:rFonts w:ascii="Times New Roman" w:hAnsi="Times New Roman" w:cs="Times New Roman"/>
          <w:b/>
          <w:bCs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 2024</w:t>
      </w:r>
      <w:r w:rsidRPr="00834B4C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102933" w:rsidRPr="00834B4C" w:rsidRDefault="00102933" w:rsidP="007E66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33" w:rsidRPr="00834B4C" w:rsidRDefault="00102933" w:rsidP="007E66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C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102933" w:rsidRPr="00834B4C" w:rsidRDefault="00102933" w:rsidP="007E66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3793"/>
        <w:gridCol w:w="1276"/>
        <w:gridCol w:w="1984"/>
        <w:gridCol w:w="1418"/>
        <w:gridCol w:w="1198"/>
      </w:tblGrid>
      <w:tr w:rsidR="00102933" w:rsidRPr="00834B4C" w:rsidTr="00102933">
        <w:trPr>
          <w:trHeight w:val="464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 за одиницю, грн.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/без</w:t>
            </w: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вартість, грн.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/без</w:t>
            </w: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</w:tr>
      <w:tr w:rsidR="00102933" w:rsidRPr="00834B4C" w:rsidTr="00102933">
        <w:trPr>
          <w:trHeight w:val="464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ультрапастеризоване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3" w:rsidRPr="007A0AB1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33" w:rsidRPr="00834B4C" w:rsidTr="00102933">
        <w:trPr>
          <w:trHeight w:val="938"/>
          <w:tblHeader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 товару складає: _____________________________________________гривень (__________________________ гривень _____копійок), з/без ПДВ*</w:t>
            </w:r>
          </w:p>
        </w:tc>
      </w:tr>
    </w:tbl>
    <w:p w:rsidR="00102933" w:rsidRPr="00834B4C" w:rsidRDefault="00102933" w:rsidP="007E662D">
      <w:pPr>
        <w:pStyle w:val="TimesNewRoman120"/>
        <w:ind w:right="-2"/>
        <w:jc w:val="right"/>
        <w:rPr>
          <w:rFonts w:ascii="Times New Roman" w:hAnsi="Times New Roman" w:cs="Times New Roman"/>
          <w:szCs w:val="24"/>
        </w:rPr>
      </w:pPr>
    </w:p>
    <w:p w:rsidR="00102933" w:rsidRPr="00834B4C" w:rsidRDefault="00102933" w:rsidP="007E662D">
      <w:pPr>
        <w:tabs>
          <w:tab w:val="left" w:pos="615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246"/>
        <w:gridCol w:w="4819"/>
      </w:tblGrid>
      <w:tr w:rsidR="00102933" w:rsidRPr="00834B4C" w:rsidTr="005C5DE8">
        <w:trPr>
          <w:trHeight w:val="4914"/>
        </w:trPr>
        <w:tc>
          <w:tcPr>
            <w:tcW w:w="5246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33" w:rsidRPr="000B10CF" w:rsidRDefault="00102933" w:rsidP="007E662D">
            <w:pPr>
              <w:pStyle w:val="2"/>
              <w:keepLines w:val="0"/>
              <w:numPr>
                <w:ilvl w:val="1"/>
                <w:numId w:val="1"/>
              </w:numPr>
              <w:suppressAutoHyphens/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F">
              <w:rPr>
                <w:rFonts w:ascii="Times New Roman" w:hAnsi="Times New Roman" w:cs="Times New Roman"/>
                <w:sz w:val="24"/>
                <w:szCs w:val="24"/>
              </w:rPr>
              <w:t>«ПОСТАЧАЛЬНИК»</w:t>
            </w: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E8" w:rsidRPr="00834B4C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b/>
                <w:sz w:val="24"/>
                <w:szCs w:val="24"/>
              </w:rPr>
              <w:t>«ЗАМОВНИК»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спеціалізоване підприємство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Харківміськліфт</w:t>
            </w:r>
            <w:proofErr w:type="spellEnd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Клочківська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, 195-А, 61145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Ярослава Мудрого, 30,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61024,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Код ЄДРПОУ 34754617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П/р № UA323515330000026004052219552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в банку АТ "ПРИВАТБАНК"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ІПН 347546120312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+380577252801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E8" w:rsidRDefault="005C5DE8" w:rsidP="005C5DE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02933" w:rsidRPr="00834B4C" w:rsidRDefault="005C5DE8" w:rsidP="005C5DE8">
            <w:pPr>
              <w:spacing w:after="0" w:line="240" w:lineRule="auto"/>
              <w:ind w:right="-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02933" w:rsidRDefault="00102933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C5DE8" w:rsidRDefault="005C5DE8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C5DE8" w:rsidRDefault="005C5DE8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C5DE8" w:rsidRDefault="005C5DE8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*-у залежності від того чи є Постачальник платником ПДВ</w:t>
      </w:r>
    </w:p>
    <w:p w:rsidR="00D06A3C" w:rsidRDefault="00D06A3C" w:rsidP="007E662D">
      <w:pPr>
        <w:spacing w:after="0" w:line="240" w:lineRule="auto"/>
        <w:ind w:right="-2"/>
      </w:pPr>
    </w:p>
    <w:sectPr w:rsidR="00D06A3C" w:rsidSect="005C5DE8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010772"/>
    <w:multiLevelType w:val="hybridMultilevel"/>
    <w:tmpl w:val="10D63E4A"/>
    <w:lvl w:ilvl="0" w:tplc="1D4A0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6"/>
    <w:rsid w:val="00102933"/>
    <w:rsid w:val="002A4FB6"/>
    <w:rsid w:val="00411FCB"/>
    <w:rsid w:val="00483AE1"/>
    <w:rsid w:val="005C5DE8"/>
    <w:rsid w:val="007E662D"/>
    <w:rsid w:val="009B59B5"/>
    <w:rsid w:val="00BD6E9A"/>
    <w:rsid w:val="00BF56EC"/>
    <w:rsid w:val="00D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E00F"/>
  <w15:docId w15:val="{36314403-1275-429C-86F9-C935F7A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3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293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933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Normal (Web)"/>
    <w:aliases w:val="Normal (Web) Char,Знак17,Знак18 Знак,Знак17 Знак1,Normal (Web) Char Знак Знак,Обычный (веб) Знак1,Обычный (веб) Знак Знак,Знак17 Знак Знак,Обычный (веб) Знак Знак Знак"/>
    <w:basedOn w:val="a"/>
    <w:link w:val="a4"/>
    <w:qFormat/>
    <w:rsid w:val="001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1"/>
    <w:locked/>
    <w:rsid w:val="00102933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link w:val="a5"/>
    <w:uiPriority w:val="1"/>
    <w:qFormat/>
    <w:rsid w:val="00102933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7">
    <w:name w:val="Emphasis"/>
    <w:qFormat/>
    <w:rsid w:val="00102933"/>
    <w:rPr>
      <w:i/>
      <w:iCs/>
    </w:rPr>
  </w:style>
  <w:style w:type="character" w:customStyle="1" w:styleId="TimesNewRoman12">
    <w:name w:val="Стиль Без интервала + Times New Roman 12 пт Знак"/>
    <w:link w:val="TimesNewRoman120"/>
    <w:locked/>
    <w:rsid w:val="00102933"/>
    <w:rPr>
      <w:spacing w:val="-4"/>
      <w:sz w:val="24"/>
    </w:rPr>
  </w:style>
  <w:style w:type="paragraph" w:customStyle="1" w:styleId="TimesNewRoman120">
    <w:name w:val="Стиль Без интервала + Times New Roman 12 пт"/>
    <w:basedOn w:val="a6"/>
    <w:link w:val="TimesNewRoman12"/>
    <w:rsid w:val="00102933"/>
    <w:rPr>
      <w:rFonts w:asciiTheme="minorHAnsi" w:eastAsiaTheme="minorHAnsi" w:hAnsiTheme="minorHAnsi" w:cstheme="minorBidi"/>
      <w:spacing w:val="-4"/>
      <w:sz w:val="24"/>
      <w:lang w:val="uk-UA"/>
    </w:rPr>
  </w:style>
  <w:style w:type="character" w:customStyle="1" w:styleId="a4">
    <w:name w:val="Обычный (веб) Знак"/>
    <w:aliases w:val="Normal (Web) Char Знак,Знак17 Знак,Знак18 Знак Знак,Знак17 Знак1 Знак,Normal (Web) Char Знак Знак Знак,Обычный (веб) Знак1 Знак,Обычный (веб) Знак Знак Знак1,Знак17 Знак Знак Знак,Обычный (веб) Знак Знак Знак Знак"/>
    <w:link w:val="a3"/>
    <w:locked/>
    <w:rsid w:val="0010293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1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batman6</dc:creator>
  <cp:lastModifiedBy>Харківгорліфт</cp:lastModifiedBy>
  <cp:revision>3</cp:revision>
  <dcterms:created xsi:type="dcterms:W3CDTF">2024-02-06T13:48:00Z</dcterms:created>
  <dcterms:modified xsi:type="dcterms:W3CDTF">2024-02-06T14:25:00Z</dcterms:modified>
</cp:coreProperties>
</file>