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2BE8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72A11F25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2A34D3AA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47A8F919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36666489" w14:textId="436A6F9A" w:rsidR="00AE5BB9" w:rsidRPr="00495CE4" w:rsidRDefault="00271054" w:rsidP="00495C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51D51685" w14:textId="5BCABBCB" w:rsidR="00B1025A" w:rsidRPr="00AE5BB9" w:rsidRDefault="007C287F" w:rsidP="00AE5BB9">
      <w:pPr>
        <w:jc w:val="center"/>
        <w:rPr>
          <w:i/>
          <w:color w:val="000000"/>
        </w:rPr>
      </w:pPr>
      <w:proofErr w:type="spellStart"/>
      <w:r w:rsidRPr="007C287F">
        <w:rPr>
          <w:b/>
          <w:u w:val="single"/>
        </w:rPr>
        <w:t>Метилергометрин</w:t>
      </w:r>
      <w:proofErr w:type="spellEnd"/>
      <w:r w:rsidRPr="007C287F">
        <w:rPr>
          <w:b/>
          <w:u w:val="single"/>
        </w:rPr>
        <w:t xml:space="preserve"> (</w:t>
      </w:r>
      <w:proofErr w:type="spellStart"/>
      <w:r w:rsidRPr="007C287F">
        <w:rPr>
          <w:b/>
          <w:u w:val="single"/>
        </w:rPr>
        <w:t>Methylergometrine</w:t>
      </w:r>
      <w:proofErr w:type="spellEnd"/>
      <w:r w:rsidRPr="007C287F">
        <w:rPr>
          <w:b/>
          <w:u w:val="single"/>
        </w:rPr>
        <w:t xml:space="preserve">) д/ін. 0.2 мг/мл по 1 мл №50 (5х10) в </w:t>
      </w:r>
      <w:proofErr w:type="spellStart"/>
      <w:r w:rsidRPr="007C287F">
        <w:rPr>
          <w:b/>
          <w:u w:val="single"/>
        </w:rPr>
        <w:t>амп</w:t>
      </w:r>
      <w:proofErr w:type="spellEnd"/>
      <w:r w:rsidRPr="007C287F">
        <w:rPr>
          <w:b/>
          <w:u w:val="single"/>
        </w:rPr>
        <w:t xml:space="preserve">. </w:t>
      </w:r>
      <w:r w:rsidR="00AE5BB9" w:rsidRPr="00AE5BB9">
        <w:rPr>
          <w:bCs/>
          <w:i/>
          <w:iCs/>
          <w:color w:val="000000"/>
        </w:rPr>
        <w:t>(показник національного класифікатора України ДК 021:2015 “Єдиний закупівельний словник” – ДК 021:2015</w:t>
      </w:r>
      <w:r w:rsidR="00AE5BB9" w:rsidRPr="00AE5BB9">
        <w:rPr>
          <w:i/>
          <w:color w:val="000000"/>
        </w:rPr>
        <w:t xml:space="preserve">: </w:t>
      </w:r>
      <w:r w:rsidR="00495CE4" w:rsidRPr="00495CE4">
        <w:rPr>
          <w:b/>
          <w:iCs/>
          <w:bdr w:val="none" w:sz="0" w:space="0" w:color="auto" w:frame="1"/>
          <w:shd w:val="clear" w:color="auto" w:fill="FDFEFD"/>
        </w:rPr>
        <w:t>33600000-6 - Фармацевтична продукція</w:t>
      </w:r>
      <w:r w:rsidR="00AE5BB9" w:rsidRPr="00AE5BB9">
        <w:rPr>
          <w:i/>
          <w:color w:val="000000"/>
        </w:rPr>
        <w:t>)</w:t>
      </w:r>
    </w:p>
    <w:p w14:paraId="76CDCE18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5068707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51B082B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B928FD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40A65A7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48E97C3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404E526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17BBCA6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A519A5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479B57F8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2D8AA6CD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3B2DDAE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6934380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1356F390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09CA8E91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</w:t>
      </w:r>
      <w:proofErr w:type="spellStart"/>
      <w:r w:rsidRPr="007F59EA">
        <w:rPr>
          <w:i/>
        </w:rPr>
        <w:t>мікропідприємництва</w:t>
      </w:r>
      <w:proofErr w:type="spellEnd"/>
      <w:r w:rsidRPr="007F59EA">
        <w:rPr>
          <w:i/>
        </w:rPr>
        <w:t>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ACC0D71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 xml:space="preserve">Особа, відповідальна за участь у торгах (ПІБ, посада, контактні </w:t>
      </w:r>
      <w:proofErr w:type="spellStart"/>
      <w:r>
        <w:t>тел</w:t>
      </w:r>
      <w:proofErr w:type="spellEnd"/>
      <w:r>
        <w:t>.) _____________________________________________________________________________</w:t>
      </w:r>
    </w:p>
    <w:p w14:paraId="412C8DCE" w14:textId="77777777" w:rsidR="00271054" w:rsidRPr="007F59EA" w:rsidRDefault="00271054" w:rsidP="00271054">
      <w:pPr>
        <w:ind w:firstLine="539"/>
        <w:jc w:val="both"/>
      </w:pPr>
    </w:p>
    <w:p w14:paraId="6548E4EF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</w:rPr>
        <w:t xml:space="preserve"> 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3883A181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3DBA198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B54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6A52D982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3336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C5012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897E3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E978EAB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097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4554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469486C0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486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Ціна за одиницю </w:t>
            </w:r>
          </w:p>
          <w:p w14:paraId="31A1147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68FB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489ED4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5B84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AA54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28155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88818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0857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C2C1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3517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7810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2E34F93E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ADF7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BB467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47476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4B0AD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D4F4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9B5C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090A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9EB2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776C9FF1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8CA0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AC71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4E7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63C009FF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E9E6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9CE15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D7F1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594C667C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63047DA2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</w:t>
      </w:r>
      <w:proofErr w:type="spellStart"/>
      <w:r>
        <w:t>т.ч</w:t>
      </w:r>
      <w:proofErr w:type="spellEnd"/>
      <w:r>
        <w:t>. ПДВ.</w:t>
      </w:r>
    </w:p>
    <w:p w14:paraId="3E54A0D8" w14:textId="77777777" w:rsidR="00271054" w:rsidRPr="0054781A" w:rsidRDefault="00271054" w:rsidP="00271054">
      <w:pPr>
        <w:pStyle w:val="a3"/>
      </w:pPr>
    </w:p>
    <w:p w14:paraId="4FAB5503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7AE9260F" w14:textId="77777777" w:rsidR="00271054" w:rsidRPr="0054781A" w:rsidRDefault="00271054" w:rsidP="00271054">
      <w:pPr>
        <w:pStyle w:val="a3"/>
      </w:pPr>
      <w:r w:rsidRPr="0054781A">
        <w:lastRenderedPageBreak/>
        <w:t>**Вартісні показники повинні містити цифрове значення, що має не більше двох знаків після коми.</w:t>
      </w:r>
    </w:p>
    <w:p w14:paraId="5D6602B6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2D82E4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117D0BD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053BA427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5C15215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31ADEBA4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7835B9E8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4029F67D" w14:textId="77777777" w:rsidR="00271054" w:rsidRPr="0054781A" w:rsidRDefault="00271054" w:rsidP="00271054">
      <w:pPr>
        <w:ind w:firstLine="567"/>
        <w:jc w:val="both"/>
      </w:pPr>
    </w:p>
    <w:p w14:paraId="24E1E0F8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8804F7B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14:paraId="3D75DCCD" w14:textId="77777777" w:rsidR="00271054" w:rsidRDefault="00271054" w:rsidP="00271054">
      <w:pPr>
        <w:ind w:firstLine="426"/>
        <w:jc w:val="both"/>
      </w:pPr>
    </w:p>
    <w:p w14:paraId="6DA48A5F" w14:textId="77777777" w:rsidR="00AB6479" w:rsidRPr="0054781A" w:rsidRDefault="00AB6479" w:rsidP="00271054">
      <w:pPr>
        <w:ind w:firstLine="426"/>
        <w:jc w:val="both"/>
      </w:pPr>
    </w:p>
    <w:p w14:paraId="5C5D5FE9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61640948" w14:textId="77777777" w:rsidTr="00A91D55">
        <w:tc>
          <w:tcPr>
            <w:tcW w:w="3342" w:type="dxa"/>
            <w:shd w:val="clear" w:color="auto" w:fill="auto"/>
          </w:tcPr>
          <w:p w14:paraId="05356229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C0383AD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5DDF7A4F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3ACB9EB9" w14:textId="77777777" w:rsidTr="00A91D55">
        <w:tc>
          <w:tcPr>
            <w:tcW w:w="3342" w:type="dxa"/>
            <w:shd w:val="clear" w:color="auto" w:fill="auto"/>
          </w:tcPr>
          <w:p w14:paraId="55C4EE2A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EF1A762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17AF4A8C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094EC16" w14:textId="77777777" w:rsidR="00A91D55" w:rsidRPr="0054781A" w:rsidRDefault="00A91D55" w:rsidP="00271054"/>
    <w:sectPr w:rsidR="00A91D55" w:rsidRPr="0054781A" w:rsidSect="001E520A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A236F" w14:textId="77777777" w:rsidR="00152D1E" w:rsidRDefault="00152D1E">
      <w:r>
        <w:separator/>
      </w:r>
    </w:p>
  </w:endnote>
  <w:endnote w:type="continuationSeparator" w:id="0">
    <w:p w14:paraId="4C662896" w14:textId="77777777" w:rsidR="00152D1E" w:rsidRDefault="0015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2433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AE462" w14:textId="77777777" w:rsidR="00152D1E" w:rsidRDefault="00152D1E">
      <w:r>
        <w:separator/>
      </w:r>
    </w:p>
  </w:footnote>
  <w:footnote w:type="continuationSeparator" w:id="0">
    <w:p w14:paraId="11BCBF8E" w14:textId="77777777" w:rsidR="00152D1E" w:rsidRDefault="0015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134C5E"/>
    <w:rsid w:val="00152D1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3A44"/>
    <w:rsid w:val="00341979"/>
    <w:rsid w:val="004478EA"/>
    <w:rsid w:val="00495CE4"/>
    <w:rsid w:val="004D10F6"/>
    <w:rsid w:val="004F57F4"/>
    <w:rsid w:val="00516518"/>
    <w:rsid w:val="0054781A"/>
    <w:rsid w:val="00572B43"/>
    <w:rsid w:val="005D450F"/>
    <w:rsid w:val="007173DE"/>
    <w:rsid w:val="0074794E"/>
    <w:rsid w:val="00773DEB"/>
    <w:rsid w:val="007C287F"/>
    <w:rsid w:val="007D3E98"/>
    <w:rsid w:val="007E68D2"/>
    <w:rsid w:val="007F59EA"/>
    <w:rsid w:val="008847B2"/>
    <w:rsid w:val="008A68C8"/>
    <w:rsid w:val="008B53B0"/>
    <w:rsid w:val="00955E9A"/>
    <w:rsid w:val="00972210"/>
    <w:rsid w:val="0098334F"/>
    <w:rsid w:val="009972FF"/>
    <w:rsid w:val="00A15F83"/>
    <w:rsid w:val="00A27D4C"/>
    <w:rsid w:val="00A37A48"/>
    <w:rsid w:val="00A37FDB"/>
    <w:rsid w:val="00A91D55"/>
    <w:rsid w:val="00AB6479"/>
    <w:rsid w:val="00AE5BB9"/>
    <w:rsid w:val="00AF000A"/>
    <w:rsid w:val="00AF645A"/>
    <w:rsid w:val="00B1025A"/>
    <w:rsid w:val="00B76A37"/>
    <w:rsid w:val="00BD40CE"/>
    <w:rsid w:val="00BF3992"/>
    <w:rsid w:val="00C1429A"/>
    <w:rsid w:val="00D26EBD"/>
    <w:rsid w:val="00D66CBA"/>
    <w:rsid w:val="00D96C8A"/>
    <w:rsid w:val="00DA3E6C"/>
    <w:rsid w:val="00DD56EC"/>
    <w:rsid w:val="00DF7A50"/>
    <w:rsid w:val="00E15A32"/>
    <w:rsid w:val="00E178A8"/>
    <w:rsid w:val="00E451D9"/>
    <w:rsid w:val="00EA7DA1"/>
    <w:rsid w:val="00ED073F"/>
    <w:rsid w:val="00EF48F3"/>
    <w:rsid w:val="00F77807"/>
    <w:rsid w:val="00F9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0753"/>
  <w15:docId w15:val="{4DD2A91A-3DD8-44E1-B1B6-1CF00FF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Intense Emphasis"/>
    <w:basedOn w:val="a0"/>
    <w:uiPriority w:val="21"/>
    <w:qFormat/>
    <w:rsid w:val="007C287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364-AE83-44AB-B114-F3EEC1F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Артем</cp:lastModifiedBy>
  <cp:revision>25</cp:revision>
  <cp:lastPrinted>2022-10-24T12:04:00Z</cp:lastPrinted>
  <dcterms:created xsi:type="dcterms:W3CDTF">2022-10-24T08:48:00Z</dcterms:created>
  <dcterms:modified xsi:type="dcterms:W3CDTF">2024-04-24T07:16:00Z</dcterms:modified>
</cp:coreProperties>
</file>