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9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144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752309" w:rsidRPr="00144BF7" w:rsidRDefault="00752309" w:rsidP="007523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144BF7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752309" w:rsidRPr="002464B2" w:rsidRDefault="00752309" w:rsidP="0075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визначеним у статті 16 Закону</w:t>
      </w:r>
      <w:r w:rsidR="002464B2" w:rsidRPr="0024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246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752309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09" w:rsidRPr="00144BF7" w:rsidRDefault="00752309" w:rsidP="006C3BD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56018B" w:rsidRPr="00144BF7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18B" w:rsidRPr="0056018B" w:rsidRDefault="0056018B" w:rsidP="005601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18B" w:rsidRPr="0056018B" w:rsidRDefault="0056018B" w:rsidP="00560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аявність в учасника процедури закупівлі обладнання, матеріально-технічної бази та технологій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18B" w:rsidRPr="0056018B" w:rsidRDefault="0056018B" w:rsidP="0056018B">
            <w:pPr>
              <w:pStyle w:val="20"/>
              <w:spacing w:after="0" w:line="264" w:lineRule="auto"/>
              <w:ind w:left="75" w:right="1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01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Довідка в довільній формі щодо наявності обладнання, матеріально-технічної бази</w:t>
            </w:r>
            <w:r w:rsidRPr="0056018B">
              <w:rPr>
                <w:lang w:val="uk-UA"/>
              </w:rPr>
              <w:t xml:space="preserve"> </w:t>
            </w:r>
            <w:r w:rsidRPr="005601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та технологій, </w:t>
            </w:r>
            <w:r w:rsidRPr="0056018B">
              <w:rPr>
                <w:rFonts w:ascii="Times New Roman" w:eastAsia="Times New Roman" w:hAnsi="Times New Roman" w:cs="Times New Roman"/>
                <w:lang w:val="uk-UA"/>
              </w:rPr>
              <w:t xml:space="preserve">необхідних для постачання товару визначених </w:t>
            </w:r>
            <w:r w:rsidRPr="0056018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технічних вимогах.</w:t>
            </w:r>
            <w:r w:rsidRPr="0056018B">
              <w:rPr>
                <w:lang w:val="uk-UA"/>
              </w:rPr>
              <w:t xml:space="preserve"> </w:t>
            </w:r>
            <w:r w:rsidRPr="0056018B">
              <w:rPr>
                <w:rFonts w:ascii="Times New Roman" w:hAnsi="Times New Roman" w:cs="Times New Roman"/>
                <w:lang w:val="uk-UA"/>
              </w:rPr>
              <w:t>Зокрема, довідка повинна містити інформацію, що підтверджує:</w:t>
            </w:r>
          </w:p>
          <w:p w:rsidR="0056018B" w:rsidRPr="0056018B" w:rsidRDefault="0056018B" w:rsidP="0056018B">
            <w:pPr>
              <w:pStyle w:val="20"/>
              <w:spacing w:after="0" w:line="264" w:lineRule="auto"/>
              <w:ind w:left="75" w:right="1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018B">
              <w:rPr>
                <w:rFonts w:ascii="Times New Roman" w:hAnsi="Times New Roman" w:cs="Times New Roman"/>
                <w:lang w:val="uk-UA"/>
              </w:rPr>
              <w:t xml:space="preserve">1) можливість поставки товару автотранспортом, </w:t>
            </w:r>
            <w:r w:rsidRPr="0056018B">
              <w:rPr>
                <w:rFonts w:ascii="Times New Roman" w:hAnsi="Times New Roman" w:cs="Times New Roman"/>
                <w:bCs/>
                <w:lang w:val="uk-UA"/>
              </w:rPr>
              <w:t xml:space="preserve">що призначений та обладнаний для перевезення лікарських препаратів </w:t>
            </w:r>
            <w:r w:rsidRPr="0056018B">
              <w:rPr>
                <w:rFonts w:ascii="Times New Roman" w:hAnsi="Times New Roman" w:cs="Times New Roman"/>
                <w:lang w:val="uk-UA"/>
              </w:rPr>
              <w:t>з дотриманням санітарно-гігієнічних умов для транспортування ліків, в т.ч. забезпечення необхідного температурного режиму;</w:t>
            </w:r>
          </w:p>
          <w:p w:rsidR="0056018B" w:rsidRPr="0056018B" w:rsidRDefault="0056018B" w:rsidP="0056018B">
            <w:pPr>
              <w:pStyle w:val="20"/>
              <w:spacing w:after="0" w:line="264" w:lineRule="auto"/>
              <w:ind w:left="75" w:right="1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018B">
              <w:rPr>
                <w:rFonts w:ascii="Times New Roman" w:hAnsi="Times New Roman" w:cs="Times New Roman"/>
                <w:lang w:val="uk-UA"/>
              </w:rPr>
              <w:t xml:space="preserve"> 2) наявність об’єктів (складів, інших потужностей), де буде здійснюватись зберігання предмету закупівлі, з дотриманням відповідних до чинного законодавства умов обігу для даного виду продукції, в т.ч. додержання необхідного температурного режиму.</w:t>
            </w:r>
          </w:p>
          <w:p w:rsidR="0056018B" w:rsidRPr="0056018B" w:rsidRDefault="0056018B" w:rsidP="005601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6018B">
              <w:rPr>
                <w:rFonts w:ascii="Times New Roman" w:hAnsi="Times New Roman"/>
                <w:i/>
                <w:lang w:val="uk-UA"/>
              </w:rPr>
              <w:t>Якщо транспортний засіб або об’єкт (склад, інші потужності), де зберігається предмет закупівлі, орендовані (в тимчасовому користуванні, або інше), то Учасник має надати в складі тендерної пропозиції копію діючого договору оренди (договору суборенди, договору про тимчасове користування, інше).</w:t>
            </w:r>
          </w:p>
          <w:p w:rsidR="0056018B" w:rsidRPr="0056018B" w:rsidRDefault="0056018B" w:rsidP="00560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56018B">
              <w:rPr>
                <w:rFonts w:ascii="Times New Roman" w:hAnsi="Times New Roman"/>
                <w:b/>
                <w:color w:val="000000"/>
              </w:rPr>
              <w:t>Примітка</w:t>
            </w:r>
            <w:proofErr w:type="spellEnd"/>
            <w:r w:rsidRPr="0056018B">
              <w:rPr>
                <w:rFonts w:ascii="Times New Roman" w:hAnsi="Times New Roman"/>
                <w:b/>
                <w:color w:val="000000"/>
              </w:rPr>
              <w:t>:</w:t>
            </w:r>
            <w:r w:rsidRPr="00560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до ч.2 ст.799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Цивільного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кодексу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догові</w:t>
            </w:r>
            <w:proofErr w:type="gramStart"/>
            <w:r w:rsidRPr="0056018B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  <w:r w:rsidRPr="0056018B">
              <w:rPr>
                <w:rFonts w:ascii="Times New Roman" w:hAnsi="Times New Roman"/>
                <w:color w:val="000000"/>
              </w:rPr>
              <w:t xml:space="preserve"> найму транспортного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засобу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участю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фізичної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особи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підлягає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нотаріальному</w:t>
            </w:r>
            <w:proofErr w:type="spellEnd"/>
            <w:r w:rsidRPr="00560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18B">
              <w:rPr>
                <w:rFonts w:ascii="Times New Roman" w:hAnsi="Times New Roman"/>
                <w:color w:val="000000"/>
              </w:rPr>
              <w:t>посвідченню</w:t>
            </w:r>
            <w:proofErr w:type="spellEnd"/>
            <w:r w:rsidRPr="0056018B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  <w:tr w:rsidR="00752309" w:rsidRPr="00E93BCA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56018B" w:rsidP="006C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752309"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E93BCA" w:rsidRDefault="000F528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752309" w:rsidRPr="0085189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.1. </w:t>
            </w:r>
            <w:r w:rsidR="00752309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752309" w:rsidRPr="00E93BCA" w:rsidRDefault="00752309" w:rsidP="00A6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ДК 021:2015 - </w:t>
            </w:r>
            <w:r w:rsidR="0056018B">
              <w:rPr>
                <w:rFonts w:ascii="Times New Roman" w:hAnsi="Times New Roman"/>
                <w:b/>
                <w:lang w:val="uk-UA"/>
              </w:rPr>
              <w:t>33690000-3 Лікарські засоби різні</w:t>
            </w:r>
            <w:r w:rsidR="00B87669" w:rsidRPr="00B8766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61BF" w:rsidRP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61B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752309" w:rsidRPr="00E93BCA" w:rsidRDefault="000F528C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752309"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752309" w:rsidRPr="00E93BCA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</w:t>
            </w: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 xml:space="preserve">угодами, додатками та специфікаціями до договору), </w:t>
            </w:r>
          </w:p>
          <w:p w:rsidR="00752309" w:rsidRPr="0085189D" w:rsidRDefault="00752309" w:rsidP="006C3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93B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</w:tbl>
    <w:p w:rsidR="00752309" w:rsidRPr="00970E01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52309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ПЕРЕМОЖЦЯ</w:t>
      </w:r>
      <w:r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вимогам, визначеним у статті 17 Закону </w:t>
      </w:r>
      <w:r w:rsidRPr="0075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відповідності до Особливостей</w:t>
      </w:r>
      <w:r w:rsidR="0024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891"/>
        <w:gridCol w:w="2322"/>
        <w:gridCol w:w="3798"/>
      </w:tblGrid>
      <w:tr w:rsidR="00752309" w:rsidRPr="0056018B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>
              <w:rPr>
                <w:i/>
                <w:iCs/>
                <w:color w:val="000000"/>
                <w:shd w:val="clear" w:color="auto" w:fill="FFFFFF"/>
              </w:rPr>
              <w:t>(</w:t>
            </w:r>
            <w:r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RPr="0056018B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r>
              <w:rPr>
                <w:color w:val="000000"/>
                <w:shd w:val="clear" w:color="auto" w:fill="FFFFFF"/>
              </w:rPr>
              <w:lastRenderedPageBreak/>
              <w:t>внесено до Єдиного державного реєстру осіб, які вчинили корупційні або пов’язані з корупцією правопорушення (</w:t>
            </w:r>
            <w:r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</w:t>
            </w:r>
            <w:r>
              <w:rPr>
                <w:color w:val="000000"/>
              </w:rPr>
              <w:lastRenderedPageBreak/>
              <w:t>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 xml:space="preserve">На момент оприлюднення оголошення про проведення відкритих торгів доступ до </w:t>
            </w:r>
            <w:r>
              <w:rPr>
                <w:color w:val="000000"/>
              </w:rPr>
              <w:lastRenderedPageBreak/>
              <w:t xml:space="preserve">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 xml:space="preserve">до пункту 44 Особливостей,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>переможець</w:t>
            </w:r>
            <w:r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 надає </w:t>
            </w:r>
            <w:r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юридичних осіб </w:t>
            </w:r>
            <w:r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>
              <w:rPr>
                <w:b/>
                <w:bCs/>
                <w:i/>
                <w:color w:val="000000"/>
                <w:lang w:eastAsia="ru-RU"/>
              </w:rPr>
              <w:t>а</w:t>
            </w:r>
            <w:r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color w:val="000000"/>
              </w:rPr>
              <w:t xml:space="preserve">про те, що </w:t>
            </w:r>
            <w:r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color w:val="000000"/>
              </w:rPr>
              <w:t>.</w:t>
            </w:r>
          </w:p>
          <w:p w:rsidR="00752309" w:rsidRPr="00752309" w:rsidRDefault="00752309">
            <w:pPr>
              <w:spacing w:line="0" w:lineRule="atLeast"/>
              <w:rPr>
                <w:sz w:val="24"/>
                <w:szCs w:val="24"/>
                <w:lang w:val="uk-UA"/>
              </w:rPr>
            </w:pPr>
          </w:p>
        </w:tc>
      </w:tr>
      <w:tr w:rsidR="00752309" w:rsidRPr="0056018B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color w:val="000000"/>
                <w:shd w:val="clear" w:color="auto" w:fill="FFFFFF"/>
              </w:rPr>
              <w:lastRenderedPageBreak/>
              <w:t>(</w:t>
            </w:r>
            <w:r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</w:t>
            </w:r>
            <w:r w:rsidRPr="008F642F">
              <w:rPr>
                <w:color w:val="000000"/>
              </w:rPr>
              <w:t>до пункту 44 Особливостей</w:t>
            </w:r>
            <w:r w:rsidR="00F40F3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 w:rsidR="00F40F39" w:rsidRPr="008F642F">
                <w:rPr>
                  <w:rStyle w:val="a3"/>
                  <w:b/>
                  <w:bCs/>
                  <w:lang w:eastAsia="ru-RU"/>
                </w:rPr>
                <w:t>https://corruptinfo.nazk.gov.ua/</w:t>
              </w:r>
            </w:hyperlink>
            <w:r w:rsidR="00F40F39" w:rsidRPr="008F642F">
              <w:rPr>
                <w:rStyle w:val="a3"/>
                <w:b/>
                <w:bCs/>
                <w:lang w:eastAsia="ru-RU"/>
              </w:rPr>
              <w:t xml:space="preserve">, </w:t>
            </w:r>
            <w:r w:rsidR="00F40F39" w:rsidRPr="008F642F">
              <w:rPr>
                <w:rStyle w:val="a3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="00F40F39" w:rsidRPr="008F642F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стосовно фізичних та 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lastRenderedPageBreak/>
              <w:t xml:space="preserve">юридичних осіб 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(Відповідно до л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652F77">
              <w:rPr>
                <w:b/>
                <w:bCs/>
                <w:i/>
                <w:color w:val="000000"/>
                <w:lang w:eastAsia="ru-RU"/>
              </w:rPr>
              <w:t xml:space="preserve"> Мінекономіки від 23.06.2022 р. № 3323-04/40967-06 “Щодо застосування статті 17 Закону у зв’язку із введенням воєнного стану”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 xml:space="preserve"> та л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>ист</w:t>
            </w:r>
            <w:r w:rsidR="00F40F39">
              <w:rPr>
                <w:b/>
                <w:bCs/>
                <w:i/>
                <w:color w:val="000000"/>
                <w:lang w:eastAsia="ru-RU"/>
              </w:rPr>
              <w:t>а</w:t>
            </w:r>
            <w:r w:rsidR="00F40F39" w:rsidRPr="001448A3">
              <w:rPr>
                <w:b/>
                <w:bCs/>
                <w:i/>
                <w:color w:val="000000"/>
                <w:lang w:eastAsia="ru-RU"/>
              </w:rPr>
              <w:t xml:space="preserve"> НАЗК від 31.05.2022 р. № 23-06/12865-22 “Про розгляд листа та надання роз’яснення”</w:t>
            </w:r>
            <w:r>
              <w:rPr>
                <w:color w:val="000000"/>
              </w:rPr>
              <w:t xml:space="preserve"> про те, що </w:t>
            </w:r>
            <w:r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8" w:anchor="n456" w:history="1">
              <w:r>
                <w:rPr>
                  <w:rStyle w:val="a3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>
              <w:rPr>
                <w:color w:val="00000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>
              <w:rPr>
                <w:color w:val="000000"/>
                <w:shd w:val="clear" w:color="auto" w:fill="FFFFFF"/>
              </w:rPr>
              <w:t>антиконкурентних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</w:t>
            </w:r>
            <w:r>
              <w:rPr>
                <w:color w:val="000000"/>
                <w:shd w:val="clear" w:color="auto" w:fill="FFFFFF"/>
              </w:rPr>
              <w:lastRenderedPageBreak/>
              <w:t>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Pr="00F40F3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F40F39"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F40F39">
              <w:rPr>
                <w:color w:val="000000"/>
              </w:rPr>
              <w:lastRenderedPageBreak/>
              <w:t>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75230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Переможець процедури закупівлі має надати повний витяг</w:t>
            </w:r>
            <w:r w:rsidR="00F40F39"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або паперовій формі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інформаційно-аналітичної системи «Облік відомостей про притягнення особи до 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кримінальної відповідальності та наявності судимості» </w:t>
            </w:r>
            <w:r w:rsidR="00F40F39"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</w:t>
            </w:r>
          </w:p>
        </w:tc>
      </w:tr>
      <w:tr w:rsidR="00752309" w:rsidRP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F39" w:rsidRPr="008F642F" w:rsidRDefault="00F40F39" w:rsidP="00F40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752309" w:rsidRPr="008F642F" w:rsidRDefault="00F40F39" w:rsidP="00F40F3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</w:t>
            </w:r>
            <w:r w:rsidR="00752309" w:rsidRPr="008F642F">
              <w:rPr>
                <w:color w:val="000000"/>
              </w:rPr>
              <w:t>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</w:t>
            </w:r>
            <w:r>
              <w:rPr>
                <w:color w:val="000000"/>
                <w:shd w:val="clear" w:color="auto" w:fill="FFFFFF"/>
              </w:rPr>
              <w:lastRenderedPageBreak/>
              <w:t>замовника (</w:t>
            </w:r>
            <w:r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>
              <w:rPr>
                <w:color w:val="000000"/>
                <w:shd w:val="clear" w:color="auto" w:fill="FFFFFF"/>
              </w:rPr>
              <w:lastRenderedPageBreak/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>
              <w:rPr>
                <w:color w:val="000000"/>
              </w:rPr>
              <w:t>. 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</w:t>
            </w:r>
            <w:r w:rsidRPr="008F642F">
              <w:rPr>
                <w:color w:val="000000"/>
              </w:rPr>
              <w:t>справі про банкрутство є обмеженим, тому відповідно до пункту 44 Особливостей</w:t>
            </w:r>
            <w:r w:rsidR="00BB3999" w:rsidRPr="008F642F">
              <w:rPr>
                <w:color w:val="000000"/>
              </w:rPr>
              <w:t>,</w:t>
            </w:r>
            <w:r w:rsidRPr="008F642F">
              <w:rPr>
                <w:color w:val="000000"/>
              </w:rPr>
              <w:t xml:space="preserve"> переможець процедури закупівлі має надати інформаційний лист</w:t>
            </w:r>
            <w:r w:rsidR="00BB3999" w:rsidRPr="008F642F">
              <w:rPr>
                <w:color w:val="000000"/>
              </w:rPr>
              <w:t>, ви</w:t>
            </w:r>
            <w:r w:rsidRPr="008F642F">
              <w:rPr>
                <w:color w:val="000000"/>
              </w:rPr>
              <w:t>да</w:t>
            </w:r>
            <w:r w:rsidR="00BB3999" w:rsidRPr="008F642F">
              <w:rPr>
                <w:color w:val="000000"/>
              </w:rPr>
              <w:t>ний міжрегіональним управлінням</w:t>
            </w:r>
            <w:r w:rsidRPr="008F642F">
              <w:rPr>
                <w:color w:val="000000"/>
              </w:rPr>
              <w:t xml:space="preserve"> Міністерства юстиції України або</w:t>
            </w:r>
            <w:r>
              <w:rPr>
                <w:color w:val="000000"/>
              </w:rPr>
              <w:t xml:space="preserve"> Міністерством юстиції України про те, що</w:t>
            </w:r>
            <w:r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752309" w:rsidRPr="0056018B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color w:val="000000"/>
              </w:rPr>
              <w:t>   в який містить інформацію про те, що</w:t>
            </w:r>
            <w:r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</w:t>
            </w:r>
            <w:r>
              <w:rPr>
                <w:color w:val="000000"/>
                <w:shd w:val="clear" w:color="auto" w:fill="FFFFFF"/>
              </w:rPr>
              <w:lastRenderedPageBreak/>
              <w:t>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i/>
                <w:iCs/>
                <w:color w:val="000000"/>
              </w:rPr>
              <w:t> 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52309" w:rsidRDefault="00752309"/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</w:t>
            </w:r>
            <w:r>
              <w:rPr>
                <w:color w:val="000000"/>
                <w:shd w:val="clear" w:color="auto" w:fill="FFFFFF"/>
              </w:rPr>
              <w:lastRenderedPageBreak/>
              <w:t>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color w:val="000000"/>
              </w:rPr>
              <w:lastRenderedPageBreak/>
              <w:t>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99" w:rsidRPr="008F642F" w:rsidRDefault="00BB3999" w:rsidP="00BB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</w:t>
            </w:r>
            <w:r w:rsidRPr="008F64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кримінальної відповідальності та наявності судимості» </w:t>
            </w:r>
            <w:r w:rsidRPr="008F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BB3999" w:rsidRPr="008F642F" w:rsidRDefault="00BB3999" w:rsidP="00BB3999">
            <w:pPr>
              <w:pStyle w:val="a4"/>
              <w:spacing w:before="0" w:beforeAutospacing="0" w:after="0" w:afterAutospacing="0"/>
              <w:jc w:val="both"/>
            </w:pPr>
            <w:r w:rsidRPr="008F642F">
              <w:rPr>
                <w:color w:val="000000"/>
              </w:rPr>
              <w:t xml:space="preserve">Документ повинен бути не більше </w:t>
            </w:r>
            <w:proofErr w:type="spellStart"/>
            <w:r w:rsidRPr="008F642F">
              <w:rPr>
                <w:color w:val="000000"/>
              </w:rPr>
              <w:t>тридцятиденної</w:t>
            </w:r>
            <w:proofErr w:type="spellEnd"/>
            <w:r w:rsidRPr="008F642F">
              <w:rPr>
                <w:color w:val="000000"/>
              </w:rPr>
              <w:t xml:space="preserve"> давнини від дати видачі документа. </w:t>
            </w:r>
          </w:p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</w:p>
        </w:tc>
      </w:tr>
      <w:tr w:rsidR="00752309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Pr="008F642F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 w:rsidRPr="008F642F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752309" w:rsidRPr="0056018B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</w:t>
            </w:r>
            <w:r>
              <w:rPr>
                <w:color w:val="000000"/>
              </w:rPr>
              <w:lastRenderedPageBreak/>
              <w:t>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752309" w:rsidRDefault="00752309">
            <w:pPr>
              <w:pStyle w:val="a4"/>
              <w:shd w:val="clear" w:color="auto" w:fill="FFFFFF"/>
              <w:spacing w:before="0" w:beforeAutospacing="0" w:after="150" w:afterAutospacing="0" w:line="0" w:lineRule="atLeast"/>
              <w:jc w:val="both"/>
            </w:pPr>
            <w:r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309" w:rsidRDefault="00752309">
            <w:pPr>
              <w:pStyle w:val="a4"/>
              <w:spacing w:before="0" w:beforeAutospacing="0" w:after="160" w:afterAutospacing="0"/>
              <w:jc w:val="both"/>
            </w:pPr>
            <w:r>
              <w:rPr>
                <w:color w:val="00000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</w:t>
            </w:r>
            <w:r>
              <w:rPr>
                <w:color w:val="000000"/>
              </w:rPr>
              <w:lastRenderedPageBreak/>
              <w:t>самостійно декларувати відсутність підстави для відмови в участі у процедурі закупівлі учасник має надати:</w:t>
            </w:r>
          </w:p>
          <w:p w:rsidR="00752309" w:rsidRDefault="00752309">
            <w:pPr>
              <w:pStyle w:val="a4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752309" w:rsidRDefault="00752309">
            <w:pPr>
              <w:pStyle w:val="a4"/>
              <w:spacing w:before="0" w:beforeAutospacing="0" w:after="160" w:afterAutospacing="0"/>
              <w:ind w:left="50"/>
              <w:jc w:val="both"/>
            </w:pPr>
            <w:r>
              <w:rPr>
                <w:color w:val="000000"/>
              </w:rPr>
              <w:t>або </w:t>
            </w:r>
          </w:p>
          <w:p w:rsidR="00752309" w:rsidRDefault="00752309">
            <w:pPr>
              <w:pStyle w:val="a4"/>
              <w:spacing w:before="0" w:beforeAutospacing="0" w:after="160" w:afterAutospacing="0" w:line="0" w:lineRule="atLeast"/>
              <w:jc w:val="both"/>
            </w:pPr>
            <w:r>
              <w:rPr>
                <w:color w:val="000000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</w:t>
            </w:r>
            <w:r>
              <w:rPr>
                <w:color w:val="000000"/>
              </w:rPr>
              <w:lastRenderedPageBreak/>
              <w:t>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або</w:t>
            </w:r>
          </w:p>
          <w:p w:rsidR="00752309" w:rsidRPr="00752309" w:rsidRDefault="00752309">
            <w:pPr>
              <w:rPr>
                <w:lang w:val="uk-UA"/>
              </w:rPr>
            </w:pPr>
          </w:p>
          <w:p w:rsidR="00752309" w:rsidRDefault="00752309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71D2E" w:rsidRPr="00752309" w:rsidRDefault="00471D2E" w:rsidP="00471D2E">
      <w:pPr>
        <w:jc w:val="both"/>
        <w:rPr>
          <w:lang w:val="uk-UA"/>
        </w:rPr>
      </w:pP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lastRenderedPageBreak/>
        <w:t xml:space="preserve">До уваги переможця! Відповідно до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п.44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Особливостей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, </w:t>
      </w:r>
      <w:r w:rsidRPr="00472B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 Рекомендуємо надавати лист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</w:t>
      </w:r>
      <w:r w:rsidRPr="00970E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(довідку)  у довільній формі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752309" w:rsidRPr="00331D55" w:rsidRDefault="006B5B49" w:rsidP="0075230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752309" w:rsidRPr="00331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752309" w:rsidRPr="00331D55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2309" w:rsidRPr="00331D55" w:rsidRDefault="00752309" w:rsidP="006C3BD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752309" w:rsidRPr="00144BF7" w:rsidRDefault="00752309" w:rsidP="007523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752309" w:rsidRPr="0056018B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4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752309" w:rsidRPr="00884840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2464B2" w:rsidP="006C3BD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B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31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6A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розпорядчі документи про призначення (обрання) на посаду відповідної особи - наказ про призначення та/ або протокол зборів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засновників тощо (для юридичних осіб);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F642F">
              <w:rPr>
                <w:lang w:val="uk-UA"/>
              </w:rPr>
              <w:t xml:space="preserve"> </w:t>
            </w:r>
            <w:r w:rsidRPr="008F6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довідку або лист довільної форми з інформацією про </w:t>
            </w: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752309" w:rsidRPr="008F642F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Для іноземного учасника - завірений переклад витягу з торгового реєстру, тощо;</w:t>
            </w:r>
          </w:p>
          <w:p w:rsidR="00752309" w:rsidRPr="00144BF7" w:rsidRDefault="00752309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64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rPr>
          <w:lang w:val="uk-UA"/>
        </w:rPr>
      </w:pPr>
    </w:p>
    <w:p w:rsidR="00752309" w:rsidRPr="00987226" w:rsidRDefault="00752309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752309" w:rsidRPr="0098722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9"/>
    <w:rsid w:val="000F528C"/>
    <w:rsid w:val="0019016F"/>
    <w:rsid w:val="002464B2"/>
    <w:rsid w:val="00471D2E"/>
    <w:rsid w:val="004C1C1F"/>
    <w:rsid w:val="0056018B"/>
    <w:rsid w:val="006B5B49"/>
    <w:rsid w:val="007130CB"/>
    <w:rsid w:val="007261BF"/>
    <w:rsid w:val="00752309"/>
    <w:rsid w:val="008F642F"/>
    <w:rsid w:val="00A662F4"/>
    <w:rsid w:val="00A82A1A"/>
    <w:rsid w:val="00B87669"/>
    <w:rsid w:val="00BB3999"/>
    <w:rsid w:val="00F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9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2309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7523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">
    <w:name w:val="Основной текст с отступом 2 Знак"/>
    <w:link w:val="20"/>
    <w:rsid w:val="00752309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752309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7523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35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0-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11</cp:revision>
  <dcterms:created xsi:type="dcterms:W3CDTF">2022-10-19T18:14:00Z</dcterms:created>
  <dcterms:modified xsi:type="dcterms:W3CDTF">2023-02-07T21:29:00Z</dcterms:modified>
</cp:coreProperties>
</file>