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5" w:rsidRPr="00A36959" w:rsidRDefault="001D5A85" w:rsidP="001D5A85">
      <w:pPr>
        <w:spacing w:line="240" w:lineRule="auto"/>
        <w:ind w:left="7230"/>
        <w:rPr>
          <w:rFonts w:ascii="Times New Roman" w:hAnsi="Times New Roman" w:cs="Times New Roman"/>
          <w:snapToGrid w:val="0"/>
        </w:rPr>
      </w:pPr>
      <w:r w:rsidRPr="00A36959">
        <w:rPr>
          <w:rFonts w:ascii="Times New Roman" w:hAnsi="Times New Roman" w:cs="Times New Roman"/>
          <w:snapToGrid w:val="0"/>
        </w:rPr>
        <w:t>Додаток № 3</w:t>
      </w:r>
    </w:p>
    <w:p w:rsidR="001D5A85" w:rsidRPr="00A36959" w:rsidRDefault="001D5A85" w:rsidP="001D5A85">
      <w:pPr>
        <w:spacing w:line="240" w:lineRule="auto"/>
        <w:ind w:left="7230"/>
        <w:rPr>
          <w:rFonts w:ascii="Times New Roman" w:hAnsi="Times New Roman" w:cs="Times New Roman"/>
          <w:sz w:val="26"/>
          <w:szCs w:val="26"/>
        </w:rPr>
      </w:pPr>
      <w:r w:rsidRPr="00A36959">
        <w:rPr>
          <w:rFonts w:ascii="Times New Roman" w:hAnsi="Times New Roman" w:cs="Times New Roman"/>
          <w:snapToGrid w:val="0"/>
        </w:rPr>
        <w:t>до Оголошення про проведення спрощеної закупівлі</w:t>
      </w:r>
    </w:p>
    <w:p w:rsidR="001D5A85" w:rsidRDefault="001D5A85" w:rsidP="001D5A85">
      <w:pPr>
        <w:spacing w:line="240" w:lineRule="auto"/>
        <w:ind w:left="7230"/>
      </w:pPr>
    </w:p>
    <w:p w:rsidR="00F36161" w:rsidRPr="00A36959" w:rsidRDefault="00F36161" w:rsidP="001D5A85">
      <w:pPr>
        <w:spacing w:line="240" w:lineRule="auto"/>
        <w:ind w:left="7230"/>
      </w:pPr>
    </w:p>
    <w:p w:rsidR="001D5A85" w:rsidRPr="00A763DE" w:rsidRDefault="001D5A85" w:rsidP="001D5A85">
      <w:pPr>
        <w:spacing w:line="240" w:lineRule="auto"/>
        <w:jc w:val="center"/>
        <w:rPr>
          <w:rFonts w:ascii="Times New Roman" w:hAnsi="Times New Roman" w:cs="Times New Roman"/>
          <w:b/>
        </w:rPr>
      </w:pPr>
      <w:r w:rsidRPr="00A763DE">
        <w:rPr>
          <w:rFonts w:ascii="Times New Roman" w:hAnsi="Times New Roman" w:cs="Times New Roman"/>
          <w:b/>
        </w:rPr>
        <w:t>Технічні, якісні, кількісні та інші характеристики та вимоги</w:t>
      </w:r>
    </w:p>
    <w:p w:rsidR="001D5A85" w:rsidRPr="00A763DE" w:rsidRDefault="001D5A85" w:rsidP="001D5A85">
      <w:pPr>
        <w:spacing w:line="240" w:lineRule="auto"/>
        <w:jc w:val="center"/>
        <w:rPr>
          <w:rFonts w:ascii="Times New Roman" w:hAnsi="Times New Roman" w:cs="Times New Roman"/>
          <w:b/>
        </w:rPr>
      </w:pPr>
      <w:r w:rsidRPr="00A763DE">
        <w:rPr>
          <w:rFonts w:ascii="Times New Roman" w:hAnsi="Times New Roman" w:cs="Times New Roman"/>
          <w:b/>
        </w:rPr>
        <w:t>до п</w:t>
      </w:r>
      <w:r w:rsidR="00F77532">
        <w:rPr>
          <w:rFonts w:ascii="Times New Roman" w:hAnsi="Times New Roman" w:cs="Times New Roman"/>
          <w:b/>
        </w:rPr>
        <w:t xml:space="preserve">редмета закупівлі, установлені </w:t>
      </w:r>
      <w:r w:rsidR="00F77532">
        <w:rPr>
          <w:rFonts w:ascii="Times New Roman" w:hAnsi="Times New Roman" w:cs="Times New Roman"/>
          <w:b/>
          <w:lang w:val="ru-RU"/>
        </w:rPr>
        <w:t>З</w:t>
      </w:r>
      <w:r w:rsidRPr="00A763DE">
        <w:rPr>
          <w:rFonts w:ascii="Times New Roman" w:hAnsi="Times New Roman" w:cs="Times New Roman"/>
          <w:b/>
        </w:rPr>
        <w:t>амовником</w:t>
      </w:r>
    </w:p>
    <w:p w:rsidR="001D5A85" w:rsidRPr="00757D28" w:rsidRDefault="001D5A85" w:rsidP="001D5A85">
      <w:pPr>
        <w:rPr>
          <w:rFonts w:ascii="Times New Roman" w:hAnsi="Times New Roman" w:cs="Times New Roman"/>
          <w:color w:val="FF0000"/>
        </w:rPr>
      </w:pPr>
    </w:p>
    <w:p w:rsidR="001D5A85" w:rsidRPr="00757D28" w:rsidRDefault="001D5A85" w:rsidP="001D5A85">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757D28">
        <w:rPr>
          <w:rFonts w:ascii="Times New Roman" w:hAnsi="Times New Roman"/>
          <w:b/>
          <w:bCs/>
        </w:rPr>
        <w:t>Інформація про предмет закупівлі</w:t>
      </w:r>
    </w:p>
    <w:p w:rsidR="001D5A85" w:rsidRPr="00757D28" w:rsidRDefault="001D5A85" w:rsidP="001D5A85">
      <w:pPr>
        <w:pStyle w:val="4"/>
        <w:tabs>
          <w:tab w:val="left" w:pos="1134"/>
          <w:tab w:val="left" w:pos="3119"/>
        </w:tabs>
        <w:spacing w:after="0" w:line="240" w:lineRule="auto"/>
        <w:ind w:left="0"/>
        <w:jc w:val="center"/>
        <w:rPr>
          <w:rFonts w:ascii="Times New Roman" w:hAnsi="Times New Roman"/>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757D28" w:rsidTr="00B9216F">
        <w:tc>
          <w:tcPr>
            <w:tcW w:w="1985" w:type="dxa"/>
            <w:shd w:val="clear" w:color="auto" w:fill="auto"/>
          </w:tcPr>
          <w:p w:rsidR="001D5A85" w:rsidRPr="00757D28" w:rsidRDefault="001D5A85" w:rsidP="00D24FD5">
            <w:pPr>
              <w:pStyle w:val="a6"/>
              <w:tabs>
                <w:tab w:val="left" w:pos="3119"/>
              </w:tabs>
              <w:snapToGrid w:val="0"/>
              <w:spacing w:before="0" w:after="0"/>
              <w:ind w:right="5"/>
              <w:rPr>
                <w:sz w:val="22"/>
                <w:szCs w:val="22"/>
              </w:rPr>
            </w:pPr>
            <w:r w:rsidRPr="00757D28">
              <w:rPr>
                <w:sz w:val="22"/>
                <w:szCs w:val="22"/>
              </w:rPr>
              <w:t>Найменування предмета закупівлі</w:t>
            </w:r>
          </w:p>
        </w:tc>
        <w:tc>
          <w:tcPr>
            <w:tcW w:w="7796" w:type="dxa"/>
            <w:shd w:val="clear" w:color="auto" w:fill="auto"/>
          </w:tcPr>
          <w:p w:rsidR="00C445CF" w:rsidRPr="00533FFE" w:rsidRDefault="00533FFE" w:rsidP="008A559B">
            <w:pPr>
              <w:tabs>
                <w:tab w:val="left" w:pos="388"/>
                <w:tab w:val="left" w:pos="616"/>
                <w:tab w:val="left" w:pos="3122"/>
                <w:tab w:val="left" w:pos="3600"/>
              </w:tabs>
              <w:snapToGrid w:val="0"/>
              <w:ind w:right="5"/>
              <w:jc w:val="both"/>
              <w:rPr>
                <w:rFonts w:ascii="Times New Roman" w:hAnsi="Times New Roman" w:cs="Times New Roman"/>
                <w:b/>
                <w:lang w:eastAsia="ru-RU"/>
              </w:rPr>
            </w:pPr>
            <w:r w:rsidRPr="00533FFE">
              <w:rPr>
                <w:rFonts w:ascii="Times New Roman" w:hAnsi="Times New Roman" w:cs="Times New Roman"/>
                <w:color w:val="000000"/>
                <w:lang w:val="ru-RU"/>
              </w:rPr>
              <w:t xml:space="preserve">ДК 021:2015 (CPV): </w:t>
            </w:r>
            <w:r w:rsidRPr="00533FFE">
              <w:rPr>
                <w:rFonts w:ascii="Times New Roman" w:eastAsia="Times New Roman" w:hAnsi="Times New Roman" w:cs="Times New Roman"/>
              </w:rPr>
              <w:t>85110000-3 – Послуги лікувальних закладів та супутні послуги</w:t>
            </w:r>
            <w:r w:rsidRPr="00533FFE">
              <w:rPr>
                <w:rFonts w:ascii="Times New Roman" w:eastAsia="Times New Roman" w:hAnsi="Times New Roman" w:cs="Times New Roman"/>
                <w:b/>
              </w:rPr>
              <w:t xml:space="preserve"> (Пос</w:t>
            </w:r>
            <w:r>
              <w:rPr>
                <w:rFonts w:ascii="Times New Roman" w:eastAsia="Times New Roman" w:hAnsi="Times New Roman" w:cs="Times New Roman"/>
                <w:b/>
              </w:rPr>
              <w:t>луги з медичного огляду водіїв)</w:t>
            </w:r>
          </w:p>
        </w:tc>
      </w:tr>
      <w:tr w:rsidR="001D5A85" w:rsidRPr="00757D28" w:rsidTr="00B9216F">
        <w:tc>
          <w:tcPr>
            <w:tcW w:w="1985" w:type="dxa"/>
            <w:shd w:val="clear" w:color="auto" w:fill="auto"/>
          </w:tcPr>
          <w:p w:rsidR="001D5A85" w:rsidRPr="00757D28" w:rsidRDefault="001D5A85" w:rsidP="00D24FD5">
            <w:pPr>
              <w:pStyle w:val="a6"/>
              <w:tabs>
                <w:tab w:val="left" w:pos="3119"/>
              </w:tabs>
              <w:snapToGrid w:val="0"/>
              <w:spacing w:before="0" w:after="0"/>
              <w:ind w:right="5"/>
              <w:rPr>
                <w:sz w:val="22"/>
                <w:szCs w:val="22"/>
              </w:rPr>
            </w:pPr>
            <w:r w:rsidRPr="00757D28">
              <w:rPr>
                <w:sz w:val="22"/>
                <w:szCs w:val="22"/>
              </w:rPr>
              <w:t>Вид предмета закупівлі</w:t>
            </w:r>
          </w:p>
        </w:tc>
        <w:tc>
          <w:tcPr>
            <w:tcW w:w="7796" w:type="dxa"/>
            <w:shd w:val="clear" w:color="auto" w:fill="auto"/>
            <w:vAlign w:val="center"/>
          </w:tcPr>
          <w:p w:rsidR="001D5A85" w:rsidRPr="00757D28" w:rsidRDefault="001D5A85" w:rsidP="00D24FD5">
            <w:pPr>
              <w:pStyle w:val="a6"/>
              <w:tabs>
                <w:tab w:val="left" w:pos="388"/>
                <w:tab w:val="left" w:pos="616"/>
                <w:tab w:val="left" w:pos="3119"/>
                <w:tab w:val="left" w:pos="3600"/>
              </w:tabs>
              <w:snapToGrid w:val="0"/>
              <w:spacing w:before="0" w:after="0"/>
              <w:ind w:right="5"/>
              <w:rPr>
                <w:sz w:val="22"/>
                <w:szCs w:val="22"/>
              </w:rPr>
            </w:pPr>
            <w:r w:rsidRPr="00757D28">
              <w:rPr>
                <w:sz w:val="22"/>
                <w:szCs w:val="22"/>
              </w:rPr>
              <w:t>Послуга</w:t>
            </w:r>
          </w:p>
        </w:tc>
      </w:tr>
      <w:tr w:rsidR="001D5A85" w:rsidRPr="002A5C41" w:rsidTr="00B9216F">
        <w:tc>
          <w:tcPr>
            <w:tcW w:w="1985" w:type="dxa"/>
            <w:shd w:val="clear" w:color="auto" w:fill="auto"/>
          </w:tcPr>
          <w:p w:rsidR="001D5A85" w:rsidRPr="002A5C41" w:rsidRDefault="001D5A85" w:rsidP="00D24FD5">
            <w:pPr>
              <w:pStyle w:val="a6"/>
              <w:tabs>
                <w:tab w:val="left" w:pos="3119"/>
              </w:tabs>
              <w:snapToGrid w:val="0"/>
              <w:spacing w:before="0" w:after="0"/>
              <w:ind w:right="5"/>
              <w:rPr>
                <w:sz w:val="22"/>
                <w:szCs w:val="22"/>
              </w:rPr>
            </w:pPr>
            <w:r w:rsidRPr="002A5C41">
              <w:rPr>
                <w:sz w:val="22"/>
                <w:szCs w:val="22"/>
              </w:rPr>
              <w:t>Строк надання послуг</w:t>
            </w:r>
          </w:p>
        </w:tc>
        <w:tc>
          <w:tcPr>
            <w:tcW w:w="7796" w:type="dxa"/>
            <w:shd w:val="clear" w:color="auto" w:fill="auto"/>
            <w:vAlign w:val="center"/>
          </w:tcPr>
          <w:p w:rsidR="001D5A85" w:rsidRPr="002A5C41" w:rsidRDefault="00533FFE" w:rsidP="00175BF7">
            <w:pPr>
              <w:pStyle w:val="a6"/>
              <w:tabs>
                <w:tab w:val="left" w:pos="3119"/>
              </w:tabs>
              <w:snapToGrid w:val="0"/>
              <w:spacing w:before="0" w:after="0"/>
              <w:ind w:right="5"/>
              <w:rPr>
                <w:bCs/>
                <w:sz w:val="22"/>
                <w:szCs w:val="22"/>
              </w:rPr>
            </w:pPr>
            <w:r w:rsidRPr="002A5C41">
              <w:rPr>
                <w:bCs/>
                <w:sz w:val="22"/>
                <w:szCs w:val="22"/>
              </w:rPr>
              <w:t>до 31.12.2022 року</w:t>
            </w:r>
          </w:p>
        </w:tc>
      </w:tr>
      <w:tr w:rsidR="001D5A85" w:rsidRPr="002A5C41" w:rsidTr="00B9216F">
        <w:tc>
          <w:tcPr>
            <w:tcW w:w="1985" w:type="dxa"/>
            <w:shd w:val="clear" w:color="auto" w:fill="auto"/>
          </w:tcPr>
          <w:p w:rsidR="001D5A85" w:rsidRPr="00710B2C" w:rsidRDefault="001D5A85" w:rsidP="00D24FD5">
            <w:pPr>
              <w:pStyle w:val="a6"/>
              <w:tabs>
                <w:tab w:val="left" w:pos="3119"/>
              </w:tabs>
              <w:snapToGrid w:val="0"/>
              <w:spacing w:before="0" w:after="0"/>
              <w:ind w:right="5"/>
              <w:rPr>
                <w:sz w:val="22"/>
                <w:szCs w:val="22"/>
              </w:rPr>
            </w:pPr>
            <w:r w:rsidRPr="00710B2C">
              <w:rPr>
                <w:sz w:val="22"/>
                <w:szCs w:val="22"/>
              </w:rPr>
              <w:t>Очікувана вартість закупівлі послуг</w:t>
            </w:r>
          </w:p>
        </w:tc>
        <w:tc>
          <w:tcPr>
            <w:tcW w:w="7796" w:type="dxa"/>
            <w:shd w:val="clear" w:color="auto" w:fill="auto"/>
            <w:vAlign w:val="center"/>
          </w:tcPr>
          <w:p w:rsidR="00B9216F" w:rsidRPr="00710B2C" w:rsidRDefault="00710B2C" w:rsidP="008A559B">
            <w:pPr>
              <w:pStyle w:val="a6"/>
              <w:tabs>
                <w:tab w:val="left" w:pos="3119"/>
              </w:tabs>
              <w:snapToGrid w:val="0"/>
              <w:spacing w:before="0" w:after="0"/>
              <w:ind w:right="5"/>
              <w:rPr>
                <w:sz w:val="22"/>
                <w:szCs w:val="22"/>
              </w:rPr>
            </w:pPr>
            <w:r w:rsidRPr="00710B2C">
              <w:rPr>
                <w:sz w:val="22"/>
                <w:szCs w:val="22"/>
              </w:rPr>
              <w:t>3 825</w:t>
            </w:r>
            <w:r w:rsidR="001D5A85" w:rsidRPr="00710B2C">
              <w:rPr>
                <w:sz w:val="22"/>
                <w:szCs w:val="22"/>
              </w:rPr>
              <w:t>,00 грн</w:t>
            </w:r>
            <w:r w:rsidR="00AA01B7" w:rsidRPr="00710B2C">
              <w:rPr>
                <w:sz w:val="22"/>
                <w:szCs w:val="22"/>
              </w:rPr>
              <w:t xml:space="preserve">. </w:t>
            </w:r>
            <w:r w:rsidR="001D5A85" w:rsidRPr="00710B2C">
              <w:rPr>
                <w:sz w:val="22"/>
                <w:szCs w:val="22"/>
              </w:rPr>
              <w:t xml:space="preserve"> з ПДВ.</w:t>
            </w:r>
          </w:p>
        </w:tc>
      </w:tr>
      <w:tr w:rsidR="00572CDA" w:rsidRPr="002A5C41" w:rsidTr="00B9216F">
        <w:tc>
          <w:tcPr>
            <w:tcW w:w="1985" w:type="dxa"/>
            <w:shd w:val="clear" w:color="auto" w:fill="auto"/>
          </w:tcPr>
          <w:p w:rsidR="000A0034" w:rsidRPr="00710B2C" w:rsidRDefault="000A0034" w:rsidP="000A0034">
            <w:pPr>
              <w:pStyle w:val="a6"/>
              <w:tabs>
                <w:tab w:val="left" w:pos="3119"/>
              </w:tabs>
              <w:snapToGrid w:val="0"/>
              <w:spacing w:before="0" w:after="0"/>
              <w:ind w:right="5"/>
              <w:rPr>
                <w:sz w:val="22"/>
                <w:szCs w:val="22"/>
              </w:rPr>
            </w:pPr>
            <w:r w:rsidRPr="00710B2C">
              <w:rPr>
                <w:sz w:val="22"/>
                <w:szCs w:val="22"/>
              </w:rPr>
              <w:t>Кількість,</w:t>
            </w:r>
          </w:p>
          <w:p w:rsidR="00572CDA" w:rsidRPr="00710B2C" w:rsidRDefault="000A0034" w:rsidP="000A0034">
            <w:pPr>
              <w:pStyle w:val="a6"/>
              <w:tabs>
                <w:tab w:val="left" w:pos="3119"/>
              </w:tabs>
              <w:snapToGrid w:val="0"/>
              <w:spacing w:before="0" w:after="0"/>
              <w:ind w:right="5"/>
              <w:rPr>
                <w:sz w:val="22"/>
                <w:szCs w:val="22"/>
              </w:rPr>
            </w:pPr>
            <w:r w:rsidRPr="00710B2C">
              <w:rPr>
                <w:sz w:val="22"/>
                <w:szCs w:val="22"/>
              </w:rPr>
              <w:t>обсяг закупівлі</w:t>
            </w:r>
          </w:p>
        </w:tc>
        <w:tc>
          <w:tcPr>
            <w:tcW w:w="7796" w:type="dxa"/>
            <w:shd w:val="clear" w:color="auto" w:fill="auto"/>
            <w:vAlign w:val="center"/>
          </w:tcPr>
          <w:p w:rsidR="00572CDA" w:rsidRPr="00710B2C" w:rsidRDefault="00710B2C" w:rsidP="00710B2C">
            <w:pPr>
              <w:pStyle w:val="12"/>
              <w:jc w:val="both"/>
              <w:rPr>
                <w:rFonts w:ascii="Times New Roman" w:eastAsia="Arial" w:hAnsi="Times New Roman"/>
                <w:lang w:eastAsia="ar-SA"/>
              </w:rPr>
            </w:pPr>
            <w:r w:rsidRPr="00710B2C">
              <w:rPr>
                <w:rFonts w:ascii="Times New Roman" w:eastAsia="Times New Roman" w:hAnsi="Times New Roman"/>
                <w:bCs/>
              </w:rPr>
              <w:t>153</w:t>
            </w:r>
            <w:r w:rsidR="00175BF7" w:rsidRPr="00710B2C">
              <w:rPr>
                <w:rFonts w:ascii="Times New Roman" w:eastAsia="Times New Roman" w:hAnsi="Times New Roman"/>
                <w:bCs/>
              </w:rPr>
              <w:t xml:space="preserve"> послуги </w:t>
            </w:r>
          </w:p>
        </w:tc>
      </w:tr>
      <w:tr w:rsidR="00572CDA" w:rsidRPr="002A5C41" w:rsidTr="00B9216F">
        <w:tc>
          <w:tcPr>
            <w:tcW w:w="1985" w:type="dxa"/>
            <w:shd w:val="clear" w:color="auto" w:fill="auto"/>
          </w:tcPr>
          <w:p w:rsidR="00572CDA" w:rsidRPr="002A5C41" w:rsidRDefault="00572CDA" w:rsidP="00134CDF">
            <w:pPr>
              <w:pStyle w:val="a6"/>
              <w:tabs>
                <w:tab w:val="left" w:pos="3119"/>
              </w:tabs>
              <w:snapToGrid w:val="0"/>
              <w:spacing w:before="0" w:after="0"/>
              <w:ind w:right="5"/>
              <w:rPr>
                <w:sz w:val="22"/>
                <w:szCs w:val="22"/>
              </w:rPr>
            </w:pPr>
            <w:r w:rsidRPr="002A5C41">
              <w:rPr>
                <w:sz w:val="22"/>
                <w:szCs w:val="22"/>
              </w:rPr>
              <w:t xml:space="preserve">Адреса </w:t>
            </w:r>
            <w:r w:rsidR="00134CDF" w:rsidRPr="002A5C41">
              <w:rPr>
                <w:sz w:val="22"/>
                <w:szCs w:val="22"/>
              </w:rPr>
              <w:t>надання послуг</w:t>
            </w:r>
            <w:r w:rsidRPr="002A5C41">
              <w:rPr>
                <w:sz w:val="22"/>
                <w:szCs w:val="22"/>
              </w:rPr>
              <w:t>:</w:t>
            </w:r>
          </w:p>
        </w:tc>
        <w:tc>
          <w:tcPr>
            <w:tcW w:w="7796" w:type="dxa"/>
            <w:shd w:val="clear" w:color="auto" w:fill="auto"/>
          </w:tcPr>
          <w:p w:rsidR="00B9216F" w:rsidRPr="002A5C41" w:rsidRDefault="002A5C41" w:rsidP="00B9216F">
            <w:pPr>
              <w:spacing w:line="240" w:lineRule="auto"/>
              <w:jc w:val="both"/>
              <w:rPr>
                <w:rFonts w:ascii="Times New Roman" w:hAnsi="Times New Roman" w:cs="Times New Roman"/>
              </w:rPr>
            </w:pPr>
            <w:r w:rsidRPr="002A5C41">
              <w:rPr>
                <w:rFonts w:ascii="Times New Roman" w:eastAsia="Times New Roman" w:hAnsi="Times New Roman" w:cs="Times New Roman"/>
              </w:rPr>
              <w:t xml:space="preserve">за домовленістю (або за адресою Замовника (вул. Сергія </w:t>
            </w:r>
            <w:proofErr w:type="spellStart"/>
            <w:r w:rsidRPr="002A5C41">
              <w:rPr>
                <w:rFonts w:ascii="Times New Roman" w:eastAsia="Times New Roman" w:hAnsi="Times New Roman" w:cs="Times New Roman"/>
              </w:rPr>
              <w:t>Синенка</w:t>
            </w:r>
            <w:proofErr w:type="spellEnd"/>
            <w:r w:rsidRPr="002A5C41">
              <w:rPr>
                <w:rFonts w:ascii="Times New Roman" w:eastAsia="Times New Roman" w:hAnsi="Times New Roman" w:cs="Times New Roman"/>
              </w:rPr>
              <w:t>, буд. 12, м. Запоріжжя, Запорізька область, 69041), або за адресою Учасника, який буде визнаний</w:t>
            </w:r>
            <w:r w:rsidR="00710B2C">
              <w:rPr>
                <w:rFonts w:ascii="Times New Roman" w:eastAsia="Times New Roman" w:hAnsi="Times New Roman" w:cs="Times New Roman"/>
              </w:rPr>
              <w:t xml:space="preserve"> Переможцем спрощеної закупівлі</w:t>
            </w:r>
          </w:p>
        </w:tc>
      </w:tr>
    </w:tbl>
    <w:p w:rsidR="001D5A85" w:rsidRPr="002A5C41" w:rsidRDefault="001D5A85" w:rsidP="00707E4E">
      <w:pPr>
        <w:pStyle w:val="11"/>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2A5C41">
        <w:rPr>
          <w:b/>
          <w:bCs/>
          <w:sz w:val="22"/>
          <w:szCs w:val="22"/>
        </w:rPr>
        <w:t xml:space="preserve"> Технічні вимоги надання послуг</w:t>
      </w:r>
    </w:p>
    <w:p w:rsidR="00707E4E" w:rsidRPr="002A5C41" w:rsidRDefault="00707E4E" w:rsidP="00707E4E">
      <w:pPr>
        <w:pStyle w:val="11"/>
        <w:tabs>
          <w:tab w:val="center" w:pos="567"/>
          <w:tab w:val="center" w:pos="851"/>
          <w:tab w:val="center" w:pos="1134"/>
          <w:tab w:val="left" w:pos="2977"/>
          <w:tab w:val="left" w:pos="3052"/>
          <w:tab w:val="left" w:pos="3119"/>
          <w:tab w:val="left" w:pos="3402"/>
        </w:tabs>
        <w:ind w:left="714"/>
        <w:rPr>
          <w:b/>
          <w:bCs/>
          <w:sz w:val="22"/>
          <w:szCs w:val="22"/>
        </w:rPr>
      </w:pPr>
    </w:p>
    <w:p w:rsidR="002434CA" w:rsidRPr="002A5C41" w:rsidRDefault="002434CA" w:rsidP="002434CA">
      <w:pPr>
        <w:ind w:firstLine="567"/>
        <w:jc w:val="both"/>
        <w:rPr>
          <w:rFonts w:ascii="Times New Roman" w:hAnsi="Times New Roman" w:cs="Times New Roman"/>
          <w:bCs/>
        </w:rPr>
      </w:pPr>
      <w:r w:rsidRPr="002A5C41">
        <w:rPr>
          <w:rFonts w:ascii="Times New Roman" w:hAnsi="Times New Roman" w:cs="Times New Roman"/>
          <w:b/>
          <w:bCs/>
        </w:rPr>
        <w:t>Мета</w:t>
      </w:r>
      <w:r w:rsidRPr="002A5C41">
        <w:rPr>
          <w:rFonts w:ascii="Times New Roman" w:hAnsi="Times New Roman" w:cs="Times New Roman"/>
          <w:bCs/>
        </w:rPr>
        <w:t xml:space="preserve"> медичного огляду водіїв транспортних засобів - </w:t>
      </w:r>
      <w:r w:rsidRPr="002A5C41">
        <w:rPr>
          <w:rFonts w:ascii="Times New Roman" w:hAnsi="Times New Roman" w:cs="Times New Roman"/>
          <w:lang w:eastAsia="en-US"/>
        </w:rPr>
        <w:t>визначення стану їх здоров’я, який дозволяє безпечно керувати транспортним засобом, або виявлення ознак тимчасової їх непрацездатності (патологічне підвищення частоти тиску, артеріального тиску вище вікових норм, виявлення алкоголю в повітрі, що видихається, та інших ознак алкогольного сп’яніння чи   сп’яніння іншого походження, наявності скарг на симптоми хвороби, що перешкоджають керуванню транспортним засобом).</w:t>
      </w:r>
    </w:p>
    <w:p w:rsidR="002434CA" w:rsidRPr="002434CA" w:rsidRDefault="002434CA" w:rsidP="002434CA">
      <w:pPr>
        <w:ind w:firstLine="567"/>
        <w:jc w:val="both"/>
        <w:rPr>
          <w:rFonts w:ascii="Times New Roman" w:hAnsi="Times New Roman" w:cs="Times New Roman"/>
          <w:lang w:eastAsia="en-US"/>
        </w:rPr>
      </w:pPr>
      <w:bookmarkStart w:id="0" w:name="_Hlk92200948"/>
      <w:r w:rsidRPr="002434CA">
        <w:rPr>
          <w:rFonts w:ascii="Times New Roman" w:hAnsi="Times New Roman" w:cs="Times New Roman"/>
          <w:b/>
          <w:lang w:eastAsia="en-US"/>
        </w:rPr>
        <w:t>Режим надання послуг:</w:t>
      </w:r>
      <w:r w:rsidRPr="002434CA">
        <w:rPr>
          <w:rFonts w:ascii="Times New Roman" w:hAnsi="Times New Roman" w:cs="Times New Roman"/>
          <w:lang w:eastAsia="en-US"/>
        </w:rPr>
        <w:t xml:space="preserve"> з понеділка по п’ятницю включно.</w:t>
      </w:r>
    </w:p>
    <w:bookmarkEnd w:id="0"/>
    <w:p w:rsidR="002434CA" w:rsidRPr="00710B2C" w:rsidRDefault="002434CA" w:rsidP="002434CA">
      <w:pPr>
        <w:ind w:firstLine="567"/>
        <w:jc w:val="both"/>
        <w:rPr>
          <w:rFonts w:ascii="Times New Roman" w:hAnsi="Times New Roman" w:cs="Times New Roman"/>
          <w:lang w:eastAsia="en-US"/>
        </w:rPr>
      </w:pPr>
      <w:r w:rsidRPr="002434CA">
        <w:rPr>
          <w:rFonts w:ascii="Times New Roman" w:hAnsi="Times New Roman" w:cs="Times New Roman"/>
          <w:b/>
          <w:lang w:eastAsia="en-US"/>
        </w:rPr>
        <w:t>Місце надання послуг</w:t>
      </w:r>
      <w:r w:rsidRPr="002434CA">
        <w:rPr>
          <w:rFonts w:ascii="Times New Roman" w:hAnsi="Times New Roman" w:cs="Times New Roman"/>
          <w:lang w:eastAsia="en-US"/>
        </w:rPr>
        <w:t xml:space="preserve"> – </w:t>
      </w:r>
      <w:r w:rsidR="00710B2C" w:rsidRPr="002A5C41">
        <w:rPr>
          <w:rFonts w:ascii="Times New Roman" w:eastAsia="Times New Roman" w:hAnsi="Times New Roman" w:cs="Times New Roman"/>
        </w:rPr>
        <w:t xml:space="preserve">за домовленістю (або за адресою Замовника (вул. Сергія </w:t>
      </w:r>
      <w:proofErr w:type="spellStart"/>
      <w:r w:rsidR="00710B2C" w:rsidRPr="002A5C41">
        <w:rPr>
          <w:rFonts w:ascii="Times New Roman" w:eastAsia="Times New Roman" w:hAnsi="Times New Roman" w:cs="Times New Roman"/>
        </w:rPr>
        <w:t>Синенка</w:t>
      </w:r>
      <w:proofErr w:type="spellEnd"/>
      <w:r w:rsidR="00710B2C" w:rsidRPr="002A5C41">
        <w:rPr>
          <w:rFonts w:ascii="Times New Roman" w:eastAsia="Times New Roman" w:hAnsi="Times New Roman" w:cs="Times New Roman"/>
        </w:rPr>
        <w:t xml:space="preserve">, буд. 12, м. Запоріжжя, </w:t>
      </w:r>
      <w:r w:rsidR="00710B2C" w:rsidRPr="00710B2C">
        <w:rPr>
          <w:rFonts w:ascii="Times New Roman" w:eastAsia="Times New Roman" w:hAnsi="Times New Roman" w:cs="Times New Roman"/>
        </w:rPr>
        <w:t>Запорізька область, 69041), або за адресою Учасника, який буде визнаний Переможцем спрощеної закупівлі</w:t>
      </w:r>
      <w:r w:rsidR="00661610">
        <w:rPr>
          <w:rFonts w:ascii="Times New Roman" w:hAnsi="Times New Roman" w:cs="Times New Roman"/>
          <w:lang w:eastAsia="en-US"/>
        </w:rPr>
        <w:t>, за умови, щ</w:t>
      </w:r>
      <w:r w:rsidRPr="00710B2C">
        <w:rPr>
          <w:rFonts w:ascii="Times New Roman" w:hAnsi="Times New Roman" w:cs="Times New Roman"/>
          <w:lang w:eastAsia="en-US"/>
        </w:rPr>
        <w:t xml:space="preserve">о відстань між місцем знаходження Замовника не перевищує 5 км до місця знаходження </w:t>
      </w:r>
      <w:proofErr w:type="spellStart"/>
      <w:r w:rsidR="00710B2C">
        <w:rPr>
          <w:rFonts w:ascii="Times New Roman" w:hAnsi="Times New Roman" w:cs="Times New Roman"/>
          <w:lang w:val="ru-RU" w:eastAsia="en-US"/>
        </w:rPr>
        <w:t>Пере</w:t>
      </w:r>
      <w:bookmarkStart w:id="1" w:name="_GoBack"/>
      <w:bookmarkEnd w:id="1"/>
      <w:r w:rsidR="00710B2C">
        <w:rPr>
          <w:rFonts w:ascii="Times New Roman" w:hAnsi="Times New Roman" w:cs="Times New Roman"/>
          <w:lang w:val="ru-RU" w:eastAsia="en-US"/>
        </w:rPr>
        <w:t>можця</w:t>
      </w:r>
      <w:proofErr w:type="spellEnd"/>
      <w:r w:rsidRPr="00710B2C">
        <w:rPr>
          <w:rFonts w:ascii="Times New Roman" w:hAnsi="Times New Roman" w:cs="Times New Roman"/>
          <w:lang w:eastAsia="en-US"/>
        </w:rPr>
        <w:t>.</w:t>
      </w:r>
    </w:p>
    <w:p w:rsidR="002434CA" w:rsidRPr="002434CA" w:rsidRDefault="002434CA" w:rsidP="002434CA">
      <w:pPr>
        <w:ind w:firstLine="567"/>
        <w:jc w:val="both"/>
        <w:rPr>
          <w:rFonts w:ascii="Times New Roman" w:hAnsi="Times New Roman" w:cs="Times New Roman"/>
          <w:lang w:eastAsia="ru-RU"/>
        </w:rPr>
      </w:pPr>
      <w:r w:rsidRPr="00710B2C">
        <w:rPr>
          <w:rFonts w:ascii="Times New Roman" w:hAnsi="Times New Roman" w:cs="Times New Roman"/>
        </w:rPr>
        <w:t>Послуги мають надаватись відповідно до «Положення</w:t>
      </w:r>
      <w:r w:rsidRPr="002434CA">
        <w:rPr>
          <w:rFonts w:ascii="Times New Roman" w:hAnsi="Times New Roman" w:cs="Times New Roman"/>
        </w:rPr>
        <w:t xml:space="preserve"> про медичний огляд кандидатів у водії та водіїв транспортних засобів», затвердженого наказом Міністерства охорони здоров’я України від 31.01.2013 № 65/80, що здійснюються лікарями лікувального профілю та/або молодшими медичними працівниками з медичною освітою за спеціальністю «сестринська справа», «лікувальна справа». </w:t>
      </w:r>
    </w:p>
    <w:p w:rsidR="002434CA" w:rsidRPr="002434CA" w:rsidRDefault="002434CA" w:rsidP="002434CA">
      <w:pPr>
        <w:widowControl w:val="0"/>
        <w:autoSpaceDE w:val="0"/>
        <w:autoSpaceDN w:val="0"/>
        <w:adjustRightInd w:val="0"/>
        <w:ind w:firstLine="567"/>
        <w:jc w:val="both"/>
        <w:rPr>
          <w:rFonts w:ascii="Times New Roman" w:hAnsi="Times New Roman" w:cs="Times New Roman"/>
          <w:b/>
          <w:bCs/>
        </w:rPr>
      </w:pPr>
      <w:r w:rsidRPr="002434CA">
        <w:rPr>
          <w:rFonts w:ascii="Times New Roman" w:hAnsi="Times New Roman" w:cs="Times New Roman"/>
          <w:b/>
          <w:bCs/>
        </w:rPr>
        <w:t>Специфікація однієї послуги:</w:t>
      </w:r>
    </w:p>
    <w:p w:rsidR="002434CA" w:rsidRPr="002434CA" w:rsidRDefault="002434CA" w:rsidP="002434CA">
      <w:pPr>
        <w:pStyle w:val="tj"/>
        <w:spacing w:before="0" w:beforeAutospacing="0" w:after="0" w:afterAutospacing="0"/>
        <w:ind w:firstLine="709"/>
        <w:jc w:val="both"/>
        <w:rPr>
          <w:sz w:val="22"/>
          <w:szCs w:val="22"/>
          <w:lang w:eastAsia="en-US"/>
        </w:rPr>
      </w:pPr>
      <w:r w:rsidRPr="002434CA">
        <w:rPr>
          <w:sz w:val="22"/>
          <w:szCs w:val="22"/>
          <w:lang w:eastAsia="en-US"/>
        </w:rPr>
        <w:t>- збір анамнезу;</w:t>
      </w:r>
    </w:p>
    <w:p w:rsidR="002434CA" w:rsidRPr="002434CA" w:rsidRDefault="002434CA" w:rsidP="002434CA">
      <w:pPr>
        <w:pStyle w:val="tj"/>
        <w:spacing w:before="0" w:beforeAutospacing="0" w:after="0" w:afterAutospacing="0"/>
        <w:ind w:firstLine="709"/>
        <w:jc w:val="both"/>
        <w:rPr>
          <w:sz w:val="22"/>
          <w:szCs w:val="22"/>
          <w:lang w:eastAsia="en-US"/>
        </w:rPr>
      </w:pPr>
      <w:r w:rsidRPr="002434CA">
        <w:rPr>
          <w:bCs/>
          <w:sz w:val="22"/>
          <w:szCs w:val="22"/>
        </w:rPr>
        <w:t xml:space="preserve">- </w:t>
      </w:r>
      <w:r w:rsidRPr="002434CA">
        <w:rPr>
          <w:sz w:val="22"/>
          <w:szCs w:val="22"/>
          <w:lang w:eastAsia="en-US"/>
        </w:rPr>
        <w:t>проведення проби на алкоголь у повітрі, що видихається, одним із методів, визначених Міністерством охорони здоров'я України;</w:t>
      </w:r>
    </w:p>
    <w:p w:rsidR="002434CA" w:rsidRPr="002434CA" w:rsidRDefault="002434CA" w:rsidP="002434CA">
      <w:pPr>
        <w:widowControl w:val="0"/>
        <w:autoSpaceDE w:val="0"/>
        <w:autoSpaceDN w:val="0"/>
        <w:adjustRightInd w:val="0"/>
        <w:ind w:firstLine="709"/>
        <w:jc w:val="both"/>
        <w:rPr>
          <w:rFonts w:ascii="Times New Roman" w:hAnsi="Times New Roman" w:cs="Times New Roman"/>
          <w:bCs/>
          <w:lang w:eastAsia="ru-RU"/>
        </w:rPr>
      </w:pPr>
      <w:r w:rsidRPr="002434CA">
        <w:rPr>
          <w:rFonts w:ascii="Times New Roman" w:hAnsi="Times New Roman" w:cs="Times New Roman"/>
          <w:bCs/>
        </w:rPr>
        <w:t>- вимірювання температури тіла (за потреби);</w:t>
      </w:r>
    </w:p>
    <w:p w:rsidR="002434CA" w:rsidRPr="002434CA" w:rsidRDefault="002434CA" w:rsidP="002434CA">
      <w:pPr>
        <w:pStyle w:val="tj"/>
        <w:spacing w:before="0" w:beforeAutospacing="0" w:after="0" w:afterAutospacing="0"/>
        <w:ind w:firstLine="709"/>
        <w:jc w:val="both"/>
        <w:rPr>
          <w:sz w:val="22"/>
          <w:szCs w:val="22"/>
          <w:lang w:eastAsia="en-US"/>
        </w:rPr>
      </w:pPr>
      <w:r w:rsidRPr="002434CA">
        <w:rPr>
          <w:bCs/>
          <w:sz w:val="22"/>
          <w:szCs w:val="22"/>
        </w:rPr>
        <w:t xml:space="preserve">- </w:t>
      </w:r>
      <w:r w:rsidRPr="002434CA">
        <w:rPr>
          <w:sz w:val="22"/>
          <w:szCs w:val="22"/>
          <w:lang w:eastAsia="en-US"/>
        </w:rPr>
        <w:t>вимірювання частоти скорочень серця;</w:t>
      </w:r>
    </w:p>
    <w:p w:rsidR="002434CA" w:rsidRPr="002434CA" w:rsidRDefault="002434CA" w:rsidP="002434CA">
      <w:pPr>
        <w:pStyle w:val="tj"/>
        <w:spacing w:before="0" w:beforeAutospacing="0" w:after="0" w:afterAutospacing="0"/>
        <w:ind w:firstLine="709"/>
        <w:jc w:val="both"/>
        <w:rPr>
          <w:sz w:val="22"/>
          <w:szCs w:val="22"/>
          <w:lang w:eastAsia="en-US"/>
        </w:rPr>
      </w:pPr>
      <w:r w:rsidRPr="002434CA">
        <w:rPr>
          <w:sz w:val="22"/>
          <w:szCs w:val="22"/>
          <w:lang w:eastAsia="en-US"/>
        </w:rPr>
        <w:t>- вимірювання артеріального тиску;</w:t>
      </w:r>
    </w:p>
    <w:p w:rsidR="002434CA" w:rsidRPr="002434CA" w:rsidRDefault="002434CA" w:rsidP="002434CA">
      <w:pPr>
        <w:widowControl w:val="0"/>
        <w:autoSpaceDE w:val="0"/>
        <w:autoSpaceDN w:val="0"/>
        <w:adjustRightInd w:val="0"/>
        <w:ind w:firstLine="709"/>
        <w:jc w:val="both"/>
        <w:rPr>
          <w:rFonts w:ascii="Times New Roman" w:hAnsi="Times New Roman" w:cs="Times New Roman"/>
          <w:bCs/>
          <w:lang w:eastAsia="ru-RU"/>
        </w:rPr>
      </w:pPr>
      <w:r w:rsidRPr="002434CA">
        <w:rPr>
          <w:rFonts w:ascii="Times New Roman" w:hAnsi="Times New Roman" w:cs="Times New Roman"/>
          <w:bCs/>
        </w:rPr>
        <w:t>- огляд та опитування водія медичним працівником.</w:t>
      </w:r>
    </w:p>
    <w:p w:rsidR="002434CA" w:rsidRPr="00710B2C" w:rsidRDefault="002434CA" w:rsidP="002434CA">
      <w:pPr>
        <w:ind w:firstLine="709"/>
        <w:jc w:val="both"/>
        <w:rPr>
          <w:rFonts w:ascii="Times New Roman" w:hAnsi="Times New Roman" w:cs="Times New Roman"/>
        </w:rPr>
      </w:pPr>
      <w:r w:rsidRPr="002434CA">
        <w:rPr>
          <w:rFonts w:ascii="Times New Roman" w:hAnsi="Times New Roman" w:cs="Times New Roman"/>
        </w:rPr>
        <w:t xml:space="preserve">Надання послуг здійснюється на загальних засадах цивільного законодавства та усіх вимог </w:t>
      </w:r>
      <w:r w:rsidRPr="00710B2C">
        <w:rPr>
          <w:rFonts w:ascii="Times New Roman" w:hAnsi="Times New Roman" w:cs="Times New Roman"/>
        </w:rPr>
        <w:t>нормативно-правових актів, що регламентують господарську діяльність.</w:t>
      </w:r>
    </w:p>
    <w:p w:rsidR="002434CA" w:rsidRPr="002434CA" w:rsidRDefault="002434CA" w:rsidP="002434CA">
      <w:pPr>
        <w:ind w:firstLine="709"/>
        <w:jc w:val="both"/>
        <w:rPr>
          <w:rFonts w:ascii="Times New Roman" w:hAnsi="Times New Roman" w:cs="Times New Roman"/>
          <w:lang w:eastAsia="en-US"/>
        </w:rPr>
      </w:pPr>
      <w:r w:rsidRPr="00710B2C">
        <w:rPr>
          <w:rFonts w:ascii="Times New Roman" w:hAnsi="Times New Roman" w:cs="Times New Roman"/>
          <w:lang w:eastAsia="en-US"/>
        </w:rPr>
        <w:t>Результат проведеного медичного огляду водія фіксується медичним працівником в Журналі медичних оглядів водіїв з висновком</w:t>
      </w:r>
      <w:r w:rsidRPr="002434CA">
        <w:rPr>
          <w:rFonts w:ascii="Times New Roman" w:hAnsi="Times New Roman" w:cs="Times New Roman"/>
          <w:lang w:eastAsia="en-US"/>
        </w:rPr>
        <w:t xml:space="preserve"> про придатність або непридатність водія до керування </w:t>
      </w:r>
      <w:r w:rsidRPr="002434CA">
        <w:rPr>
          <w:rFonts w:ascii="Times New Roman" w:hAnsi="Times New Roman" w:cs="Times New Roman"/>
          <w:lang w:eastAsia="en-US"/>
        </w:rPr>
        <w:lastRenderedPageBreak/>
        <w:t>транспортним засобом на протязі даної робочої зміни. Також, у дорожньому листі медичним працівником</w:t>
      </w:r>
      <w:r w:rsidR="000325EA" w:rsidRPr="000325EA">
        <w:rPr>
          <w:rFonts w:ascii="Times New Roman" w:eastAsia="Arial Unicode MS" w:hAnsi="Times New Roman" w:cs="Times New Roman"/>
          <w:kern w:val="1"/>
          <w:sz w:val="24"/>
          <w:szCs w:val="24"/>
          <w:lang w:eastAsia="hi-IN" w:bidi="hi-IN"/>
        </w:rPr>
        <w:t xml:space="preserve"> </w:t>
      </w:r>
      <w:r w:rsidR="000325EA" w:rsidRPr="0085507E">
        <w:rPr>
          <w:rFonts w:ascii="Times New Roman" w:eastAsia="Arial Unicode MS" w:hAnsi="Times New Roman" w:cs="Times New Roman"/>
          <w:kern w:val="1"/>
          <w:sz w:val="24"/>
          <w:szCs w:val="24"/>
          <w:lang w:eastAsia="hi-IN" w:bidi="hi-IN"/>
        </w:rPr>
        <w:t>проставля</w:t>
      </w:r>
      <w:r w:rsidR="000325EA">
        <w:rPr>
          <w:rFonts w:ascii="Times New Roman" w:eastAsia="Arial Unicode MS" w:hAnsi="Times New Roman" w:cs="Times New Roman"/>
          <w:kern w:val="1"/>
          <w:sz w:val="24"/>
          <w:szCs w:val="24"/>
          <w:lang w:eastAsia="hi-IN" w:bidi="hi-IN"/>
        </w:rPr>
        <w:t>ється</w:t>
      </w:r>
      <w:r w:rsidR="000325EA" w:rsidRPr="0085507E">
        <w:rPr>
          <w:rFonts w:ascii="Times New Roman" w:eastAsia="Arial Unicode MS" w:hAnsi="Times New Roman" w:cs="Times New Roman"/>
          <w:kern w:val="1"/>
          <w:sz w:val="24"/>
          <w:szCs w:val="24"/>
          <w:lang w:eastAsia="hi-IN" w:bidi="hi-IN"/>
        </w:rPr>
        <w:t xml:space="preserve"> штамп  з висновком про придатність до керування транспортом</w:t>
      </w:r>
      <w:r w:rsidRPr="002434CA">
        <w:rPr>
          <w:rFonts w:ascii="Times New Roman" w:hAnsi="Times New Roman" w:cs="Times New Roman"/>
          <w:lang w:eastAsia="en-US"/>
        </w:rPr>
        <w:t>.</w:t>
      </w:r>
    </w:p>
    <w:p w:rsidR="002434CA" w:rsidRPr="002434CA" w:rsidRDefault="002434CA" w:rsidP="002434CA">
      <w:pPr>
        <w:ind w:firstLine="709"/>
        <w:jc w:val="both"/>
        <w:rPr>
          <w:rFonts w:ascii="Times New Roman" w:hAnsi="Times New Roman" w:cs="Times New Roman"/>
          <w:lang w:eastAsia="en-US"/>
        </w:rPr>
      </w:pPr>
    </w:p>
    <w:p w:rsidR="00E95C6A" w:rsidRDefault="00E95C6A" w:rsidP="00EF1185">
      <w:pPr>
        <w:pStyle w:val="a"/>
        <w:numPr>
          <w:ilvl w:val="0"/>
          <w:numId w:val="0"/>
        </w:numPr>
        <w:rPr>
          <w:noProof/>
          <w:sz w:val="22"/>
          <w:szCs w:val="22"/>
        </w:rPr>
      </w:pPr>
    </w:p>
    <w:p w:rsidR="00622863" w:rsidRPr="00622863" w:rsidRDefault="00622863" w:rsidP="00622863">
      <w:pPr>
        <w:pStyle w:val="a"/>
        <w:numPr>
          <w:ilvl w:val="0"/>
          <w:numId w:val="0"/>
        </w:numPr>
        <w:ind w:firstLine="708"/>
        <w:rPr>
          <w:b/>
          <w:i/>
          <w:noProof/>
        </w:rPr>
      </w:pPr>
      <w:r w:rsidRPr="00622863">
        <w:rPr>
          <w:b/>
          <w:i/>
          <w:noProof/>
        </w:rPr>
        <w:t>З технічними, якісними, кількісними та іншими характеристиками та вимогами до предмета закупівлі ПОГОДЖУЮСЬ.</w:t>
      </w:r>
    </w:p>
    <w:p w:rsidR="00622863" w:rsidRPr="00622863" w:rsidRDefault="00622863" w:rsidP="00622863">
      <w:pPr>
        <w:pStyle w:val="a"/>
        <w:numPr>
          <w:ilvl w:val="0"/>
          <w:numId w:val="0"/>
        </w:numPr>
        <w:rPr>
          <w:noProof/>
        </w:rPr>
      </w:pPr>
      <w:r w:rsidRPr="00622863">
        <w:rPr>
          <w:noProof/>
        </w:rPr>
        <w:t>____________________________________________________________________________</w:t>
      </w:r>
    </w:p>
    <w:p w:rsidR="00622863" w:rsidRPr="00622863" w:rsidRDefault="00622863" w:rsidP="00622863">
      <w:pPr>
        <w:pStyle w:val="a"/>
        <w:numPr>
          <w:ilvl w:val="0"/>
          <w:numId w:val="0"/>
        </w:numPr>
        <w:jc w:val="center"/>
        <w:rPr>
          <w:i/>
          <w:noProof/>
          <w:sz w:val="20"/>
          <w:szCs w:val="20"/>
        </w:rPr>
      </w:pPr>
      <w:r w:rsidRPr="00622863">
        <w:rPr>
          <w:i/>
          <w:noProof/>
          <w:sz w:val="20"/>
          <w:szCs w:val="20"/>
        </w:rPr>
        <w:t>Посада, прізвище, ініціали, підпис уповноваженої особи Учасника, завірені печаткою (за наявності).</w:t>
      </w:r>
    </w:p>
    <w:p w:rsidR="00622863" w:rsidRDefault="00622863" w:rsidP="00EF1185">
      <w:pPr>
        <w:pStyle w:val="a"/>
        <w:numPr>
          <w:ilvl w:val="0"/>
          <w:numId w:val="0"/>
        </w:numPr>
        <w:rPr>
          <w:noProof/>
          <w:sz w:val="22"/>
          <w:szCs w:val="22"/>
        </w:rPr>
      </w:pPr>
    </w:p>
    <w:p w:rsidR="00622863" w:rsidRPr="00757D28" w:rsidRDefault="00622863" w:rsidP="00EF1185">
      <w:pPr>
        <w:pStyle w:val="a"/>
        <w:numPr>
          <w:ilvl w:val="0"/>
          <w:numId w:val="0"/>
        </w:numPr>
        <w:rPr>
          <w:noProof/>
          <w:sz w:val="22"/>
          <w:szCs w:val="22"/>
        </w:rPr>
      </w:pPr>
    </w:p>
    <w:p w:rsidR="00EF1185" w:rsidRDefault="00EF1185" w:rsidP="0082789E">
      <w:pPr>
        <w:pStyle w:val="a"/>
        <w:numPr>
          <w:ilvl w:val="0"/>
          <w:numId w:val="0"/>
        </w:numPr>
        <w:ind w:left="709"/>
        <w:rPr>
          <w:i/>
          <w:noProof/>
          <w:sz w:val="22"/>
          <w:szCs w:val="22"/>
        </w:rPr>
      </w:pPr>
    </w:p>
    <w:p w:rsidR="00A47233" w:rsidRDefault="00A47233" w:rsidP="0082789E">
      <w:pPr>
        <w:pStyle w:val="a"/>
        <w:numPr>
          <w:ilvl w:val="0"/>
          <w:numId w:val="0"/>
        </w:numPr>
        <w:ind w:left="709"/>
        <w:rPr>
          <w:i/>
          <w:noProof/>
          <w:sz w:val="22"/>
          <w:szCs w:val="22"/>
        </w:rPr>
      </w:pPr>
    </w:p>
    <w:p w:rsidR="003279A8" w:rsidRDefault="003279A8" w:rsidP="00DF6FCE">
      <w:pPr>
        <w:pStyle w:val="a"/>
        <w:numPr>
          <w:ilvl w:val="0"/>
          <w:numId w:val="0"/>
        </w:numPr>
        <w:spacing w:before="0" w:after="0"/>
        <w:rPr>
          <w:b/>
          <w:i/>
          <w:sz w:val="22"/>
          <w:szCs w:val="22"/>
        </w:rPr>
      </w:pPr>
    </w:p>
    <w:sectPr w:rsidR="003279A8"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5">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6">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3">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2"/>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7"/>
  </w:num>
  <w:num w:numId="10">
    <w:abstractNumId w:val="2"/>
  </w:num>
  <w:num w:numId="11">
    <w:abstractNumId w:val="23"/>
  </w:num>
  <w:num w:numId="12">
    <w:abstractNumId w:val="20"/>
  </w:num>
  <w:num w:numId="13">
    <w:abstractNumId w:val="7"/>
  </w:num>
  <w:num w:numId="14">
    <w:abstractNumId w:val="3"/>
  </w:num>
  <w:num w:numId="15">
    <w:abstractNumId w:val="13"/>
  </w:num>
  <w:num w:numId="16">
    <w:abstractNumId w:val="25"/>
  </w:num>
  <w:num w:numId="17">
    <w:abstractNumId w:val="18"/>
  </w:num>
  <w:num w:numId="18">
    <w:abstractNumId w:val="1"/>
  </w:num>
  <w:num w:numId="19">
    <w:abstractNumId w:val="11"/>
  </w:num>
  <w:num w:numId="20">
    <w:abstractNumId w:val="6"/>
  </w:num>
  <w:num w:numId="21">
    <w:abstractNumId w:val="16"/>
  </w:num>
  <w:num w:numId="22">
    <w:abstractNumId w:val="21"/>
  </w:num>
  <w:num w:numId="23">
    <w:abstractNumId w:val="14"/>
  </w:num>
  <w:num w:numId="24">
    <w:abstractNumId w:val="15"/>
  </w:num>
  <w:num w:numId="25">
    <w:abstractNumId w:val="12"/>
  </w:num>
  <w:num w:numId="26">
    <w:abstractNumId w:val="24"/>
  </w:num>
  <w:num w:numId="27">
    <w:abstractNumId w:val="10"/>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61D6"/>
    <w:rsid w:val="00031B58"/>
    <w:rsid w:val="000325EA"/>
    <w:rsid w:val="00033DCC"/>
    <w:rsid w:val="000401AA"/>
    <w:rsid w:val="0005310B"/>
    <w:rsid w:val="00060721"/>
    <w:rsid w:val="000675DB"/>
    <w:rsid w:val="00073B69"/>
    <w:rsid w:val="000749F5"/>
    <w:rsid w:val="000A0034"/>
    <w:rsid w:val="000A16E0"/>
    <w:rsid w:val="000A1ECC"/>
    <w:rsid w:val="000A6E2E"/>
    <w:rsid w:val="000B5F07"/>
    <w:rsid w:val="000B7050"/>
    <w:rsid w:val="000C715E"/>
    <w:rsid w:val="000C7A95"/>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6486F"/>
    <w:rsid w:val="00174C09"/>
    <w:rsid w:val="00175BF7"/>
    <w:rsid w:val="00183417"/>
    <w:rsid w:val="0018666B"/>
    <w:rsid w:val="001B5292"/>
    <w:rsid w:val="001D3E05"/>
    <w:rsid w:val="001D5A85"/>
    <w:rsid w:val="001E14F9"/>
    <w:rsid w:val="0020631C"/>
    <w:rsid w:val="002171DD"/>
    <w:rsid w:val="002237A0"/>
    <w:rsid w:val="00224BFF"/>
    <w:rsid w:val="00230834"/>
    <w:rsid w:val="00231AC3"/>
    <w:rsid w:val="002353F7"/>
    <w:rsid w:val="00242C98"/>
    <w:rsid w:val="002434CA"/>
    <w:rsid w:val="00250D23"/>
    <w:rsid w:val="00263B55"/>
    <w:rsid w:val="002937E2"/>
    <w:rsid w:val="002A5C41"/>
    <w:rsid w:val="002C2470"/>
    <w:rsid w:val="002C7425"/>
    <w:rsid w:val="002D2C25"/>
    <w:rsid w:val="002D55D5"/>
    <w:rsid w:val="002D76E9"/>
    <w:rsid w:val="002E3C4D"/>
    <w:rsid w:val="002E3F29"/>
    <w:rsid w:val="002F7E6A"/>
    <w:rsid w:val="00321D15"/>
    <w:rsid w:val="00323D2C"/>
    <w:rsid w:val="003279A8"/>
    <w:rsid w:val="003357FF"/>
    <w:rsid w:val="003446A7"/>
    <w:rsid w:val="00356EE3"/>
    <w:rsid w:val="0035776E"/>
    <w:rsid w:val="00360CFE"/>
    <w:rsid w:val="00362BB2"/>
    <w:rsid w:val="00391E4C"/>
    <w:rsid w:val="003A1AFC"/>
    <w:rsid w:val="003A7214"/>
    <w:rsid w:val="003B2550"/>
    <w:rsid w:val="003B6D0E"/>
    <w:rsid w:val="003C163C"/>
    <w:rsid w:val="003C35A7"/>
    <w:rsid w:val="004145EF"/>
    <w:rsid w:val="004207A6"/>
    <w:rsid w:val="004417FA"/>
    <w:rsid w:val="004422E4"/>
    <w:rsid w:val="00460DE1"/>
    <w:rsid w:val="0046608C"/>
    <w:rsid w:val="004843E0"/>
    <w:rsid w:val="004862B0"/>
    <w:rsid w:val="00487CD9"/>
    <w:rsid w:val="004B586F"/>
    <w:rsid w:val="004B746A"/>
    <w:rsid w:val="004B7C5A"/>
    <w:rsid w:val="004C253C"/>
    <w:rsid w:val="004C45ED"/>
    <w:rsid w:val="004C700F"/>
    <w:rsid w:val="004E4102"/>
    <w:rsid w:val="004F6A7E"/>
    <w:rsid w:val="005155A6"/>
    <w:rsid w:val="00517930"/>
    <w:rsid w:val="005239FE"/>
    <w:rsid w:val="005252C4"/>
    <w:rsid w:val="0052662F"/>
    <w:rsid w:val="00533FFE"/>
    <w:rsid w:val="00572CDA"/>
    <w:rsid w:val="005743AE"/>
    <w:rsid w:val="00592D9D"/>
    <w:rsid w:val="00595901"/>
    <w:rsid w:val="005975C4"/>
    <w:rsid w:val="005A281A"/>
    <w:rsid w:val="005A48F4"/>
    <w:rsid w:val="005A6768"/>
    <w:rsid w:val="005C1289"/>
    <w:rsid w:val="005C55D6"/>
    <w:rsid w:val="005F29FE"/>
    <w:rsid w:val="00602AA2"/>
    <w:rsid w:val="00604F1D"/>
    <w:rsid w:val="00622863"/>
    <w:rsid w:val="00631392"/>
    <w:rsid w:val="0063193C"/>
    <w:rsid w:val="006529A1"/>
    <w:rsid w:val="00661610"/>
    <w:rsid w:val="00680EB6"/>
    <w:rsid w:val="00682402"/>
    <w:rsid w:val="006930B4"/>
    <w:rsid w:val="0069390A"/>
    <w:rsid w:val="006941E7"/>
    <w:rsid w:val="00697752"/>
    <w:rsid w:val="006A19CB"/>
    <w:rsid w:val="006A459F"/>
    <w:rsid w:val="006B003F"/>
    <w:rsid w:val="006B7014"/>
    <w:rsid w:val="006C64EE"/>
    <w:rsid w:val="006D2392"/>
    <w:rsid w:val="00700BBF"/>
    <w:rsid w:val="00703E2B"/>
    <w:rsid w:val="00705766"/>
    <w:rsid w:val="007060F5"/>
    <w:rsid w:val="00707E4E"/>
    <w:rsid w:val="00710B2C"/>
    <w:rsid w:val="007132F3"/>
    <w:rsid w:val="007132FF"/>
    <w:rsid w:val="00725162"/>
    <w:rsid w:val="007253A8"/>
    <w:rsid w:val="00746F10"/>
    <w:rsid w:val="00752874"/>
    <w:rsid w:val="00757D28"/>
    <w:rsid w:val="007657AB"/>
    <w:rsid w:val="00770FEA"/>
    <w:rsid w:val="007763E4"/>
    <w:rsid w:val="00791D75"/>
    <w:rsid w:val="007A64DB"/>
    <w:rsid w:val="007A72D6"/>
    <w:rsid w:val="007B4739"/>
    <w:rsid w:val="007B71FD"/>
    <w:rsid w:val="007D0BFB"/>
    <w:rsid w:val="007D18E7"/>
    <w:rsid w:val="007D2087"/>
    <w:rsid w:val="007D2EDC"/>
    <w:rsid w:val="007F1EED"/>
    <w:rsid w:val="00802261"/>
    <w:rsid w:val="00810145"/>
    <w:rsid w:val="0082789E"/>
    <w:rsid w:val="00833FBB"/>
    <w:rsid w:val="008552AF"/>
    <w:rsid w:val="00861EF1"/>
    <w:rsid w:val="0086601E"/>
    <w:rsid w:val="00866177"/>
    <w:rsid w:val="00873A03"/>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E2DDD"/>
    <w:rsid w:val="00A02A48"/>
    <w:rsid w:val="00A06EC7"/>
    <w:rsid w:val="00A20EC3"/>
    <w:rsid w:val="00A41E9E"/>
    <w:rsid w:val="00A4374A"/>
    <w:rsid w:val="00A44572"/>
    <w:rsid w:val="00A47233"/>
    <w:rsid w:val="00A5719C"/>
    <w:rsid w:val="00A62414"/>
    <w:rsid w:val="00A75BAF"/>
    <w:rsid w:val="00A763DE"/>
    <w:rsid w:val="00A805F9"/>
    <w:rsid w:val="00A82F93"/>
    <w:rsid w:val="00A95B1C"/>
    <w:rsid w:val="00AA01B7"/>
    <w:rsid w:val="00AB4B2E"/>
    <w:rsid w:val="00AF3F8A"/>
    <w:rsid w:val="00B244A2"/>
    <w:rsid w:val="00B31BDA"/>
    <w:rsid w:val="00B42F3C"/>
    <w:rsid w:val="00B47AB6"/>
    <w:rsid w:val="00B525AE"/>
    <w:rsid w:val="00B542EA"/>
    <w:rsid w:val="00B5463C"/>
    <w:rsid w:val="00B56CD5"/>
    <w:rsid w:val="00B77D49"/>
    <w:rsid w:val="00B9216F"/>
    <w:rsid w:val="00BA40DB"/>
    <w:rsid w:val="00BA4F28"/>
    <w:rsid w:val="00BB0ADE"/>
    <w:rsid w:val="00BB74ED"/>
    <w:rsid w:val="00BC2D7A"/>
    <w:rsid w:val="00BC5DED"/>
    <w:rsid w:val="00BE5034"/>
    <w:rsid w:val="00C01F91"/>
    <w:rsid w:val="00C11EB7"/>
    <w:rsid w:val="00C16AAD"/>
    <w:rsid w:val="00C3069B"/>
    <w:rsid w:val="00C32D1B"/>
    <w:rsid w:val="00C445CF"/>
    <w:rsid w:val="00C45F74"/>
    <w:rsid w:val="00C64312"/>
    <w:rsid w:val="00C73D48"/>
    <w:rsid w:val="00C8144A"/>
    <w:rsid w:val="00CA18E8"/>
    <w:rsid w:val="00CA7667"/>
    <w:rsid w:val="00CB224C"/>
    <w:rsid w:val="00CB4236"/>
    <w:rsid w:val="00CF01F5"/>
    <w:rsid w:val="00D01FAF"/>
    <w:rsid w:val="00D1534C"/>
    <w:rsid w:val="00D2066D"/>
    <w:rsid w:val="00D22F22"/>
    <w:rsid w:val="00D24FD5"/>
    <w:rsid w:val="00D2749B"/>
    <w:rsid w:val="00D4141A"/>
    <w:rsid w:val="00D81276"/>
    <w:rsid w:val="00DC1E80"/>
    <w:rsid w:val="00DD1CE4"/>
    <w:rsid w:val="00DE0698"/>
    <w:rsid w:val="00DF6FCE"/>
    <w:rsid w:val="00E079C9"/>
    <w:rsid w:val="00E13139"/>
    <w:rsid w:val="00E13B1C"/>
    <w:rsid w:val="00E22F12"/>
    <w:rsid w:val="00E2616F"/>
    <w:rsid w:val="00E316C3"/>
    <w:rsid w:val="00E3289C"/>
    <w:rsid w:val="00E32A4F"/>
    <w:rsid w:val="00E4368B"/>
    <w:rsid w:val="00E50B2D"/>
    <w:rsid w:val="00E53CF5"/>
    <w:rsid w:val="00E64232"/>
    <w:rsid w:val="00E66B4B"/>
    <w:rsid w:val="00E745AB"/>
    <w:rsid w:val="00E75E3D"/>
    <w:rsid w:val="00E8702F"/>
    <w:rsid w:val="00E951F5"/>
    <w:rsid w:val="00E95C6A"/>
    <w:rsid w:val="00EA0CBE"/>
    <w:rsid w:val="00EB2CCA"/>
    <w:rsid w:val="00EC0432"/>
    <w:rsid w:val="00ED2936"/>
    <w:rsid w:val="00ED6249"/>
    <w:rsid w:val="00EE1A25"/>
    <w:rsid w:val="00EE3F01"/>
    <w:rsid w:val="00EE4697"/>
    <w:rsid w:val="00EF1185"/>
    <w:rsid w:val="00EF488D"/>
    <w:rsid w:val="00F107F4"/>
    <w:rsid w:val="00F33782"/>
    <w:rsid w:val="00F36161"/>
    <w:rsid w:val="00F40EC6"/>
    <w:rsid w:val="00F566E7"/>
    <w:rsid w:val="00F63B9D"/>
    <w:rsid w:val="00F657AA"/>
    <w:rsid w:val="00F66FDB"/>
    <w:rsid w:val="00F76429"/>
    <w:rsid w:val="00F77532"/>
    <w:rsid w:val="00F82DD5"/>
    <w:rsid w:val="00F87043"/>
    <w:rsid w:val="00FA3F92"/>
    <w:rsid w:val="00FD67AF"/>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0"/>
    <w:rsid w:val="002434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
    <w:name w:val="heading 1"/>
    <w:basedOn w:val="a0"/>
    <w:link w:val="10"/>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1"/>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2">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0">
    <w:name w:val="Заголовок 1 Знак"/>
    <w:basedOn w:val="a1"/>
    <w:link w:val="1"/>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0"/>
    <w:rsid w:val="002434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0E53-FF6D-4D8D-8993-15A82420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1994</Words>
  <Characters>1138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Скомароха Олександра Миколаївна</cp:lastModifiedBy>
  <cp:revision>25</cp:revision>
  <cp:lastPrinted>2022-05-19T12:38:00Z</cp:lastPrinted>
  <dcterms:created xsi:type="dcterms:W3CDTF">2021-08-28T07:23:00Z</dcterms:created>
  <dcterms:modified xsi:type="dcterms:W3CDTF">2022-05-19T12:38:00Z</dcterms:modified>
</cp:coreProperties>
</file>