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76" w:rsidRDefault="00D04FA7">
      <w:pPr>
        <w:widowContro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64D76" w:rsidRDefault="00D04FA7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Додаток 3 </w:t>
      </w:r>
    </w:p>
    <w:p w:rsidR="00364D76" w:rsidRDefault="00D04FA7">
      <w:pPr>
        <w:widowControl w:val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тендерної документації</w:t>
      </w:r>
    </w:p>
    <w:p w:rsidR="00364D76" w:rsidRDefault="00364D76">
      <w:pPr>
        <w:widowControl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64D76" w:rsidRDefault="00D04FA7">
      <w:pPr>
        <w:widowControl w:val="0"/>
        <w:tabs>
          <w:tab w:val="left" w:pos="2685"/>
        </w:tabs>
        <w:jc w:val="center"/>
        <w:rPr>
          <w:rFonts w:ascii="Times New Roman CYR" w:hAnsi="Times New Roman CYR" w:cs="Times New Roman CYR"/>
          <w:b/>
          <w:sz w:val="22"/>
          <w:szCs w:val="22"/>
          <w:lang w:eastAsia="uk-UA"/>
        </w:rPr>
      </w:pPr>
      <w:r>
        <w:rPr>
          <w:rFonts w:ascii="Times New Roman CYR" w:hAnsi="Times New Roman CYR" w:cs="Times New Roman CYR"/>
          <w:b/>
          <w:sz w:val="22"/>
          <w:szCs w:val="22"/>
          <w:lang w:eastAsia="uk-UA"/>
        </w:rPr>
        <w:t>ТЕХНІЧНІ, ЯКІСНІ ТА ІНШІ ХАРАКТЕРИСТИКИ ПРЕДМЕТА ЗАКУПІВЛІ</w:t>
      </w:r>
    </w:p>
    <w:p w:rsidR="00364D76" w:rsidRDefault="00364D76">
      <w:pPr>
        <w:widowControl w:val="0"/>
        <w:spacing w:before="1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:rsidR="00364D76" w:rsidRDefault="00D04FA7">
      <w:pPr>
        <w:widowControl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  <w:t xml:space="preserve">Предмет закупівлі: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Підгузки для дорослих (код за ЄЗС ДК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uk-UA"/>
        </w:rPr>
        <w:t xml:space="preserve">021:2015 (CPV):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33750000 - 2 Засоби для догляду за малюками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)</w:t>
      </w:r>
    </w:p>
    <w:p w:rsidR="00364D76" w:rsidRDefault="00364D76">
      <w:pPr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64D76" w:rsidRDefault="00D04FA7">
      <w:pPr>
        <w:ind w:right="-1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В місцях де </w:t>
      </w: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технічна специфікація містить посилання на конкретні торговельну марку чи фірму, патент, конструкцію або тип предмета закупівлі, джерело його походження або виробника, слід читати з виразом "або еквівалент".</w:t>
      </w:r>
    </w:p>
    <w:p w:rsidR="00364D76" w:rsidRDefault="00D04FA7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Вимоги до предмету закупівлі.</w:t>
      </w:r>
    </w:p>
    <w:p w:rsidR="00364D76" w:rsidRDefault="00364D76">
      <w:pPr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0153" w:type="dxa"/>
        <w:tblInd w:w="-5" w:type="dxa"/>
        <w:tblLook w:val="01E0" w:firstRow="1" w:lastRow="1" w:firstColumn="1" w:lastColumn="1" w:noHBand="0" w:noVBand="0"/>
      </w:tblPr>
      <w:tblGrid>
        <w:gridCol w:w="565"/>
        <w:gridCol w:w="1985"/>
        <w:gridCol w:w="1108"/>
        <w:gridCol w:w="708"/>
        <w:gridCol w:w="5787"/>
      </w:tblGrid>
      <w:tr w:rsidR="00364D76">
        <w:trPr>
          <w:trHeight w:val="80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76" w:rsidRDefault="00D04FA7">
            <w:pPr>
              <w:spacing w:line="321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76" w:rsidRDefault="00D04F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Найменув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ання товару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76" w:rsidRDefault="00D04F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Одиниця виміру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76" w:rsidRDefault="00D04FA7">
            <w:pPr>
              <w:spacing w:line="321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К-ть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76" w:rsidRDefault="00D04F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Технічний опис</w:t>
            </w:r>
          </w:p>
        </w:tc>
      </w:tr>
      <w:tr w:rsidR="00364D76">
        <w:trPr>
          <w:trHeight w:val="80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76" w:rsidRDefault="00D04FA7">
            <w:pPr>
              <w:spacing w:line="321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76" w:rsidRDefault="00D04FA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Пелюшки одноразові непромокаючі 90х60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76" w:rsidRDefault="00D04F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уп.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76" w:rsidRDefault="00D04FA7">
            <w:pPr>
              <w:spacing w:line="321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76" w:rsidRDefault="00D04FA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Поглинальна здатність не менше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00мл. Повинні бути виготовлені з гіпоалергенних матеріалів. Зовнішня поверхня має бути вологонепроникною. Внутрішня поверхня має бути виготовлена з поглинаючого матеріалу; Повинні мати подвійний поглинаючий шар з САП. </w:t>
            </w:r>
          </w:p>
          <w:p w:rsidR="00364D76" w:rsidRDefault="00D04FA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В упаковці повинно бути не менше ніж </w:t>
            </w:r>
            <w:r w:rsidR="001C18FB" w:rsidRPr="001C18F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 шт.</w:t>
            </w:r>
          </w:p>
        </w:tc>
      </w:tr>
      <w:tr w:rsidR="00364D76">
        <w:trPr>
          <w:trHeight w:val="126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76" w:rsidRDefault="00D04FA7">
            <w:pPr>
              <w:spacing w:line="321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  <w:p w:rsidR="00364D76" w:rsidRDefault="00364D76">
            <w:pPr>
              <w:spacing w:line="321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76" w:rsidRDefault="00D04FA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Підгузки для дорослих Розмір М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76" w:rsidRDefault="00D04F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уп.</w:t>
            </w:r>
          </w:p>
          <w:p w:rsidR="00364D76" w:rsidRDefault="00364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76" w:rsidRDefault="00D04FA7">
            <w:pPr>
              <w:spacing w:line="321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76" w:rsidRDefault="00D04FA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  <w:t>Підгузки для дорослих осіб зовнішня поверхня має бути вологонепроникною. Внутрішня поверхня має бути виготовлена з поглинаючого матеріалу. Повинні мати вологонепроникні бар’єри для попередження протікання. Повинен бути подвійний поглинаючий шар з суперабсо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  <w:t xml:space="preserve">рбентом.  Подвійні застібки-липучки. Наявність індикатору вологонасичення. </w:t>
            </w:r>
          </w:p>
          <w:p w:rsidR="00364D76" w:rsidRDefault="00D04F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Передбачений обхват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талії, стегон 80-125 см +/- 10</w:t>
            </w:r>
          </w:p>
          <w:p w:rsidR="00364D76" w:rsidRDefault="00D04F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uk-UA"/>
              </w:rPr>
              <w:t>В упаковці повинно бути не менше ніж 30 шт.</w:t>
            </w:r>
          </w:p>
        </w:tc>
      </w:tr>
      <w:tr w:rsidR="00364D76">
        <w:trPr>
          <w:trHeight w:val="227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76" w:rsidRDefault="00D04FA7">
            <w:pPr>
              <w:spacing w:line="321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76" w:rsidRDefault="00D04FA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 CYR"/>
              </w:rPr>
              <w:t>Підгузки для дорослих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364D76" w:rsidRDefault="00D04FA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Розмір L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76" w:rsidRDefault="00D04F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уп.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76" w:rsidRDefault="00D04FA7">
            <w:pPr>
              <w:spacing w:line="321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en-US"/>
              </w:rPr>
              <w:t>440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76" w:rsidRDefault="00D04FA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Підгу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en-US"/>
              </w:rPr>
              <w:t>зки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для дорослих осіб зовнішня поверхня має бути вологонепроникною. Внутрішня поверхня має бути виготовлена з поглинаючого матеріалу. Повинні мати вологонепроникні бар’єри для попередження протікання. Повинен бути подвійний поглинаючий шар з суперабсорбентом.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Подвійні застібки-липучки. Наявність індикатору вологонасичення. Передбачений обхват талії, стегон не менше 110-155 см +/-10 см. В упаковці повинно бути не менше ніж 30 шт.</w:t>
            </w:r>
          </w:p>
        </w:tc>
      </w:tr>
      <w:tr w:rsidR="00364D76">
        <w:trPr>
          <w:trHeight w:val="2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76" w:rsidRDefault="00D04FA7">
            <w:pPr>
              <w:spacing w:line="321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76" w:rsidRDefault="00D04FA7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 CYR"/>
              </w:rPr>
              <w:t>Підгузки для дорослих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Розмір XL </w:t>
            </w:r>
          </w:p>
          <w:p w:rsidR="00364D76" w:rsidRDefault="00364D7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76" w:rsidRDefault="00D04F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уп.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76" w:rsidRDefault="00D04FA7">
            <w:pPr>
              <w:spacing w:line="321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en-US"/>
              </w:rPr>
              <w:t>130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76" w:rsidRDefault="00D04F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Підгузки для дорослих осіб зовнішня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поверхня має бути вологонепроникною. Внутрішня поверхня має бути виготовлена з поглинаючого матеріалу. Повинні мати вологонепроникні бар’єри для попередження протікання. Повинен бути подвійний поглинаючий шар з суперабсорбентом. Подвійні застібки-липучки.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Наявність індикатору вологонасичення. Передбачений обхват талії, стегон не менше 120-170 см. +/-10 см</w:t>
            </w:r>
          </w:p>
          <w:p w:rsidR="00364D76" w:rsidRDefault="00D04F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В упако</w:t>
            </w:r>
            <w:r w:rsidR="001C18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вці повинно бути не менше ніж 30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шт.</w:t>
            </w:r>
          </w:p>
        </w:tc>
      </w:tr>
    </w:tbl>
    <w:p w:rsidR="00364D76" w:rsidRDefault="00364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64D76" w:rsidRDefault="00D04FA7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Учасник визначає ціну на товар, який він пропонує поставити за Договором, з урахуванням податків і </w:t>
      </w:r>
      <w:r>
        <w:rPr>
          <w:rFonts w:ascii="Times New Roman" w:hAnsi="Times New Roman" w:cs="Times New Roman"/>
          <w:sz w:val="24"/>
          <w:szCs w:val="24"/>
          <w:lang w:eastAsia="ar-SA"/>
        </w:rPr>
        <w:t>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</w:t>
      </w:r>
    </w:p>
    <w:p w:rsidR="00364D76" w:rsidRDefault="00364D76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64D76" w:rsidRDefault="00D04FA7">
      <w:pPr>
        <w:tabs>
          <w:tab w:val="left" w:pos="0"/>
          <w:tab w:val="left" w:pos="142"/>
        </w:tabs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2.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Підтвердження відповідності пропозиції торгів учасника технічним, якісним кількіс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ним та іншим вимогам до предмета закупівлі, встановленим замовником.</w:t>
      </w:r>
    </w:p>
    <w:p w:rsidR="00364D76" w:rsidRDefault="00364D76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64D76" w:rsidRDefault="00D04FA7">
      <w:pPr>
        <w:spacing w:after="14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Товар, що постачається, повинен мати документи, що засвідчують якість та безпеку запропонованого товару в повному обсязі.</w:t>
      </w:r>
    </w:p>
    <w:p w:rsidR="00364D76" w:rsidRDefault="00D04FA7">
      <w:pPr>
        <w:spacing w:after="1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 підтвердження Учасник повинен надати копії </w:t>
      </w:r>
      <w:r>
        <w:rPr>
          <w:rFonts w:ascii="Times New Roman" w:hAnsi="Times New Roman"/>
          <w:sz w:val="24"/>
          <w:szCs w:val="24"/>
        </w:rPr>
        <w:t>санітарно-епі</w:t>
      </w:r>
      <w:r>
        <w:rPr>
          <w:rFonts w:ascii="Times New Roman" w:hAnsi="Times New Roman"/>
          <w:sz w:val="24"/>
          <w:szCs w:val="24"/>
        </w:rPr>
        <w:t>деміологічної експертизи на предмет закупівлі (або лист – роз’яснення про відсутність таких висновків із посиланням на норми чинного законодавства)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та декларацій відповідність технічному регламенту у складі своєї пропозиції.</w:t>
      </w:r>
    </w:p>
    <w:p w:rsidR="00364D76" w:rsidRDefault="00D04FA7">
      <w:pPr>
        <w:spacing w:after="14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2.3. </w:t>
      </w:r>
      <w:r>
        <w:rPr>
          <w:rFonts w:ascii="Times New Roman" w:hAnsi="Times New Roman" w:cs="Times New Roman"/>
          <w:sz w:val="24"/>
          <w:szCs w:val="24"/>
          <w:lang w:eastAsia="ar-SA"/>
        </w:rPr>
        <w:t>З метою запобігання закупі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влі фальсифікованого товару, чи товару з непідтвердженим походженням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</w:p>
    <w:p w:rsidR="00364D76" w:rsidRDefault="00D04FA7">
      <w:pPr>
        <w:spacing w:line="276" w:lineRule="auto"/>
        <w:jc w:val="both"/>
        <w:rPr>
          <w:rFonts w:ascii="Times New Roman" w:hAnsi="Times New Roman" w:cs="Times New Roman"/>
          <w:spacing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На підтвердження Учасник повин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ен надати скан-копію з </w:t>
      </w:r>
      <w:r>
        <w:rPr>
          <w:rFonts w:ascii="Times New Roman" w:hAnsi="Times New Roman" w:cs="Times New Roman"/>
          <w:i/>
          <w:spacing w:val="1"/>
          <w:sz w:val="24"/>
          <w:szCs w:val="24"/>
          <w:lang w:eastAsia="en-US"/>
        </w:rPr>
        <w:t xml:space="preserve">Оригіналу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листа виробника (представництва, філії виробника – якщо їх відповідні повноваження поширюються на територію України), або представника, офіційного імпортера, дилера, дистриб'ютора, офіційно уповноваженого на це виробником, яким підтверджується можливість п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оставки Учасником Товару, який є предметом закупівлі цих торгів, у кількості, та в терміни, визначені цією Документацією та пропозицією Учасника. </w:t>
      </w:r>
      <w:r>
        <w:rPr>
          <w:rFonts w:ascii="Times New Roman" w:hAnsi="Times New Roman" w:cs="Times New Roman"/>
          <w:spacing w:val="1"/>
          <w:sz w:val="24"/>
          <w:szCs w:val="24"/>
          <w:lang w:eastAsia="en-US"/>
        </w:rPr>
        <w:t>Лист повинен включати в себе: назву Учасника, номер оголошення, що оприлюднене на веб-порталі Уповноваженого о</w:t>
      </w:r>
      <w:r>
        <w:rPr>
          <w:rFonts w:ascii="Times New Roman" w:hAnsi="Times New Roman" w:cs="Times New Roman"/>
          <w:spacing w:val="1"/>
          <w:sz w:val="24"/>
          <w:szCs w:val="24"/>
          <w:lang w:eastAsia="en-US"/>
        </w:rPr>
        <w:t>ргану, назву предмета закупівлі відповідно до оголошення про проведення процедури закупівлі.</w:t>
      </w:r>
    </w:p>
    <w:p w:rsidR="00364D76" w:rsidRDefault="00D04FA7">
      <w:pPr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2.4. Товар не повинен відрізнятися від вимог Замовника за якісними критеріями та </w:t>
      </w:r>
      <w:r>
        <w:rPr>
          <w:rFonts w:ascii="Times New Roman" w:hAnsi="Times New Roman" w:cs="Times New Roman"/>
          <w:sz w:val="24"/>
          <w:szCs w:val="24"/>
          <w:highlight w:val="white"/>
          <w:lang w:eastAsia="en-US"/>
        </w:rPr>
        <w:t xml:space="preserve">технічними характеристиками. </w:t>
      </w:r>
    </w:p>
    <w:p w:rsidR="00364D76" w:rsidRDefault="00D04FA7">
      <w:pPr>
        <w:ind w:firstLine="709"/>
        <w:jc w:val="both"/>
        <w:rPr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а) Для підтвердження відповідності запропонованого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товару технічним вимогам Замовника, Учасник надає у складі своєї пропозиції карту технічних даних та/або сертифікат якості та/або паспорт технічних характеристик та/або технічні характеристики та/або інший документ, де будуть зазначені технічні характерист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ики товару, завірені печаткою (штампом)</w:t>
      </w:r>
      <w:r>
        <w:rPr>
          <w:rFonts w:ascii="Times New Roman" w:hAnsi="Times New Roman" w:cs="Times New Roman"/>
          <w:bCs/>
          <w:i/>
          <w:sz w:val="24"/>
          <w:szCs w:val="24"/>
          <w:lang w:eastAsia="en-US"/>
        </w:rPr>
        <w:t xml:space="preserve"> виробника та/або офіційного представника виробника в Україні</w:t>
      </w:r>
      <w:r>
        <w:rPr>
          <w:rFonts w:ascii="Times New Roman" w:hAnsi="Times New Roman" w:cs="Times New Roman"/>
          <w:i/>
          <w:sz w:val="24"/>
          <w:szCs w:val="24"/>
          <w:lang w:val="ru-RU" w:eastAsia="en-US"/>
        </w:rPr>
        <w:t>.</w:t>
      </w:r>
      <w:r>
        <w:rPr>
          <w:rFonts w:ascii="Times New Roman" w:hAnsi="Times New Roman" w:cs="Times New Roman"/>
          <w:i/>
          <w:sz w:val="24"/>
          <w:szCs w:val="24"/>
          <w:highlight w:val="yellow"/>
          <w:lang w:eastAsia="en-US"/>
        </w:rPr>
        <w:t xml:space="preserve"> </w:t>
      </w:r>
    </w:p>
    <w:p w:rsidR="00364D76" w:rsidRDefault="00D04FA7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val="ru-RU" w:eastAsia="en-US"/>
        </w:rPr>
        <w:t xml:space="preserve">            б) Також д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ля підтвердження технічних, якісних та інших характеристик згідно із статтею 15 Закону України «Про захист прав споживачів» № 1023-</w:t>
      </w:r>
      <w:r>
        <w:rPr>
          <w:rFonts w:ascii="Times New Roman" w:hAnsi="Times New Roman" w:cs="Times New Roman"/>
          <w:i/>
          <w:sz w:val="24"/>
          <w:szCs w:val="24"/>
          <w:lang w:val="en-US" w:eastAsia="en-US"/>
        </w:rPr>
        <w:t>XII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від 12.05.1991 року (зі змінами та доповненнями) упаковки товару - повинні містити інформацію про товар (назву товару, номінальну кількість, дані про основні властивості товару, в тому числі розмір, виробника, дату виробництва, тощо, нанесену виробнико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м заводським способом. Нанесення інформації на упаковку шляхом стікерування допускається лише з метою дублювання інформації українською мовою (надати фотографічні зображення реальних упаковок товару з усіх 6 сторін у форматі jpeg</w:t>
      </w:r>
      <w:r>
        <w:rPr>
          <w:rFonts w:ascii="Times New Roman" w:hAnsi="Times New Roman" w:cs="Times New Roman"/>
          <w:i/>
          <w:sz w:val="24"/>
          <w:szCs w:val="24"/>
          <w:lang w:val="ru-RU" w:eastAsia="en-US"/>
        </w:rPr>
        <w:t xml:space="preserve"> або </w:t>
      </w:r>
      <w:r>
        <w:rPr>
          <w:rFonts w:ascii="Times New Roman" w:hAnsi="Times New Roman" w:cs="Times New Roman"/>
          <w:i/>
          <w:sz w:val="24"/>
          <w:szCs w:val="24"/>
          <w:lang w:val="en-US" w:eastAsia="en-US"/>
        </w:rPr>
        <w:t>pdf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). Надання зображен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ь у вигляді макетів упаковок не допускається, так як ці зображення не є підтвердженням наявності у Учасника запропонованого ним товару.</w:t>
      </w:r>
    </w:p>
    <w:p w:rsidR="00364D76" w:rsidRDefault="00D04FA7">
      <w:pPr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2.5. Кожна партія Товару має супроводжуватися документами (рахунками, накладними, документами, які засвідчують якість та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безпеку).</w:t>
      </w:r>
    </w:p>
    <w:p w:rsidR="00364D76" w:rsidRDefault="00D04FA7">
      <w:pPr>
        <w:shd w:val="clear" w:color="auto" w:fill="FFFFFF"/>
        <w:ind w:firstLine="284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На підтвердження Учасник повинен надати гарантійний лист в довільній формі щодо відповідності вимогам, вказаним у вищевказаному пункті.</w:t>
      </w:r>
    </w:p>
    <w:p w:rsidR="00364D76" w:rsidRDefault="00D04FA7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2.6. До вартості товару входить доставка товару транспортом Учасника та розвантажувальні роботи. Товар повинен поставлятися партіями згідно з письмовими або усними заявками Замовника за адресою: 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>05911, Київська область, Білоцерківський раон,с.Чернин, Лобкі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вка, 22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склад, на потязі 3-х робочих днів з дня усної або письмової заявки Замовника. </w:t>
      </w:r>
    </w:p>
    <w:p w:rsidR="00364D76" w:rsidRDefault="00D04FA7">
      <w:pPr>
        <w:shd w:val="clear" w:color="auto" w:fill="FFFFFF"/>
        <w:ind w:firstLine="284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Прийом товару здійснюється обов’язково при представнику Постачальника. Пропозиції в яких поставка товарів здійснюється поштовими відправленнями («Нова Пошта» або ін.)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не розглядаються. </w:t>
      </w:r>
    </w:p>
    <w:p w:rsidR="00364D76" w:rsidRDefault="00D04FA7">
      <w:pPr>
        <w:shd w:val="clear" w:color="auto" w:fill="FFFFFF"/>
        <w:ind w:firstLine="284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На підтвердження Учасник повинен надати гарантійний лист в довільній формі щодо відповідності вимогам, вказаним у вищевказаному пункті.</w:t>
      </w:r>
    </w:p>
    <w:p w:rsidR="00364D76" w:rsidRDefault="00D04FA7">
      <w:pPr>
        <w:spacing w:after="200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2.7. Якщо Учасник подає пропозицію на еквівалентний товар, то Учасник має надати порівняльну таблицю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із зазначенням найменування товару, його характеристик, та запропонованого Учасником еквіваленту. </w:t>
      </w:r>
    </w:p>
    <w:p w:rsidR="00364D76" w:rsidRDefault="00364D76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364D76" w:rsidRDefault="00364D76">
      <w:pPr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64D76">
      <w:headerReference w:type="default" r:id="rId7"/>
      <w:pgSz w:w="11906" w:h="16838"/>
      <w:pgMar w:top="851" w:right="746" w:bottom="567" w:left="1276" w:header="709" w:footer="0" w:gutter="0"/>
      <w:pgNumType w:start="1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FA7" w:rsidRDefault="00D04FA7">
      <w:r>
        <w:separator/>
      </w:r>
    </w:p>
  </w:endnote>
  <w:endnote w:type="continuationSeparator" w:id="0">
    <w:p w:rsidR="00D04FA7" w:rsidRDefault="00D0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FA7" w:rsidRDefault="00D04FA7">
      <w:r>
        <w:separator/>
      </w:r>
    </w:p>
  </w:footnote>
  <w:footnote w:type="continuationSeparator" w:id="0">
    <w:p w:rsidR="00D04FA7" w:rsidRDefault="00D0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D76" w:rsidRDefault="00D04FA7">
    <w:pPr>
      <w:jc w:val="center"/>
      <w:rPr>
        <w:color w:val="000000"/>
      </w:rPr>
    </w:pPr>
    <w:r>
      <w:rPr>
        <w:rFonts w:ascii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hAnsi="Times New Roman" w:cs="Times New Roman"/>
        <w:color w:val="000000"/>
        <w:sz w:val="28"/>
        <w:szCs w:val="28"/>
      </w:rPr>
      <w:fldChar w:fldCharType="separate"/>
    </w:r>
    <w:r w:rsidR="001C18FB">
      <w:rPr>
        <w:rFonts w:ascii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hAnsi="Times New Roman" w:cs="Times New Roman"/>
        <w:color w:val="000000"/>
        <w:sz w:val="28"/>
        <w:szCs w:val="28"/>
      </w:rPr>
      <w:fldChar w:fldCharType="end"/>
    </w:r>
  </w:p>
  <w:p w:rsidR="00364D76" w:rsidRDefault="00364D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6"/>
    <w:rsid w:val="001C18FB"/>
    <w:rsid w:val="00364D76"/>
    <w:rsid w:val="00D0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DF1E"/>
  <w15:docId w15:val="{331BAC30-6C64-4D83-B26A-98E74E55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78"/>
    <w:rPr>
      <w:szCs w:val="20"/>
      <w:lang w:val="uk-UA"/>
    </w:rPr>
  </w:style>
  <w:style w:type="paragraph" w:styleId="1">
    <w:name w:val="heading 1"/>
    <w:basedOn w:val="a"/>
    <w:next w:val="a"/>
    <w:uiPriority w:val="99"/>
    <w:qFormat/>
    <w:rsid w:val="00C62CD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9"/>
    <w:qFormat/>
    <w:rsid w:val="00C62C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9"/>
    <w:qFormat/>
    <w:rsid w:val="00C62C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9"/>
    <w:qFormat/>
    <w:rsid w:val="00C62CD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9"/>
    <w:qFormat/>
    <w:rsid w:val="00C62CD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9"/>
    <w:qFormat/>
    <w:rsid w:val="00C62CD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qFormat/>
    <w:locked/>
    <w:rsid w:val="0033559F"/>
    <w:rPr>
      <w:rFonts w:ascii="Cambria" w:hAnsi="Cambria" w:cs="Times New Roman"/>
      <w:b/>
      <w:bCs/>
      <w:kern w:val="2"/>
      <w:sz w:val="32"/>
      <w:szCs w:val="32"/>
      <w:lang w:val="uk-UA"/>
    </w:rPr>
  </w:style>
  <w:style w:type="character" w:customStyle="1" w:styleId="20">
    <w:name w:val="Заголовок 2 Знак"/>
    <w:basedOn w:val="a0"/>
    <w:uiPriority w:val="99"/>
    <w:semiHidden/>
    <w:qFormat/>
    <w:locked/>
    <w:rsid w:val="0033559F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uiPriority w:val="99"/>
    <w:semiHidden/>
    <w:qFormat/>
    <w:locked/>
    <w:rsid w:val="0033559F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uiPriority w:val="99"/>
    <w:semiHidden/>
    <w:qFormat/>
    <w:locked/>
    <w:rsid w:val="0033559F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uiPriority w:val="99"/>
    <w:semiHidden/>
    <w:qFormat/>
    <w:locked/>
    <w:rsid w:val="0033559F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uiPriority w:val="99"/>
    <w:semiHidden/>
    <w:qFormat/>
    <w:locked/>
    <w:rsid w:val="0033559F"/>
    <w:rPr>
      <w:rFonts w:ascii="Calibri" w:hAnsi="Calibri" w:cs="Times New Roman"/>
      <w:b/>
      <w:bCs/>
      <w:lang w:val="uk-UA"/>
    </w:rPr>
  </w:style>
  <w:style w:type="character" w:customStyle="1" w:styleId="a3">
    <w:name w:val="Заголовок Знак"/>
    <w:basedOn w:val="a0"/>
    <w:uiPriority w:val="99"/>
    <w:qFormat/>
    <w:locked/>
    <w:rsid w:val="0033559F"/>
    <w:rPr>
      <w:rFonts w:ascii="Cambria" w:hAnsi="Cambria" w:cs="Times New Roman"/>
      <w:b/>
      <w:bCs/>
      <w:kern w:val="2"/>
      <w:sz w:val="32"/>
      <w:szCs w:val="32"/>
      <w:lang w:val="uk-UA"/>
    </w:rPr>
  </w:style>
  <w:style w:type="character" w:customStyle="1" w:styleId="a4">
    <w:name w:val="Подзаголовок Знак"/>
    <w:basedOn w:val="a0"/>
    <w:uiPriority w:val="99"/>
    <w:qFormat/>
    <w:locked/>
    <w:rsid w:val="0033559F"/>
    <w:rPr>
      <w:rFonts w:ascii="Cambria" w:hAnsi="Cambria" w:cs="Times New Roman"/>
      <w:sz w:val="24"/>
      <w:szCs w:val="24"/>
      <w:lang w:val="uk-UA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D53EB6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uiPriority w:val="99"/>
    <w:qFormat/>
    <w:locked/>
    <w:rsid w:val="0087067C"/>
    <w:rPr>
      <w:rFonts w:eastAsia="Times New Roman"/>
      <w:sz w:val="22"/>
      <w:lang w:val="uk-UA" w:eastAsia="en-US"/>
    </w:rPr>
  </w:style>
  <w:style w:type="character" w:customStyle="1" w:styleId="11">
    <w:name w:val="Обычный (веб) Знак1"/>
    <w:uiPriority w:val="99"/>
    <w:qFormat/>
    <w:locked/>
    <w:rsid w:val="00510793"/>
    <w:rPr>
      <w:sz w:val="24"/>
      <w:lang w:val="ru-RU" w:eastAsia="ru-RU"/>
    </w:rPr>
  </w:style>
  <w:style w:type="character" w:customStyle="1" w:styleId="a7">
    <w:name w:val="Абзац списка Знак"/>
    <w:uiPriority w:val="99"/>
    <w:qFormat/>
    <w:locked/>
    <w:rsid w:val="006F0C92"/>
    <w:rPr>
      <w:rFonts w:ascii="Calibri" w:hAnsi="Calibri"/>
      <w:lang w:val="uk-UA" w:eastAsia="ru-RU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b">
    <w:name w:val="Title"/>
    <w:basedOn w:val="a"/>
    <w:next w:val="a"/>
    <w:uiPriority w:val="99"/>
    <w:qFormat/>
    <w:rsid w:val="00C62CDC"/>
    <w:pPr>
      <w:keepNext/>
      <w:keepLines/>
      <w:spacing w:before="480" w:after="120"/>
    </w:pPr>
    <w:rPr>
      <w:b/>
      <w:sz w:val="72"/>
      <w:szCs w:val="72"/>
    </w:rPr>
  </w:style>
  <w:style w:type="paragraph" w:styleId="ac">
    <w:name w:val="Subtitle"/>
    <w:basedOn w:val="a"/>
    <w:next w:val="a"/>
    <w:uiPriority w:val="99"/>
    <w:qFormat/>
    <w:rsid w:val="00C62CD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paragraph" w:styleId="ad">
    <w:name w:val="Balloon Text"/>
    <w:basedOn w:val="a"/>
    <w:uiPriority w:val="99"/>
    <w:semiHidden/>
    <w:qFormat/>
    <w:rsid w:val="00D53EB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5A4C77"/>
    <w:pPr>
      <w:ind w:left="720"/>
      <w:contextualSpacing/>
    </w:pPr>
    <w:rPr>
      <w:rFonts w:cs="Times New Roman"/>
    </w:rPr>
  </w:style>
  <w:style w:type="paragraph" w:styleId="af">
    <w:name w:val="Normal (Web)"/>
    <w:basedOn w:val="a"/>
    <w:uiPriority w:val="99"/>
    <w:qFormat/>
    <w:rsid w:val="0087067C"/>
    <w:pPr>
      <w:spacing w:beforeAutospacing="1" w:afterAutospacing="1"/>
    </w:pPr>
    <w:rPr>
      <w:rFonts w:cs="Times New Roman"/>
      <w:sz w:val="24"/>
      <w:lang w:val="ru-RU"/>
    </w:rPr>
  </w:style>
  <w:style w:type="paragraph" w:customStyle="1" w:styleId="af0">
    <w:name w:val="Обычный (веб) Знак"/>
    <w:uiPriority w:val="99"/>
    <w:qFormat/>
    <w:rsid w:val="0087067C"/>
    <w:rPr>
      <w:rFonts w:eastAsia="Times New Roman" w:cs="Times New Roman"/>
      <w:lang w:val="uk-UA" w:eastAsia="en-US"/>
    </w:rPr>
  </w:style>
  <w:style w:type="paragraph" w:customStyle="1" w:styleId="msonormalcxspmiddle">
    <w:name w:val="msonormalcxspmiddle"/>
    <w:basedOn w:val="a"/>
    <w:uiPriority w:val="99"/>
    <w:qFormat/>
    <w:rsid w:val="0087067C"/>
    <w:pPr>
      <w:widowControl w:val="0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HeaderandFooter">
    <w:name w:val="Header and Footer"/>
    <w:basedOn w:val="a"/>
    <w:qFormat/>
  </w:style>
  <w:style w:type="paragraph" w:styleId="af1">
    <w:name w:val="header"/>
    <w:basedOn w:val="HeaderandFooter"/>
  </w:style>
  <w:style w:type="table" w:customStyle="1" w:styleId="TableNormal1">
    <w:name w:val="Table Normal1"/>
    <w:uiPriority w:val="99"/>
    <w:rsid w:val="00C62CDC"/>
    <w:rPr>
      <w:szCs w:val="20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name w:val="Стиль"/>
    <w:basedOn w:val="TableNormal1"/>
    <w:uiPriority w:val="99"/>
    <w:rsid w:val="00C62CD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3">
    <w:name w:val="Table Grid"/>
    <w:basedOn w:val="a1"/>
    <w:uiPriority w:val="99"/>
    <w:rsid w:val="002D280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99"/>
    <w:rsid w:val="00B5007A"/>
    <w:pPr>
      <w:spacing w:after="120" w:line="276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BD951-6BB2-40D5-9EC9-F9BDF708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979</Words>
  <Characters>5585</Characters>
  <Application>Microsoft Office Word</Application>
  <DocSecurity>0</DocSecurity>
  <Lines>46</Lines>
  <Paragraphs>13</Paragraphs>
  <ScaleCrop>false</ScaleCrop>
  <Company>Home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32</cp:revision>
  <cp:lastPrinted>2020-06-19T11:41:00Z</cp:lastPrinted>
  <dcterms:created xsi:type="dcterms:W3CDTF">2020-12-18T06:51:00Z</dcterms:created>
  <dcterms:modified xsi:type="dcterms:W3CDTF">2024-03-29T07:48:00Z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