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A4AA8" w14:textId="77777777" w:rsidR="009F00AC" w:rsidRPr="00AF2BCF" w:rsidRDefault="009F00AC" w:rsidP="009F00AC">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val="ru-RU" w:eastAsia="ru-RU"/>
        </w:rPr>
        <w:drawing>
          <wp:inline distT="0" distB="0" distL="0" distR="0" wp14:anchorId="57D8528D" wp14:editId="20E3D446">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267EF41D"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6F67B148"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809128F" w14:textId="77777777" w:rsidR="009F00AC" w:rsidRPr="00AF2BCF" w:rsidRDefault="009F00AC" w:rsidP="009F00AC">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F19FE73" w14:textId="77777777" w:rsidR="009F00AC" w:rsidRPr="00AF2BCF" w:rsidRDefault="009F00AC" w:rsidP="009F00AC">
      <w:pPr>
        <w:spacing w:after="0" w:line="240" w:lineRule="auto"/>
        <w:jc w:val="center"/>
        <w:rPr>
          <w:rFonts w:ascii="Times New Roman" w:eastAsia="Times New Roman" w:hAnsi="Times New Roman"/>
          <w:sz w:val="12"/>
          <w:szCs w:val="12"/>
          <w:lang w:eastAsia="ru-RU"/>
        </w:rPr>
      </w:pPr>
    </w:p>
    <w:p w14:paraId="7343370C" w14:textId="77777777" w:rsidR="009F00AC" w:rsidRPr="00AF2BCF" w:rsidRDefault="009F00AC" w:rsidP="009F00AC">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74A3CD2E" w14:textId="77777777" w:rsidR="009F00AC" w:rsidRPr="00AF2BCF" w:rsidRDefault="009F00AC" w:rsidP="009F00AC">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4B03476F" w14:textId="77777777" w:rsidR="009F00AC" w:rsidRPr="00AF2BCF" w:rsidRDefault="009F00AC" w:rsidP="009F00AC">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14:anchorId="5F534E3B" wp14:editId="19ED0E3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1121"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6482E13" w14:textId="77777777" w:rsidR="009F00AC" w:rsidRDefault="009F00AC" w:rsidP="00310379">
            <w:pPr>
              <w:spacing w:after="0"/>
              <w:jc w:val="right"/>
              <w:rPr>
                <w:rFonts w:ascii="Times New Roman" w:hAnsi="Times New Roman"/>
                <w:b/>
                <w:bCs/>
                <w:noProof/>
              </w:rPr>
            </w:pPr>
          </w:p>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55B86B08" w:rsidR="005929E4" w:rsidRPr="00836F09" w:rsidRDefault="005929E4" w:rsidP="00310379">
            <w:pPr>
              <w:spacing w:after="0"/>
              <w:jc w:val="right"/>
              <w:rPr>
                <w:rFonts w:ascii="Times New Roman" w:hAnsi="Times New Roman"/>
                <w:b/>
                <w:bCs/>
                <w:color w:val="FF0000"/>
                <w:u w:val="single"/>
              </w:rPr>
            </w:pPr>
            <w:r w:rsidRPr="00A77675">
              <w:rPr>
                <w:rFonts w:ascii="Times New Roman" w:hAnsi="Times New Roman"/>
                <w:b/>
                <w:bCs/>
              </w:rPr>
              <w:t xml:space="preserve">протокол </w:t>
            </w:r>
            <w:r w:rsidR="00DF2201" w:rsidRPr="00A77675">
              <w:rPr>
                <w:rFonts w:ascii="Times New Roman" w:hAnsi="Times New Roman"/>
                <w:b/>
                <w:bCs/>
              </w:rPr>
              <w:t>№</w:t>
            </w:r>
            <w:r w:rsidR="00B279DC" w:rsidRPr="00A77675">
              <w:rPr>
                <w:rFonts w:ascii="Times New Roman" w:hAnsi="Times New Roman"/>
                <w:b/>
                <w:bCs/>
              </w:rPr>
              <w:t xml:space="preserve"> </w:t>
            </w:r>
            <w:r w:rsidR="00A15437">
              <w:rPr>
                <w:rFonts w:ascii="Times New Roman" w:hAnsi="Times New Roman"/>
                <w:b/>
                <w:bCs/>
                <w:lang w:val="en-US"/>
              </w:rPr>
              <w:t>01-16</w:t>
            </w:r>
            <w:r w:rsidR="00A15437">
              <w:rPr>
                <w:rFonts w:ascii="Times New Roman" w:hAnsi="Times New Roman"/>
                <w:b/>
                <w:bCs/>
                <w:lang w:val="ru-RU"/>
              </w:rPr>
              <w:t>.04.24</w:t>
            </w:r>
            <w:r w:rsidR="00A77675" w:rsidRPr="000B0F61">
              <w:rPr>
                <w:rFonts w:ascii="Times New Roman" w:hAnsi="Times New Roman"/>
                <w:b/>
                <w:bCs/>
                <w:lang w:val="ru-RU"/>
              </w:rPr>
              <w:t xml:space="preserve"> </w:t>
            </w:r>
            <w:r w:rsidR="00894DCF" w:rsidRPr="00A77675">
              <w:rPr>
                <w:rFonts w:ascii="Times New Roman" w:hAnsi="Times New Roman"/>
                <w:b/>
                <w:bCs/>
              </w:rPr>
              <w:t>від</w:t>
            </w:r>
            <w:r w:rsidR="008D5D67">
              <w:rPr>
                <w:rFonts w:ascii="Times New Roman" w:hAnsi="Times New Roman"/>
                <w:b/>
                <w:bCs/>
              </w:rPr>
              <w:t xml:space="preserve"> </w:t>
            </w:r>
            <w:r w:rsidR="00A15437">
              <w:rPr>
                <w:rFonts w:ascii="Times New Roman" w:hAnsi="Times New Roman"/>
                <w:b/>
                <w:bCs/>
              </w:rPr>
              <w:t>16.04.2024</w:t>
            </w:r>
            <w:r w:rsidR="00A06F30" w:rsidRPr="00A77675">
              <w:rPr>
                <w:rFonts w:ascii="Times New Roman" w:hAnsi="Times New Roman"/>
                <w:b/>
                <w:bCs/>
              </w:rPr>
              <w:t xml:space="preserve"> року</w:t>
            </w:r>
            <w:r w:rsidR="00AE080C" w:rsidRPr="00A77675">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620BAD1E" w:rsidR="005929E4" w:rsidRPr="00836F09" w:rsidRDefault="00C601F1" w:rsidP="005929E4">
            <w:pPr>
              <w:spacing w:after="0" w:line="240" w:lineRule="auto"/>
              <w:jc w:val="right"/>
              <w:rPr>
                <w:rFonts w:ascii="Times New Roman" w:hAnsi="Times New Roman"/>
                <w:b/>
                <w:sz w:val="20"/>
                <w:szCs w:val="20"/>
              </w:rPr>
            </w:pPr>
            <w:r>
              <w:rPr>
                <w:rFonts w:ascii="Times New Roman" w:hAnsi="Times New Roman"/>
                <w:b/>
              </w:rPr>
              <w:t>Валентина РОЙ</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40452510" w14:textId="5CFE1E24" w:rsidR="00C601F1" w:rsidRDefault="0034480A" w:rsidP="00310379">
      <w:pPr>
        <w:spacing w:after="0" w:line="240" w:lineRule="auto"/>
        <w:jc w:val="center"/>
        <w:rPr>
          <w:rFonts w:ascii="Times New Roman" w:eastAsia="Times New Roman" w:hAnsi="Times New Roman"/>
          <w:b/>
          <w:sz w:val="28"/>
          <w:szCs w:val="28"/>
          <w:lang w:eastAsia="ru-RU"/>
        </w:rPr>
      </w:pPr>
      <w:r w:rsidRPr="0034480A">
        <w:rPr>
          <w:rFonts w:ascii="Times New Roman" w:eastAsia="Times New Roman" w:hAnsi="Times New Roman"/>
          <w:b/>
          <w:sz w:val="28"/>
          <w:szCs w:val="28"/>
          <w:lang w:eastAsia="ru-RU"/>
        </w:rPr>
        <w:t>Суміш насіння газонних трав за ДК 021:2015 код 03110000-5  «Сільськогосподарські культури, продукція товарного садівництва та рослинництва»</w:t>
      </w:r>
    </w:p>
    <w:p w14:paraId="1BD73ED8" w14:textId="77777777" w:rsidR="0034480A" w:rsidRPr="00EF5726" w:rsidRDefault="0034480A"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Pr="00DE2C04" w:rsidRDefault="00310379" w:rsidP="005929E4">
      <w:pPr>
        <w:jc w:val="center"/>
        <w:rPr>
          <w:rFonts w:ascii="Times New Roman" w:hAnsi="Times New Roman"/>
          <w:b/>
          <w:bCs/>
          <w:sz w:val="28"/>
          <w:szCs w:val="28"/>
          <w:lang w:val="en-US"/>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7D873C59"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з питань проведення закупівлі та співп</w:t>
            </w:r>
            <w:r w:rsidR="0010719C">
              <w:rPr>
                <w:rFonts w:ascii="Times New Roman" w:hAnsi="Times New Roman"/>
                <w:sz w:val="24"/>
                <w:szCs w:val="24"/>
                <w:lang w:eastAsia="uk-UA"/>
              </w:rPr>
              <w:t xml:space="preserve">раці відповідно до умов договору </w:t>
            </w:r>
            <w:r w:rsidRPr="00713A29">
              <w:rPr>
                <w:rFonts w:ascii="Times New Roman" w:hAnsi="Times New Roman"/>
                <w:sz w:val="24"/>
                <w:szCs w:val="24"/>
                <w:lang w:eastAsia="uk-UA"/>
              </w:rPr>
              <w:t xml:space="preserve">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BF6666">
              <w:rPr>
                <w:rFonts w:ascii="Times New Roman" w:hAnsi="Times New Roman"/>
                <w:sz w:val="24"/>
                <w:szCs w:val="24"/>
                <w:lang w:eastAsia="uk-UA"/>
              </w:rPr>
              <w:t>Рой</w:t>
            </w:r>
            <w:proofErr w:type="spellEnd"/>
            <w:r w:rsidR="00BF6666">
              <w:rPr>
                <w:rFonts w:ascii="Times New Roman" w:hAnsi="Times New Roman"/>
                <w:sz w:val="24"/>
                <w:szCs w:val="24"/>
                <w:lang w:eastAsia="uk-UA"/>
              </w:rPr>
              <w:t xml:space="preserve"> Валентина Святославівна</w:t>
            </w:r>
            <w:r w:rsidRPr="00394568">
              <w:rPr>
                <w:rFonts w:ascii="Times New Roman" w:hAnsi="Times New Roman"/>
                <w:sz w:val="24"/>
                <w:szCs w:val="24"/>
                <w:lang w:eastAsia="uk-UA"/>
              </w:rPr>
              <w:t xml:space="preserve">, </w:t>
            </w:r>
            <w:r w:rsidR="00BF6666">
              <w:rPr>
                <w:rFonts w:ascii="Times New Roman" w:hAnsi="Times New Roman"/>
                <w:sz w:val="24"/>
                <w:szCs w:val="24"/>
                <w:lang w:eastAsia="uk-UA"/>
              </w:rPr>
              <w:t>фахівець з публічних закупівель</w:t>
            </w:r>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закупівель </w:t>
            </w:r>
          </w:p>
          <w:p w14:paraId="3FD7A2FE" w14:textId="3C6ECB80"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394568">
              <w:rPr>
                <w:rFonts w:ascii="Times New Roman" w:hAnsi="Times New Roman"/>
                <w:sz w:val="24"/>
                <w:szCs w:val="24"/>
                <w:lang w:eastAsia="uk-UA"/>
              </w:rPr>
              <w:t>тел. +38</w:t>
            </w:r>
            <w:r w:rsidR="002A1A90">
              <w:rPr>
                <w:rFonts w:ascii="Times New Roman" w:hAnsi="Times New Roman"/>
                <w:sz w:val="24"/>
                <w:szCs w:val="24"/>
                <w:lang w:eastAsia="uk-UA"/>
              </w:rPr>
              <w:t xml:space="preserve"> </w:t>
            </w:r>
            <w:r w:rsidRPr="00394568">
              <w:rPr>
                <w:rFonts w:ascii="Times New Roman" w:hAnsi="Times New Roman"/>
                <w:sz w:val="24"/>
                <w:szCs w:val="24"/>
                <w:lang w:eastAsia="uk-UA"/>
              </w:rPr>
              <w:t>(067)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6EB8029D" w:rsidR="0068480F" w:rsidRPr="00F44A84" w:rsidRDefault="0034480A" w:rsidP="006E1A8F">
            <w:pPr>
              <w:widowControl w:val="0"/>
              <w:spacing w:after="0" w:line="240" w:lineRule="auto"/>
              <w:ind w:firstLine="319"/>
              <w:contextualSpacing/>
              <w:jc w:val="both"/>
              <w:rPr>
                <w:rFonts w:ascii="Times New Roman" w:hAnsi="Times New Roman"/>
                <w:sz w:val="24"/>
                <w:szCs w:val="24"/>
                <w:lang w:eastAsia="uk-UA"/>
              </w:rPr>
            </w:pPr>
            <w:r w:rsidRPr="0034480A">
              <w:rPr>
                <w:rFonts w:ascii="Times New Roman" w:hAnsi="Times New Roman"/>
                <w:sz w:val="24"/>
                <w:szCs w:val="24"/>
                <w:lang w:eastAsia="uk-UA"/>
              </w:rPr>
              <w:t>Суміш насіння газонних трав за ДК 021:2015 код 03110000-5  «Сільськогосподарські культури, продукція товарного садівництва та рослинництва»</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206F43EB" w14:textId="77777777" w:rsidR="0075396C" w:rsidRDefault="00BB56DE" w:rsidP="00C601F1">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75396C" w:rsidRPr="0075396C">
              <w:rPr>
                <w:rFonts w:ascii="Times New Roman" w:hAnsi="Times New Roman"/>
                <w:sz w:val="24"/>
                <w:szCs w:val="24"/>
                <w:lang w:eastAsia="uk-UA"/>
              </w:rPr>
              <w:t xml:space="preserve">м. Київ, вул. </w:t>
            </w:r>
            <w:proofErr w:type="spellStart"/>
            <w:r w:rsidR="0075396C" w:rsidRPr="0075396C">
              <w:rPr>
                <w:rFonts w:ascii="Times New Roman" w:hAnsi="Times New Roman"/>
                <w:sz w:val="24"/>
                <w:szCs w:val="24"/>
                <w:lang w:eastAsia="uk-UA"/>
              </w:rPr>
              <w:t>Новопольова</w:t>
            </w:r>
            <w:proofErr w:type="spellEnd"/>
            <w:r w:rsidR="0075396C" w:rsidRPr="0075396C">
              <w:rPr>
                <w:rFonts w:ascii="Times New Roman" w:hAnsi="Times New Roman"/>
                <w:sz w:val="24"/>
                <w:szCs w:val="24"/>
                <w:lang w:eastAsia="uk-UA"/>
              </w:rPr>
              <w:t>, 95</w:t>
            </w:r>
          </w:p>
          <w:p w14:paraId="73E7AEA0" w14:textId="51234403" w:rsidR="00EE06F4" w:rsidRPr="006E1A8F" w:rsidRDefault="00872982" w:rsidP="00EC6C35">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002B18FA">
              <w:rPr>
                <w:rFonts w:ascii="Times New Roman" w:hAnsi="Times New Roman"/>
                <w:sz w:val="24"/>
                <w:szCs w:val="24"/>
                <w:lang w:eastAsia="uk-UA"/>
              </w:rPr>
              <w:t xml:space="preserve">: </w:t>
            </w:r>
            <w:r w:rsidR="00EC6C35">
              <w:rPr>
                <w:rFonts w:ascii="Times New Roman" w:hAnsi="Times New Roman"/>
                <w:sz w:val="24"/>
                <w:szCs w:val="24"/>
                <w:lang w:eastAsia="uk-UA"/>
              </w:rPr>
              <w:t>відповідно до Додатку 2 до тендерної документації.</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2B451B">
            <w:pPr>
              <w:widowControl w:val="0"/>
              <w:spacing w:after="0" w:line="240" w:lineRule="auto"/>
              <w:ind w:firstLine="180"/>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59D73A93"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w:t>
            </w:r>
            <w:r w:rsidR="00C402BD">
              <w:rPr>
                <w:rFonts w:ascii="Times New Roman" w:hAnsi="Times New Roman"/>
                <w:sz w:val="24"/>
                <w:szCs w:val="24"/>
                <w:lang w:eastAsia="uk-UA"/>
              </w:rPr>
              <w:t>упівель українською мовою, крім</w:t>
            </w:r>
            <w:r w:rsidRPr="00114120">
              <w:rPr>
                <w:rFonts w:ascii="Times New Roman" w:hAnsi="Times New Roman"/>
                <w:sz w:val="24"/>
                <w:szCs w:val="24"/>
                <w:lang w:eastAsia="uk-UA"/>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94733">
              <w:rPr>
                <w:rFonts w:ascii="Times New Roman" w:hAnsi="Times New Roman"/>
                <w:sz w:val="24"/>
                <w:szCs w:val="24"/>
                <w:lang w:eastAsia="uk-UA"/>
              </w:rPr>
              <w:lastRenderedPageBreak/>
              <w:t>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6E1E0844" w14:textId="77777777" w:rsidR="00A25565" w:rsidRPr="00A45D5A" w:rsidRDefault="00A25565" w:rsidP="00A25565">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Ф</w:t>
            </w:r>
            <w:r w:rsidRPr="00014DDE">
              <w:rPr>
                <w:rFonts w:ascii="Times New Roman" w:hAnsi="Times New Roman"/>
                <w:sz w:val="24"/>
                <w:szCs w:val="24"/>
                <w:lang w:eastAsia="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Pr>
                <w:rFonts w:ascii="Times New Roman" w:hAnsi="Times New Roman"/>
                <w:sz w:val="24"/>
                <w:szCs w:val="24"/>
                <w:lang w:eastAsia="uk-UA"/>
              </w:rPr>
              <w:t xml:space="preserve"> </w:t>
            </w:r>
            <w:r w:rsidRPr="00014DDE">
              <w:rPr>
                <w:rFonts w:ascii="Times New Roman" w:hAnsi="Times New Roman"/>
                <w:sz w:val="24"/>
                <w:szCs w:val="24"/>
                <w:lang w:eastAsia="uk-UA"/>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1BD32B14" w14:textId="11300DAB" w:rsidR="0063554C" w:rsidRPr="00114120" w:rsidRDefault="0063554C" w:rsidP="00443E1E">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w:t>
            </w:r>
            <w:r w:rsidR="00443E1E" w:rsidRPr="00443E1E">
              <w:rPr>
                <w:rFonts w:ascii="Times New Roman" w:hAnsi="Times New Roman"/>
                <w:sz w:val="24"/>
                <w:szCs w:val="24"/>
                <w:lang w:eastAsia="uk-UA"/>
              </w:rPr>
              <w:t>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00A25565">
              <w:rPr>
                <w:rFonts w:ascii="Times New Roman" w:hAnsi="Times New Roman"/>
                <w:sz w:val="24"/>
                <w:szCs w:val="24"/>
                <w:lang w:eastAsia="uk-UA"/>
              </w:rPr>
              <w:t xml:space="preserve"> </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55609E69" w14:textId="02505150" w:rsidR="00443E1E" w:rsidRPr="006C133B" w:rsidRDefault="00EC2D6A" w:rsidP="00443E1E">
            <w:pPr>
              <w:widowControl w:val="0"/>
              <w:spacing w:after="0"/>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443E1E">
              <w:rPr>
                <w:rFonts w:ascii="Times New Roman" w:hAnsi="Times New Roman"/>
                <w:sz w:val="24"/>
                <w:szCs w:val="24"/>
                <w:lang w:eastAsia="uk-UA"/>
              </w:rPr>
              <w:t xml:space="preserve"> </w:t>
            </w:r>
            <w:r w:rsidR="00443E1E" w:rsidRPr="006C133B">
              <w:rPr>
                <w:rFonts w:ascii="Times New Roman" w:hAnsi="Times New Roman"/>
                <w:sz w:val="24"/>
                <w:szCs w:val="24"/>
                <w:lang w:eastAsia="uk-UA"/>
              </w:rPr>
              <w:t>та/або оголошення про проведення відкритих торгів.</w:t>
            </w:r>
          </w:p>
          <w:p w14:paraId="7B183848" w14:textId="367A1DFF" w:rsidR="00EC2D6A" w:rsidRPr="006C133B" w:rsidRDefault="00EC2D6A" w:rsidP="00443E1E">
            <w:pPr>
              <w:widowControl w:val="0"/>
              <w:spacing w:after="0"/>
              <w:jc w:val="both"/>
              <w:rPr>
                <w:rFonts w:ascii="Times New Roman" w:hAnsi="Times New Roman"/>
                <w:sz w:val="24"/>
                <w:szCs w:val="24"/>
                <w:lang w:eastAsia="uk-UA"/>
              </w:rPr>
            </w:pPr>
            <w:r w:rsidRPr="00114120">
              <w:rPr>
                <w:rFonts w:ascii="Times New Roman" w:hAnsi="Times New Roman"/>
                <w:sz w:val="24"/>
                <w:szCs w:val="24"/>
                <w:lang w:eastAsia="uk-UA"/>
              </w:rPr>
              <w:t xml:space="preserve"> У разі внесення змін до тендерної документації</w:t>
            </w:r>
            <w:r w:rsidR="00443E1E">
              <w:rPr>
                <w:rFonts w:ascii="Times New Roman" w:hAnsi="Times New Roman"/>
                <w:sz w:val="24"/>
                <w:szCs w:val="24"/>
                <w:lang w:eastAsia="uk-UA"/>
              </w:rPr>
              <w:t xml:space="preserve"> </w:t>
            </w:r>
            <w:r w:rsidR="00443E1E" w:rsidRPr="006C133B">
              <w:rPr>
                <w:rFonts w:ascii="Times New Roman" w:hAnsi="Times New Roman"/>
                <w:sz w:val="24"/>
                <w:szCs w:val="24"/>
                <w:lang w:eastAsia="uk-UA"/>
              </w:rPr>
              <w:t>та/або оголошення про проведення відкритих</w:t>
            </w:r>
            <w:r w:rsidR="00A25565">
              <w:rPr>
                <w:rFonts w:ascii="Times New Roman" w:hAnsi="Times New Roman"/>
                <w:sz w:val="24"/>
                <w:szCs w:val="24"/>
                <w:lang w:eastAsia="uk-UA"/>
              </w:rPr>
              <w:t xml:space="preserve"> торгів</w:t>
            </w:r>
            <w:r w:rsidRPr="00114120">
              <w:rPr>
                <w:rFonts w:ascii="Times New Roman" w:hAnsi="Times New Roman"/>
                <w:sz w:val="24"/>
                <w:szCs w:val="24"/>
                <w:lang w:eastAsia="uk-UA"/>
              </w:rPr>
              <w:t xml:space="preserve"> строк для подання тендерних пропозицій продовжується замовником в електронній системі закупівель</w:t>
            </w:r>
            <w:r w:rsidR="00443E1E">
              <w:rPr>
                <w:rFonts w:ascii="Times New Roman" w:hAnsi="Times New Roman"/>
                <w:sz w:val="24"/>
                <w:szCs w:val="24"/>
                <w:lang w:eastAsia="uk-UA"/>
              </w:rPr>
              <w:t xml:space="preserve">, </w:t>
            </w:r>
            <w:r w:rsidR="00443E1E" w:rsidRPr="006C133B">
              <w:rPr>
                <w:rFonts w:ascii="Times New Roman" w:hAnsi="Times New Roman"/>
                <w:sz w:val="24"/>
                <w:szCs w:val="24"/>
                <w:lang w:eastAsia="uk-UA"/>
              </w:rPr>
              <w:t>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1F25E4F" w14:textId="77777777" w:rsidR="00443E1E" w:rsidRDefault="00EC2D6A" w:rsidP="00443E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w:t>
            </w:r>
            <w:r w:rsidR="00443E1E">
              <w:rPr>
                <w:rFonts w:ascii="Times New Roman" w:hAnsi="Times New Roman"/>
                <w:sz w:val="24"/>
                <w:szCs w:val="24"/>
                <w:lang w:eastAsia="uk-UA"/>
              </w:rPr>
              <w:t xml:space="preserve"> </w:t>
            </w:r>
            <w:r w:rsidR="00443E1E" w:rsidRPr="006C133B">
              <w:rPr>
                <w:rFonts w:ascii="Times New Roman" w:hAnsi="Times New Roman"/>
                <w:sz w:val="24"/>
                <w:szCs w:val="24"/>
                <w:lang w:eastAsia="uk-UA"/>
              </w:rPr>
              <w:t>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r w:rsidR="00443E1E">
              <w:rPr>
                <w:rFonts w:ascii="Times New Roman" w:hAnsi="Times New Roman"/>
                <w:sz w:val="24"/>
                <w:szCs w:val="24"/>
                <w:lang w:eastAsia="uk-UA"/>
              </w:rPr>
              <w:t xml:space="preserve">. </w:t>
            </w:r>
          </w:p>
          <w:p w14:paraId="120D4128" w14:textId="7D576D1B" w:rsidR="00EB5AE0" w:rsidRPr="00114120" w:rsidRDefault="00EC2D6A" w:rsidP="00443E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разом із змінами до тендерної документації</w:t>
            </w:r>
            <w:r w:rsidR="00443E1E">
              <w:rPr>
                <w:rFonts w:ascii="Times New Roman" w:hAnsi="Times New Roman"/>
                <w:sz w:val="24"/>
                <w:szCs w:val="24"/>
                <w:lang w:eastAsia="uk-UA"/>
              </w:rPr>
              <w:t xml:space="preserve"> </w:t>
            </w:r>
            <w:r w:rsidR="00443E1E" w:rsidRPr="006C133B">
              <w:rPr>
                <w:rFonts w:ascii="Times New Roman" w:hAnsi="Times New Roman"/>
                <w:sz w:val="24"/>
                <w:szCs w:val="24"/>
                <w:lang w:eastAsia="uk-UA"/>
              </w:rPr>
              <w:t>та/або оголошення про проведення відкритих торгів</w:t>
            </w:r>
            <w:r w:rsidRPr="00114120">
              <w:rPr>
                <w:rFonts w:ascii="Times New Roman" w:hAnsi="Times New Roman"/>
                <w:sz w:val="24"/>
                <w:szCs w:val="24"/>
                <w:lang w:eastAsia="uk-UA"/>
              </w:rPr>
              <w:t xml:space="preserve"> в окремому документі оприлюднює перелік змін, що вносяться. Зміни до </w:t>
            </w:r>
            <w:r w:rsidRPr="00114120">
              <w:rPr>
                <w:rFonts w:ascii="Times New Roman" w:hAnsi="Times New Roman"/>
                <w:sz w:val="24"/>
                <w:szCs w:val="24"/>
                <w:lang w:eastAsia="uk-UA"/>
              </w:rPr>
              <w:lastRenderedPageBreak/>
              <w:t xml:space="preserve">тендерної документації </w:t>
            </w:r>
            <w:r w:rsidR="00443E1E" w:rsidRPr="006C133B">
              <w:rPr>
                <w:rFonts w:ascii="Times New Roman" w:hAnsi="Times New Roman"/>
                <w:sz w:val="24"/>
                <w:szCs w:val="24"/>
                <w:lang w:eastAsia="uk-UA"/>
              </w:rPr>
              <w:t xml:space="preserve">та/або оголошення про проведення відкритих торгів у </w:t>
            </w:r>
            <w:proofErr w:type="spellStart"/>
            <w:r w:rsidR="00443E1E" w:rsidRPr="006C133B">
              <w:rPr>
                <w:rFonts w:ascii="Times New Roman" w:hAnsi="Times New Roman"/>
                <w:sz w:val="24"/>
                <w:szCs w:val="24"/>
                <w:lang w:eastAsia="uk-UA"/>
              </w:rPr>
              <w:t>машинозчитувальному</w:t>
            </w:r>
            <w:proofErr w:type="spellEnd"/>
            <w:r w:rsidR="00443E1E" w:rsidRPr="006C133B">
              <w:rPr>
                <w:rFonts w:ascii="Times New Roman" w:hAnsi="Times New Roman"/>
                <w:sz w:val="24"/>
                <w:szCs w:val="24"/>
                <w:lang w:eastAsia="uk-UA"/>
              </w:rPr>
              <w:t xml:space="preserve"> форматі </w:t>
            </w:r>
            <w:r w:rsidRPr="00114120">
              <w:rPr>
                <w:rFonts w:ascii="Times New Roman" w:hAnsi="Times New Roman"/>
                <w:sz w:val="24"/>
                <w:szCs w:val="24"/>
                <w:lang w:eastAsia="uk-UA"/>
              </w:rPr>
              <w:t>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lastRenderedPageBreak/>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w:t>
            </w:r>
            <w:r w:rsidRPr="00C50339">
              <w:rPr>
                <w:rFonts w:ascii="Times New Roman" w:hAnsi="Times New Roman"/>
                <w:sz w:val="24"/>
                <w:szCs w:val="24"/>
                <w:lang w:eastAsia="uk-UA"/>
              </w:rPr>
              <w:lastRenderedPageBreak/>
              <w:t xml:space="preserve">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52CF9B34" w:rsidR="00A12B19"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закупівель. </w:t>
            </w:r>
          </w:p>
          <w:p w14:paraId="73198B76" w14:textId="77777777" w:rsidR="00A25565" w:rsidRPr="00A45D5A" w:rsidRDefault="00A25565" w:rsidP="00A25565">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що підпадають під дію Закону України «Про товариства з обмеженою та додатковою відповідальністю» від 06.02.2018 № 2275-VIII у складі своєї пропозиції мають надати:</w:t>
            </w:r>
          </w:p>
          <w:p w14:paraId="36083185" w14:textId="77777777" w:rsidR="00A25565" w:rsidRPr="00A45D5A" w:rsidRDefault="00A25565" w:rsidP="00A25565">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інформацію (довідку) щодо вартості чистих активів товариства станом на дату складання останньої затвердженої фінансової звітності, що передує даті оголошення закупівлі;</w:t>
            </w:r>
          </w:p>
          <w:p w14:paraId="73607FDF" w14:textId="77777777" w:rsidR="00A25565" w:rsidRPr="00A45D5A" w:rsidRDefault="00A25565" w:rsidP="00A25565">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копію протоколу (витягу з протоколу) загальних зборів учасників товариства про надання згоди уповноваженій особі на вчинення значного правочину за результатами проведення закупівлі (якщо інше не передбачено статутом товариства).</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53B3FE48"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електронним підписом (КЕП</w:t>
            </w:r>
            <w:r w:rsidR="00444957">
              <w:rPr>
                <w:rFonts w:ascii="Times New Roman" w:hAnsi="Times New Roman"/>
                <w:sz w:val="24"/>
                <w:szCs w:val="24"/>
                <w:lang w:eastAsia="uk-UA"/>
              </w:rPr>
              <w:t>/УЕП</w:t>
            </w:r>
            <w:r w:rsidRPr="00114120">
              <w:rPr>
                <w:rFonts w:ascii="Times New Roman" w:hAnsi="Times New Roman"/>
                <w:sz w:val="24"/>
                <w:szCs w:val="24"/>
                <w:lang w:eastAsia="uk-UA"/>
              </w:rPr>
              <w:t>);</w:t>
            </w:r>
          </w:p>
          <w:p w14:paraId="76A4374D" w14:textId="516AEDC8"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w:t>
            </w:r>
            <w:r w:rsidR="00444957">
              <w:rPr>
                <w:rFonts w:ascii="Times New Roman" w:hAnsi="Times New Roman"/>
                <w:sz w:val="24"/>
                <w:szCs w:val="24"/>
                <w:lang w:eastAsia="uk-UA"/>
              </w:rPr>
              <w:t>/УЕП</w:t>
            </w:r>
            <w:r w:rsidRPr="00114120">
              <w:rPr>
                <w:rFonts w:ascii="Times New Roman" w:hAnsi="Times New Roman"/>
                <w:sz w:val="24"/>
                <w:szCs w:val="24"/>
                <w:lang w:eastAsia="uk-UA"/>
              </w:rPr>
              <w:t xml:space="preserve">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4DE6924B"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w:t>
            </w:r>
            <w:r w:rsidR="00444957">
              <w:rPr>
                <w:rFonts w:ascii="Times New Roman" w:hAnsi="Times New Roman"/>
                <w:sz w:val="24"/>
                <w:szCs w:val="24"/>
                <w:lang w:eastAsia="uk-UA"/>
              </w:rPr>
              <w:t>/УЕП</w:t>
            </w:r>
            <w:r w:rsidRPr="00114120">
              <w:rPr>
                <w:rFonts w:ascii="Times New Roman" w:hAnsi="Times New Roman"/>
                <w:sz w:val="24"/>
                <w:szCs w:val="24"/>
                <w:lang w:eastAsia="uk-UA"/>
              </w:rPr>
              <w:t xml:space="preserve"> цієї організації, учаснику не потрібно накладати на нього свій КЕП</w:t>
            </w:r>
            <w:r w:rsidR="00444957">
              <w:rPr>
                <w:rFonts w:ascii="Times New Roman" w:hAnsi="Times New Roman"/>
                <w:sz w:val="24"/>
                <w:szCs w:val="24"/>
                <w:lang w:eastAsia="uk-UA"/>
              </w:rPr>
              <w:t>/ УЕП</w:t>
            </w:r>
            <w:r w:rsidRPr="00114120">
              <w:rPr>
                <w:rFonts w:ascii="Times New Roman" w:hAnsi="Times New Roman"/>
                <w:sz w:val="24"/>
                <w:szCs w:val="24"/>
                <w:lang w:eastAsia="uk-UA"/>
              </w:rPr>
              <w:t>.</w:t>
            </w:r>
          </w:p>
          <w:p w14:paraId="065EF044" w14:textId="6EEF80A9"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Зверніть увагу: документи тендерної пропозиції, які надані не у формі електронного документа (без КЕП</w:t>
            </w:r>
            <w:r w:rsidR="00444957">
              <w:rPr>
                <w:rFonts w:ascii="Times New Roman" w:hAnsi="Times New Roman"/>
                <w:sz w:val="24"/>
                <w:szCs w:val="24"/>
                <w:lang w:eastAsia="uk-UA"/>
              </w:rPr>
              <w:t>/УЕП</w:t>
            </w:r>
            <w:r w:rsidRPr="00114120">
              <w:rPr>
                <w:rFonts w:ascii="Times New Roman" w:hAnsi="Times New Roman"/>
                <w:sz w:val="24"/>
                <w:szCs w:val="24"/>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w:t>
            </w:r>
            <w:r w:rsidR="00A25565">
              <w:rPr>
                <w:rFonts w:ascii="Times New Roman" w:hAnsi="Times New Roman"/>
                <w:sz w:val="24"/>
                <w:szCs w:val="24"/>
                <w:lang w:eastAsia="uk-UA"/>
              </w:rPr>
              <w:t xml:space="preserve"> </w:t>
            </w:r>
            <w:r w:rsidR="00A25565" w:rsidRPr="00A45D5A">
              <w:rPr>
                <w:rFonts w:ascii="Times New Roman" w:eastAsia="Times New Roman" w:hAnsi="Times New Roman"/>
                <w:sz w:val="24"/>
                <w:szCs w:val="24"/>
              </w:rPr>
              <w:t>чи нотаріально завірених документів</w:t>
            </w:r>
            <w:r w:rsidR="00A25565" w:rsidRPr="00A45D5A">
              <w:rPr>
                <w:rFonts w:ascii="Times New Roman" w:hAnsi="Times New Roman"/>
                <w:sz w:val="24"/>
                <w:szCs w:val="24"/>
                <w:lang w:eastAsia="uk-UA"/>
              </w:rPr>
              <w:t>)</w:t>
            </w:r>
            <w:r w:rsidRPr="00114120">
              <w:rPr>
                <w:rFonts w:ascii="Times New Roman" w:hAnsi="Times New Roman"/>
                <w:sz w:val="24"/>
                <w:szCs w:val="24"/>
                <w:lang w:eastAsia="uk-UA"/>
              </w:rPr>
              <w:t xml:space="preserve">.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1BF07EC8"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перевіряє КЕП</w:t>
            </w:r>
            <w:r w:rsidR="00444957">
              <w:rPr>
                <w:rFonts w:ascii="Times New Roman" w:hAnsi="Times New Roman"/>
                <w:sz w:val="24"/>
                <w:szCs w:val="24"/>
                <w:lang w:eastAsia="uk-UA"/>
              </w:rPr>
              <w:t>/УЕП</w:t>
            </w:r>
            <w:r w:rsidRPr="00114120">
              <w:rPr>
                <w:rFonts w:ascii="Times New Roman" w:hAnsi="Times New Roman"/>
                <w:sz w:val="24"/>
                <w:szCs w:val="24"/>
                <w:lang w:eastAsia="uk-UA"/>
              </w:rPr>
              <w:t xml:space="preserve">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005A927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час перевірки КЕП</w:t>
            </w:r>
            <w:r w:rsidR="00444957">
              <w:rPr>
                <w:rFonts w:ascii="Times New Roman" w:hAnsi="Times New Roman"/>
                <w:sz w:val="24"/>
                <w:szCs w:val="24"/>
                <w:lang w:eastAsia="uk-UA"/>
              </w:rPr>
              <w:t>/УЕП</w:t>
            </w:r>
            <w:r w:rsidRPr="00114120">
              <w:rPr>
                <w:rFonts w:ascii="Times New Roman" w:hAnsi="Times New Roman"/>
                <w:sz w:val="24"/>
                <w:szCs w:val="24"/>
                <w:lang w:eastAsia="uk-UA"/>
              </w:rPr>
              <w:t xml:space="preserve">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w:t>
            </w:r>
            <w:r w:rsidR="00444957">
              <w:rPr>
                <w:rFonts w:ascii="Times New Roman" w:hAnsi="Times New Roman"/>
                <w:sz w:val="24"/>
                <w:szCs w:val="24"/>
                <w:lang w:eastAsia="uk-UA"/>
              </w:rPr>
              <w:t>/УЕП</w:t>
            </w:r>
            <w:r w:rsidRPr="00114120">
              <w:rPr>
                <w:rFonts w:ascii="Times New Roman" w:hAnsi="Times New Roman"/>
                <w:sz w:val="24"/>
                <w:szCs w:val="24"/>
                <w:lang w:eastAsia="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E8F8A01" w14:textId="77777777" w:rsidR="004F2A37" w:rsidRPr="00A45D5A" w:rsidRDefault="004F2A37" w:rsidP="004F2A37">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A45D5A">
              <w:rPr>
                <w:rFonts w:ascii="Times New Roman" w:hAnsi="Times New Roman"/>
                <w:sz w:val="24"/>
                <w:szCs w:val="24"/>
                <w:u w:val="single"/>
                <w:lang w:eastAsia="uk-UA"/>
              </w:rPr>
              <w:t>повно і чітко відображають інформацію та відомості</w:t>
            </w:r>
            <w:r w:rsidRPr="00A45D5A">
              <w:rPr>
                <w:rFonts w:ascii="Times New Roman" w:hAnsi="Times New Roman"/>
                <w:sz w:val="24"/>
                <w:szCs w:val="24"/>
                <w:lang w:eastAsia="uk-UA"/>
              </w:rPr>
              <w:t xml:space="preserve">, внесені до відповідного документа, незалежно від змісту інформації, а також документи, у сканованому вигляді, не повинні містити різних накладень, малюнків, рисунків (наприклад, накладених підписів тощо). У разі не дотримання цієї вимоги, тендерна пропозиція </w:t>
            </w:r>
            <w:r w:rsidRPr="00A45D5A">
              <w:rPr>
                <w:rFonts w:ascii="Times New Roman" w:eastAsia="Times New Roman" w:hAnsi="Times New Roman"/>
                <w:sz w:val="24"/>
                <w:szCs w:val="24"/>
              </w:rPr>
              <w:t>буде віднесена на ризик учасника та спричинить за собою відхилення такої пропозиції відповідно до підпункту 2 пункту 44 Особливостей.</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43AE1F94" w:rsidR="00A734BB" w:rsidRDefault="00A734BB" w:rsidP="004F4283">
            <w:pPr>
              <w:widowControl w:val="0"/>
              <w:spacing w:after="0" w:line="240" w:lineRule="auto"/>
              <w:ind w:firstLine="227"/>
              <w:contextualSpacing/>
              <w:jc w:val="both"/>
              <w:rPr>
                <w:rFonts w:ascii="Times New Roman" w:hAnsi="Times New Roman"/>
                <w:b/>
                <w:sz w:val="24"/>
                <w:szCs w:val="24"/>
                <w:u w:val="single"/>
                <w:lang w:eastAsia="uk-UA"/>
              </w:rPr>
            </w:pPr>
            <w:r w:rsidRPr="00C601F1">
              <w:rPr>
                <w:rFonts w:ascii="Times New Roman" w:hAnsi="Times New Roman"/>
                <w:b/>
                <w:sz w:val="24"/>
                <w:szCs w:val="24"/>
                <w:u w:val="single"/>
                <w:lang w:eastAsia="uk-UA"/>
              </w:rPr>
              <w:t xml:space="preserve">Рекомендується документи у складі пропозиції </w:t>
            </w:r>
            <w:r w:rsidR="00196EB9" w:rsidRPr="00C601F1">
              <w:rPr>
                <w:rFonts w:ascii="Times New Roman" w:hAnsi="Times New Roman"/>
                <w:b/>
                <w:sz w:val="24"/>
                <w:szCs w:val="24"/>
                <w:u w:val="single"/>
                <w:lang w:eastAsia="uk-UA"/>
              </w:rPr>
              <w:t>у</w:t>
            </w:r>
            <w:r w:rsidRPr="00C601F1">
              <w:rPr>
                <w:rFonts w:ascii="Times New Roman" w:hAnsi="Times New Roman"/>
                <w:b/>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B98F84" w14:textId="77777777" w:rsidR="004F2A37" w:rsidRPr="00A45D5A" w:rsidRDefault="004F2A37" w:rsidP="004F2A37">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У разі, якщо у тендерній документації встановлена вимога щодо надання документа, який є багатосторінковим, учасник </w:t>
            </w:r>
            <w:r w:rsidRPr="00A45D5A">
              <w:rPr>
                <w:rFonts w:ascii="Times New Roman" w:hAnsi="Times New Roman"/>
                <w:sz w:val="24"/>
                <w:szCs w:val="24"/>
                <w:lang w:eastAsia="uk-UA"/>
              </w:rPr>
              <w:lastRenderedPageBreak/>
              <w:t>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1F10428"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2B5D7F">
              <w:rPr>
                <w:rFonts w:ascii="Times New Roman" w:hAnsi="Times New Roman"/>
                <w:sz w:val="24"/>
                <w:szCs w:val="24"/>
                <w:lang w:eastAsia="uk-UA"/>
              </w:rPr>
              <w:lastRenderedPageBreak/>
              <w:t>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w:t>
            </w:r>
            <w:r w:rsidRPr="00114120">
              <w:rPr>
                <w:rFonts w:ascii="Times New Roman" w:hAnsi="Times New Roman"/>
                <w:sz w:val="24"/>
                <w:szCs w:val="24"/>
                <w:lang w:eastAsia="uk-UA"/>
              </w:rPr>
              <w:lastRenderedPageBreak/>
              <w:t xml:space="preserve">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034FCB" w:rsidRDefault="000F5359" w:rsidP="000F5359">
            <w:pPr>
              <w:pStyle w:val="a7"/>
              <w:widowControl w:val="0"/>
              <w:contextualSpacing/>
              <w:rPr>
                <w:rFonts w:ascii="Times New Roman" w:hAnsi="Times New Roman"/>
                <w:color w:val="000000"/>
                <w:sz w:val="24"/>
                <w:szCs w:val="24"/>
                <w:lang w:eastAsia="uk-UA"/>
              </w:rPr>
            </w:pPr>
            <w:r w:rsidRPr="00034FCB">
              <w:rPr>
                <w:rFonts w:ascii="Times New Roman" w:hAnsi="Times New Roman"/>
                <w:sz w:val="24"/>
                <w:szCs w:val="24"/>
                <w:lang w:eastAsia="uk-UA"/>
              </w:rPr>
              <w:t>Забезпечення</w:t>
            </w:r>
            <w:r w:rsidRPr="00034FCB">
              <w:rPr>
                <w:rFonts w:ascii="Times New Roman" w:hAnsi="Times New Roman"/>
                <w:color w:val="000000"/>
                <w:sz w:val="24"/>
                <w:szCs w:val="24"/>
                <w:lang w:eastAsia="uk-UA"/>
              </w:rPr>
              <w:t xml:space="preserve"> тендерної </w:t>
            </w:r>
            <w:r w:rsidRPr="00034FCB">
              <w:rPr>
                <w:rFonts w:ascii="Times New Roman" w:hAnsi="Times New Roman"/>
                <w:sz w:val="24"/>
                <w:szCs w:val="24"/>
                <w:lang w:eastAsia="uk-UA"/>
              </w:rPr>
              <w:t>пропозиції</w:t>
            </w:r>
          </w:p>
        </w:tc>
        <w:tc>
          <w:tcPr>
            <w:tcW w:w="3533" w:type="pct"/>
            <w:shd w:val="clear" w:color="auto" w:fill="auto"/>
            <w:vAlign w:val="center"/>
          </w:tcPr>
          <w:p w14:paraId="7056E5DB" w14:textId="51FF40F7" w:rsidR="000F5359" w:rsidRPr="00034FCB" w:rsidRDefault="005741EB" w:rsidP="005741EB">
            <w:pPr>
              <w:widowControl w:val="0"/>
              <w:spacing w:after="0" w:line="240" w:lineRule="auto"/>
              <w:ind w:firstLine="180"/>
              <w:contextualSpacing/>
              <w:jc w:val="both"/>
              <w:rPr>
                <w:rFonts w:ascii="Times New Roman" w:hAnsi="Times New Roman"/>
                <w:spacing w:val="-2"/>
                <w:sz w:val="24"/>
                <w:szCs w:val="24"/>
              </w:rPr>
            </w:pPr>
            <w:r w:rsidRPr="00034FCB">
              <w:rPr>
                <w:rFonts w:ascii="Times New Roman" w:hAnsi="Times New Roman"/>
                <w:spacing w:val="-2"/>
                <w:sz w:val="24"/>
                <w:szCs w:val="24"/>
              </w:rPr>
              <w:t>Не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523D2B9D" w:rsidR="000F5359" w:rsidRPr="008E5BE3" w:rsidRDefault="005741EB"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B88D83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9777FF">
              <w:rPr>
                <w:rFonts w:ascii="Times New Roman" w:hAnsi="Times New Roman"/>
                <w:sz w:val="24"/>
                <w:szCs w:val="24"/>
                <w:lang w:eastAsia="uk-UA"/>
              </w:rPr>
              <w:t xml:space="preserve">120 (ста двадцяти) днів </w:t>
            </w:r>
            <w:r w:rsidRPr="00114120">
              <w:rPr>
                <w:rFonts w:ascii="Times New Roman" w:hAnsi="Times New Roman"/>
                <w:sz w:val="24"/>
                <w:szCs w:val="24"/>
                <w:lang w:eastAsia="uk-UA"/>
              </w:rPr>
              <w:t>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4DFEAB8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2C7B92">
              <w:rPr>
                <w:rFonts w:ascii="Times New Roman" w:eastAsia="Times New Roman" w:hAnsi="Times New Roman"/>
                <w:b/>
                <w:i/>
                <w:sz w:val="24"/>
                <w:szCs w:val="24"/>
                <w:lang w:eastAsia="ru-RU"/>
              </w:rPr>
              <w:t>;</w:t>
            </w:r>
          </w:p>
          <w:p w14:paraId="35281B7C" w14:textId="5A851020" w:rsidR="002C7B92" w:rsidRDefault="002C7B92"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E33A34">
              <w:rPr>
                <w:rFonts w:ascii="Times New Roman" w:eastAsia="Times New Roman" w:hAnsi="Times New Roman"/>
                <w:b/>
                <w:i/>
                <w:sz w:val="24"/>
                <w:szCs w:val="24"/>
                <w:lang w:eastAsia="ru-RU"/>
              </w:rPr>
              <w:t>- наявність обладнання, матеріально-технічної бази та технологій.</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w:t>
            </w:r>
            <w:r w:rsidRPr="003E25B1">
              <w:rPr>
                <w:rFonts w:ascii="Times New Roman" w:hAnsi="Times New Roman"/>
                <w:sz w:val="24"/>
                <w:szCs w:val="24"/>
                <w:lang w:eastAsia="uk-UA"/>
              </w:rPr>
              <w:lastRenderedPageBreak/>
              <w:t xml:space="preserve">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526A574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зазначених у пункті 47 Особливостей</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363C88A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1F1571">
              <w:rPr>
                <w:rFonts w:ascii="Times New Roman" w:hAnsi="Times New Roman"/>
                <w:sz w:val="24"/>
                <w:szCs w:val="24"/>
                <w:lang w:eastAsia="uk-UA"/>
              </w:rPr>
              <w:t>цьому пункті</w:t>
            </w:r>
            <w:r w:rsidRPr="00933654">
              <w:rPr>
                <w:rFonts w:ascii="Times New Roman" w:hAnsi="Times New Roman"/>
                <w:sz w:val="24"/>
                <w:szCs w:val="24"/>
                <w:lang w:eastAsia="uk-UA"/>
              </w:rPr>
              <w:t>, крім самостійного декларування відсутності таких підстав учасником процедури закупівлі відповідно до аб</w:t>
            </w:r>
            <w:r w:rsidR="001F1571">
              <w:rPr>
                <w:rFonts w:ascii="Times New Roman" w:hAnsi="Times New Roman"/>
                <w:sz w:val="24"/>
                <w:szCs w:val="24"/>
                <w:lang w:eastAsia="uk-UA"/>
              </w:rPr>
              <w:t>зацу шістнадцятого цього пункту 47.</w:t>
            </w:r>
          </w:p>
          <w:p w14:paraId="196964B1" w14:textId="4B529F2B"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0A1C5DE9" w14:textId="77777777" w:rsidR="00911439" w:rsidRPr="007E10CD" w:rsidRDefault="000F5359" w:rsidP="0091143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00911439"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7D4B6552"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507AE509"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Замовник перевіряє наявність кваліфікованого електронного </w:t>
            </w:r>
            <w:r w:rsidRPr="007E10CD">
              <w:rPr>
                <w:rFonts w:ascii="Times New Roman" w:hAnsi="Times New Roman"/>
                <w:sz w:val="24"/>
                <w:szCs w:val="24"/>
                <w:lang w:eastAsia="uk-UA"/>
              </w:rPr>
              <w:lastRenderedPageBreak/>
              <w:t>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15B179FE" w14:textId="77777777" w:rsidR="00911439" w:rsidRPr="007E10CD" w:rsidRDefault="00911439" w:rsidP="00911439">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7663F54D" w14:textId="77777777" w:rsidR="00911439"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1CB63AF" w14:textId="758C8F15" w:rsidR="00F067EB" w:rsidRDefault="00911439" w:rsidP="0091143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000F5359"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415B81"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sidR="00F067EB">
              <w:rPr>
                <w:rFonts w:ascii="Times New Roman" w:hAnsi="Times New Roman"/>
                <w:sz w:val="24"/>
                <w:szCs w:val="24"/>
                <w:lang w:eastAsia="uk-UA"/>
              </w:rPr>
              <w:t>є учасником процедури закупівлі</w:t>
            </w:r>
            <w:r w:rsidR="00415B81">
              <w:rPr>
                <w:rFonts w:ascii="Times New Roman" w:hAnsi="Times New Roman"/>
                <w:sz w:val="24"/>
                <w:szCs w:val="24"/>
                <w:lang w:eastAsia="uk-UA"/>
              </w:rPr>
              <w:t xml:space="preserve"> </w:t>
            </w:r>
            <w:r w:rsidR="000F5359" w:rsidRPr="008E5BE3">
              <w:rPr>
                <w:rFonts w:ascii="Times New Roman" w:hAnsi="Times New Roman"/>
                <w:sz w:val="24"/>
                <w:szCs w:val="24"/>
                <w:lang w:eastAsia="uk-UA"/>
              </w:rPr>
              <w:t>(пункти 5/6, 12 пункту 4</w:t>
            </w:r>
            <w:r w:rsidR="000F5359">
              <w:rPr>
                <w:rFonts w:ascii="Times New Roman" w:hAnsi="Times New Roman"/>
                <w:sz w:val="24"/>
                <w:szCs w:val="24"/>
                <w:lang w:eastAsia="uk-UA"/>
              </w:rPr>
              <w:t>7</w:t>
            </w:r>
            <w:r w:rsidR="000F5359" w:rsidRPr="008E5BE3">
              <w:rPr>
                <w:rFonts w:ascii="Times New Roman" w:hAnsi="Times New Roman"/>
                <w:sz w:val="24"/>
                <w:szCs w:val="24"/>
                <w:lang w:eastAsia="uk-UA"/>
              </w:rPr>
              <w:t xml:space="preserve"> Особливостей). </w:t>
            </w:r>
          </w:p>
          <w:p w14:paraId="50192DE0" w14:textId="77777777" w:rsidR="00F067EB" w:rsidRDefault="00F067EB" w:rsidP="000F5359">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3B7F371" w14:textId="7101D4C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68A49672" w14:textId="6E8FE980" w:rsidR="005A1E16" w:rsidRPr="00F4691E" w:rsidRDefault="005A1E16" w:rsidP="005A1E16">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закупівель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0D2C927F"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196FFFDF"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w:t>
            </w:r>
            <w:r w:rsidRPr="007F2502">
              <w:rPr>
                <w:rFonts w:ascii="Times New Roman" w:hAnsi="Times New Roman"/>
                <w:sz w:val="24"/>
                <w:szCs w:val="24"/>
              </w:rPr>
              <w:lastRenderedPageBreak/>
              <w:t>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33E6D7F7"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E33A34">
              <w:rPr>
                <w:rFonts w:ascii="Times New Roman" w:hAnsi="Times New Roman"/>
                <w:sz w:val="24"/>
                <w:szCs w:val="24"/>
                <w:lang w:eastAsia="uk-UA"/>
              </w:rPr>
              <w:t>Кінцевий стро</w:t>
            </w:r>
            <w:r w:rsidR="00574889">
              <w:rPr>
                <w:rFonts w:ascii="Times New Roman" w:hAnsi="Times New Roman"/>
                <w:sz w:val="24"/>
                <w:szCs w:val="24"/>
                <w:lang w:eastAsia="uk-UA"/>
              </w:rPr>
              <w:t xml:space="preserve">к подання тендерних пропозицій: </w:t>
            </w:r>
            <w:bookmarkStart w:id="19" w:name="_GoBack"/>
            <w:bookmarkEnd w:id="19"/>
            <w:r w:rsidR="00574889" w:rsidRPr="00574889">
              <w:rPr>
                <w:rFonts w:ascii="Times New Roman" w:hAnsi="Times New Roman"/>
                <w:sz w:val="24"/>
                <w:szCs w:val="24"/>
                <w:lang w:val="ru-RU" w:eastAsia="uk-UA"/>
              </w:rPr>
              <w:t>09.05.2024 00:00</w:t>
            </w:r>
            <w:r w:rsidR="004E4E64" w:rsidRPr="00E33A34">
              <w:rPr>
                <w:rFonts w:ascii="Times New Roman" w:hAnsi="Times New Roman"/>
                <w:sz w:val="24"/>
                <w:szCs w:val="24"/>
                <w:lang w:val="ru-RU" w:eastAsia="uk-UA"/>
              </w:rPr>
              <w:t>.</w:t>
            </w:r>
            <w:r w:rsidRPr="00425B36">
              <w:rPr>
                <w:rFonts w:ascii="Times New Roman" w:hAnsi="Times New Roman"/>
                <w:sz w:val="24"/>
                <w:szCs w:val="24"/>
                <w:lang w:val="ru-RU" w:eastAsia="uk-UA"/>
              </w:rPr>
              <w:t xml:space="preserve"> </w:t>
            </w:r>
            <w:r w:rsidRPr="00425B36">
              <w:rPr>
                <w:rFonts w:ascii="Times New Roman" w:hAnsi="Times New Roman"/>
                <w:sz w:val="24"/>
                <w:szCs w:val="24"/>
                <w:lang w:eastAsia="uk-UA"/>
              </w:rPr>
              <w:t>Отримана тендерна пропозиція вноситься авто</w:t>
            </w:r>
            <w:r w:rsidRPr="00C22C62">
              <w:rPr>
                <w:rFonts w:ascii="Times New Roman" w:hAnsi="Times New Roman"/>
                <w:sz w:val="24"/>
                <w:szCs w:val="24"/>
                <w:lang w:eastAsia="uk-UA"/>
              </w:rPr>
              <w:t>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Pr>
                <w:rFonts w:ascii="Times New Roman" w:hAnsi="Times New Roman"/>
                <w:sz w:val="24"/>
                <w:szCs w:val="24"/>
                <w:lang w:eastAsia="uk-UA"/>
              </w:rPr>
              <w:t>ель.</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B819E6">
              <w:rPr>
                <w:rFonts w:ascii="Times New Roman" w:hAnsi="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8C56C5">
              <w:rPr>
                <w:rFonts w:ascii="Times New Roman" w:hAnsi="Times New Roman"/>
                <w:sz w:val="24"/>
                <w:szCs w:val="24"/>
                <w:lang w:eastAsia="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8C56C5">
              <w:rPr>
                <w:rFonts w:ascii="Times New Roman" w:hAnsi="Times New Roman"/>
                <w:sz w:val="24"/>
                <w:szCs w:val="24"/>
                <w:lang w:eastAsia="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Будь-які витрати учасника, пов’язані з підготовкою та </w:t>
            </w:r>
            <w:r w:rsidRPr="00114120">
              <w:rPr>
                <w:rFonts w:ascii="Times New Roman" w:hAnsi="Times New Roman"/>
                <w:sz w:val="24"/>
                <w:szCs w:val="24"/>
                <w:lang w:eastAsia="uk-UA"/>
              </w:rPr>
              <w:lastRenderedPageBreak/>
              <w:t>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lastRenderedPageBreak/>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04EFC813"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w:t>
            </w:r>
            <w:r w:rsidRPr="008C56C5">
              <w:rPr>
                <w:rFonts w:ascii="Times New Roman" w:hAnsi="Times New Roman"/>
                <w:sz w:val="24"/>
                <w:szCs w:val="24"/>
                <w:lang w:eastAsia="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5D9E2BED" w:rsidR="002C2FDB" w:rsidRPr="00114120" w:rsidRDefault="000F5359" w:rsidP="002B18F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є громадянином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B7695C">
              <w:rPr>
                <w:rFonts w:ascii="Times New Roman" w:hAnsi="Times New Roman"/>
                <w:sz w:val="24"/>
                <w:szCs w:val="24"/>
                <w:lang w:eastAsia="uk-UA"/>
              </w:rPr>
              <w:lastRenderedPageBreak/>
              <w:t>тендерній пропозиції товари походженням з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112474">
              <w:rPr>
                <w:rFonts w:ascii="Times New Roman" w:hAnsi="Times New Roman"/>
                <w:sz w:val="24"/>
                <w:szCs w:val="24"/>
                <w:lang w:eastAsia="uk-UA"/>
              </w:rPr>
              <w:t xml:space="preserve"> походження з</w:t>
            </w:r>
            <w:r w:rsidR="006A0DFC">
              <w:rPr>
                <w:rFonts w:ascii="Times New Roman" w:hAnsi="Times New Roman"/>
                <w:sz w:val="24"/>
                <w:szCs w:val="24"/>
                <w:lang w:eastAsia="uk-UA"/>
              </w:rPr>
              <w:t xml:space="preserve">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19BD7CE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є громадянином Російської Федерації/Республіки Білорусь</w:t>
            </w:r>
            <w:r w:rsidR="005E48B9">
              <w:rPr>
                <w:rFonts w:ascii="Times New Roman" w:hAnsi="Times New Roman"/>
                <w:sz w:val="24"/>
                <w:szCs w:val="24"/>
                <w:lang w:eastAsia="uk-UA"/>
              </w:rPr>
              <w:t>/</w:t>
            </w:r>
            <w:r w:rsidR="006A0DFC">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A0DFC">
              <w:rPr>
                <w:rFonts w:ascii="Times New Roman" w:hAnsi="Times New Roman"/>
                <w:sz w:val="24"/>
                <w:szCs w:val="24"/>
                <w:lang w:eastAsia="uk-UA"/>
              </w:rPr>
              <w:t>/ 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w:t>
            </w:r>
            <w:r w:rsidRPr="00B7695C">
              <w:rPr>
                <w:rFonts w:ascii="Times New Roman" w:hAnsi="Times New Roman"/>
                <w:sz w:val="24"/>
                <w:szCs w:val="24"/>
                <w:lang w:eastAsia="uk-UA"/>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A0DFC">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6A0DFC">
              <w:rPr>
                <w:rFonts w:ascii="Times New Roman" w:hAnsi="Times New Roman"/>
                <w:sz w:val="24"/>
                <w:szCs w:val="24"/>
                <w:lang w:eastAsia="uk-UA"/>
              </w:rPr>
              <w:t xml:space="preserve"> походження з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664AE4C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Pr>
                <w:rFonts w:ascii="Times New Roman" w:hAnsi="Times New Roman"/>
                <w:sz w:val="24"/>
                <w:szCs w:val="24"/>
                <w:lang w:eastAsia="uk-UA"/>
              </w:rPr>
              <w:t>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замовник має незаперечні докази того, що учасник </w:t>
            </w:r>
            <w:r w:rsidRPr="00321B10">
              <w:rPr>
                <w:rFonts w:ascii="Times New Roman" w:hAnsi="Times New Roman"/>
                <w:sz w:val="24"/>
                <w:szCs w:val="24"/>
                <w:lang w:eastAsia="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lang w:eastAsia="uk-UA"/>
              </w:rPr>
              <w:t xml:space="preserve">, крім випадків, коли активи такої особи в </w:t>
            </w:r>
            <w:r>
              <w:rPr>
                <w:rFonts w:ascii="Times New Roman" w:hAnsi="Times New Roman"/>
                <w:sz w:val="24"/>
                <w:szCs w:val="24"/>
                <w:lang w:eastAsia="uk-UA"/>
              </w:rPr>
              <w:lastRenderedPageBreak/>
              <w:t>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3009A4" w14:textId="77777777" w:rsidR="00874C13" w:rsidRDefault="006C133B" w:rsidP="006C133B">
            <w:pPr>
              <w:spacing w:after="0"/>
              <w:ind w:firstLine="227"/>
              <w:jc w:val="both"/>
              <w:rPr>
                <w:rFonts w:ascii="Times New Roman" w:hAnsi="Times New Roman"/>
                <w:sz w:val="24"/>
                <w:szCs w:val="24"/>
                <w:lang w:eastAsia="uk-UA"/>
              </w:rPr>
            </w:pPr>
            <w:r w:rsidRPr="006C133B">
              <w:rPr>
                <w:rFonts w:ascii="Times New Roman" w:hAnsi="Times New Roman"/>
                <w:sz w:val="24"/>
                <w:szCs w:val="24"/>
                <w:lang w:eastAsia="uk-UA"/>
              </w:rPr>
              <w:t>2)</w:t>
            </w:r>
            <w:r>
              <w:rPr>
                <w:rFonts w:ascii="Times New Roman" w:hAnsi="Times New Roman"/>
                <w:sz w:val="24"/>
                <w:szCs w:val="24"/>
                <w:lang w:eastAsia="uk-UA"/>
              </w:rPr>
              <w:t xml:space="preserve"> </w:t>
            </w:r>
            <w:r w:rsidR="000F5359" w:rsidRPr="006C133B">
              <w:rPr>
                <w:rFonts w:ascii="Times New Roman" w:hAnsi="Times New Roman"/>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w:t>
            </w:r>
            <w:r w:rsidR="00874C13" w:rsidRPr="00874C13">
              <w:rPr>
                <w:rFonts w:ascii="Times New Roman" w:hAnsi="Times New Roman"/>
                <w:sz w:val="24"/>
                <w:szCs w:val="24"/>
                <w:lang w:eastAsia="uk-UA"/>
              </w:rPr>
              <w:t>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874C13">
              <w:rPr>
                <w:rFonts w:ascii="Times New Roman" w:hAnsi="Times New Roman"/>
                <w:sz w:val="24"/>
                <w:szCs w:val="24"/>
                <w:lang w:eastAsia="uk-UA"/>
              </w:rPr>
              <w:t xml:space="preserve"> </w:t>
            </w:r>
          </w:p>
          <w:p w14:paraId="14355D61" w14:textId="44D2205B" w:rsidR="000F5359" w:rsidRPr="006C133B" w:rsidRDefault="000F5359" w:rsidP="006C133B">
            <w:pPr>
              <w:spacing w:after="0"/>
              <w:ind w:firstLine="227"/>
              <w:jc w:val="both"/>
              <w:rPr>
                <w:rFonts w:ascii="Times New Roman" w:hAnsi="Times New Roman"/>
                <w:sz w:val="24"/>
                <w:szCs w:val="24"/>
                <w:lang w:eastAsia="uk-UA"/>
              </w:rPr>
            </w:pPr>
            <w:r w:rsidRPr="006C133B">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6C133B">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114120">
              <w:rPr>
                <w:rFonts w:ascii="Times New Roman" w:hAnsi="Times New Roman"/>
                <w:sz w:val="24"/>
                <w:szCs w:val="24"/>
                <w:lang w:eastAsia="uk-UA"/>
              </w:rPr>
              <w:lastRenderedPageBreak/>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eastAsia="uk-UA"/>
              </w:rPr>
              <w:t>упівель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114120">
              <w:rPr>
                <w:rFonts w:ascii="Times New Roman" w:hAnsi="Times New Roman"/>
                <w:sz w:val="24"/>
                <w:szCs w:val="24"/>
                <w:lang w:eastAsia="uk-UA"/>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 xml:space="preserve">У разі якщо переможцем процедури закупівлі є об’єднання учасників, копія ліцензії або дозволу надається одним з </w:t>
            </w:r>
            <w:r w:rsidRPr="00774295">
              <w:rPr>
                <w:rFonts w:ascii="Times New Roman" w:hAnsi="Times New Roman"/>
                <w:sz w:val="24"/>
                <w:szCs w:val="24"/>
                <w:lang w:eastAsia="uk-UA"/>
              </w:rPr>
              <w:lastRenderedPageBreak/>
              <w:t>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66AADF93"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006C133B">
              <w:rPr>
                <w:rFonts w:ascii="Times New Roman" w:hAnsi="Times New Roman"/>
                <w:sz w:val="24"/>
                <w:szCs w:val="24"/>
                <w:lang w:eastAsia="uk-UA"/>
              </w:rPr>
              <w:t xml:space="preserve">визначених у </w:t>
            </w:r>
            <w:r w:rsidR="006C133B" w:rsidRPr="006C133B">
              <w:rPr>
                <w:rFonts w:ascii="Times New Roman" w:hAnsi="Times New Roman"/>
                <w:sz w:val="24"/>
                <w:szCs w:val="24"/>
                <w:lang w:eastAsia="uk-UA"/>
              </w:rPr>
              <w:t>підпунктах 3, 5, 6 і 12</w:t>
            </w:r>
            <w:r w:rsidRPr="00114120">
              <w:rPr>
                <w:rFonts w:ascii="Times New Roman" w:hAnsi="Times New Roman"/>
                <w:sz w:val="24"/>
                <w:szCs w:val="24"/>
                <w:lang w:eastAsia="uk-UA"/>
              </w:rPr>
              <w:t xml:space="preserve"> пункт</w:t>
            </w:r>
            <w:r w:rsidR="006C133B">
              <w:rPr>
                <w:rFonts w:ascii="Times New Roman" w:hAnsi="Times New Roman"/>
                <w:sz w:val="24"/>
                <w:szCs w:val="24"/>
                <w:lang w:eastAsia="uk-UA"/>
              </w:rPr>
              <w:t>у</w:t>
            </w:r>
            <w:r>
              <w:rPr>
                <w:rFonts w:ascii="Times New Roman" w:hAnsi="Times New Roman"/>
                <w:sz w:val="24"/>
                <w:szCs w:val="24"/>
                <w:lang w:eastAsia="uk-UA"/>
              </w:rPr>
              <w:t xml:space="preserve">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7686E97A" w:rsidR="00836791" w:rsidRPr="005741EB" w:rsidRDefault="004212EC" w:rsidP="005741EB">
      <w:pPr>
        <w:widowControl w:val="0"/>
        <w:spacing w:line="240" w:lineRule="auto"/>
        <w:ind w:right="-1"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sidR="005741EB">
        <w:rPr>
          <w:rFonts w:ascii="Times New Roman" w:hAnsi="Times New Roman"/>
          <w:iCs/>
          <w:sz w:val="24"/>
          <w:szCs w:val="24"/>
          <w:lang w:eastAsia="uk-UA"/>
        </w:rPr>
        <w:t xml:space="preserve"> </w:t>
      </w:r>
      <w:r w:rsidR="00F1328D" w:rsidRPr="00F1328D">
        <w:rPr>
          <w:rFonts w:ascii="Times New Roman" w:hAnsi="Times New Roman"/>
          <w:b/>
          <w:i/>
          <w:iCs/>
          <w:sz w:val="24"/>
          <w:szCs w:val="24"/>
          <w:lang w:eastAsia="uk-UA"/>
        </w:rPr>
        <w:t>Суміш насіння газонних тра</w:t>
      </w:r>
      <w:r w:rsidR="00F1328D">
        <w:rPr>
          <w:rFonts w:ascii="Times New Roman" w:hAnsi="Times New Roman"/>
          <w:b/>
          <w:i/>
          <w:iCs/>
          <w:sz w:val="24"/>
          <w:szCs w:val="24"/>
          <w:lang w:eastAsia="uk-UA"/>
        </w:rPr>
        <w:t xml:space="preserve">в за ДК 021:2015 код 03110000-5 </w:t>
      </w:r>
      <w:r w:rsidR="00F1328D" w:rsidRPr="00F1328D">
        <w:rPr>
          <w:rFonts w:ascii="Times New Roman" w:hAnsi="Times New Roman"/>
          <w:b/>
          <w:i/>
          <w:iCs/>
          <w:sz w:val="24"/>
          <w:szCs w:val="24"/>
          <w:lang w:eastAsia="uk-UA"/>
        </w:rPr>
        <w:t>«Сільськогосподарські культури, продукція товарного садівництва та рослинництва»</w:t>
      </w:r>
      <w:r w:rsidR="00A303F7">
        <w:rPr>
          <w:rFonts w:ascii="Times New Roman" w:hAnsi="Times New Roman"/>
          <w:b/>
          <w:i/>
          <w:iCs/>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E3F6756" w:rsidR="007B0EA5" w:rsidRPr="004C6370" w:rsidRDefault="007B0EA5"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4F6F8699" w:rsidR="00732302" w:rsidRPr="004C6370" w:rsidRDefault="00732302"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lastRenderedPageBreak/>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6E6602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74DCF">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34F332A3" w:rsidR="00BB56DE" w:rsidRPr="000220CD" w:rsidRDefault="00BB56DE" w:rsidP="001855F9">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до предмету закупівлі</w:t>
      </w:r>
    </w:p>
    <w:p w14:paraId="0486405B" w14:textId="77777777" w:rsidR="0034480A" w:rsidRDefault="0034480A" w:rsidP="0034480A">
      <w:pPr>
        <w:shd w:val="clear" w:color="auto" w:fill="FFFFFF"/>
        <w:spacing w:after="0" w:line="240" w:lineRule="auto"/>
        <w:jc w:val="center"/>
        <w:rPr>
          <w:rFonts w:ascii="Times New Roman" w:hAnsi="Times New Roman"/>
          <w:b/>
          <w:color w:val="000000"/>
          <w:sz w:val="24"/>
          <w:szCs w:val="24"/>
        </w:rPr>
      </w:pPr>
      <w:r w:rsidRPr="0034480A">
        <w:rPr>
          <w:rFonts w:ascii="Times New Roman" w:hAnsi="Times New Roman"/>
          <w:b/>
          <w:color w:val="000000"/>
          <w:sz w:val="24"/>
          <w:szCs w:val="24"/>
        </w:rPr>
        <w:t>Суміш насіння газонних трав за ДК 021:2015 код 03110000-5  «Сільськогосподарські культури, продукція товарного садівництва та рослинництва»</w:t>
      </w:r>
    </w:p>
    <w:p w14:paraId="672ACDAA" w14:textId="5C069B72" w:rsidR="009925C3" w:rsidRPr="00C807A1" w:rsidRDefault="00C807A1" w:rsidP="00C807A1">
      <w:pPr>
        <w:shd w:val="clear" w:color="auto" w:fill="FFFFFF"/>
        <w:spacing w:after="0" w:line="240" w:lineRule="auto"/>
        <w:rPr>
          <w:rFonts w:ascii="Times New Roman" w:hAnsi="Times New Roman"/>
          <w:i/>
          <w:color w:val="000000"/>
          <w:sz w:val="24"/>
          <w:szCs w:val="24"/>
        </w:rPr>
      </w:pPr>
      <w:r>
        <w:rPr>
          <w:rFonts w:ascii="Times New Roman" w:hAnsi="Times New Roman"/>
          <w:i/>
          <w:color w:val="000000"/>
          <w:sz w:val="24"/>
          <w:szCs w:val="24"/>
        </w:rPr>
        <w:t>Таблиця</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7"/>
        <w:gridCol w:w="708"/>
        <w:gridCol w:w="994"/>
        <w:gridCol w:w="5245"/>
      </w:tblGrid>
      <w:tr w:rsidR="009925C3" w:rsidRPr="006D7459" w14:paraId="518543A5" w14:textId="77777777" w:rsidTr="000312CC">
        <w:trPr>
          <w:trHeight w:val="1012"/>
        </w:trPr>
        <w:tc>
          <w:tcPr>
            <w:tcW w:w="290" w:type="pct"/>
            <w:shd w:val="pct15" w:color="auto" w:fill="auto"/>
            <w:vAlign w:val="center"/>
          </w:tcPr>
          <w:p w14:paraId="7020D297" w14:textId="77777777" w:rsidR="009925C3" w:rsidRPr="006D7459" w:rsidRDefault="009925C3" w:rsidP="002B06D8">
            <w:pPr>
              <w:spacing w:after="0" w:line="240" w:lineRule="auto"/>
              <w:jc w:val="center"/>
              <w:rPr>
                <w:rFonts w:ascii="Times New Roman" w:hAnsi="Times New Roman"/>
                <w:b/>
              </w:rPr>
            </w:pPr>
            <w:r w:rsidRPr="006D7459">
              <w:rPr>
                <w:rFonts w:ascii="Times New Roman" w:hAnsi="Times New Roman"/>
                <w:b/>
              </w:rPr>
              <w:t>№ з/п</w:t>
            </w:r>
          </w:p>
        </w:tc>
        <w:tc>
          <w:tcPr>
            <w:tcW w:w="1159" w:type="pct"/>
            <w:shd w:val="pct15" w:color="auto" w:fill="auto"/>
            <w:vAlign w:val="center"/>
          </w:tcPr>
          <w:p w14:paraId="363BD0E9" w14:textId="77777777" w:rsidR="009925C3" w:rsidRPr="006D7459" w:rsidRDefault="009925C3" w:rsidP="002B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D7459">
              <w:rPr>
                <w:rFonts w:ascii="Times New Roman" w:hAnsi="Times New Roman"/>
                <w:b/>
                <w:bCs/>
              </w:rPr>
              <w:t>Найменування товару</w:t>
            </w:r>
          </w:p>
        </w:tc>
        <w:tc>
          <w:tcPr>
            <w:tcW w:w="362" w:type="pct"/>
            <w:shd w:val="pct15" w:color="auto" w:fill="auto"/>
            <w:vAlign w:val="center"/>
          </w:tcPr>
          <w:p w14:paraId="2FCA3D68" w14:textId="77777777" w:rsidR="009925C3" w:rsidRPr="006D7459" w:rsidRDefault="009925C3" w:rsidP="002B06D8">
            <w:pPr>
              <w:spacing w:after="0" w:line="240" w:lineRule="auto"/>
              <w:ind w:hanging="1"/>
              <w:jc w:val="center"/>
              <w:rPr>
                <w:rFonts w:ascii="Times New Roman" w:hAnsi="Times New Roman"/>
                <w:b/>
              </w:rPr>
            </w:pPr>
            <w:r w:rsidRPr="006D7459">
              <w:rPr>
                <w:rFonts w:ascii="Times New Roman" w:hAnsi="Times New Roman"/>
                <w:b/>
              </w:rPr>
              <w:t xml:space="preserve">Од. </w:t>
            </w:r>
            <w:proofErr w:type="spellStart"/>
            <w:r w:rsidRPr="006D7459">
              <w:rPr>
                <w:rFonts w:ascii="Times New Roman" w:hAnsi="Times New Roman"/>
                <w:b/>
              </w:rPr>
              <w:t>вим</w:t>
            </w:r>
            <w:proofErr w:type="spellEnd"/>
            <w:r w:rsidRPr="006D7459">
              <w:rPr>
                <w:rFonts w:ascii="Times New Roman" w:hAnsi="Times New Roman"/>
                <w:b/>
              </w:rPr>
              <w:t>.</w:t>
            </w:r>
          </w:p>
        </w:tc>
        <w:tc>
          <w:tcPr>
            <w:tcW w:w="508" w:type="pct"/>
            <w:shd w:val="pct15" w:color="auto" w:fill="auto"/>
            <w:vAlign w:val="center"/>
          </w:tcPr>
          <w:p w14:paraId="7CA2928C" w14:textId="268F3107" w:rsidR="009925C3" w:rsidRPr="006D7459" w:rsidRDefault="009925C3" w:rsidP="000312CC">
            <w:pPr>
              <w:spacing w:after="0" w:line="240" w:lineRule="auto"/>
              <w:ind w:hanging="1"/>
              <w:jc w:val="center"/>
              <w:rPr>
                <w:rFonts w:ascii="Times New Roman" w:hAnsi="Times New Roman"/>
                <w:b/>
              </w:rPr>
            </w:pPr>
            <w:r w:rsidRPr="006D7459">
              <w:rPr>
                <w:rFonts w:ascii="Times New Roman" w:hAnsi="Times New Roman"/>
                <w:b/>
              </w:rPr>
              <w:t>Кіл</w:t>
            </w:r>
            <w:r w:rsidR="000312CC">
              <w:rPr>
                <w:rFonts w:ascii="Times New Roman" w:hAnsi="Times New Roman"/>
                <w:b/>
              </w:rPr>
              <w:t>-</w:t>
            </w:r>
            <w:proofErr w:type="spellStart"/>
            <w:r w:rsidRPr="006D7459">
              <w:rPr>
                <w:rFonts w:ascii="Times New Roman" w:hAnsi="Times New Roman"/>
                <w:b/>
              </w:rPr>
              <w:t>сть</w:t>
            </w:r>
            <w:proofErr w:type="spellEnd"/>
          </w:p>
        </w:tc>
        <w:tc>
          <w:tcPr>
            <w:tcW w:w="2681" w:type="pct"/>
            <w:shd w:val="pct15" w:color="auto" w:fill="auto"/>
            <w:vAlign w:val="center"/>
          </w:tcPr>
          <w:p w14:paraId="03DD07EA" w14:textId="77777777" w:rsidR="009925C3" w:rsidRPr="006D7459" w:rsidRDefault="009925C3" w:rsidP="002B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D7459">
              <w:rPr>
                <w:rFonts w:ascii="Times New Roman" w:hAnsi="Times New Roman"/>
                <w:b/>
              </w:rPr>
              <w:t xml:space="preserve">Технічні та якісні характеристики предмета закупівлі                   </w:t>
            </w:r>
          </w:p>
        </w:tc>
      </w:tr>
      <w:tr w:rsidR="001855D9" w:rsidRPr="006D7459" w14:paraId="6C5896B4" w14:textId="77777777" w:rsidTr="00D3089B">
        <w:tblPrEx>
          <w:tblLook w:val="04A0" w:firstRow="1" w:lastRow="0" w:firstColumn="1" w:lastColumn="0" w:noHBand="0" w:noVBand="1"/>
        </w:tblPrEx>
        <w:trPr>
          <w:trHeight w:val="1394"/>
        </w:trPr>
        <w:tc>
          <w:tcPr>
            <w:tcW w:w="290" w:type="pct"/>
            <w:shd w:val="clear" w:color="auto" w:fill="auto"/>
          </w:tcPr>
          <w:p w14:paraId="2C8C5A84" w14:textId="77777777" w:rsidR="001855D9" w:rsidRPr="006D7459" w:rsidRDefault="001855D9" w:rsidP="001F6F39">
            <w:pPr>
              <w:numPr>
                <w:ilvl w:val="0"/>
                <w:numId w:val="39"/>
              </w:numPr>
              <w:spacing w:after="0" w:line="240" w:lineRule="auto"/>
              <w:ind w:left="0" w:firstLine="0"/>
              <w:rPr>
                <w:rFonts w:ascii="Times New Roman" w:hAnsi="Times New Roman"/>
              </w:rPr>
            </w:pPr>
          </w:p>
        </w:tc>
        <w:tc>
          <w:tcPr>
            <w:tcW w:w="1159" w:type="pct"/>
          </w:tcPr>
          <w:p w14:paraId="1F79475B" w14:textId="4AC7BAB3" w:rsidR="001855D9" w:rsidRPr="0076780B" w:rsidRDefault="001855D9" w:rsidP="001F6F39">
            <w:pPr>
              <w:pStyle w:val="af1"/>
              <w:tabs>
                <w:tab w:val="left" w:pos="318"/>
              </w:tabs>
              <w:spacing w:before="0" w:beforeAutospacing="0" w:after="0" w:afterAutospacing="0"/>
              <w:rPr>
                <w:sz w:val="22"/>
                <w:szCs w:val="22"/>
              </w:rPr>
            </w:pPr>
            <w:r>
              <w:rPr>
                <w:sz w:val="22"/>
                <w:szCs w:val="22"/>
              </w:rPr>
              <w:t>Суміш насіння газонних трав (РОБУСТИКА)</w:t>
            </w:r>
          </w:p>
        </w:tc>
        <w:tc>
          <w:tcPr>
            <w:tcW w:w="362" w:type="pct"/>
            <w:vAlign w:val="center"/>
          </w:tcPr>
          <w:p w14:paraId="0AB339E4" w14:textId="73B8BD87" w:rsidR="001855D9" w:rsidRPr="006D7459" w:rsidRDefault="001855D9" w:rsidP="001F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кг</w:t>
            </w:r>
          </w:p>
        </w:tc>
        <w:tc>
          <w:tcPr>
            <w:tcW w:w="508" w:type="pct"/>
            <w:noWrap/>
            <w:vAlign w:val="center"/>
          </w:tcPr>
          <w:p w14:paraId="18C08C6A" w14:textId="3C7341C8" w:rsidR="001855D9" w:rsidRPr="006D7459" w:rsidRDefault="001855D9" w:rsidP="001F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2900</w:t>
            </w:r>
          </w:p>
        </w:tc>
        <w:tc>
          <w:tcPr>
            <w:tcW w:w="2681" w:type="pct"/>
          </w:tcPr>
          <w:p w14:paraId="55822867" w14:textId="17428F15" w:rsidR="001855D9" w:rsidRPr="00023D02" w:rsidRDefault="001855D9" w:rsidP="001855D9">
            <w:pPr>
              <w:tabs>
                <w:tab w:val="left" w:pos="0"/>
                <w:tab w:val="center" w:pos="4819"/>
                <w:tab w:val="right" w:pos="9639"/>
              </w:tabs>
              <w:spacing w:after="0" w:line="240" w:lineRule="auto"/>
              <w:rPr>
                <w:rFonts w:ascii="Times New Roman" w:eastAsia="Times New Roman" w:hAnsi="Times New Roman"/>
                <w:sz w:val="24"/>
                <w:szCs w:val="24"/>
                <w:lang w:eastAsia="ru-RU"/>
              </w:rPr>
            </w:pPr>
            <w:r w:rsidRPr="00023D02">
              <w:rPr>
                <w:rFonts w:ascii="Times New Roman" w:eastAsia="Times New Roman" w:hAnsi="Times New Roman"/>
                <w:sz w:val="24"/>
                <w:szCs w:val="24"/>
                <w:lang w:eastAsia="ru-RU"/>
              </w:rPr>
              <w:t>Відрізняється підвищеною зимостійкістю і тіньовитривалістю</w:t>
            </w:r>
          </w:p>
          <w:p w14:paraId="7D54E855" w14:textId="622AB11A" w:rsidR="001855D9" w:rsidRPr="00F75D07" w:rsidRDefault="001855D9" w:rsidP="001855D9">
            <w:pPr>
              <w:tabs>
                <w:tab w:val="left" w:pos="0"/>
                <w:tab w:val="center" w:pos="4819"/>
                <w:tab w:val="right" w:pos="9639"/>
              </w:tabs>
              <w:spacing w:after="0" w:line="240" w:lineRule="auto"/>
              <w:rPr>
                <w:rFonts w:ascii="Times New Roman" w:eastAsia="Times New Roman" w:hAnsi="Times New Roman"/>
                <w:sz w:val="24"/>
                <w:szCs w:val="24"/>
                <w:lang w:val="en-US" w:eastAsia="ru-RU"/>
              </w:rPr>
            </w:pPr>
            <w:r w:rsidRPr="00F75D07">
              <w:rPr>
                <w:rFonts w:ascii="Times New Roman" w:eastAsia="Times New Roman" w:hAnsi="Times New Roman"/>
                <w:sz w:val="24"/>
                <w:szCs w:val="24"/>
                <w:lang w:eastAsia="ru-RU"/>
              </w:rPr>
              <w:t xml:space="preserve">50%- </w:t>
            </w:r>
            <w:proofErr w:type="spellStart"/>
            <w:r w:rsidRPr="00F75D07">
              <w:rPr>
                <w:rFonts w:ascii="Times New Roman" w:eastAsia="Times New Roman" w:hAnsi="Times New Roman"/>
                <w:sz w:val="24"/>
                <w:szCs w:val="24"/>
                <w:lang w:eastAsia="ru-RU"/>
              </w:rPr>
              <w:t>Пожитниця</w:t>
            </w:r>
            <w:proofErr w:type="spellEnd"/>
            <w:r w:rsidRPr="00F75D07">
              <w:rPr>
                <w:rFonts w:ascii="Times New Roman" w:eastAsia="Times New Roman" w:hAnsi="Times New Roman"/>
                <w:sz w:val="24"/>
                <w:szCs w:val="24"/>
                <w:lang w:eastAsia="ru-RU"/>
              </w:rPr>
              <w:t xml:space="preserve"> багаторічна/</w:t>
            </w:r>
            <w:proofErr w:type="spellStart"/>
            <w:r w:rsidRPr="00F75D07">
              <w:rPr>
                <w:rFonts w:ascii="Times New Roman" w:eastAsia="Times New Roman" w:hAnsi="Times New Roman"/>
                <w:sz w:val="24"/>
                <w:szCs w:val="24"/>
                <w:lang w:val="en-US" w:eastAsia="ru-RU"/>
              </w:rPr>
              <w:t>Lolium</w:t>
            </w:r>
            <w:proofErr w:type="spellEnd"/>
            <w:r w:rsidRPr="00F75D07">
              <w:rPr>
                <w:rFonts w:ascii="Times New Roman" w:eastAsia="Times New Roman" w:hAnsi="Times New Roman"/>
                <w:sz w:val="24"/>
                <w:szCs w:val="24"/>
                <w:lang w:val="en-US" w:eastAsia="ru-RU"/>
              </w:rPr>
              <w:t xml:space="preserve"> </w:t>
            </w:r>
            <w:proofErr w:type="spellStart"/>
            <w:r w:rsidRPr="00F75D07">
              <w:rPr>
                <w:rFonts w:ascii="Times New Roman" w:eastAsia="Times New Roman" w:hAnsi="Times New Roman"/>
                <w:sz w:val="24"/>
                <w:szCs w:val="24"/>
                <w:lang w:val="en-US" w:eastAsia="ru-RU"/>
              </w:rPr>
              <w:t>perenne</w:t>
            </w:r>
            <w:proofErr w:type="spellEnd"/>
          </w:p>
          <w:p w14:paraId="72DFFA2A" w14:textId="249C50D5" w:rsidR="001855D9" w:rsidRPr="00F75D07" w:rsidRDefault="001855D9" w:rsidP="001855D9">
            <w:pPr>
              <w:tabs>
                <w:tab w:val="left" w:pos="0"/>
                <w:tab w:val="center" w:pos="4819"/>
                <w:tab w:val="right" w:pos="9639"/>
              </w:tabs>
              <w:spacing w:after="0" w:line="240" w:lineRule="auto"/>
              <w:rPr>
                <w:rFonts w:ascii="Times New Roman" w:eastAsia="Times New Roman" w:hAnsi="Times New Roman"/>
                <w:sz w:val="24"/>
                <w:szCs w:val="24"/>
                <w:lang w:eastAsia="ru-RU"/>
              </w:rPr>
            </w:pPr>
            <w:r w:rsidRPr="00F75D07">
              <w:rPr>
                <w:rFonts w:ascii="Times New Roman" w:eastAsia="Times New Roman" w:hAnsi="Times New Roman"/>
                <w:sz w:val="24"/>
                <w:szCs w:val="24"/>
                <w:lang w:eastAsia="ru-RU"/>
              </w:rPr>
              <w:t xml:space="preserve">45% - Костриця червона/ </w:t>
            </w:r>
            <w:proofErr w:type="spellStart"/>
            <w:r w:rsidRPr="00F75D07">
              <w:rPr>
                <w:rFonts w:ascii="Times New Roman" w:eastAsia="Times New Roman" w:hAnsi="Times New Roman"/>
                <w:sz w:val="24"/>
                <w:szCs w:val="24"/>
                <w:lang w:eastAsia="ru-RU"/>
              </w:rPr>
              <w:t>Festuca</w:t>
            </w:r>
            <w:proofErr w:type="spellEnd"/>
            <w:r w:rsidRPr="00F75D07">
              <w:rPr>
                <w:rFonts w:ascii="Times New Roman" w:eastAsia="Times New Roman" w:hAnsi="Times New Roman"/>
                <w:sz w:val="24"/>
                <w:szCs w:val="24"/>
                <w:lang w:eastAsia="ru-RU"/>
              </w:rPr>
              <w:t xml:space="preserve"> </w:t>
            </w:r>
            <w:proofErr w:type="spellStart"/>
            <w:r w:rsidRPr="00F75D07">
              <w:rPr>
                <w:rFonts w:ascii="Times New Roman" w:eastAsia="Times New Roman" w:hAnsi="Times New Roman"/>
                <w:sz w:val="24"/>
                <w:szCs w:val="24"/>
                <w:lang w:eastAsia="ru-RU"/>
              </w:rPr>
              <w:t>rubra</w:t>
            </w:r>
            <w:proofErr w:type="spellEnd"/>
            <w:r w:rsidRPr="00F75D07">
              <w:rPr>
                <w:rFonts w:ascii="Times New Roman" w:eastAsia="Times New Roman" w:hAnsi="Times New Roman"/>
                <w:sz w:val="24"/>
                <w:szCs w:val="24"/>
                <w:lang w:eastAsia="ru-RU"/>
              </w:rPr>
              <w:t xml:space="preserve"> </w:t>
            </w:r>
            <w:proofErr w:type="spellStart"/>
            <w:r w:rsidRPr="00F75D07">
              <w:rPr>
                <w:rFonts w:ascii="Times New Roman" w:eastAsia="Times New Roman" w:hAnsi="Times New Roman"/>
                <w:sz w:val="24"/>
                <w:szCs w:val="24"/>
                <w:lang w:eastAsia="ru-RU"/>
              </w:rPr>
              <w:t>rubra</w:t>
            </w:r>
            <w:proofErr w:type="spellEnd"/>
            <w:r w:rsidRPr="00F75D07">
              <w:rPr>
                <w:rFonts w:ascii="Times New Roman" w:eastAsia="Times New Roman" w:hAnsi="Times New Roman"/>
                <w:sz w:val="24"/>
                <w:szCs w:val="24"/>
                <w:lang w:eastAsia="ru-RU"/>
              </w:rPr>
              <w:t xml:space="preserve">/ </w:t>
            </w:r>
          </w:p>
          <w:p w14:paraId="1C14FDC8" w14:textId="4844F8E4" w:rsidR="001855D9" w:rsidRPr="001855D9" w:rsidRDefault="001855D9" w:rsidP="00D3089B">
            <w:pPr>
              <w:tabs>
                <w:tab w:val="left" w:pos="0"/>
                <w:tab w:val="center" w:pos="4819"/>
                <w:tab w:val="right" w:pos="9639"/>
              </w:tabs>
              <w:spacing w:after="0" w:line="120" w:lineRule="atLeast"/>
              <w:contextualSpacing/>
              <w:rPr>
                <w:rFonts w:ascii="Times New Roman" w:eastAsia="Times New Roman" w:hAnsi="Times New Roman"/>
                <w:sz w:val="24"/>
                <w:szCs w:val="24"/>
                <w:lang w:val="en-US" w:eastAsia="ru-RU"/>
              </w:rPr>
            </w:pPr>
            <w:r w:rsidRPr="00F75D07">
              <w:rPr>
                <w:rFonts w:ascii="Times New Roman" w:eastAsia="Times New Roman" w:hAnsi="Times New Roman"/>
                <w:sz w:val="24"/>
                <w:szCs w:val="24"/>
                <w:lang w:eastAsia="ru-RU"/>
              </w:rPr>
              <w:t>5% - Тонконіг лучний/</w:t>
            </w:r>
            <w:proofErr w:type="spellStart"/>
            <w:r w:rsidRPr="00F75D07">
              <w:rPr>
                <w:rFonts w:ascii="Times New Roman" w:eastAsia="Times New Roman" w:hAnsi="Times New Roman"/>
                <w:sz w:val="24"/>
                <w:szCs w:val="24"/>
                <w:lang w:eastAsia="ru-RU"/>
              </w:rPr>
              <w:t>Роа</w:t>
            </w:r>
            <w:proofErr w:type="spellEnd"/>
            <w:r w:rsidRPr="00F75D07">
              <w:rPr>
                <w:rFonts w:ascii="Times New Roman" w:eastAsia="Times New Roman" w:hAnsi="Times New Roman"/>
                <w:sz w:val="24"/>
                <w:szCs w:val="24"/>
                <w:lang w:eastAsia="ru-RU"/>
              </w:rPr>
              <w:t xml:space="preserve"> </w:t>
            </w:r>
            <w:proofErr w:type="spellStart"/>
            <w:r w:rsidRPr="00F75D07">
              <w:rPr>
                <w:rFonts w:ascii="Times New Roman" w:eastAsia="Times New Roman" w:hAnsi="Times New Roman"/>
                <w:sz w:val="24"/>
                <w:szCs w:val="24"/>
                <w:lang w:eastAsia="ru-RU"/>
              </w:rPr>
              <w:t>pratensis</w:t>
            </w:r>
            <w:proofErr w:type="spellEnd"/>
            <w:r w:rsidRPr="00F75D07">
              <w:rPr>
                <w:rFonts w:ascii="Times New Roman" w:eastAsia="Times New Roman" w:hAnsi="Times New Roman"/>
                <w:sz w:val="24"/>
                <w:szCs w:val="24"/>
                <w:lang w:eastAsia="ru-RU"/>
              </w:rPr>
              <w:t>/</w:t>
            </w:r>
          </w:p>
        </w:tc>
      </w:tr>
      <w:tr w:rsidR="001855D9" w:rsidRPr="006D7459" w14:paraId="7B8D895C" w14:textId="77777777" w:rsidTr="001855D9">
        <w:tblPrEx>
          <w:tblLook w:val="04A0" w:firstRow="1" w:lastRow="0" w:firstColumn="1" w:lastColumn="0" w:noHBand="0" w:noVBand="1"/>
        </w:tblPrEx>
        <w:trPr>
          <w:trHeight w:val="1133"/>
        </w:trPr>
        <w:tc>
          <w:tcPr>
            <w:tcW w:w="290" w:type="pct"/>
            <w:tcBorders>
              <w:bottom w:val="single" w:sz="4" w:space="0" w:color="auto"/>
            </w:tcBorders>
            <w:shd w:val="clear" w:color="auto" w:fill="auto"/>
          </w:tcPr>
          <w:p w14:paraId="5A0FC72A" w14:textId="77777777" w:rsidR="001855D9" w:rsidRPr="006D7459" w:rsidRDefault="001855D9" w:rsidP="000312CC">
            <w:pPr>
              <w:numPr>
                <w:ilvl w:val="0"/>
                <w:numId w:val="39"/>
              </w:numPr>
              <w:spacing w:before="60" w:after="60" w:line="240" w:lineRule="auto"/>
              <w:ind w:left="0" w:firstLine="0"/>
              <w:rPr>
                <w:rFonts w:ascii="Times New Roman" w:hAnsi="Times New Roman"/>
              </w:rPr>
            </w:pPr>
          </w:p>
        </w:tc>
        <w:tc>
          <w:tcPr>
            <w:tcW w:w="1159" w:type="pct"/>
            <w:tcBorders>
              <w:bottom w:val="single" w:sz="4" w:space="0" w:color="auto"/>
            </w:tcBorders>
          </w:tcPr>
          <w:p w14:paraId="2A587C89" w14:textId="65F0B301" w:rsidR="001855D9" w:rsidRPr="0076780B" w:rsidRDefault="001855D9" w:rsidP="000312CC">
            <w:pPr>
              <w:pStyle w:val="af1"/>
              <w:tabs>
                <w:tab w:val="left" w:pos="318"/>
              </w:tabs>
              <w:spacing w:before="60" w:beforeAutospacing="0" w:after="60" w:afterAutospacing="0"/>
              <w:rPr>
                <w:sz w:val="22"/>
                <w:szCs w:val="22"/>
              </w:rPr>
            </w:pPr>
            <w:r>
              <w:rPr>
                <w:sz w:val="22"/>
                <w:szCs w:val="22"/>
              </w:rPr>
              <w:t>Суміш насіння газонних трав (ШЕДОУ)</w:t>
            </w:r>
          </w:p>
        </w:tc>
        <w:tc>
          <w:tcPr>
            <w:tcW w:w="362" w:type="pct"/>
            <w:tcBorders>
              <w:bottom w:val="single" w:sz="4" w:space="0" w:color="auto"/>
            </w:tcBorders>
            <w:vAlign w:val="center"/>
          </w:tcPr>
          <w:p w14:paraId="1FAE6B4A" w14:textId="66D320A2" w:rsidR="001855D9" w:rsidRDefault="001855D9" w:rsidP="0003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rPr>
            </w:pPr>
            <w:r>
              <w:rPr>
                <w:rFonts w:ascii="Times New Roman" w:hAnsi="Times New Roman"/>
              </w:rPr>
              <w:t>кг</w:t>
            </w:r>
          </w:p>
        </w:tc>
        <w:tc>
          <w:tcPr>
            <w:tcW w:w="508" w:type="pct"/>
            <w:tcBorders>
              <w:bottom w:val="single" w:sz="4" w:space="0" w:color="auto"/>
            </w:tcBorders>
            <w:noWrap/>
            <w:vAlign w:val="center"/>
          </w:tcPr>
          <w:p w14:paraId="0156AF5B" w14:textId="1B41898B" w:rsidR="001855D9" w:rsidRDefault="001855D9" w:rsidP="0003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rPr>
            </w:pPr>
            <w:r>
              <w:rPr>
                <w:rFonts w:ascii="Times New Roman" w:hAnsi="Times New Roman"/>
              </w:rPr>
              <w:t>200</w:t>
            </w:r>
          </w:p>
        </w:tc>
        <w:tc>
          <w:tcPr>
            <w:tcW w:w="2681" w:type="pct"/>
            <w:tcBorders>
              <w:bottom w:val="single" w:sz="4" w:space="0" w:color="auto"/>
            </w:tcBorders>
          </w:tcPr>
          <w:p w14:paraId="7860D022" w14:textId="77777777" w:rsidR="001855D9" w:rsidRPr="00C77F81" w:rsidRDefault="001855D9" w:rsidP="00C77F81">
            <w:pPr>
              <w:tabs>
                <w:tab w:val="left" w:pos="0"/>
                <w:tab w:val="center" w:pos="4819"/>
                <w:tab w:val="right" w:pos="9639"/>
              </w:tabs>
              <w:spacing w:after="0" w:line="240" w:lineRule="auto"/>
              <w:rPr>
                <w:rFonts w:ascii="Times New Roman" w:eastAsia="Times New Roman" w:hAnsi="Times New Roman"/>
                <w:sz w:val="24"/>
                <w:szCs w:val="24"/>
                <w:lang w:eastAsia="ru-RU"/>
              </w:rPr>
            </w:pPr>
            <w:r w:rsidRPr="00C77F81">
              <w:rPr>
                <w:rFonts w:ascii="Times New Roman" w:eastAsia="Times New Roman" w:hAnsi="Times New Roman"/>
                <w:sz w:val="24"/>
                <w:szCs w:val="24"/>
                <w:lang w:eastAsia="ru-RU"/>
              </w:rPr>
              <w:t>Суміш для тіні</w:t>
            </w:r>
          </w:p>
          <w:p w14:paraId="0BD2E4F0" w14:textId="6A015BD6" w:rsidR="00D3089B" w:rsidRPr="00F75D07" w:rsidRDefault="00D3089B" w:rsidP="00D3089B">
            <w:pPr>
              <w:tabs>
                <w:tab w:val="left" w:pos="0"/>
                <w:tab w:val="center" w:pos="4819"/>
                <w:tab w:val="right" w:pos="9639"/>
              </w:tabs>
              <w:spacing w:after="0" w:line="240" w:lineRule="auto"/>
              <w:rPr>
                <w:rFonts w:ascii="Times New Roman" w:eastAsia="Times New Roman" w:hAnsi="Times New Roman"/>
                <w:sz w:val="24"/>
                <w:szCs w:val="24"/>
                <w:lang w:eastAsia="ru-RU"/>
              </w:rPr>
            </w:pPr>
            <w:r w:rsidRPr="00F75D07">
              <w:rPr>
                <w:rFonts w:ascii="Times New Roman" w:eastAsia="Times New Roman" w:hAnsi="Times New Roman"/>
                <w:sz w:val="24"/>
                <w:szCs w:val="24"/>
                <w:lang w:eastAsia="ru-RU"/>
              </w:rPr>
              <w:t>15% - Костриця червона волосоподібна /</w:t>
            </w:r>
            <w:proofErr w:type="spellStart"/>
            <w:r w:rsidRPr="00F75D07">
              <w:rPr>
                <w:rFonts w:ascii="Times New Roman" w:eastAsia="Times New Roman" w:hAnsi="Times New Roman"/>
                <w:sz w:val="24"/>
                <w:szCs w:val="24"/>
                <w:lang w:eastAsia="ru-RU"/>
              </w:rPr>
              <w:t>Festuca</w:t>
            </w:r>
            <w:proofErr w:type="spellEnd"/>
            <w:r w:rsidRPr="00F75D07">
              <w:rPr>
                <w:rFonts w:ascii="Times New Roman" w:eastAsia="Times New Roman" w:hAnsi="Times New Roman"/>
                <w:sz w:val="24"/>
                <w:szCs w:val="24"/>
                <w:lang w:eastAsia="ru-RU"/>
              </w:rPr>
              <w:t xml:space="preserve"> </w:t>
            </w:r>
            <w:proofErr w:type="spellStart"/>
            <w:r w:rsidRPr="00F75D07">
              <w:rPr>
                <w:rFonts w:ascii="Times New Roman" w:eastAsia="Times New Roman" w:hAnsi="Times New Roman"/>
                <w:sz w:val="24"/>
                <w:szCs w:val="24"/>
                <w:lang w:eastAsia="ru-RU"/>
              </w:rPr>
              <w:t>rubra</w:t>
            </w:r>
            <w:proofErr w:type="spellEnd"/>
            <w:r w:rsidRPr="00F75D07">
              <w:rPr>
                <w:rFonts w:ascii="Times New Roman" w:eastAsia="Times New Roman" w:hAnsi="Times New Roman"/>
                <w:sz w:val="24"/>
                <w:szCs w:val="24"/>
                <w:lang w:eastAsia="ru-RU"/>
              </w:rPr>
              <w:t xml:space="preserve"> </w:t>
            </w:r>
            <w:proofErr w:type="spellStart"/>
            <w:r w:rsidRPr="00F75D07">
              <w:rPr>
                <w:rFonts w:ascii="Times New Roman" w:eastAsia="Times New Roman" w:hAnsi="Times New Roman"/>
                <w:sz w:val="24"/>
                <w:szCs w:val="24"/>
                <w:lang w:eastAsia="ru-RU"/>
              </w:rPr>
              <w:t>trichopylla</w:t>
            </w:r>
            <w:proofErr w:type="spellEnd"/>
            <w:r w:rsidRPr="00F75D07">
              <w:rPr>
                <w:rFonts w:ascii="Times New Roman" w:eastAsia="Times New Roman" w:hAnsi="Times New Roman"/>
                <w:sz w:val="24"/>
                <w:szCs w:val="24"/>
                <w:lang w:eastAsia="ru-RU"/>
              </w:rPr>
              <w:t xml:space="preserve"> </w:t>
            </w:r>
          </w:p>
          <w:p w14:paraId="1AD5AD8C" w14:textId="5F5C10E7" w:rsidR="00D3089B" w:rsidRPr="00F75D07" w:rsidRDefault="00D3089B" w:rsidP="00D3089B">
            <w:pPr>
              <w:tabs>
                <w:tab w:val="left" w:pos="0"/>
                <w:tab w:val="center" w:pos="4819"/>
                <w:tab w:val="right" w:pos="9639"/>
              </w:tabs>
              <w:spacing w:after="0" w:line="240" w:lineRule="auto"/>
              <w:rPr>
                <w:rFonts w:ascii="Times New Roman" w:eastAsia="Times New Roman" w:hAnsi="Times New Roman"/>
                <w:sz w:val="24"/>
                <w:szCs w:val="24"/>
                <w:lang w:eastAsia="ru-RU"/>
              </w:rPr>
            </w:pPr>
            <w:r w:rsidRPr="00F75D07">
              <w:rPr>
                <w:rFonts w:ascii="Times New Roman" w:eastAsia="Times New Roman" w:hAnsi="Times New Roman"/>
                <w:sz w:val="24"/>
                <w:szCs w:val="24"/>
                <w:lang w:eastAsia="ru-RU"/>
              </w:rPr>
              <w:t>50% - Костриця червона /</w:t>
            </w:r>
            <w:proofErr w:type="spellStart"/>
            <w:r w:rsidRPr="00F75D07">
              <w:rPr>
                <w:rFonts w:ascii="Times New Roman" w:eastAsia="Times New Roman" w:hAnsi="Times New Roman"/>
                <w:sz w:val="24"/>
                <w:szCs w:val="24"/>
                <w:lang w:eastAsia="ru-RU"/>
              </w:rPr>
              <w:t>Festuca</w:t>
            </w:r>
            <w:proofErr w:type="spellEnd"/>
            <w:r w:rsidRPr="00F75D07">
              <w:rPr>
                <w:rFonts w:ascii="Times New Roman" w:eastAsia="Times New Roman" w:hAnsi="Times New Roman"/>
                <w:sz w:val="24"/>
                <w:szCs w:val="24"/>
                <w:lang w:eastAsia="ru-RU"/>
              </w:rPr>
              <w:t xml:space="preserve"> </w:t>
            </w:r>
            <w:proofErr w:type="spellStart"/>
            <w:r w:rsidRPr="00F75D07">
              <w:rPr>
                <w:rFonts w:ascii="Times New Roman" w:eastAsia="Times New Roman" w:hAnsi="Times New Roman"/>
                <w:sz w:val="24"/>
                <w:szCs w:val="24"/>
                <w:lang w:eastAsia="ru-RU"/>
              </w:rPr>
              <w:t>rubra</w:t>
            </w:r>
            <w:proofErr w:type="spellEnd"/>
            <w:r w:rsidRPr="00F75D07">
              <w:rPr>
                <w:rFonts w:ascii="Times New Roman" w:eastAsia="Times New Roman" w:hAnsi="Times New Roman"/>
                <w:sz w:val="24"/>
                <w:szCs w:val="24"/>
                <w:lang w:eastAsia="ru-RU"/>
              </w:rPr>
              <w:t xml:space="preserve"> </w:t>
            </w:r>
            <w:proofErr w:type="spellStart"/>
            <w:r w:rsidRPr="00F75D07">
              <w:rPr>
                <w:rFonts w:ascii="Times New Roman" w:eastAsia="Times New Roman" w:hAnsi="Times New Roman"/>
                <w:sz w:val="24"/>
                <w:szCs w:val="24"/>
                <w:lang w:eastAsia="ru-RU"/>
              </w:rPr>
              <w:t>rubra</w:t>
            </w:r>
            <w:proofErr w:type="spellEnd"/>
            <w:r w:rsidRPr="00F75D07">
              <w:rPr>
                <w:rFonts w:ascii="Times New Roman" w:eastAsia="Times New Roman" w:hAnsi="Times New Roman"/>
                <w:sz w:val="24"/>
                <w:szCs w:val="24"/>
                <w:lang w:eastAsia="ru-RU"/>
              </w:rPr>
              <w:t xml:space="preserve"> </w:t>
            </w:r>
          </w:p>
          <w:p w14:paraId="1A5F4EAA" w14:textId="7D02614F" w:rsidR="001855D9" w:rsidRPr="00F75D07" w:rsidRDefault="001855D9" w:rsidP="00D3089B">
            <w:pPr>
              <w:tabs>
                <w:tab w:val="left" w:pos="0"/>
                <w:tab w:val="center" w:pos="4819"/>
                <w:tab w:val="right" w:pos="9639"/>
              </w:tabs>
              <w:spacing w:after="0" w:line="240" w:lineRule="auto"/>
              <w:rPr>
                <w:rFonts w:ascii="Times New Roman" w:eastAsia="Times New Roman" w:hAnsi="Times New Roman"/>
                <w:sz w:val="24"/>
                <w:szCs w:val="24"/>
                <w:lang w:eastAsia="ru-RU"/>
              </w:rPr>
            </w:pPr>
            <w:r w:rsidRPr="00F75D07">
              <w:rPr>
                <w:rFonts w:ascii="Times New Roman" w:eastAsia="Times New Roman" w:hAnsi="Times New Roman"/>
                <w:sz w:val="24"/>
                <w:szCs w:val="24"/>
                <w:lang w:eastAsia="ru-RU"/>
              </w:rPr>
              <w:t xml:space="preserve">5% - Костриця овеча/ </w:t>
            </w:r>
            <w:proofErr w:type="spellStart"/>
            <w:r w:rsidRPr="00F75D07">
              <w:rPr>
                <w:rFonts w:ascii="Times New Roman" w:eastAsia="Times New Roman" w:hAnsi="Times New Roman"/>
                <w:sz w:val="24"/>
                <w:szCs w:val="24"/>
                <w:lang w:eastAsia="ru-RU"/>
              </w:rPr>
              <w:t>Festuca</w:t>
            </w:r>
            <w:proofErr w:type="spellEnd"/>
            <w:r w:rsidRPr="00F75D07">
              <w:rPr>
                <w:rFonts w:ascii="Times New Roman" w:eastAsia="Times New Roman" w:hAnsi="Times New Roman"/>
                <w:sz w:val="24"/>
                <w:szCs w:val="24"/>
                <w:lang w:eastAsia="ru-RU"/>
              </w:rPr>
              <w:t xml:space="preserve"> </w:t>
            </w:r>
            <w:proofErr w:type="spellStart"/>
            <w:r w:rsidRPr="00F75D07">
              <w:rPr>
                <w:rFonts w:ascii="Times New Roman" w:eastAsia="Times New Roman" w:hAnsi="Times New Roman"/>
                <w:sz w:val="24"/>
                <w:szCs w:val="24"/>
                <w:lang w:eastAsia="ru-RU"/>
              </w:rPr>
              <w:t>ovina</w:t>
            </w:r>
            <w:proofErr w:type="spellEnd"/>
            <w:r w:rsidRPr="00F75D07">
              <w:rPr>
                <w:rFonts w:ascii="Times New Roman" w:eastAsia="Times New Roman" w:hAnsi="Times New Roman"/>
                <w:sz w:val="24"/>
                <w:szCs w:val="24"/>
                <w:lang w:eastAsia="ru-RU"/>
              </w:rPr>
              <w:t xml:space="preserve"> </w:t>
            </w:r>
          </w:p>
          <w:p w14:paraId="2C15C848" w14:textId="7C950C36" w:rsidR="001855D9" w:rsidRPr="00F75D07" w:rsidRDefault="001855D9" w:rsidP="00C77F81">
            <w:pPr>
              <w:tabs>
                <w:tab w:val="left" w:pos="0"/>
                <w:tab w:val="center" w:pos="4819"/>
                <w:tab w:val="right" w:pos="9639"/>
              </w:tabs>
              <w:spacing w:after="0" w:line="240" w:lineRule="auto"/>
              <w:rPr>
                <w:rFonts w:ascii="Times New Roman" w:eastAsia="Times New Roman" w:hAnsi="Times New Roman"/>
                <w:sz w:val="24"/>
                <w:szCs w:val="24"/>
                <w:lang w:eastAsia="ru-RU"/>
              </w:rPr>
            </w:pPr>
            <w:r w:rsidRPr="00F75D07">
              <w:rPr>
                <w:rFonts w:ascii="Times New Roman" w:eastAsia="Times New Roman" w:hAnsi="Times New Roman"/>
                <w:sz w:val="24"/>
                <w:szCs w:val="24"/>
                <w:lang w:eastAsia="ru-RU"/>
              </w:rPr>
              <w:t xml:space="preserve">5% - Тонконіг звичайний/ </w:t>
            </w:r>
            <w:proofErr w:type="spellStart"/>
            <w:r w:rsidR="00C77F81" w:rsidRPr="00F75D07">
              <w:rPr>
                <w:rFonts w:ascii="Times New Roman" w:eastAsia="Times New Roman" w:hAnsi="Times New Roman"/>
                <w:sz w:val="24"/>
                <w:szCs w:val="24"/>
                <w:lang w:eastAsia="ru-RU"/>
              </w:rPr>
              <w:t>Poa</w:t>
            </w:r>
            <w:proofErr w:type="spellEnd"/>
            <w:r w:rsidR="00C77F81" w:rsidRPr="00F75D07">
              <w:rPr>
                <w:rFonts w:ascii="Times New Roman" w:eastAsia="Times New Roman" w:hAnsi="Times New Roman"/>
                <w:sz w:val="24"/>
                <w:szCs w:val="24"/>
                <w:lang w:eastAsia="ru-RU"/>
              </w:rPr>
              <w:t xml:space="preserve"> </w:t>
            </w:r>
            <w:proofErr w:type="spellStart"/>
            <w:r w:rsidR="00C77F81" w:rsidRPr="00F75D07">
              <w:rPr>
                <w:rFonts w:ascii="Times New Roman" w:eastAsia="Times New Roman" w:hAnsi="Times New Roman"/>
                <w:sz w:val="24"/>
                <w:szCs w:val="24"/>
                <w:lang w:eastAsia="ru-RU"/>
              </w:rPr>
              <w:t>trivialis</w:t>
            </w:r>
            <w:proofErr w:type="spellEnd"/>
            <w:r w:rsidR="00C77F81" w:rsidRPr="00F75D07">
              <w:rPr>
                <w:rFonts w:ascii="Times New Roman" w:eastAsia="Times New Roman" w:hAnsi="Times New Roman"/>
                <w:sz w:val="24"/>
                <w:szCs w:val="24"/>
                <w:lang w:eastAsia="ru-RU"/>
              </w:rPr>
              <w:t xml:space="preserve"> </w:t>
            </w:r>
          </w:p>
          <w:p w14:paraId="7591F5BF" w14:textId="5C99350D" w:rsidR="00D3089B" w:rsidRPr="00C77F81" w:rsidRDefault="00C77F81" w:rsidP="00D3089B">
            <w:pPr>
              <w:tabs>
                <w:tab w:val="left" w:pos="0"/>
                <w:tab w:val="center" w:pos="4819"/>
                <w:tab w:val="right" w:pos="9639"/>
              </w:tabs>
              <w:spacing w:after="0" w:line="240" w:lineRule="auto"/>
              <w:rPr>
                <w:lang w:val="en-US"/>
              </w:rPr>
            </w:pPr>
            <w:r w:rsidRPr="00F75D07">
              <w:rPr>
                <w:rFonts w:ascii="Times New Roman" w:eastAsia="Times New Roman" w:hAnsi="Times New Roman"/>
                <w:sz w:val="24"/>
                <w:szCs w:val="24"/>
                <w:lang w:eastAsia="ru-RU"/>
              </w:rPr>
              <w:t xml:space="preserve">25% - </w:t>
            </w:r>
            <w:proofErr w:type="spellStart"/>
            <w:r w:rsidRPr="00F75D07">
              <w:rPr>
                <w:rFonts w:ascii="Times New Roman" w:eastAsia="Times New Roman" w:hAnsi="Times New Roman"/>
                <w:sz w:val="24"/>
                <w:szCs w:val="24"/>
                <w:lang w:eastAsia="ru-RU"/>
              </w:rPr>
              <w:t>Пожитниця</w:t>
            </w:r>
            <w:proofErr w:type="spellEnd"/>
            <w:r w:rsidRPr="00F75D07">
              <w:rPr>
                <w:rFonts w:ascii="Times New Roman" w:eastAsia="Times New Roman" w:hAnsi="Times New Roman"/>
                <w:sz w:val="24"/>
                <w:szCs w:val="24"/>
                <w:lang w:eastAsia="ru-RU"/>
              </w:rPr>
              <w:t xml:space="preserve"> багаторічна/</w:t>
            </w:r>
            <w:proofErr w:type="spellStart"/>
            <w:r w:rsidRPr="00F75D07">
              <w:rPr>
                <w:rFonts w:ascii="Times New Roman" w:eastAsia="Times New Roman" w:hAnsi="Times New Roman"/>
                <w:sz w:val="24"/>
                <w:szCs w:val="24"/>
                <w:lang w:eastAsia="ru-RU"/>
              </w:rPr>
              <w:t>Lolium</w:t>
            </w:r>
            <w:proofErr w:type="spellEnd"/>
            <w:r w:rsidRPr="00F75D07">
              <w:rPr>
                <w:rFonts w:ascii="Times New Roman" w:eastAsia="Times New Roman" w:hAnsi="Times New Roman"/>
                <w:sz w:val="24"/>
                <w:szCs w:val="24"/>
                <w:lang w:eastAsia="ru-RU"/>
              </w:rPr>
              <w:t xml:space="preserve"> </w:t>
            </w:r>
            <w:proofErr w:type="spellStart"/>
            <w:r w:rsidRPr="00F75D07">
              <w:rPr>
                <w:rFonts w:ascii="Times New Roman" w:eastAsia="Times New Roman" w:hAnsi="Times New Roman"/>
                <w:sz w:val="24"/>
                <w:szCs w:val="24"/>
                <w:lang w:eastAsia="ru-RU"/>
              </w:rPr>
              <w:t>perenne</w:t>
            </w:r>
            <w:proofErr w:type="spellEnd"/>
            <w:r w:rsidRPr="00F75D07">
              <w:rPr>
                <w:rFonts w:ascii="Times New Roman" w:eastAsia="Times New Roman" w:hAnsi="Times New Roman"/>
                <w:sz w:val="24"/>
                <w:szCs w:val="24"/>
                <w:lang w:eastAsia="ru-RU"/>
              </w:rPr>
              <w:t xml:space="preserve"> </w:t>
            </w:r>
          </w:p>
        </w:tc>
      </w:tr>
    </w:tbl>
    <w:p w14:paraId="45F1E5D3" w14:textId="77777777" w:rsidR="000312CC" w:rsidRDefault="000312CC" w:rsidP="00323528">
      <w:pPr>
        <w:spacing w:after="0" w:line="240" w:lineRule="auto"/>
        <w:ind w:firstLine="567"/>
        <w:jc w:val="both"/>
        <w:rPr>
          <w:rFonts w:ascii="Times New Roman" w:hAnsi="Times New Roman"/>
          <w:bCs/>
          <w:iCs/>
          <w:noProof/>
          <w:sz w:val="24"/>
          <w:szCs w:val="24"/>
          <w:lang w:eastAsia="zh-CN"/>
        </w:rPr>
      </w:pPr>
    </w:p>
    <w:p w14:paraId="4E0C618F" w14:textId="77777777" w:rsidR="000006FC" w:rsidRDefault="000006FC" w:rsidP="000006FC">
      <w:pPr>
        <w:spacing w:after="0" w:line="240" w:lineRule="auto"/>
        <w:ind w:firstLine="426"/>
        <w:jc w:val="both"/>
        <w:rPr>
          <w:rFonts w:ascii="Times New Roman" w:hAnsi="Times New Roman"/>
          <w:spacing w:val="1"/>
          <w:sz w:val="24"/>
          <w:szCs w:val="24"/>
          <w:lang w:eastAsia="uk-UA"/>
        </w:rPr>
      </w:pPr>
      <w:r w:rsidRPr="00314E28">
        <w:rPr>
          <w:rFonts w:ascii="Times New Roman" w:hAnsi="Times New Roman"/>
          <w:color w:val="000000"/>
          <w:sz w:val="24"/>
          <w:szCs w:val="24"/>
        </w:rPr>
        <w:t xml:space="preserve">Місце поставки: </w:t>
      </w:r>
      <w:r w:rsidRPr="00314E28">
        <w:rPr>
          <w:rFonts w:ascii="Times New Roman" w:hAnsi="Times New Roman"/>
          <w:spacing w:val="1"/>
          <w:sz w:val="24"/>
          <w:szCs w:val="24"/>
          <w:lang w:eastAsia="uk-UA"/>
        </w:rPr>
        <w:t xml:space="preserve">м. Київ, вул. </w:t>
      </w:r>
      <w:proofErr w:type="spellStart"/>
      <w:r w:rsidRPr="00314E28">
        <w:rPr>
          <w:rFonts w:ascii="Times New Roman" w:hAnsi="Times New Roman"/>
          <w:spacing w:val="1"/>
          <w:sz w:val="24"/>
          <w:szCs w:val="24"/>
          <w:lang w:eastAsia="uk-UA"/>
        </w:rPr>
        <w:t>Новопольова</w:t>
      </w:r>
      <w:proofErr w:type="spellEnd"/>
      <w:r w:rsidRPr="00314E28">
        <w:rPr>
          <w:rFonts w:ascii="Times New Roman" w:hAnsi="Times New Roman"/>
          <w:spacing w:val="1"/>
          <w:sz w:val="24"/>
          <w:szCs w:val="24"/>
          <w:lang w:eastAsia="uk-UA"/>
        </w:rPr>
        <w:t>, 95, 03061</w:t>
      </w:r>
      <w:r>
        <w:rPr>
          <w:rFonts w:ascii="Times New Roman" w:hAnsi="Times New Roman"/>
          <w:spacing w:val="1"/>
          <w:sz w:val="24"/>
          <w:szCs w:val="24"/>
          <w:lang w:eastAsia="uk-UA"/>
        </w:rPr>
        <w:t>.</w:t>
      </w:r>
    </w:p>
    <w:p w14:paraId="4C078FF4" w14:textId="77777777" w:rsidR="000006FC" w:rsidRPr="00023D02" w:rsidRDefault="000006FC" w:rsidP="000006FC">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Насіння газонних трав має колір та форму властиву для насіння даного виду та сорту.</w:t>
      </w:r>
    </w:p>
    <w:p w14:paraId="592A57C9" w14:textId="77777777" w:rsidR="000006FC" w:rsidRPr="00023D02" w:rsidRDefault="000006FC" w:rsidP="000006FC">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В насінні газонних трав не має бути насіння і плодів карантинних бур’янів та збудників хвороб.</w:t>
      </w:r>
    </w:p>
    <w:p w14:paraId="4876932F" w14:textId="23F5DF5B" w:rsidR="000006FC" w:rsidRPr="00023D02" w:rsidRDefault="000006FC" w:rsidP="000006FC">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Н</w:t>
      </w:r>
      <w:r>
        <w:rPr>
          <w:rFonts w:ascii="Times New Roman" w:hAnsi="Times New Roman"/>
          <w:spacing w:val="1"/>
          <w:sz w:val="24"/>
          <w:szCs w:val="24"/>
          <w:lang w:eastAsia="uk-UA"/>
        </w:rPr>
        <w:t xml:space="preserve">асіння газонних трав урожаю </w:t>
      </w:r>
      <w:r w:rsidR="00226D48" w:rsidRPr="00D3089B">
        <w:rPr>
          <w:rFonts w:ascii="Times New Roman" w:hAnsi="Times New Roman"/>
          <w:spacing w:val="1"/>
          <w:sz w:val="24"/>
          <w:szCs w:val="24"/>
          <w:lang w:eastAsia="uk-UA"/>
        </w:rPr>
        <w:t>2023</w:t>
      </w:r>
      <w:r w:rsidRPr="00023D02">
        <w:rPr>
          <w:rFonts w:ascii="Times New Roman" w:hAnsi="Times New Roman"/>
          <w:spacing w:val="1"/>
          <w:sz w:val="24"/>
          <w:szCs w:val="24"/>
          <w:lang w:eastAsia="uk-UA"/>
        </w:rPr>
        <w:t xml:space="preserve"> року, про що надається гарантійний лист.</w:t>
      </w:r>
    </w:p>
    <w:p w14:paraId="07F951C3" w14:textId="77777777" w:rsidR="000006FC" w:rsidRPr="0070376E" w:rsidRDefault="000006FC" w:rsidP="000006FC">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Насіння газонних трав повинно обов’язково мати протокол випробувань проби насіння, сертифікат відповідності суміші насіння газонних трав.</w:t>
      </w:r>
      <w:r>
        <w:rPr>
          <w:rFonts w:ascii="Times New Roman" w:hAnsi="Times New Roman"/>
          <w:spacing w:val="1"/>
          <w:sz w:val="24"/>
          <w:szCs w:val="24"/>
          <w:lang w:eastAsia="uk-UA"/>
        </w:rPr>
        <w:t xml:space="preserve"> В сертифікаті відповідності або протоколі випробувань повинна бути зазначена інформація щодо відсоткового співвідношення готової суміші насіння газонних трав, яка має відповідати складу, що зазначений в таблиці.</w:t>
      </w:r>
    </w:p>
    <w:p w14:paraId="02C25799" w14:textId="1AF45AAE" w:rsidR="000006FC" w:rsidRPr="00F75D07" w:rsidRDefault="000006FC" w:rsidP="000006FC">
      <w:pPr>
        <w:spacing w:after="0" w:line="240" w:lineRule="auto"/>
        <w:ind w:firstLine="425"/>
        <w:jc w:val="both"/>
        <w:rPr>
          <w:rFonts w:ascii="Times New Roman" w:hAnsi="Times New Roman"/>
          <w:spacing w:val="1"/>
          <w:sz w:val="24"/>
          <w:szCs w:val="24"/>
          <w:lang w:val="ru-RU" w:eastAsia="uk-UA"/>
        </w:rPr>
      </w:pPr>
      <w:r w:rsidRPr="000078C5">
        <w:rPr>
          <w:rFonts w:ascii="Times New Roman" w:hAnsi="Times New Roman"/>
          <w:spacing w:val="1"/>
          <w:sz w:val="24"/>
          <w:szCs w:val="24"/>
          <w:lang w:eastAsia="uk-UA"/>
        </w:rPr>
        <w:t xml:space="preserve">На насіння газонних трав іноземного виробництва обов’язково повинні бути надані </w:t>
      </w:r>
      <w:r w:rsidRPr="00F75D07">
        <w:rPr>
          <w:rFonts w:ascii="Times New Roman" w:hAnsi="Times New Roman"/>
          <w:spacing w:val="1"/>
          <w:sz w:val="24"/>
          <w:szCs w:val="24"/>
          <w:lang w:eastAsia="uk-UA"/>
        </w:rPr>
        <w:t xml:space="preserve">фіто санітарної </w:t>
      </w:r>
      <w:r w:rsidR="0008542C" w:rsidRPr="00F75D07">
        <w:rPr>
          <w:rFonts w:ascii="Times New Roman" w:hAnsi="Times New Roman"/>
          <w:spacing w:val="1"/>
          <w:sz w:val="24"/>
          <w:szCs w:val="24"/>
          <w:lang w:eastAsia="uk-UA"/>
        </w:rPr>
        <w:t>сертифікат та сертифікат походження від виробника</w:t>
      </w:r>
      <w:r w:rsidRPr="00F75D07">
        <w:rPr>
          <w:rFonts w:ascii="Times New Roman" w:hAnsi="Times New Roman"/>
          <w:spacing w:val="1"/>
          <w:sz w:val="24"/>
          <w:szCs w:val="24"/>
          <w:lang w:val="ru-RU" w:eastAsia="uk-UA"/>
        </w:rPr>
        <w:t>.</w:t>
      </w:r>
    </w:p>
    <w:p w14:paraId="74A72D12" w14:textId="77777777" w:rsidR="000006FC" w:rsidRPr="00C06440" w:rsidRDefault="000006FC" w:rsidP="000006FC">
      <w:pPr>
        <w:spacing w:after="0" w:line="240" w:lineRule="auto"/>
        <w:ind w:firstLine="425"/>
        <w:jc w:val="both"/>
        <w:rPr>
          <w:rFonts w:ascii="Times New Roman" w:hAnsi="Times New Roman"/>
          <w:spacing w:val="1"/>
          <w:sz w:val="24"/>
          <w:szCs w:val="24"/>
          <w:lang w:eastAsia="uk-UA"/>
        </w:rPr>
      </w:pPr>
      <w:r w:rsidRPr="0008542C">
        <w:rPr>
          <w:rFonts w:ascii="Times New Roman" w:hAnsi="Times New Roman"/>
          <w:spacing w:val="1"/>
          <w:sz w:val="24"/>
          <w:szCs w:val="24"/>
          <w:lang w:eastAsia="uk-UA"/>
        </w:rPr>
        <w:t>Учасник зобов'язується надати відомості про виробника насіння. У</w:t>
      </w:r>
      <w:r w:rsidRPr="003014F9">
        <w:rPr>
          <w:rFonts w:ascii="Times New Roman" w:hAnsi="Times New Roman"/>
          <w:spacing w:val="1"/>
          <w:sz w:val="24"/>
          <w:szCs w:val="24"/>
          <w:lang w:eastAsia="uk-UA"/>
        </w:rPr>
        <w:t xml:space="preserve"> випадку, коли насіння виробляється вітчизняним виробником згідно ст.12 Закону України «Про насіння і садивний матеріал» виробник має надати паспорт на виробництво та реалізацію насіння, а також підтвердження про занесення виробника до державного реєстру виробників насіння і садивного матеріалу.</w:t>
      </w:r>
    </w:p>
    <w:p w14:paraId="4C78F6FD" w14:textId="77777777" w:rsidR="000006FC" w:rsidRPr="00023D02" w:rsidRDefault="000006FC" w:rsidP="000006FC">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Схожість насіння газонних трав повинна відповідати нормам ДСТУ 4138-2002 2240-93.</w:t>
      </w:r>
    </w:p>
    <w:p w14:paraId="57A82498" w14:textId="77777777" w:rsidR="000006FC" w:rsidRPr="00023D02" w:rsidRDefault="000006FC" w:rsidP="000006FC">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Постачання суміші газонних трав здійснюється фасовано в мішках. Вага 1-го мішка може бути від 10 до 50 кг, про що надається гарантійний лист.</w:t>
      </w:r>
    </w:p>
    <w:p w14:paraId="6890CF81" w14:textId="77777777" w:rsidR="000006FC" w:rsidRPr="00023D02" w:rsidRDefault="000006FC" w:rsidP="000006FC">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Умови поставки:</w:t>
      </w:r>
    </w:p>
    <w:p w14:paraId="16758479" w14:textId="77777777" w:rsidR="000006FC" w:rsidRPr="00023D02" w:rsidRDefault="000006FC" w:rsidP="000006FC">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Поставка товару здійснює</w:t>
      </w:r>
      <w:r>
        <w:rPr>
          <w:rFonts w:ascii="Times New Roman" w:hAnsi="Times New Roman"/>
          <w:spacing w:val="1"/>
          <w:sz w:val="24"/>
          <w:szCs w:val="24"/>
          <w:lang w:eastAsia="uk-UA"/>
        </w:rPr>
        <w:t>ться автомобільним транспортом п</w:t>
      </w:r>
      <w:r w:rsidRPr="00023D02">
        <w:rPr>
          <w:rFonts w:ascii="Times New Roman" w:hAnsi="Times New Roman"/>
          <w:spacing w:val="1"/>
          <w:sz w:val="24"/>
          <w:szCs w:val="24"/>
          <w:lang w:eastAsia="uk-UA"/>
        </w:rPr>
        <w:t>остачальника, про</w:t>
      </w:r>
      <w:r>
        <w:rPr>
          <w:rFonts w:ascii="Times New Roman" w:hAnsi="Times New Roman"/>
          <w:spacing w:val="1"/>
          <w:sz w:val="24"/>
          <w:szCs w:val="24"/>
          <w:lang w:eastAsia="uk-UA"/>
        </w:rPr>
        <w:t xml:space="preserve"> що надається гарантійний лист.</w:t>
      </w:r>
    </w:p>
    <w:p w14:paraId="3567CC0E" w14:textId="77777777" w:rsidR="000006FC" w:rsidRPr="00023D02" w:rsidRDefault="000006FC" w:rsidP="000006FC">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У вартість насіння, входить вартість навантаження, транспортування та розвантаження насіння, про що надається гарантійний лист.</w:t>
      </w:r>
    </w:p>
    <w:p w14:paraId="6A0C1478" w14:textId="77777777" w:rsidR="000006FC" w:rsidRPr="00023D02" w:rsidRDefault="000006FC" w:rsidP="000006FC">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 xml:space="preserve">Поставка товару здійснюється згідно заявки Замовника, протягом </w:t>
      </w:r>
      <w:r>
        <w:rPr>
          <w:rFonts w:ascii="Times New Roman" w:hAnsi="Times New Roman"/>
          <w:spacing w:val="1"/>
          <w:sz w:val="24"/>
          <w:szCs w:val="24"/>
          <w:lang w:eastAsia="uk-UA"/>
        </w:rPr>
        <w:t>1 (одного)</w:t>
      </w:r>
      <w:r w:rsidRPr="00023D02">
        <w:rPr>
          <w:rFonts w:ascii="Times New Roman" w:hAnsi="Times New Roman"/>
          <w:spacing w:val="1"/>
          <w:sz w:val="24"/>
          <w:szCs w:val="24"/>
          <w:lang w:eastAsia="uk-UA"/>
        </w:rPr>
        <w:t xml:space="preserve"> робоч</w:t>
      </w:r>
      <w:r>
        <w:rPr>
          <w:rFonts w:ascii="Times New Roman" w:hAnsi="Times New Roman"/>
          <w:spacing w:val="1"/>
          <w:sz w:val="24"/>
          <w:szCs w:val="24"/>
          <w:lang w:eastAsia="uk-UA"/>
        </w:rPr>
        <w:t>ого</w:t>
      </w:r>
      <w:r w:rsidRPr="00023D02">
        <w:rPr>
          <w:rFonts w:ascii="Times New Roman" w:hAnsi="Times New Roman"/>
          <w:spacing w:val="1"/>
          <w:sz w:val="24"/>
          <w:szCs w:val="24"/>
          <w:lang w:eastAsia="uk-UA"/>
        </w:rPr>
        <w:t xml:space="preserve"> дн</w:t>
      </w:r>
      <w:r>
        <w:rPr>
          <w:rFonts w:ascii="Times New Roman" w:hAnsi="Times New Roman"/>
          <w:spacing w:val="1"/>
          <w:sz w:val="24"/>
          <w:szCs w:val="24"/>
          <w:lang w:eastAsia="uk-UA"/>
        </w:rPr>
        <w:t>я</w:t>
      </w:r>
      <w:r w:rsidRPr="00023D02">
        <w:rPr>
          <w:rFonts w:ascii="Times New Roman" w:hAnsi="Times New Roman"/>
          <w:spacing w:val="1"/>
          <w:sz w:val="24"/>
          <w:szCs w:val="24"/>
          <w:lang w:eastAsia="uk-UA"/>
        </w:rPr>
        <w:t xml:space="preserve"> з моменту отримання заявки, про що </w:t>
      </w:r>
      <w:r>
        <w:rPr>
          <w:rFonts w:ascii="Times New Roman" w:hAnsi="Times New Roman"/>
          <w:spacing w:val="1"/>
          <w:sz w:val="24"/>
          <w:szCs w:val="24"/>
          <w:lang w:eastAsia="uk-UA"/>
        </w:rPr>
        <w:t>у</w:t>
      </w:r>
      <w:r w:rsidRPr="00023D02">
        <w:rPr>
          <w:rFonts w:ascii="Times New Roman" w:hAnsi="Times New Roman"/>
          <w:spacing w:val="1"/>
          <w:sz w:val="24"/>
          <w:szCs w:val="24"/>
          <w:lang w:eastAsia="uk-UA"/>
        </w:rPr>
        <w:t>часник у складі пропозиції має надати гарантійний лист. Кожна партія товару обов’язково оформлюється документом про якість (протокол випробувань проби насіння, сертифікат відповідності суміші насіння газонних трав). Замовник залишає за собою право обирати товар частково.</w:t>
      </w:r>
    </w:p>
    <w:p w14:paraId="6C7A2232" w14:textId="77777777" w:rsidR="000006FC" w:rsidRDefault="000006FC" w:rsidP="000006FC">
      <w:pPr>
        <w:spacing w:after="0" w:line="240" w:lineRule="auto"/>
        <w:ind w:firstLine="425"/>
        <w:jc w:val="both"/>
        <w:rPr>
          <w:rFonts w:ascii="Times New Roman" w:hAnsi="Times New Roman"/>
          <w:sz w:val="24"/>
          <w:szCs w:val="24"/>
        </w:rPr>
      </w:pPr>
      <w:r w:rsidRPr="00023D02">
        <w:rPr>
          <w:rFonts w:ascii="Times New Roman" w:hAnsi="Times New Roman"/>
          <w:spacing w:val="1"/>
          <w:sz w:val="24"/>
          <w:szCs w:val="24"/>
          <w:lang w:eastAsia="uk-UA"/>
        </w:rPr>
        <w:t>Постачальник протягом року зобов’язується забезпечувати за свій рахунок заміну суміші насіння газонних трав у разі, якщо фактична схожість буде меншою за схожість, визначену в посвідченні про кондиційність насіння, про що надається гарантійний лист.</w:t>
      </w:r>
    </w:p>
    <w:p w14:paraId="247ED9DE" w14:textId="77777777" w:rsidR="000006FC" w:rsidRPr="00191EBD" w:rsidRDefault="000006FC" w:rsidP="000006FC">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інформацію про країну виробника* товару.</w:t>
      </w:r>
    </w:p>
    <w:p w14:paraId="3178DD4F" w14:textId="77777777" w:rsidR="000006FC" w:rsidRPr="00F9484C" w:rsidRDefault="000006FC" w:rsidP="000006FC">
      <w:pPr>
        <w:spacing w:after="0" w:line="240" w:lineRule="auto"/>
        <w:jc w:val="both"/>
        <w:rPr>
          <w:rFonts w:ascii="Times New Roman" w:hAnsi="Times New Roman"/>
          <w:b/>
          <w:i/>
          <w:sz w:val="20"/>
          <w:szCs w:val="20"/>
        </w:rPr>
      </w:pPr>
      <w:r w:rsidRPr="00F9484C">
        <w:rPr>
          <w:rFonts w:ascii="Times New Roman" w:hAnsi="Times New Roman"/>
          <w:b/>
          <w:i/>
          <w:color w:val="000000"/>
          <w:sz w:val="20"/>
          <w:szCs w:val="20"/>
        </w:rPr>
        <w:lastRenderedPageBreak/>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7F6713E3" w14:textId="731F5DC8" w:rsidR="009925C3" w:rsidRPr="008E3E2C" w:rsidRDefault="009925C3" w:rsidP="009925C3">
      <w:pPr>
        <w:spacing w:after="0" w:line="240" w:lineRule="auto"/>
        <w:ind w:firstLine="567"/>
        <w:jc w:val="both"/>
        <w:rPr>
          <w:rFonts w:ascii="Times New Roman" w:hAnsi="Times New Roman"/>
          <w:b/>
          <w:color w:val="000000"/>
          <w:sz w:val="24"/>
          <w:szCs w:val="24"/>
          <w:u w:val="single"/>
        </w:rPr>
      </w:pPr>
      <w:r w:rsidRPr="008E3E2C">
        <w:rPr>
          <w:rFonts w:ascii="Times New Roman" w:hAnsi="Times New Roman"/>
          <w:b/>
          <w:color w:val="000000"/>
          <w:sz w:val="24"/>
          <w:szCs w:val="24"/>
          <w:u w:val="single"/>
        </w:rPr>
        <w:t>Умови поставки:</w:t>
      </w:r>
    </w:p>
    <w:p w14:paraId="4955E17F" w14:textId="77777777" w:rsidR="008E3E2C" w:rsidRDefault="008E3E2C" w:rsidP="008E3E2C">
      <w:pPr>
        <w:spacing w:after="0" w:line="240" w:lineRule="auto"/>
        <w:ind w:firstLine="567"/>
        <w:jc w:val="both"/>
        <w:rPr>
          <w:rFonts w:ascii="Times New Roman" w:hAnsi="Times New Roman"/>
          <w:color w:val="000000"/>
          <w:sz w:val="24"/>
          <w:szCs w:val="24"/>
        </w:rPr>
      </w:pPr>
      <w:r w:rsidRPr="00314E28">
        <w:rPr>
          <w:rFonts w:ascii="Times New Roman" w:hAnsi="Times New Roman"/>
          <w:color w:val="000000"/>
          <w:sz w:val="24"/>
          <w:szCs w:val="24"/>
        </w:rPr>
        <w:t xml:space="preserve">Місце поставки: </w:t>
      </w:r>
      <w:r w:rsidRPr="00314E28">
        <w:rPr>
          <w:rFonts w:ascii="Times New Roman" w:hAnsi="Times New Roman"/>
          <w:spacing w:val="1"/>
          <w:sz w:val="24"/>
          <w:szCs w:val="24"/>
          <w:lang w:eastAsia="uk-UA"/>
        </w:rPr>
        <w:t xml:space="preserve">м. Київ, вул. </w:t>
      </w:r>
      <w:proofErr w:type="spellStart"/>
      <w:r w:rsidRPr="00314E28">
        <w:rPr>
          <w:rFonts w:ascii="Times New Roman" w:hAnsi="Times New Roman"/>
          <w:spacing w:val="1"/>
          <w:sz w:val="24"/>
          <w:szCs w:val="24"/>
          <w:lang w:eastAsia="uk-UA"/>
        </w:rPr>
        <w:t>Новопольова</w:t>
      </w:r>
      <w:proofErr w:type="spellEnd"/>
      <w:r w:rsidRPr="00314E28">
        <w:rPr>
          <w:rFonts w:ascii="Times New Roman" w:hAnsi="Times New Roman"/>
          <w:spacing w:val="1"/>
          <w:sz w:val="24"/>
          <w:szCs w:val="24"/>
          <w:lang w:eastAsia="uk-UA"/>
        </w:rPr>
        <w:t>, 95, 03061</w:t>
      </w:r>
      <w:r>
        <w:rPr>
          <w:rFonts w:ascii="Times New Roman" w:hAnsi="Times New Roman"/>
          <w:spacing w:val="1"/>
          <w:sz w:val="24"/>
          <w:szCs w:val="24"/>
          <w:lang w:eastAsia="uk-UA"/>
        </w:rPr>
        <w:t xml:space="preserve">. </w:t>
      </w:r>
      <w:r w:rsidRPr="00B1271B">
        <w:rPr>
          <w:rFonts w:ascii="Times New Roman" w:hAnsi="Times New Roman"/>
          <w:color w:val="000000"/>
          <w:sz w:val="24"/>
          <w:szCs w:val="24"/>
        </w:rPr>
        <w:t>У вартість товару входить вартість поставки т</w:t>
      </w:r>
      <w:r>
        <w:rPr>
          <w:rFonts w:ascii="Times New Roman" w:hAnsi="Times New Roman"/>
          <w:color w:val="000000"/>
          <w:sz w:val="24"/>
          <w:szCs w:val="24"/>
        </w:rPr>
        <w:t>а розвантаження товару, про що у</w:t>
      </w:r>
      <w:r w:rsidRPr="00B1271B">
        <w:rPr>
          <w:rFonts w:ascii="Times New Roman" w:hAnsi="Times New Roman"/>
          <w:color w:val="000000"/>
          <w:sz w:val="24"/>
          <w:szCs w:val="24"/>
        </w:rPr>
        <w:t>часник у складі пропозиції має надати гарантійний лист.</w:t>
      </w:r>
    </w:p>
    <w:p w14:paraId="60105C90" w14:textId="20CD0E59" w:rsidR="008E3E2C" w:rsidRPr="00566349" w:rsidRDefault="008E3E2C" w:rsidP="008E3E2C">
      <w:pPr>
        <w:spacing w:after="0" w:line="240" w:lineRule="auto"/>
        <w:ind w:firstLine="567"/>
        <w:jc w:val="both"/>
        <w:rPr>
          <w:rFonts w:ascii="Times New Roman" w:hAnsi="Times New Roman"/>
          <w:spacing w:val="1"/>
          <w:sz w:val="24"/>
          <w:szCs w:val="24"/>
          <w:lang w:eastAsia="uk-UA"/>
        </w:rPr>
      </w:pPr>
      <w:r>
        <w:rPr>
          <w:rFonts w:ascii="Times New Roman" w:hAnsi="Times New Roman"/>
          <w:sz w:val="24"/>
          <w:szCs w:val="24"/>
        </w:rPr>
        <w:t>П</w:t>
      </w:r>
      <w:r w:rsidRPr="00566349">
        <w:rPr>
          <w:rFonts w:ascii="Times New Roman" w:hAnsi="Times New Roman"/>
          <w:spacing w:val="1"/>
          <w:sz w:val="24"/>
          <w:szCs w:val="24"/>
          <w:lang w:eastAsia="uk-UA"/>
        </w:rPr>
        <w:t>оставка та розвантаження здійснюється силами постачальника. Постачальник має забезпечити можливість поставки товару у вихідні та святкові дні, незалежно від обсягу закупівлі, про що надається гарантійний лист.</w:t>
      </w:r>
    </w:p>
    <w:p w14:paraId="3072DABC" w14:textId="26884B38" w:rsidR="009925C3" w:rsidRDefault="009925C3" w:rsidP="009925C3">
      <w:pPr>
        <w:spacing w:after="0" w:line="240" w:lineRule="auto"/>
        <w:ind w:firstLine="567"/>
        <w:jc w:val="both"/>
        <w:rPr>
          <w:rFonts w:ascii="Times New Roman" w:hAnsi="Times New Roman"/>
          <w:color w:val="000000"/>
          <w:sz w:val="24"/>
          <w:szCs w:val="24"/>
        </w:rPr>
      </w:pPr>
      <w:r w:rsidRPr="0078023C">
        <w:rPr>
          <w:rFonts w:ascii="Times New Roman" w:hAnsi="Times New Roman"/>
          <w:color w:val="000000"/>
          <w:sz w:val="24"/>
          <w:szCs w:val="24"/>
        </w:rPr>
        <w:t>Поставка товару</w:t>
      </w:r>
      <w:r w:rsidRPr="00726916">
        <w:rPr>
          <w:rFonts w:ascii="Times New Roman" w:hAnsi="Times New Roman"/>
          <w:color w:val="000000"/>
          <w:sz w:val="24"/>
          <w:szCs w:val="24"/>
        </w:rPr>
        <w:t xml:space="preserve"> здійснюється</w:t>
      </w:r>
      <w:r w:rsidRPr="00726916">
        <w:rPr>
          <w:rFonts w:ascii="Times New Roman" w:hAnsi="Times New Roman"/>
          <w:sz w:val="24"/>
          <w:szCs w:val="24"/>
        </w:rPr>
        <w:t xml:space="preserve"> </w:t>
      </w:r>
      <w:r w:rsidRPr="00240F67">
        <w:rPr>
          <w:rFonts w:ascii="Times New Roman" w:hAnsi="Times New Roman"/>
          <w:sz w:val="24"/>
          <w:szCs w:val="24"/>
        </w:rPr>
        <w:t xml:space="preserve">окремими партіями, </w:t>
      </w:r>
      <w:r w:rsidRPr="00726916">
        <w:rPr>
          <w:rFonts w:ascii="Times New Roman" w:hAnsi="Times New Roman"/>
          <w:sz w:val="24"/>
          <w:szCs w:val="24"/>
        </w:rPr>
        <w:t>згідно заявки замовника в усній або письмовій формі (листом, факсом, електронною поштою, мобільним та телефонним зв’язком)</w:t>
      </w:r>
      <w:r w:rsidRPr="00726916">
        <w:rPr>
          <w:rFonts w:ascii="Times New Roman" w:hAnsi="Times New Roman"/>
          <w:color w:val="000000"/>
          <w:sz w:val="24"/>
          <w:szCs w:val="24"/>
        </w:rPr>
        <w:t>, протяг</w:t>
      </w:r>
      <w:r w:rsidRPr="0048201E">
        <w:rPr>
          <w:rFonts w:ascii="Times New Roman" w:hAnsi="Times New Roman"/>
          <w:color w:val="000000"/>
          <w:sz w:val="24"/>
          <w:szCs w:val="24"/>
        </w:rPr>
        <w:t xml:space="preserve">ом </w:t>
      </w:r>
      <w:r>
        <w:rPr>
          <w:rFonts w:ascii="Times New Roman" w:hAnsi="Times New Roman"/>
          <w:color w:val="000000"/>
          <w:sz w:val="24"/>
          <w:szCs w:val="24"/>
        </w:rPr>
        <w:t>3</w:t>
      </w:r>
      <w:r w:rsidRPr="0048201E">
        <w:rPr>
          <w:rFonts w:ascii="Times New Roman" w:hAnsi="Times New Roman"/>
          <w:color w:val="000000"/>
          <w:sz w:val="24"/>
          <w:szCs w:val="24"/>
        </w:rPr>
        <w:t xml:space="preserve"> (</w:t>
      </w:r>
      <w:r>
        <w:rPr>
          <w:rFonts w:ascii="Times New Roman" w:hAnsi="Times New Roman"/>
          <w:color w:val="000000"/>
          <w:sz w:val="24"/>
          <w:szCs w:val="24"/>
        </w:rPr>
        <w:t>трьох</w:t>
      </w:r>
      <w:r w:rsidRPr="0048201E">
        <w:rPr>
          <w:rFonts w:ascii="Times New Roman" w:hAnsi="Times New Roman"/>
          <w:color w:val="000000"/>
          <w:sz w:val="24"/>
          <w:szCs w:val="24"/>
        </w:rPr>
        <w:t>) дн</w:t>
      </w:r>
      <w:r>
        <w:rPr>
          <w:rFonts w:ascii="Times New Roman" w:hAnsi="Times New Roman"/>
          <w:color w:val="000000"/>
          <w:sz w:val="24"/>
          <w:szCs w:val="24"/>
        </w:rPr>
        <w:t>ів</w:t>
      </w:r>
      <w:r w:rsidRPr="0048201E">
        <w:rPr>
          <w:rFonts w:ascii="Times New Roman" w:hAnsi="Times New Roman"/>
          <w:color w:val="000000"/>
          <w:sz w:val="24"/>
          <w:szCs w:val="24"/>
        </w:rPr>
        <w:t xml:space="preserve"> з</w:t>
      </w:r>
      <w:r w:rsidRPr="00726916">
        <w:rPr>
          <w:rFonts w:ascii="Times New Roman" w:hAnsi="Times New Roman"/>
          <w:color w:val="000000"/>
          <w:sz w:val="24"/>
          <w:szCs w:val="24"/>
        </w:rPr>
        <w:t xml:space="preserve"> моменту отримання заявки, про що учасник у складі пропозиції має надати гарантійний лист.</w:t>
      </w:r>
    </w:p>
    <w:p w14:paraId="69CC7A82" w14:textId="77777777" w:rsidR="00DC15C2" w:rsidRDefault="00DC15C2" w:rsidP="00DC15C2">
      <w:pPr>
        <w:spacing w:after="0" w:line="240" w:lineRule="auto"/>
        <w:ind w:firstLine="567"/>
        <w:jc w:val="both"/>
        <w:rPr>
          <w:rFonts w:ascii="Times New Roman" w:hAnsi="Times New Roman"/>
          <w:spacing w:val="1"/>
          <w:sz w:val="24"/>
          <w:szCs w:val="24"/>
          <w:lang w:eastAsia="uk-UA"/>
        </w:rPr>
      </w:pPr>
      <w:r w:rsidRPr="00566349">
        <w:rPr>
          <w:rFonts w:ascii="Times New Roman" w:hAnsi="Times New Roman"/>
          <w:spacing w:val="1"/>
          <w:sz w:val="24"/>
          <w:szCs w:val="24"/>
          <w:lang w:eastAsia="uk-UA"/>
        </w:rPr>
        <w:t xml:space="preserve">Постачальник повинен поставити замовнику товар, якість якого відповідає стандартам, технічним умовам виробника товару, технічній документації, яка встановлює вимоги до його якості та вимогам замовника. </w:t>
      </w:r>
    </w:p>
    <w:p w14:paraId="6C22F44C" w14:textId="77777777" w:rsidR="009925C3" w:rsidRDefault="009925C3" w:rsidP="009925C3">
      <w:pPr>
        <w:spacing w:after="0" w:line="240" w:lineRule="auto"/>
        <w:ind w:firstLine="708"/>
        <w:jc w:val="right"/>
        <w:rPr>
          <w:rFonts w:ascii="Times New Roman" w:hAnsi="Times New Roman"/>
          <w:b/>
          <w:i/>
          <w:sz w:val="24"/>
          <w:szCs w:val="24"/>
        </w:rPr>
      </w:pPr>
    </w:p>
    <w:p w14:paraId="5307AB9E" w14:textId="77777777" w:rsidR="009925C3" w:rsidRDefault="009925C3" w:rsidP="009925C3">
      <w:pPr>
        <w:spacing w:after="0" w:line="240" w:lineRule="auto"/>
        <w:ind w:firstLine="708"/>
        <w:jc w:val="right"/>
        <w:rPr>
          <w:rFonts w:ascii="Times New Roman" w:hAnsi="Times New Roman"/>
          <w:b/>
          <w:i/>
          <w:sz w:val="24"/>
          <w:szCs w:val="24"/>
        </w:rPr>
      </w:pPr>
    </w:p>
    <w:p w14:paraId="52DFE160" w14:textId="77777777" w:rsidR="009925C3" w:rsidRDefault="009925C3" w:rsidP="009925C3">
      <w:pPr>
        <w:spacing w:after="0" w:line="240" w:lineRule="auto"/>
        <w:ind w:firstLine="708"/>
        <w:jc w:val="right"/>
        <w:rPr>
          <w:rFonts w:ascii="Times New Roman" w:hAnsi="Times New Roman"/>
          <w:b/>
          <w:i/>
          <w:sz w:val="24"/>
          <w:szCs w:val="24"/>
        </w:rPr>
      </w:pPr>
    </w:p>
    <w:p w14:paraId="388C16A5" w14:textId="77777777" w:rsidR="009925C3" w:rsidRDefault="009925C3" w:rsidP="009925C3">
      <w:pPr>
        <w:spacing w:after="0" w:line="240" w:lineRule="auto"/>
        <w:ind w:firstLine="708"/>
        <w:jc w:val="right"/>
        <w:rPr>
          <w:rFonts w:ascii="Times New Roman" w:hAnsi="Times New Roman"/>
          <w:b/>
          <w:i/>
          <w:sz w:val="24"/>
          <w:szCs w:val="24"/>
        </w:rPr>
      </w:pPr>
    </w:p>
    <w:p w14:paraId="473D7E92" w14:textId="77777777" w:rsidR="009925C3" w:rsidRDefault="009925C3" w:rsidP="009925C3">
      <w:pPr>
        <w:spacing w:after="0" w:line="240" w:lineRule="auto"/>
        <w:ind w:firstLine="708"/>
        <w:jc w:val="right"/>
        <w:rPr>
          <w:rFonts w:ascii="Times New Roman" w:hAnsi="Times New Roman"/>
          <w:b/>
          <w:i/>
          <w:sz w:val="24"/>
          <w:szCs w:val="24"/>
        </w:rPr>
      </w:pPr>
    </w:p>
    <w:p w14:paraId="75C188E4" w14:textId="77777777" w:rsidR="009925C3" w:rsidRDefault="009925C3" w:rsidP="009925C3">
      <w:pPr>
        <w:spacing w:after="0" w:line="240" w:lineRule="auto"/>
        <w:ind w:firstLine="708"/>
        <w:jc w:val="right"/>
        <w:rPr>
          <w:rFonts w:ascii="Times New Roman" w:hAnsi="Times New Roman"/>
          <w:b/>
          <w:i/>
          <w:sz w:val="24"/>
          <w:szCs w:val="24"/>
        </w:rPr>
      </w:pPr>
    </w:p>
    <w:p w14:paraId="4764C8E1" w14:textId="77777777" w:rsidR="009925C3" w:rsidRDefault="009925C3" w:rsidP="009925C3">
      <w:pPr>
        <w:spacing w:after="0" w:line="240" w:lineRule="auto"/>
        <w:ind w:firstLine="708"/>
        <w:jc w:val="right"/>
        <w:rPr>
          <w:rFonts w:ascii="Times New Roman" w:hAnsi="Times New Roman"/>
          <w:b/>
          <w:i/>
          <w:sz w:val="24"/>
          <w:szCs w:val="24"/>
        </w:rPr>
      </w:pPr>
    </w:p>
    <w:p w14:paraId="14EEF6D3" w14:textId="77777777" w:rsidR="009925C3" w:rsidRDefault="009925C3" w:rsidP="009925C3">
      <w:pPr>
        <w:spacing w:after="0" w:line="240" w:lineRule="auto"/>
        <w:ind w:firstLine="708"/>
        <w:jc w:val="right"/>
        <w:rPr>
          <w:rFonts w:ascii="Times New Roman" w:hAnsi="Times New Roman"/>
          <w:b/>
          <w:i/>
          <w:sz w:val="24"/>
          <w:szCs w:val="24"/>
        </w:rPr>
      </w:pPr>
    </w:p>
    <w:p w14:paraId="75D0C56C" w14:textId="77777777" w:rsidR="009925C3" w:rsidRDefault="009925C3" w:rsidP="009925C3">
      <w:pPr>
        <w:spacing w:after="0" w:line="240" w:lineRule="auto"/>
        <w:ind w:firstLine="708"/>
        <w:jc w:val="right"/>
        <w:rPr>
          <w:rFonts w:ascii="Times New Roman" w:hAnsi="Times New Roman"/>
          <w:b/>
          <w:i/>
          <w:sz w:val="24"/>
          <w:szCs w:val="24"/>
        </w:rPr>
      </w:pPr>
    </w:p>
    <w:p w14:paraId="67034AD9" w14:textId="77777777" w:rsidR="009925C3" w:rsidRDefault="009925C3" w:rsidP="009925C3">
      <w:pPr>
        <w:spacing w:after="0" w:line="240" w:lineRule="auto"/>
        <w:ind w:firstLine="708"/>
        <w:jc w:val="right"/>
        <w:rPr>
          <w:rFonts w:ascii="Times New Roman" w:hAnsi="Times New Roman"/>
          <w:b/>
          <w:i/>
          <w:sz w:val="24"/>
          <w:szCs w:val="24"/>
        </w:rPr>
      </w:pPr>
    </w:p>
    <w:p w14:paraId="2619BD66" w14:textId="66A786EA" w:rsidR="009925C3" w:rsidRDefault="009925C3" w:rsidP="006C133B">
      <w:pPr>
        <w:spacing w:after="0" w:line="240" w:lineRule="auto"/>
        <w:rPr>
          <w:rFonts w:ascii="Times New Roman" w:hAnsi="Times New Roman"/>
          <w:b/>
          <w:i/>
          <w:sz w:val="24"/>
          <w:szCs w:val="24"/>
        </w:rPr>
      </w:pPr>
    </w:p>
    <w:p w14:paraId="43EFAEF3" w14:textId="5D17885A" w:rsidR="00F442BC" w:rsidRDefault="00F442BC" w:rsidP="006C133B">
      <w:pPr>
        <w:spacing w:after="0" w:line="240" w:lineRule="auto"/>
        <w:rPr>
          <w:rFonts w:ascii="Times New Roman" w:hAnsi="Times New Roman"/>
          <w:b/>
          <w:i/>
          <w:sz w:val="24"/>
          <w:szCs w:val="24"/>
        </w:rPr>
      </w:pPr>
    </w:p>
    <w:p w14:paraId="6AD6C9FF" w14:textId="4D102BA7" w:rsidR="00F442BC" w:rsidRDefault="00F442BC" w:rsidP="006C133B">
      <w:pPr>
        <w:spacing w:after="0" w:line="240" w:lineRule="auto"/>
        <w:rPr>
          <w:rFonts w:ascii="Times New Roman" w:hAnsi="Times New Roman"/>
          <w:b/>
          <w:i/>
          <w:sz w:val="24"/>
          <w:szCs w:val="24"/>
        </w:rPr>
      </w:pPr>
    </w:p>
    <w:p w14:paraId="006794CA" w14:textId="20C3CB2C" w:rsidR="00F442BC" w:rsidRDefault="00F442BC" w:rsidP="006C133B">
      <w:pPr>
        <w:spacing w:after="0" w:line="240" w:lineRule="auto"/>
        <w:rPr>
          <w:rFonts w:ascii="Times New Roman" w:hAnsi="Times New Roman"/>
          <w:b/>
          <w:i/>
          <w:sz w:val="24"/>
          <w:szCs w:val="24"/>
        </w:rPr>
      </w:pPr>
    </w:p>
    <w:p w14:paraId="12561CE6" w14:textId="0C9F511D" w:rsidR="00F442BC" w:rsidRDefault="00F442BC" w:rsidP="006C133B">
      <w:pPr>
        <w:spacing w:after="0" w:line="240" w:lineRule="auto"/>
        <w:rPr>
          <w:rFonts w:ascii="Times New Roman" w:hAnsi="Times New Roman"/>
          <w:b/>
          <w:i/>
          <w:sz w:val="24"/>
          <w:szCs w:val="24"/>
        </w:rPr>
      </w:pPr>
    </w:p>
    <w:p w14:paraId="56F789CB" w14:textId="28536EBD" w:rsidR="00F442BC" w:rsidRDefault="00F442BC" w:rsidP="006C133B">
      <w:pPr>
        <w:spacing w:after="0" w:line="240" w:lineRule="auto"/>
        <w:rPr>
          <w:rFonts w:ascii="Times New Roman" w:hAnsi="Times New Roman"/>
          <w:b/>
          <w:i/>
          <w:sz w:val="24"/>
          <w:szCs w:val="24"/>
        </w:rPr>
      </w:pPr>
    </w:p>
    <w:p w14:paraId="23CC1E28" w14:textId="68ADA1AC" w:rsidR="00F442BC" w:rsidRDefault="00F442BC" w:rsidP="006C133B">
      <w:pPr>
        <w:spacing w:after="0" w:line="240" w:lineRule="auto"/>
        <w:rPr>
          <w:rFonts w:ascii="Times New Roman" w:hAnsi="Times New Roman"/>
          <w:b/>
          <w:i/>
          <w:sz w:val="24"/>
          <w:szCs w:val="24"/>
        </w:rPr>
      </w:pPr>
    </w:p>
    <w:p w14:paraId="682025B7" w14:textId="5F75D438" w:rsidR="00F442BC" w:rsidRDefault="00F442BC" w:rsidP="006C133B">
      <w:pPr>
        <w:spacing w:after="0" w:line="240" w:lineRule="auto"/>
        <w:rPr>
          <w:rFonts w:ascii="Times New Roman" w:hAnsi="Times New Roman"/>
          <w:b/>
          <w:i/>
          <w:sz w:val="24"/>
          <w:szCs w:val="24"/>
        </w:rPr>
      </w:pPr>
    </w:p>
    <w:p w14:paraId="465B4FE5" w14:textId="3814DF15" w:rsidR="008E3E2C" w:rsidRDefault="008E3E2C" w:rsidP="006C133B">
      <w:pPr>
        <w:spacing w:after="0" w:line="240" w:lineRule="auto"/>
        <w:rPr>
          <w:rFonts w:ascii="Times New Roman" w:hAnsi="Times New Roman"/>
          <w:b/>
          <w:i/>
          <w:sz w:val="24"/>
          <w:szCs w:val="24"/>
        </w:rPr>
      </w:pPr>
    </w:p>
    <w:p w14:paraId="13BEE8C5" w14:textId="1DF493A0" w:rsidR="008E3E2C" w:rsidRDefault="008E3E2C" w:rsidP="006C133B">
      <w:pPr>
        <w:spacing w:after="0" w:line="240" w:lineRule="auto"/>
        <w:rPr>
          <w:rFonts w:ascii="Times New Roman" w:hAnsi="Times New Roman"/>
          <w:b/>
          <w:i/>
          <w:sz w:val="24"/>
          <w:szCs w:val="24"/>
        </w:rPr>
      </w:pPr>
    </w:p>
    <w:p w14:paraId="4AD03498" w14:textId="307E9265" w:rsidR="008E3E2C" w:rsidRDefault="008E3E2C" w:rsidP="006C133B">
      <w:pPr>
        <w:spacing w:after="0" w:line="240" w:lineRule="auto"/>
        <w:rPr>
          <w:rFonts w:ascii="Times New Roman" w:hAnsi="Times New Roman"/>
          <w:b/>
          <w:i/>
          <w:sz w:val="24"/>
          <w:szCs w:val="24"/>
        </w:rPr>
      </w:pPr>
    </w:p>
    <w:p w14:paraId="02C30B1B" w14:textId="0F8DB931" w:rsidR="008E3E2C" w:rsidRDefault="008E3E2C" w:rsidP="006C133B">
      <w:pPr>
        <w:spacing w:after="0" w:line="240" w:lineRule="auto"/>
        <w:rPr>
          <w:rFonts w:ascii="Times New Roman" w:hAnsi="Times New Roman"/>
          <w:b/>
          <w:i/>
          <w:sz w:val="24"/>
          <w:szCs w:val="24"/>
        </w:rPr>
      </w:pPr>
    </w:p>
    <w:p w14:paraId="4B0650FD" w14:textId="4C5DCFA1" w:rsidR="008E3E2C" w:rsidRDefault="008E3E2C" w:rsidP="006C133B">
      <w:pPr>
        <w:spacing w:after="0" w:line="240" w:lineRule="auto"/>
        <w:rPr>
          <w:rFonts w:ascii="Times New Roman" w:hAnsi="Times New Roman"/>
          <w:b/>
          <w:i/>
          <w:sz w:val="24"/>
          <w:szCs w:val="24"/>
        </w:rPr>
      </w:pPr>
    </w:p>
    <w:p w14:paraId="45F32589" w14:textId="1BF3CEA4" w:rsidR="008E3E2C" w:rsidRDefault="008E3E2C" w:rsidP="006C133B">
      <w:pPr>
        <w:spacing w:after="0" w:line="240" w:lineRule="auto"/>
        <w:rPr>
          <w:rFonts w:ascii="Times New Roman" w:hAnsi="Times New Roman"/>
          <w:b/>
          <w:i/>
          <w:sz w:val="24"/>
          <w:szCs w:val="24"/>
        </w:rPr>
      </w:pPr>
    </w:p>
    <w:p w14:paraId="734B2332" w14:textId="24922928" w:rsidR="008E3E2C" w:rsidRDefault="008E3E2C" w:rsidP="006C133B">
      <w:pPr>
        <w:spacing w:after="0" w:line="240" w:lineRule="auto"/>
        <w:rPr>
          <w:rFonts w:ascii="Times New Roman" w:hAnsi="Times New Roman"/>
          <w:b/>
          <w:i/>
          <w:sz w:val="24"/>
          <w:szCs w:val="24"/>
        </w:rPr>
      </w:pPr>
    </w:p>
    <w:p w14:paraId="16419DE7" w14:textId="6E536D7F" w:rsidR="008E3E2C" w:rsidRDefault="008E3E2C" w:rsidP="006C133B">
      <w:pPr>
        <w:spacing w:after="0" w:line="240" w:lineRule="auto"/>
        <w:rPr>
          <w:rFonts w:ascii="Times New Roman" w:hAnsi="Times New Roman"/>
          <w:b/>
          <w:i/>
          <w:sz w:val="24"/>
          <w:szCs w:val="24"/>
        </w:rPr>
      </w:pPr>
    </w:p>
    <w:p w14:paraId="119CA563" w14:textId="4181915E" w:rsidR="008E3E2C" w:rsidRDefault="008E3E2C" w:rsidP="006C133B">
      <w:pPr>
        <w:spacing w:after="0" w:line="240" w:lineRule="auto"/>
        <w:rPr>
          <w:rFonts w:ascii="Times New Roman" w:hAnsi="Times New Roman"/>
          <w:b/>
          <w:i/>
          <w:sz w:val="24"/>
          <w:szCs w:val="24"/>
        </w:rPr>
      </w:pPr>
    </w:p>
    <w:p w14:paraId="22B2AB27" w14:textId="3B5CAF24" w:rsidR="008E3E2C" w:rsidRDefault="008E3E2C" w:rsidP="006C133B">
      <w:pPr>
        <w:spacing w:after="0" w:line="240" w:lineRule="auto"/>
        <w:rPr>
          <w:rFonts w:ascii="Times New Roman" w:hAnsi="Times New Roman"/>
          <w:b/>
          <w:i/>
          <w:sz w:val="24"/>
          <w:szCs w:val="24"/>
        </w:rPr>
      </w:pPr>
    </w:p>
    <w:p w14:paraId="6DB7C5DA" w14:textId="3E2E2ADD" w:rsidR="008E3E2C" w:rsidRDefault="008E3E2C" w:rsidP="006C133B">
      <w:pPr>
        <w:spacing w:after="0" w:line="240" w:lineRule="auto"/>
        <w:rPr>
          <w:rFonts w:ascii="Times New Roman" w:hAnsi="Times New Roman"/>
          <w:b/>
          <w:i/>
          <w:sz w:val="24"/>
          <w:szCs w:val="24"/>
        </w:rPr>
      </w:pPr>
    </w:p>
    <w:p w14:paraId="0C2F4511" w14:textId="0C795C6B" w:rsidR="008E3E2C" w:rsidRDefault="008E3E2C" w:rsidP="006C133B">
      <w:pPr>
        <w:spacing w:after="0" w:line="240" w:lineRule="auto"/>
        <w:rPr>
          <w:rFonts w:ascii="Times New Roman" w:hAnsi="Times New Roman"/>
          <w:b/>
          <w:i/>
          <w:sz w:val="24"/>
          <w:szCs w:val="24"/>
        </w:rPr>
      </w:pPr>
    </w:p>
    <w:p w14:paraId="26DB340A" w14:textId="42681BD4" w:rsidR="008E3E2C" w:rsidRDefault="008E3E2C" w:rsidP="006C133B">
      <w:pPr>
        <w:spacing w:after="0" w:line="240" w:lineRule="auto"/>
        <w:rPr>
          <w:rFonts w:ascii="Times New Roman" w:hAnsi="Times New Roman"/>
          <w:b/>
          <w:i/>
          <w:sz w:val="24"/>
          <w:szCs w:val="24"/>
        </w:rPr>
      </w:pPr>
    </w:p>
    <w:p w14:paraId="2F0076B3" w14:textId="3FD66CF8" w:rsidR="008E3E2C" w:rsidRDefault="008E3E2C" w:rsidP="006C133B">
      <w:pPr>
        <w:spacing w:after="0" w:line="240" w:lineRule="auto"/>
        <w:rPr>
          <w:rFonts w:ascii="Times New Roman" w:hAnsi="Times New Roman"/>
          <w:b/>
          <w:i/>
          <w:sz w:val="24"/>
          <w:szCs w:val="24"/>
        </w:rPr>
      </w:pPr>
    </w:p>
    <w:p w14:paraId="201F4BEC" w14:textId="6BB070CD" w:rsidR="008E3E2C" w:rsidRDefault="008E3E2C" w:rsidP="006C133B">
      <w:pPr>
        <w:spacing w:after="0" w:line="240" w:lineRule="auto"/>
        <w:rPr>
          <w:rFonts w:ascii="Times New Roman" w:hAnsi="Times New Roman"/>
          <w:b/>
          <w:i/>
          <w:sz w:val="24"/>
          <w:szCs w:val="24"/>
        </w:rPr>
      </w:pPr>
    </w:p>
    <w:p w14:paraId="6AE46108" w14:textId="566B53C9" w:rsidR="008E3E2C" w:rsidRDefault="008E3E2C" w:rsidP="006C133B">
      <w:pPr>
        <w:spacing w:after="0" w:line="240" w:lineRule="auto"/>
        <w:rPr>
          <w:rFonts w:ascii="Times New Roman" w:hAnsi="Times New Roman"/>
          <w:b/>
          <w:i/>
          <w:sz w:val="24"/>
          <w:szCs w:val="24"/>
        </w:rPr>
      </w:pPr>
    </w:p>
    <w:p w14:paraId="6E7A24CD" w14:textId="01BAF89C" w:rsidR="008E3E2C" w:rsidRDefault="008E3E2C" w:rsidP="006C133B">
      <w:pPr>
        <w:spacing w:after="0" w:line="240" w:lineRule="auto"/>
        <w:rPr>
          <w:rFonts w:ascii="Times New Roman" w:hAnsi="Times New Roman"/>
          <w:b/>
          <w:i/>
          <w:sz w:val="24"/>
          <w:szCs w:val="24"/>
        </w:rPr>
      </w:pPr>
    </w:p>
    <w:p w14:paraId="7CE036C9" w14:textId="40A2AD1D" w:rsidR="00F75D07" w:rsidRDefault="00F75D07" w:rsidP="006C133B">
      <w:pPr>
        <w:spacing w:after="0" w:line="240" w:lineRule="auto"/>
        <w:rPr>
          <w:rFonts w:ascii="Times New Roman" w:hAnsi="Times New Roman"/>
          <w:b/>
          <w:i/>
          <w:sz w:val="24"/>
          <w:szCs w:val="24"/>
        </w:rPr>
      </w:pPr>
    </w:p>
    <w:p w14:paraId="3BD81843" w14:textId="6C279D4D" w:rsidR="00F75D07" w:rsidRDefault="00F75D07" w:rsidP="006C133B">
      <w:pPr>
        <w:spacing w:after="0" w:line="240" w:lineRule="auto"/>
        <w:rPr>
          <w:rFonts w:ascii="Times New Roman" w:hAnsi="Times New Roman"/>
          <w:b/>
          <w:i/>
          <w:sz w:val="24"/>
          <w:szCs w:val="24"/>
        </w:rPr>
      </w:pPr>
    </w:p>
    <w:p w14:paraId="46CA8071" w14:textId="77777777" w:rsidR="00F75D07" w:rsidRDefault="00F75D07" w:rsidP="006C133B">
      <w:pPr>
        <w:spacing w:after="0" w:line="240" w:lineRule="auto"/>
        <w:rPr>
          <w:rFonts w:ascii="Times New Roman" w:hAnsi="Times New Roman"/>
          <w:b/>
          <w:i/>
          <w:sz w:val="24"/>
          <w:szCs w:val="24"/>
        </w:rPr>
      </w:pPr>
    </w:p>
    <w:p w14:paraId="6DFBF07E" w14:textId="17E8C3E2" w:rsidR="009925C3" w:rsidRDefault="009925C3" w:rsidP="00323528">
      <w:pPr>
        <w:spacing w:after="0" w:line="240" w:lineRule="auto"/>
        <w:rPr>
          <w:rFonts w:ascii="Times New Roman" w:hAnsi="Times New Roman"/>
          <w:b/>
          <w:i/>
          <w:sz w:val="24"/>
          <w:szCs w:val="24"/>
        </w:rPr>
      </w:pPr>
    </w:p>
    <w:p w14:paraId="77C0F368" w14:textId="77777777" w:rsidR="00021449" w:rsidRDefault="00021449" w:rsidP="009925C3">
      <w:pPr>
        <w:spacing w:after="0" w:line="240" w:lineRule="auto"/>
        <w:ind w:firstLine="708"/>
        <w:jc w:val="right"/>
        <w:rPr>
          <w:rFonts w:ascii="Times New Roman" w:hAnsi="Times New Roman"/>
          <w:b/>
          <w:i/>
          <w:sz w:val="24"/>
          <w:szCs w:val="24"/>
        </w:rPr>
      </w:pPr>
    </w:p>
    <w:p w14:paraId="1970D2D4" w14:textId="77777777" w:rsidR="00F1328D" w:rsidRDefault="00F1328D" w:rsidP="009925C3">
      <w:pPr>
        <w:spacing w:after="0" w:line="240" w:lineRule="auto"/>
        <w:ind w:firstLine="708"/>
        <w:jc w:val="right"/>
        <w:rPr>
          <w:rFonts w:ascii="Times New Roman" w:hAnsi="Times New Roman"/>
          <w:b/>
          <w:i/>
          <w:sz w:val="24"/>
          <w:szCs w:val="24"/>
        </w:rPr>
      </w:pPr>
    </w:p>
    <w:p w14:paraId="57620A01" w14:textId="30B7E249" w:rsidR="009925C3" w:rsidRPr="007F2502" w:rsidRDefault="009925C3" w:rsidP="009925C3">
      <w:pPr>
        <w:spacing w:after="0" w:line="240" w:lineRule="auto"/>
        <w:ind w:firstLine="708"/>
        <w:jc w:val="right"/>
        <w:rPr>
          <w:rFonts w:ascii="Times New Roman" w:hAnsi="Times New Roman"/>
          <w:b/>
          <w:i/>
          <w:sz w:val="24"/>
          <w:szCs w:val="24"/>
        </w:rPr>
      </w:pPr>
      <w:r w:rsidRPr="007F2502">
        <w:rPr>
          <w:rFonts w:ascii="Times New Roman" w:hAnsi="Times New Roman"/>
          <w:b/>
          <w:i/>
          <w:sz w:val="24"/>
          <w:szCs w:val="24"/>
        </w:rPr>
        <w:lastRenderedPageBreak/>
        <w:t>Додаток 3 до тендерної документації</w:t>
      </w:r>
    </w:p>
    <w:p w14:paraId="6726B11C" w14:textId="77777777" w:rsidR="009925C3" w:rsidRPr="007F2502" w:rsidRDefault="009925C3" w:rsidP="009925C3">
      <w:pPr>
        <w:spacing w:after="0" w:line="240" w:lineRule="auto"/>
        <w:rPr>
          <w:rFonts w:ascii="Times New Roman" w:eastAsia="Times New Roman" w:hAnsi="Times New Roman"/>
          <w:b/>
          <w:i/>
          <w:sz w:val="24"/>
          <w:szCs w:val="24"/>
          <w:lang w:eastAsia="ru-RU"/>
        </w:rPr>
      </w:pPr>
    </w:p>
    <w:p w14:paraId="52657CD3" w14:textId="77777777" w:rsidR="009925C3" w:rsidRPr="007F2502" w:rsidRDefault="009925C3" w:rsidP="009925C3">
      <w:pPr>
        <w:tabs>
          <w:tab w:val="left" w:pos="9639"/>
        </w:tabs>
        <w:spacing w:line="240" w:lineRule="auto"/>
        <w:jc w:val="center"/>
        <w:rPr>
          <w:rFonts w:ascii="Times New Roman" w:eastAsia="Times New Roman" w:hAnsi="Times New Roman"/>
          <w:b/>
          <w:i/>
          <w:sz w:val="24"/>
          <w:szCs w:val="24"/>
          <w:lang w:eastAsia="ru-RU"/>
        </w:rPr>
      </w:pPr>
      <w:r w:rsidRPr="007F2502">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 та інші вимоги до учасників</w:t>
      </w:r>
    </w:p>
    <w:p w14:paraId="1A729BF2" w14:textId="77777777" w:rsidR="009925C3" w:rsidRPr="007F2502" w:rsidRDefault="009925C3" w:rsidP="009925C3">
      <w:pPr>
        <w:tabs>
          <w:tab w:val="left" w:pos="9639"/>
        </w:tabs>
        <w:spacing w:after="0" w:line="240" w:lineRule="auto"/>
        <w:jc w:val="both"/>
        <w:rPr>
          <w:rFonts w:ascii="Times New Roman" w:hAnsi="Times New Roman"/>
          <w:sz w:val="24"/>
          <w:szCs w:val="24"/>
          <w:lang w:eastAsia="zh-CN"/>
        </w:rPr>
      </w:pPr>
      <w:r w:rsidRPr="007F2502">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7F2502">
        <w:rPr>
          <w:rFonts w:ascii="Times New Roman" w:hAnsi="Times New Roman"/>
          <w:sz w:val="24"/>
          <w:szCs w:val="24"/>
          <w:lang w:eastAsia="zh-CN"/>
        </w:rPr>
        <w:t>скан</w:t>
      </w:r>
      <w:proofErr w:type="spellEnd"/>
      <w:r w:rsidRPr="007F2502">
        <w:rPr>
          <w:rFonts w:ascii="Times New Roman" w:hAnsi="Times New Roman"/>
          <w:sz w:val="24"/>
          <w:szCs w:val="24"/>
          <w:lang w:eastAsia="zh-CN"/>
        </w:rPr>
        <w:t>-копій придатних для машино зчитування або електронних документів в електронну систему закупівель):</w:t>
      </w:r>
    </w:p>
    <w:p w14:paraId="39D55EF8" w14:textId="77777777" w:rsidR="009925C3" w:rsidRPr="007F2502" w:rsidRDefault="009925C3" w:rsidP="009925C3">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hAnsi="Times New Roman"/>
          <w:sz w:val="24"/>
          <w:szCs w:val="24"/>
          <w:lang w:eastAsia="zh-CN"/>
        </w:rPr>
        <w:t>1.</w:t>
      </w:r>
      <w:r w:rsidRPr="007F2502">
        <w:rPr>
          <w:rFonts w:ascii="Times New Roman" w:eastAsia="Times New Roman" w:hAnsi="Times New Roman"/>
          <w:sz w:val="24"/>
          <w:szCs w:val="24"/>
          <w:lang w:eastAsia="ru-RU"/>
        </w:rPr>
        <w:t xml:space="preserve"> 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070E4BAA" w14:textId="77777777" w:rsidR="009925C3" w:rsidRDefault="009925C3" w:rsidP="009925C3">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76145186" w14:textId="4AE231E7" w:rsidR="009925C3" w:rsidRDefault="009925C3" w:rsidP="009925C3">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w:t>
      </w:r>
      <w:r w:rsidRPr="007F2502">
        <w:rPr>
          <w:rFonts w:ascii="Times New Roman" w:hAnsi="Times New Roman"/>
          <w:sz w:val="24"/>
          <w:szCs w:val="24"/>
          <w:lang w:eastAsia="zh-CN"/>
        </w:rPr>
        <w:t xml:space="preserve">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04887E11" w14:textId="77777777" w:rsidR="009925C3" w:rsidRPr="007F2502" w:rsidRDefault="009925C3" w:rsidP="009925C3">
      <w:pPr>
        <w:tabs>
          <w:tab w:val="left" w:pos="9639"/>
        </w:tabs>
        <w:spacing w:after="0" w:line="240" w:lineRule="auto"/>
        <w:ind w:firstLine="567"/>
        <w:jc w:val="both"/>
        <w:rPr>
          <w:rFonts w:ascii="Times New Roman" w:hAnsi="Times New Roman"/>
          <w:bCs/>
          <w:sz w:val="24"/>
          <w:szCs w:val="24"/>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Pr="00F41F98">
        <w:rPr>
          <w:rFonts w:ascii="Times New Roman" w:hAnsi="Times New Roman"/>
          <w:sz w:val="24"/>
          <w:szCs w:val="24"/>
          <w:lang w:eastAsia="zh-CN"/>
        </w:rPr>
        <w:t>)**</w:t>
      </w:r>
      <w:r w:rsidRPr="007F2502">
        <w:rPr>
          <w:rFonts w:ascii="Times New Roman" w:hAnsi="Times New Roman"/>
          <w:bCs/>
          <w:sz w:val="24"/>
          <w:szCs w:val="24"/>
        </w:rPr>
        <w:t>;</w:t>
      </w:r>
    </w:p>
    <w:p w14:paraId="0358F360" w14:textId="77777777" w:rsidR="009925C3" w:rsidRPr="007F2502" w:rsidRDefault="009925C3" w:rsidP="009925C3">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7F2502">
        <w:rPr>
          <w:rFonts w:ascii="Times New Roman" w:eastAsia="Times New Roman" w:hAnsi="Times New Roman"/>
          <w:sz w:val="24"/>
          <w:szCs w:val="24"/>
          <w:lang w:eastAsia="ru-RU"/>
        </w:rPr>
        <w:t xml:space="preserve">. Довідка в довільній формі, яка містить розгорнуту інформацію про кінцевого </w:t>
      </w:r>
      <w:proofErr w:type="spellStart"/>
      <w:r w:rsidRPr="007F2502">
        <w:rPr>
          <w:rFonts w:ascii="Times New Roman" w:eastAsia="Times New Roman" w:hAnsi="Times New Roman"/>
          <w:sz w:val="24"/>
          <w:szCs w:val="24"/>
          <w:lang w:eastAsia="ru-RU"/>
        </w:rPr>
        <w:t>бенефіціарного</w:t>
      </w:r>
      <w:proofErr w:type="spellEnd"/>
      <w:r w:rsidRPr="007F2502">
        <w:rPr>
          <w:rFonts w:ascii="Times New Roman" w:eastAsia="Times New Roman" w:hAnsi="Times New Roman"/>
          <w:sz w:val="24"/>
          <w:szCs w:val="24"/>
          <w:lang w:eastAsia="ru-RU"/>
        </w:rPr>
        <w:t xml:space="preserve"> власника/</w:t>
      </w:r>
      <w:proofErr w:type="spellStart"/>
      <w:r w:rsidRPr="007F2502">
        <w:rPr>
          <w:rFonts w:ascii="Times New Roman" w:eastAsia="Times New Roman" w:hAnsi="Times New Roman"/>
          <w:sz w:val="24"/>
          <w:szCs w:val="24"/>
          <w:lang w:eastAsia="ru-RU"/>
        </w:rPr>
        <w:t>ів</w:t>
      </w:r>
      <w:proofErr w:type="spellEnd"/>
      <w:r w:rsidRPr="007F2502">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Pr="007F2502">
        <w:rPr>
          <w:rFonts w:ascii="Times New Roman" w:eastAsia="Times New Roman" w:hAnsi="Times New Roman"/>
          <w:sz w:val="24"/>
          <w:szCs w:val="24"/>
          <w:lang w:eastAsia="ru-RU"/>
        </w:rPr>
        <w:t>бенефіціара</w:t>
      </w:r>
      <w:proofErr w:type="spellEnd"/>
      <w:r w:rsidRPr="007F2502">
        <w:rPr>
          <w:rFonts w:ascii="Times New Roman" w:eastAsia="Times New Roman" w:hAnsi="Times New Roman"/>
          <w:sz w:val="24"/>
          <w:szCs w:val="24"/>
          <w:lang w:eastAsia="ru-RU"/>
        </w:rPr>
        <w:t xml:space="preserve"> (для юридичних осіб).</w:t>
      </w:r>
    </w:p>
    <w:p w14:paraId="067D48E6" w14:textId="77777777" w:rsidR="009925C3" w:rsidRPr="007F2502" w:rsidRDefault="009925C3" w:rsidP="009925C3">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themeFill="background1"/>
          <w:lang w:eastAsia="ru-RU"/>
        </w:rPr>
        <w:t>6</w:t>
      </w:r>
      <w:r w:rsidRPr="007F2502">
        <w:rPr>
          <w:rFonts w:ascii="Times New Roman" w:eastAsia="Times New Roman" w:hAnsi="Times New Roman"/>
          <w:sz w:val="24"/>
          <w:szCs w:val="24"/>
          <w:shd w:val="clear" w:color="auto" w:fill="FFFFFF" w:themeFill="background1"/>
          <w:lang w:eastAsia="ru-RU"/>
        </w:rPr>
        <w:t>.</w:t>
      </w:r>
      <w:r w:rsidRPr="007F2502">
        <w:rPr>
          <w:rFonts w:ascii="Times New Roman" w:eastAsia="Times New Roman" w:hAnsi="Times New Roman"/>
          <w:sz w:val="24"/>
          <w:szCs w:val="24"/>
          <w:lang w:eastAsia="ru-RU"/>
        </w:rPr>
        <w:t xml:space="preserve">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0F625AAD" w14:textId="77777777" w:rsidR="009925C3" w:rsidRPr="007F2502" w:rsidRDefault="009925C3" w:rsidP="009925C3">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4B3D5E63" w14:textId="77777777" w:rsidR="009925C3" w:rsidRDefault="009925C3" w:rsidP="009925C3">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0C5AD702" w14:textId="77777777" w:rsidR="009925C3" w:rsidRPr="007F2502" w:rsidRDefault="009925C3" w:rsidP="009925C3">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A01703">
        <w:rPr>
          <w:rFonts w:ascii="Times New Roman" w:eastAsia="Times New Roman" w:hAnsi="Times New Roman"/>
          <w:sz w:val="24"/>
          <w:szCs w:val="24"/>
          <w:lang w:eastAsia="ru-RU"/>
        </w:rPr>
        <w:t xml:space="preserve">Лист-гарантія в довільній формі про те, що </w:t>
      </w:r>
      <w:r>
        <w:rPr>
          <w:rFonts w:ascii="Times New Roman" w:eastAsia="Times New Roman" w:hAnsi="Times New Roman"/>
          <w:sz w:val="24"/>
          <w:szCs w:val="24"/>
          <w:lang w:eastAsia="ru-RU"/>
        </w:rPr>
        <w:t>у</w:t>
      </w:r>
      <w:r w:rsidRPr="00A01703">
        <w:rPr>
          <w:rFonts w:ascii="Times New Roman" w:eastAsia="Times New Roman" w:hAnsi="Times New Roman"/>
          <w:sz w:val="24"/>
          <w:szCs w:val="24"/>
          <w:lang w:eastAsia="ru-RU"/>
        </w:rPr>
        <w:t>часник зобов’язується здійснити поставку товару не пізніше трьох днів з моменту отримання від</w:t>
      </w:r>
      <w:r>
        <w:rPr>
          <w:rFonts w:ascii="Times New Roman" w:eastAsia="Times New Roman" w:hAnsi="Times New Roman"/>
          <w:sz w:val="24"/>
          <w:szCs w:val="24"/>
          <w:lang w:eastAsia="ru-RU"/>
        </w:rPr>
        <w:t xml:space="preserve"> з</w:t>
      </w:r>
      <w:r w:rsidRPr="00A01703">
        <w:rPr>
          <w:rFonts w:ascii="Times New Roman" w:eastAsia="Times New Roman" w:hAnsi="Times New Roman"/>
          <w:sz w:val="24"/>
          <w:szCs w:val="24"/>
          <w:lang w:eastAsia="ru-RU"/>
        </w:rPr>
        <w:t>амовника заявки на поставку товару</w:t>
      </w:r>
      <w:r>
        <w:rPr>
          <w:rFonts w:ascii="Times New Roman" w:eastAsia="Times New Roman" w:hAnsi="Times New Roman"/>
          <w:sz w:val="24"/>
          <w:szCs w:val="24"/>
          <w:lang w:eastAsia="ru-RU"/>
        </w:rPr>
        <w:t>.</w:t>
      </w:r>
    </w:p>
    <w:p w14:paraId="13F70F71" w14:textId="77777777" w:rsidR="009925C3" w:rsidRPr="007F2502" w:rsidRDefault="009925C3" w:rsidP="009925C3">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Примітка</w:t>
      </w:r>
    </w:p>
    <w:p w14:paraId="08181FDF" w14:textId="09ACFED4" w:rsidR="009925C3" w:rsidRPr="007F2502" w:rsidRDefault="009925C3" w:rsidP="009925C3">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xml:space="preserve">* Аналогічним договором в розумінні цієї документації є договір на поставку </w:t>
      </w:r>
      <w:r w:rsidR="00147306">
        <w:rPr>
          <w:rFonts w:ascii="Times New Roman" w:hAnsi="Times New Roman"/>
          <w:i/>
          <w:sz w:val="20"/>
          <w:szCs w:val="20"/>
          <w:lang w:eastAsia="zh-CN"/>
        </w:rPr>
        <w:t>насіння</w:t>
      </w:r>
      <w:r w:rsidR="008E2F4B">
        <w:rPr>
          <w:rFonts w:ascii="Times New Roman" w:hAnsi="Times New Roman"/>
          <w:i/>
          <w:sz w:val="20"/>
          <w:szCs w:val="20"/>
          <w:lang w:eastAsia="zh-CN"/>
        </w:rPr>
        <w:t xml:space="preserve"> трави</w:t>
      </w:r>
      <w:r w:rsidRPr="007F2502">
        <w:rPr>
          <w:rFonts w:ascii="Times New Roman" w:hAnsi="Times New Roman"/>
          <w:i/>
          <w:sz w:val="20"/>
          <w:szCs w:val="20"/>
          <w:lang w:eastAsia="zh-CN"/>
        </w:rPr>
        <w:t>.</w:t>
      </w:r>
      <w:r w:rsidR="008E3E2C">
        <w:rPr>
          <w:rFonts w:ascii="Times New Roman" w:hAnsi="Times New Roman"/>
          <w:i/>
          <w:sz w:val="20"/>
          <w:szCs w:val="20"/>
          <w:lang w:eastAsia="zh-CN"/>
        </w:rPr>
        <w:t xml:space="preserve"> </w:t>
      </w:r>
      <w:r w:rsidRPr="007F2502">
        <w:rPr>
          <w:rFonts w:ascii="Times New Roman" w:hAnsi="Times New Roman"/>
          <w:i/>
          <w:sz w:val="20"/>
          <w:szCs w:val="20"/>
          <w:lang w:eastAsia="zh-CN"/>
        </w:rPr>
        <w:t>Аналогічний договір має обов’язково містити загальну вартість договору.</w:t>
      </w:r>
    </w:p>
    <w:p w14:paraId="208B5BDF" w14:textId="77777777" w:rsidR="009925C3" w:rsidRPr="007F2502" w:rsidRDefault="009925C3" w:rsidP="009925C3">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D5033C9" w14:textId="77777777" w:rsidR="009925C3" w:rsidRPr="007F2502" w:rsidRDefault="009925C3" w:rsidP="009925C3">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48BA0E6C" w14:textId="77777777" w:rsidR="002B2906" w:rsidRDefault="002B2906" w:rsidP="004A635A">
      <w:pPr>
        <w:spacing w:after="0" w:line="240" w:lineRule="auto"/>
        <w:ind w:firstLine="708"/>
        <w:jc w:val="right"/>
        <w:rPr>
          <w:rFonts w:ascii="Times New Roman" w:hAnsi="Times New Roman"/>
          <w:b/>
          <w:i/>
          <w:sz w:val="24"/>
          <w:szCs w:val="24"/>
        </w:rPr>
      </w:pPr>
    </w:p>
    <w:p w14:paraId="24C81017" w14:textId="77777777" w:rsidR="002B2906" w:rsidRDefault="002B2906" w:rsidP="004A635A">
      <w:pPr>
        <w:spacing w:after="0" w:line="240" w:lineRule="auto"/>
        <w:ind w:firstLine="708"/>
        <w:jc w:val="right"/>
        <w:rPr>
          <w:rFonts w:ascii="Times New Roman" w:hAnsi="Times New Roman"/>
          <w:b/>
          <w:i/>
          <w:sz w:val="24"/>
          <w:szCs w:val="24"/>
        </w:rPr>
      </w:pPr>
    </w:p>
    <w:p w14:paraId="1C7CF1F3" w14:textId="77777777" w:rsidR="009925C3" w:rsidRDefault="009925C3" w:rsidP="004A635A">
      <w:pPr>
        <w:spacing w:after="0" w:line="240" w:lineRule="auto"/>
        <w:ind w:firstLine="708"/>
        <w:jc w:val="right"/>
        <w:rPr>
          <w:rFonts w:ascii="Times New Roman" w:hAnsi="Times New Roman"/>
          <w:b/>
          <w:i/>
          <w:sz w:val="24"/>
          <w:szCs w:val="24"/>
        </w:rPr>
      </w:pPr>
    </w:p>
    <w:p w14:paraId="3246F4EC" w14:textId="77777777" w:rsidR="009925C3" w:rsidRDefault="009925C3" w:rsidP="004A635A">
      <w:pPr>
        <w:spacing w:after="0" w:line="240" w:lineRule="auto"/>
        <w:ind w:firstLine="708"/>
        <w:jc w:val="right"/>
        <w:rPr>
          <w:rFonts w:ascii="Times New Roman" w:hAnsi="Times New Roman"/>
          <w:b/>
          <w:i/>
          <w:sz w:val="24"/>
          <w:szCs w:val="24"/>
        </w:rPr>
      </w:pPr>
    </w:p>
    <w:p w14:paraId="0B76B8CB" w14:textId="77777777" w:rsidR="009925C3" w:rsidRDefault="009925C3" w:rsidP="004A635A">
      <w:pPr>
        <w:spacing w:after="0" w:line="240" w:lineRule="auto"/>
        <w:ind w:firstLine="708"/>
        <w:jc w:val="right"/>
        <w:rPr>
          <w:rFonts w:ascii="Times New Roman" w:hAnsi="Times New Roman"/>
          <w:b/>
          <w:i/>
          <w:sz w:val="24"/>
          <w:szCs w:val="24"/>
        </w:rPr>
      </w:pPr>
    </w:p>
    <w:p w14:paraId="4D3D24D4" w14:textId="44B66D8F" w:rsidR="009925C3" w:rsidRDefault="009925C3" w:rsidP="004A635A">
      <w:pPr>
        <w:spacing w:after="0" w:line="240" w:lineRule="auto"/>
        <w:ind w:firstLine="708"/>
        <w:jc w:val="right"/>
        <w:rPr>
          <w:rFonts w:ascii="Times New Roman" w:hAnsi="Times New Roman"/>
          <w:b/>
          <w:i/>
          <w:sz w:val="24"/>
          <w:szCs w:val="24"/>
        </w:rPr>
      </w:pPr>
    </w:p>
    <w:p w14:paraId="2595DFE4" w14:textId="77777777" w:rsidR="00F75D07" w:rsidRDefault="00F75D07" w:rsidP="004A635A">
      <w:pPr>
        <w:spacing w:after="0" w:line="240" w:lineRule="auto"/>
        <w:ind w:firstLine="708"/>
        <w:jc w:val="right"/>
        <w:rPr>
          <w:rFonts w:ascii="Times New Roman" w:hAnsi="Times New Roman"/>
          <w:b/>
          <w:i/>
          <w:sz w:val="24"/>
          <w:szCs w:val="24"/>
        </w:rPr>
      </w:pPr>
    </w:p>
    <w:p w14:paraId="3F5802A0" w14:textId="77777777" w:rsidR="009925C3" w:rsidRDefault="009925C3" w:rsidP="004A635A">
      <w:pPr>
        <w:spacing w:after="0" w:line="240" w:lineRule="auto"/>
        <w:ind w:firstLine="708"/>
        <w:jc w:val="right"/>
        <w:rPr>
          <w:rFonts w:ascii="Times New Roman" w:hAnsi="Times New Roman"/>
          <w:b/>
          <w:i/>
          <w:sz w:val="24"/>
          <w:szCs w:val="24"/>
        </w:rPr>
      </w:pPr>
    </w:p>
    <w:p w14:paraId="6F81094F" w14:textId="509D35D4" w:rsidR="004A635A" w:rsidRPr="00071DAD" w:rsidRDefault="00DE6369" w:rsidP="002A1A90">
      <w:pPr>
        <w:tabs>
          <w:tab w:val="left" w:pos="9639"/>
        </w:tabs>
        <w:spacing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Д</w:t>
      </w:r>
      <w:r w:rsidR="004A635A" w:rsidRPr="00071DAD">
        <w:rPr>
          <w:rFonts w:ascii="Times New Roman" w:eastAsia="Times New Roman" w:hAnsi="Times New Roman"/>
          <w:b/>
          <w:i/>
          <w:sz w:val="24"/>
          <w:szCs w:val="24"/>
          <w:lang w:eastAsia="ru-RU"/>
        </w:rPr>
        <w:t>одат</w:t>
      </w:r>
      <w:r w:rsidR="004A635A">
        <w:rPr>
          <w:rFonts w:ascii="Times New Roman" w:eastAsia="Times New Roman" w:hAnsi="Times New Roman"/>
          <w:b/>
          <w:i/>
          <w:sz w:val="24"/>
          <w:szCs w:val="24"/>
          <w:lang w:eastAsia="ru-RU"/>
        </w:rPr>
        <w:t>ок 4</w:t>
      </w:r>
      <w:r w:rsidR="004A635A"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 xml:space="preserve">(пп.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2) керівника учасника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Pr="00616DC4">
        <w:rPr>
          <w:rFonts w:ascii="Times New Roman" w:hAnsi="Times New Roman"/>
          <w:b/>
          <w:sz w:val="24"/>
          <w:szCs w:val="24"/>
          <w:lang w:eastAsia="uk-UA"/>
        </w:rPr>
        <w:t>пп.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Pr="00616DC4">
        <w:rPr>
          <w:rFonts w:ascii="Times New Roman" w:hAnsi="Times New Roman"/>
          <w:b/>
          <w:sz w:val="24"/>
          <w:szCs w:val="24"/>
          <w:lang w:eastAsia="uk-UA"/>
        </w:rPr>
        <w:t>пп.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Pr="00616DC4">
        <w:rPr>
          <w:rFonts w:ascii="Times New Roman" w:hAnsi="Times New Roman"/>
          <w:b/>
          <w:sz w:val="24"/>
          <w:szCs w:val="24"/>
          <w:lang w:eastAsia="uk-UA"/>
        </w:rPr>
        <w:t>пп.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r w:rsidRPr="00616DC4">
        <w:rPr>
          <w:rFonts w:ascii="Times New Roman" w:hAnsi="Times New Roman"/>
          <w:b/>
          <w:sz w:val="24"/>
          <w:szCs w:val="24"/>
          <w:lang w:eastAsia="uk-UA"/>
        </w:rPr>
        <w:t xml:space="preserve">пп.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здійснення у неї публічних закупівель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0833067" w14:textId="77777777" w:rsidR="002B3335" w:rsidRDefault="002B3335" w:rsidP="002B3335">
      <w:pPr>
        <w:spacing w:before="240" w:after="240" w:line="240" w:lineRule="auto"/>
        <w:jc w:val="both"/>
        <w:rPr>
          <w:rFonts w:ascii="Times New Roman" w:eastAsia="Times New Roman" w:hAnsi="Times New Roman"/>
          <w:i/>
          <w:sz w:val="20"/>
          <w:szCs w:val="20"/>
        </w:rPr>
      </w:pPr>
      <w:r w:rsidRPr="00183077">
        <w:rPr>
          <w:rFonts w:ascii="Times New Roman" w:eastAsia="Times New Roman" w:hAnsi="Times New Roman"/>
          <w:i/>
          <w:sz w:val="20"/>
          <w:szCs w:val="20"/>
        </w:rPr>
        <w:t xml:space="preserve">Згідно пункту 45 Особливостей, замовник може відхилити тендерну пропозицію із зазначенням аргументації в електронній системі </w:t>
      </w:r>
      <w:proofErr w:type="spellStart"/>
      <w:r w:rsidRPr="00183077">
        <w:rPr>
          <w:rFonts w:ascii="Times New Roman" w:eastAsia="Times New Roman" w:hAnsi="Times New Roman"/>
          <w:i/>
          <w:sz w:val="20"/>
          <w:szCs w:val="20"/>
        </w:rPr>
        <w:t>закупівель</w:t>
      </w:r>
      <w:proofErr w:type="spellEnd"/>
      <w:r w:rsidRPr="00183077">
        <w:rPr>
          <w:rFonts w:ascii="Times New Roman" w:eastAsia="Times New Roman" w:hAnsi="Times New Roman"/>
          <w:i/>
          <w:sz w:val="20"/>
          <w:szCs w:val="20"/>
        </w:rPr>
        <w:t xml:space="preserve"> у разі, коли,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sectPr w:rsidR="004A635A" w:rsidRPr="00255F5F"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2F56" w14:textId="77777777" w:rsidR="00981F16" w:rsidRDefault="00981F16" w:rsidP="00C420E7">
      <w:pPr>
        <w:spacing w:after="0" w:line="240" w:lineRule="auto"/>
      </w:pPr>
      <w:r>
        <w:separator/>
      </w:r>
    </w:p>
  </w:endnote>
  <w:endnote w:type="continuationSeparator" w:id="0">
    <w:p w14:paraId="5DBAFA32" w14:textId="77777777" w:rsidR="00981F16" w:rsidRDefault="00981F1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99DE3" w14:textId="77777777" w:rsidR="00981F16" w:rsidRDefault="00981F16" w:rsidP="00C420E7">
      <w:pPr>
        <w:spacing w:after="0" w:line="240" w:lineRule="auto"/>
      </w:pPr>
      <w:r>
        <w:separator/>
      </w:r>
    </w:p>
  </w:footnote>
  <w:footnote w:type="continuationSeparator" w:id="0">
    <w:p w14:paraId="2CA0034F" w14:textId="77777777" w:rsidR="00981F16" w:rsidRDefault="00981F16"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08542C" w:rsidRPr="00C65E9F" w:rsidRDefault="0008542C">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1FC53B1"/>
    <w:multiLevelType w:val="hybridMultilevel"/>
    <w:tmpl w:val="55AE7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7"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8"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15:restartNumberingAfterBreak="0">
    <w:nsid w:val="2031315C"/>
    <w:multiLevelType w:val="hybridMultilevel"/>
    <w:tmpl w:val="B8065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5"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0"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1"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3"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5"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6"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7"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8"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9"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0"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1"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3"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5" w15:restartNumberingAfterBreak="0">
    <w:nsid w:val="75371657"/>
    <w:multiLevelType w:val="hybridMultilevel"/>
    <w:tmpl w:val="4AFE557C"/>
    <w:lvl w:ilvl="0" w:tplc="2A9044F6">
      <w:start w:val="1"/>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20"/>
  </w:num>
  <w:num w:numId="2">
    <w:abstractNumId w:val="9"/>
  </w:num>
  <w:num w:numId="3">
    <w:abstractNumId w:val="10"/>
  </w:num>
  <w:num w:numId="4">
    <w:abstractNumId w:val="11"/>
  </w:num>
  <w:num w:numId="5">
    <w:abstractNumId w:val="8"/>
  </w:num>
  <w:num w:numId="6">
    <w:abstractNumId w:val="32"/>
  </w:num>
  <w:num w:numId="7">
    <w:abstractNumId w:val="28"/>
  </w:num>
  <w:num w:numId="8">
    <w:abstractNumId w:val="4"/>
  </w:num>
  <w:num w:numId="9">
    <w:abstractNumId w:val="2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19"/>
  </w:num>
  <w:num w:numId="13">
    <w:abstractNumId w:val="12"/>
  </w:num>
  <w:num w:numId="14">
    <w:abstractNumId w:val="36"/>
  </w:num>
  <w:num w:numId="15">
    <w:abstractNumId w:val="29"/>
  </w:num>
  <w:num w:numId="16">
    <w:abstractNumId w:val="22"/>
  </w:num>
  <w:num w:numId="17">
    <w:abstractNumId w:val="6"/>
  </w:num>
  <w:num w:numId="18">
    <w:abstractNumId w:val="2"/>
  </w:num>
  <w:num w:numId="19">
    <w:abstractNumId w:val="15"/>
  </w:num>
  <w:num w:numId="20">
    <w:abstractNumId w:val="23"/>
  </w:num>
  <w:num w:numId="21">
    <w:abstractNumId w:val="1"/>
  </w:num>
  <w:num w:numId="22">
    <w:abstractNumId w:val="21"/>
  </w:num>
  <w:num w:numId="23">
    <w:abstractNumId w:val="7"/>
  </w:num>
  <w:num w:numId="24">
    <w:abstractNumId w:val="14"/>
  </w:num>
  <w:num w:numId="25">
    <w:abstractNumId w:val="30"/>
  </w:num>
  <w:num w:numId="26">
    <w:abstractNumId w:val="24"/>
  </w:num>
  <w:num w:numId="27">
    <w:abstractNumId w:val="34"/>
  </w:num>
  <w:num w:numId="28">
    <w:abstractNumId w:val="17"/>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7"/>
  </w:num>
  <w:num w:numId="32">
    <w:abstractNumId w:val="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25"/>
    <w:lvlOverride w:ilvl="0">
      <w:startOverride w:val="1"/>
    </w:lvlOverride>
  </w:num>
  <w:num w:numId="38">
    <w:abstractNumId w:val="3"/>
  </w:num>
  <w:num w:numId="39">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6FC"/>
    <w:rsid w:val="0000094C"/>
    <w:rsid w:val="00000A8F"/>
    <w:rsid w:val="000010EA"/>
    <w:rsid w:val="000011DC"/>
    <w:rsid w:val="0000185D"/>
    <w:rsid w:val="00002AED"/>
    <w:rsid w:val="00003EB5"/>
    <w:rsid w:val="00003EBE"/>
    <w:rsid w:val="0000445B"/>
    <w:rsid w:val="000046A9"/>
    <w:rsid w:val="000067B0"/>
    <w:rsid w:val="000069BA"/>
    <w:rsid w:val="000070ED"/>
    <w:rsid w:val="000078C5"/>
    <w:rsid w:val="000078F3"/>
    <w:rsid w:val="00007BB7"/>
    <w:rsid w:val="00010B44"/>
    <w:rsid w:val="00010EC6"/>
    <w:rsid w:val="00010FBD"/>
    <w:rsid w:val="0001121F"/>
    <w:rsid w:val="00011507"/>
    <w:rsid w:val="00011903"/>
    <w:rsid w:val="00011909"/>
    <w:rsid w:val="00012949"/>
    <w:rsid w:val="00013EAB"/>
    <w:rsid w:val="000140C7"/>
    <w:rsid w:val="000141B5"/>
    <w:rsid w:val="0001517A"/>
    <w:rsid w:val="000155A9"/>
    <w:rsid w:val="0001665E"/>
    <w:rsid w:val="00016E15"/>
    <w:rsid w:val="00017A29"/>
    <w:rsid w:val="00017A35"/>
    <w:rsid w:val="00017C87"/>
    <w:rsid w:val="00017C9F"/>
    <w:rsid w:val="00020093"/>
    <w:rsid w:val="00021449"/>
    <w:rsid w:val="00021B02"/>
    <w:rsid w:val="00022392"/>
    <w:rsid w:val="00022AC3"/>
    <w:rsid w:val="00023D02"/>
    <w:rsid w:val="00023E1E"/>
    <w:rsid w:val="00024567"/>
    <w:rsid w:val="000248D4"/>
    <w:rsid w:val="00024D28"/>
    <w:rsid w:val="00024FEC"/>
    <w:rsid w:val="00026653"/>
    <w:rsid w:val="0003036B"/>
    <w:rsid w:val="000312CC"/>
    <w:rsid w:val="00031584"/>
    <w:rsid w:val="00032069"/>
    <w:rsid w:val="000325BA"/>
    <w:rsid w:val="00033482"/>
    <w:rsid w:val="00033A65"/>
    <w:rsid w:val="0003413F"/>
    <w:rsid w:val="00034FCB"/>
    <w:rsid w:val="0003570E"/>
    <w:rsid w:val="00036651"/>
    <w:rsid w:val="000369C5"/>
    <w:rsid w:val="000370F3"/>
    <w:rsid w:val="000371D3"/>
    <w:rsid w:val="00037F66"/>
    <w:rsid w:val="00041C26"/>
    <w:rsid w:val="00042E19"/>
    <w:rsid w:val="00043F23"/>
    <w:rsid w:val="0004411D"/>
    <w:rsid w:val="000447E5"/>
    <w:rsid w:val="000449B4"/>
    <w:rsid w:val="00045409"/>
    <w:rsid w:val="00045B7F"/>
    <w:rsid w:val="00046ACB"/>
    <w:rsid w:val="00052D10"/>
    <w:rsid w:val="0005330F"/>
    <w:rsid w:val="00053851"/>
    <w:rsid w:val="00053919"/>
    <w:rsid w:val="00053CD7"/>
    <w:rsid w:val="000559A8"/>
    <w:rsid w:val="00055F8F"/>
    <w:rsid w:val="0005650A"/>
    <w:rsid w:val="00056CFC"/>
    <w:rsid w:val="00056DD3"/>
    <w:rsid w:val="00057810"/>
    <w:rsid w:val="0006074E"/>
    <w:rsid w:val="00060C40"/>
    <w:rsid w:val="00060D65"/>
    <w:rsid w:val="000613DC"/>
    <w:rsid w:val="00063D99"/>
    <w:rsid w:val="00064B5F"/>
    <w:rsid w:val="000651C0"/>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77C2B"/>
    <w:rsid w:val="00080246"/>
    <w:rsid w:val="000824C7"/>
    <w:rsid w:val="00082CF9"/>
    <w:rsid w:val="000830E3"/>
    <w:rsid w:val="00083E02"/>
    <w:rsid w:val="0008542C"/>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0F61"/>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1D2C"/>
    <w:rsid w:val="000D2019"/>
    <w:rsid w:val="000D35B9"/>
    <w:rsid w:val="000D3634"/>
    <w:rsid w:val="000D41AD"/>
    <w:rsid w:val="000D4F26"/>
    <w:rsid w:val="000D5269"/>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1BA"/>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19C"/>
    <w:rsid w:val="00107226"/>
    <w:rsid w:val="00107969"/>
    <w:rsid w:val="001103BB"/>
    <w:rsid w:val="00110BD7"/>
    <w:rsid w:val="001117D0"/>
    <w:rsid w:val="00111EEB"/>
    <w:rsid w:val="00112474"/>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47306"/>
    <w:rsid w:val="0015081E"/>
    <w:rsid w:val="0015090C"/>
    <w:rsid w:val="001523AA"/>
    <w:rsid w:val="0015250C"/>
    <w:rsid w:val="00154251"/>
    <w:rsid w:val="001543C9"/>
    <w:rsid w:val="0015443D"/>
    <w:rsid w:val="00154B0C"/>
    <w:rsid w:val="00154E50"/>
    <w:rsid w:val="00155785"/>
    <w:rsid w:val="00155CF8"/>
    <w:rsid w:val="0015620C"/>
    <w:rsid w:val="00157006"/>
    <w:rsid w:val="00157B50"/>
    <w:rsid w:val="00157F2F"/>
    <w:rsid w:val="0016050D"/>
    <w:rsid w:val="00160EA1"/>
    <w:rsid w:val="00161EBF"/>
    <w:rsid w:val="00162F6C"/>
    <w:rsid w:val="001633F8"/>
    <w:rsid w:val="00163610"/>
    <w:rsid w:val="00163EFA"/>
    <w:rsid w:val="00164A19"/>
    <w:rsid w:val="00165BFF"/>
    <w:rsid w:val="00165C3A"/>
    <w:rsid w:val="00167908"/>
    <w:rsid w:val="00167BE9"/>
    <w:rsid w:val="00167EDA"/>
    <w:rsid w:val="00167F4E"/>
    <w:rsid w:val="001708E4"/>
    <w:rsid w:val="001709BD"/>
    <w:rsid w:val="00170F86"/>
    <w:rsid w:val="00171433"/>
    <w:rsid w:val="00171745"/>
    <w:rsid w:val="00172C30"/>
    <w:rsid w:val="00173D3D"/>
    <w:rsid w:val="001747DE"/>
    <w:rsid w:val="00174A4E"/>
    <w:rsid w:val="00174DCF"/>
    <w:rsid w:val="00176321"/>
    <w:rsid w:val="001764A0"/>
    <w:rsid w:val="00176BB6"/>
    <w:rsid w:val="00176F80"/>
    <w:rsid w:val="00177132"/>
    <w:rsid w:val="0018033F"/>
    <w:rsid w:val="00180699"/>
    <w:rsid w:val="001806FB"/>
    <w:rsid w:val="001816BD"/>
    <w:rsid w:val="00181A16"/>
    <w:rsid w:val="0018333D"/>
    <w:rsid w:val="001855D9"/>
    <w:rsid w:val="001855F9"/>
    <w:rsid w:val="001860BE"/>
    <w:rsid w:val="001867E6"/>
    <w:rsid w:val="00187053"/>
    <w:rsid w:val="0019002B"/>
    <w:rsid w:val="00190C9F"/>
    <w:rsid w:val="00190D51"/>
    <w:rsid w:val="00191EBD"/>
    <w:rsid w:val="00193C08"/>
    <w:rsid w:val="00194292"/>
    <w:rsid w:val="00195A4F"/>
    <w:rsid w:val="00195A8A"/>
    <w:rsid w:val="00196EB9"/>
    <w:rsid w:val="00197032"/>
    <w:rsid w:val="0019741A"/>
    <w:rsid w:val="001979CE"/>
    <w:rsid w:val="001A0178"/>
    <w:rsid w:val="001A1ACA"/>
    <w:rsid w:val="001A30AE"/>
    <w:rsid w:val="001A3B37"/>
    <w:rsid w:val="001A3E72"/>
    <w:rsid w:val="001A483A"/>
    <w:rsid w:val="001A4978"/>
    <w:rsid w:val="001A5047"/>
    <w:rsid w:val="001A5571"/>
    <w:rsid w:val="001A5C31"/>
    <w:rsid w:val="001A7608"/>
    <w:rsid w:val="001A78A1"/>
    <w:rsid w:val="001B1277"/>
    <w:rsid w:val="001B1CD9"/>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879"/>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1571"/>
    <w:rsid w:val="001F320B"/>
    <w:rsid w:val="001F3526"/>
    <w:rsid w:val="001F490A"/>
    <w:rsid w:val="001F4BE1"/>
    <w:rsid w:val="001F510C"/>
    <w:rsid w:val="001F5541"/>
    <w:rsid w:val="001F5E0A"/>
    <w:rsid w:val="001F6F39"/>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74B"/>
    <w:rsid w:val="00224ED6"/>
    <w:rsid w:val="002253EF"/>
    <w:rsid w:val="00226042"/>
    <w:rsid w:val="00226372"/>
    <w:rsid w:val="0022676D"/>
    <w:rsid w:val="00226D48"/>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85C"/>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67485"/>
    <w:rsid w:val="00267A4B"/>
    <w:rsid w:val="00270A30"/>
    <w:rsid w:val="00271BE8"/>
    <w:rsid w:val="002723C2"/>
    <w:rsid w:val="00272F53"/>
    <w:rsid w:val="0027334D"/>
    <w:rsid w:val="00274871"/>
    <w:rsid w:val="00275812"/>
    <w:rsid w:val="00275F52"/>
    <w:rsid w:val="0027659D"/>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1E3C"/>
    <w:rsid w:val="002938A7"/>
    <w:rsid w:val="00294890"/>
    <w:rsid w:val="00294928"/>
    <w:rsid w:val="00295DDA"/>
    <w:rsid w:val="00296BB0"/>
    <w:rsid w:val="00297068"/>
    <w:rsid w:val="00297362"/>
    <w:rsid w:val="00297DF9"/>
    <w:rsid w:val="002A0A5A"/>
    <w:rsid w:val="002A169A"/>
    <w:rsid w:val="002A1A90"/>
    <w:rsid w:val="002A1B76"/>
    <w:rsid w:val="002A1D53"/>
    <w:rsid w:val="002A2160"/>
    <w:rsid w:val="002A278B"/>
    <w:rsid w:val="002A2F82"/>
    <w:rsid w:val="002A33BD"/>
    <w:rsid w:val="002A54A9"/>
    <w:rsid w:val="002A63B9"/>
    <w:rsid w:val="002A7470"/>
    <w:rsid w:val="002B06D8"/>
    <w:rsid w:val="002B1845"/>
    <w:rsid w:val="002B18FA"/>
    <w:rsid w:val="002B1997"/>
    <w:rsid w:val="002B22D2"/>
    <w:rsid w:val="002B2906"/>
    <w:rsid w:val="002B3335"/>
    <w:rsid w:val="002B451B"/>
    <w:rsid w:val="002B46B5"/>
    <w:rsid w:val="002B4C23"/>
    <w:rsid w:val="002B5C71"/>
    <w:rsid w:val="002B5D7F"/>
    <w:rsid w:val="002B6A0D"/>
    <w:rsid w:val="002B6F2E"/>
    <w:rsid w:val="002C0589"/>
    <w:rsid w:val="002C0769"/>
    <w:rsid w:val="002C17A1"/>
    <w:rsid w:val="002C1C57"/>
    <w:rsid w:val="002C2EDE"/>
    <w:rsid w:val="002C2FDB"/>
    <w:rsid w:val="002C33D0"/>
    <w:rsid w:val="002C43C7"/>
    <w:rsid w:val="002C47C6"/>
    <w:rsid w:val="002C526A"/>
    <w:rsid w:val="002C64E0"/>
    <w:rsid w:val="002C68F3"/>
    <w:rsid w:val="002C701D"/>
    <w:rsid w:val="002C7B92"/>
    <w:rsid w:val="002C7B96"/>
    <w:rsid w:val="002C7E56"/>
    <w:rsid w:val="002D1441"/>
    <w:rsid w:val="002D1AFD"/>
    <w:rsid w:val="002D3C2F"/>
    <w:rsid w:val="002D4F35"/>
    <w:rsid w:val="002D55BB"/>
    <w:rsid w:val="002D6105"/>
    <w:rsid w:val="002E0220"/>
    <w:rsid w:val="002E0481"/>
    <w:rsid w:val="002E04E0"/>
    <w:rsid w:val="002E0A78"/>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1F4F"/>
    <w:rsid w:val="00323528"/>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80A"/>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3BF6"/>
    <w:rsid w:val="00364768"/>
    <w:rsid w:val="00366978"/>
    <w:rsid w:val="00366B57"/>
    <w:rsid w:val="003702A6"/>
    <w:rsid w:val="003705FF"/>
    <w:rsid w:val="00370B72"/>
    <w:rsid w:val="00370D8D"/>
    <w:rsid w:val="00370E79"/>
    <w:rsid w:val="003717D2"/>
    <w:rsid w:val="003720F3"/>
    <w:rsid w:val="003721FC"/>
    <w:rsid w:val="00372A1B"/>
    <w:rsid w:val="003734B3"/>
    <w:rsid w:val="00373985"/>
    <w:rsid w:val="003747E2"/>
    <w:rsid w:val="00374DBD"/>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AC"/>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476"/>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7FE"/>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B81"/>
    <w:rsid w:val="00415EF7"/>
    <w:rsid w:val="00415FDF"/>
    <w:rsid w:val="004167B4"/>
    <w:rsid w:val="0041692F"/>
    <w:rsid w:val="0041790C"/>
    <w:rsid w:val="00420B92"/>
    <w:rsid w:val="004212EC"/>
    <w:rsid w:val="00421D72"/>
    <w:rsid w:val="004233E5"/>
    <w:rsid w:val="00423DF8"/>
    <w:rsid w:val="00425B36"/>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3E1E"/>
    <w:rsid w:val="004442EE"/>
    <w:rsid w:val="004445ED"/>
    <w:rsid w:val="00444957"/>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33E7"/>
    <w:rsid w:val="004740AA"/>
    <w:rsid w:val="004748E0"/>
    <w:rsid w:val="004751D6"/>
    <w:rsid w:val="00475496"/>
    <w:rsid w:val="0047670E"/>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6EB"/>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66FF"/>
    <w:rsid w:val="004E746C"/>
    <w:rsid w:val="004F03BA"/>
    <w:rsid w:val="004F10FC"/>
    <w:rsid w:val="004F1A43"/>
    <w:rsid w:val="004F1BB8"/>
    <w:rsid w:val="004F20AF"/>
    <w:rsid w:val="004F2245"/>
    <w:rsid w:val="004F237E"/>
    <w:rsid w:val="004F2559"/>
    <w:rsid w:val="004F2A37"/>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6E12"/>
    <w:rsid w:val="00547420"/>
    <w:rsid w:val="00550304"/>
    <w:rsid w:val="00550580"/>
    <w:rsid w:val="00551908"/>
    <w:rsid w:val="0055194B"/>
    <w:rsid w:val="005521E2"/>
    <w:rsid w:val="00552568"/>
    <w:rsid w:val="0055290F"/>
    <w:rsid w:val="00552D96"/>
    <w:rsid w:val="00553346"/>
    <w:rsid w:val="005537DF"/>
    <w:rsid w:val="00553890"/>
    <w:rsid w:val="00554AAC"/>
    <w:rsid w:val="00555DD3"/>
    <w:rsid w:val="00557828"/>
    <w:rsid w:val="0056105A"/>
    <w:rsid w:val="00561CE8"/>
    <w:rsid w:val="005624F6"/>
    <w:rsid w:val="00562F7F"/>
    <w:rsid w:val="00563F08"/>
    <w:rsid w:val="00564429"/>
    <w:rsid w:val="00566C33"/>
    <w:rsid w:val="00566C3E"/>
    <w:rsid w:val="00567B2F"/>
    <w:rsid w:val="00567E6F"/>
    <w:rsid w:val="0057069F"/>
    <w:rsid w:val="00570F45"/>
    <w:rsid w:val="005713FE"/>
    <w:rsid w:val="0057159E"/>
    <w:rsid w:val="00572445"/>
    <w:rsid w:val="005741EB"/>
    <w:rsid w:val="00574889"/>
    <w:rsid w:val="00575DB5"/>
    <w:rsid w:val="00576A25"/>
    <w:rsid w:val="00577042"/>
    <w:rsid w:val="0058059A"/>
    <w:rsid w:val="00581BDC"/>
    <w:rsid w:val="00583D12"/>
    <w:rsid w:val="00585730"/>
    <w:rsid w:val="0058663A"/>
    <w:rsid w:val="00587C93"/>
    <w:rsid w:val="00592306"/>
    <w:rsid w:val="005927E5"/>
    <w:rsid w:val="0059294A"/>
    <w:rsid w:val="005929E4"/>
    <w:rsid w:val="00592B23"/>
    <w:rsid w:val="00593DE7"/>
    <w:rsid w:val="00594CF5"/>
    <w:rsid w:val="00595CFC"/>
    <w:rsid w:val="00595F8C"/>
    <w:rsid w:val="005963FA"/>
    <w:rsid w:val="00596945"/>
    <w:rsid w:val="00596B61"/>
    <w:rsid w:val="00596E4F"/>
    <w:rsid w:val="00597EEA"/>
    <w:rsid w:val="005A09C9"/>
    <w:rsid w:val="005A0B24"/>
    <w:rsid w:val="005A0E70"/>
    <w:rsid w:val="005A1E16"/>
    <w:rsid w:val="005A306D"/>
    <w:rsid w:val="005A4A9B"/>
    <w:rsid w:val="005A5F9C"/>
    <w:rsid w:val="005A65BC"/>
    <w:rsid w:val="005A715C"/>
    <w:rsid w:val="005A716A"/>
    <w:rsid w:val="005A7F12"/>
    <w:rsid w:val="005B0AF8"/>
    <w:rsid w:val="005B0E0F"/>
    <w:rsid w:val="005B4FC1"/>
    <w:rsid w:val="005B5688"/>
    <w:rsid w:val="005B56DE"/>
    <w:rsid w:val="005B57D6"/>
    <w:rsid w:val="005B5A5D"/>
    <w:rsid w:val="005B5E10"/>
    <w:rsid w:val="005B6337"/>
    <w:rsid w:val="005B74CD"/>
    <w:rsid w:val="005B7574"/>
    <w:rsid w:val="005C06C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59D7"/>
    <w:rsid w:val="005D699E"/>
    <w:rsid w:val="005D72CA"/>
    <w:rsid w:val="005E0715"/>
    <w:rsid w:val="005E0F60"/>
    <w:rsid w:val="005E0FD3"/>
    <w:rsid w:val="005E2A04"/>
    <w:rsid w:val="005E326F"/>
    <w:rsid w:val="005E3FD6"/>
    <w:rsid w:val="005E48B9"/>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5146"/>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5295"/>
    <w:rsid w:val="00666C84"/>
    <w:rsid w:val="00666CEC"/>
    <w:rsid w:val="0067026D"/>
    <w:rsid w:val="006708CB"/>
    <w:rsid w:val="00671B29"/>
    <w:rsid w:val="00671BBD"/>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16E"/>
    <w:rsid w:val="0068778E"/>
    <w:rsid w:val="00687C2E"/>
    <w:rsid w:val="006900FF"/>
    <w:rsid w:val="0069084C"/>
    <w:rsid w:val="0069307B"/>
    <w:rsid w:val="006938EA"/>
    <w:rsid w:val="00694FAF"/>
    <w:rsid w:val="00695971"/>
    <w:rsid w:val="00697DB7"/>
    <w:rsid w:val="00697F53"/>
    <w:rsid w:val="006A0DFC"/>
    <w:rsid w:val="006A1157"/>
    <w:rsid w:val="006A1DEF"/>
    <w:rsid w:val="006A270C"/>
    <w:rsid w:val="006A2BB2"/>
    <w:rsid w:val="006A34D3"/>
    <w:rsid w:val="006A3A0D"/>
    <w:rsid w:val="006A46FA"/>
    <w:rsid w:val="006A53DB"/>
    <w:rsid w:val="006A5723"/>
    <w:rsid w:val="006A5FF5"/>
    <w:rsid w:val="006A64FB"/>
    <w:rsid w:val="006A67D1"/>
    <w:rsid w:val="006A7E33"/>
    <w:rsid w:val="006A7F9B"/>
    <w:rsid w:val="006B008A"/>
    <w:rsid w:val="006B26AC"/>
    <w:rsid w:val="006B5BA0"/>
    <w:rsid w:val="006B6E2E"/>
    <w:rsid w:val="006B6FCE"/>
    <w:rsid w:val="006B798B"/>
    <w:rsid w:val="006C02DA"/>
    <w:rsid w:val="006C06DC"/>
    <w:rsid w:val="006C11EE"/>
    <w:rsid w:val="006C133B"/>
    <w:rsid w:val="006C1F11"/>
    <w:rsid w:val="006C2196"/>
    <w:rsid w:val="006C24DD"/>
    <w:rsid w:val="006C2F82"/>
    <w:rsid w:val="006C3A6A"/>
    <w:rsid w:val="006C4279"/>
    <w:rsid w:val="006C5227"/>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24D"/>
    <w:rsid w:val="006E1A8F"/>
    <w:rsid w:val="006E1C8E"/>
    <w:rsid w:val="006E1F64"/>
    <w:rsid w:val="006E777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3DF"/>
    <w:rsid w:val="00721C65"/>
    <w:rsid w:val="00722C6D"/>
    <w:rsid w:val="00723104"/>
    <w:rsid w:val="007235FC"/>
    <w:rsid w:val="0072396E"/>
    <w:rsid w:val="00723CD7"/>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66C7"/>
    <w:rsid w:val="007474FD"/>
    <w:rsid w:val="00747BAC"/>
    <w:rsid w:val="007509D2"/>
    <w:rsid w:val="0075157D"/>
    <w:rsid w:val="007518CE"/>
    <w:rsid w:val="007518E8"/>
    <w:rsid w:val="00752030"/>
    <w:rsid w:val="007528C0"/>
    <w:rsid w:val="00752E31"/>
    <w:rsid w:val="0075340D"/>
    <w:rsid w:val="0075396C"/>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0DA"/>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0C11"/>
    <w:rsid w:val="007810F5"/>
    <w:rsid w:val="007811A7"/>
    <w:rsid w:val="00782C2F"/>
    <w:rsid w:val="0078310B"/>
    <w:rsid w:val="00784A0E"/>
    <w:rsid w:val="00784A74"/>
    <w:rsid w:val="00784D2E"/>
    <w:rsid w:val="0078535E"/>
    <w:rsid w:val="0078587B"/>
    <w:rsid w:val="00786B3C"/>
    <w:rsid w:val="00786C09"/>
    <w:rsid w:val="00786E94"/>
    <w:rsid w:val="00787721"/>
    <w:rsid w:val="00787CA8"/>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41C"/>
    <w:rsid w:val="007A2C71"/>
    <w:rsid w:val="007A2F6C"/>
    <w:rsid w:val="007A3143"/>
    <w:rsid w:val="007A31E5"/>
    <w:rsid w:val="007A3EA8"/>
    <w:rsid w:val="007A4C10"/>
    <w:rsid w:val="007A544D"/>
    <w:rsid w:val="007A5A4A"/>
    <w:rsid w:val="007A6886"/>
    <w:rsid w:val="007B0A11"/>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E23"/>
    <w:rsid w:val="007E00BD"/>
    <w:rsid w:val="007E0639"/>
    <w:rsid w:val="007E06CE"/>
    <w:rsid w:val="007E084C"/>
    <w:rsid w:val="007E0FE9"/>
    <w:rsid w:val="007E101B"/>
    <w:rsid w:val="007E10CD"/>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7D1"/>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AEE"/>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82"/>
    <w:rsid w:val="00872992"/>
    <w:rsid w:val="008734F1"/>
    <w:rsid w:val="0087422A"/>
    <w:rsid w:val="00874C13"/>
    <w:rsid w:val="00874E82"/>
    <w:rsid w:val="00875613"/>
    <w:rsid w:val="0087562F"/>
    <w:rsid w:val="008760C0"/>
    <w:rsid w:val="00876264"/>
    <w:rsid w:val="00880209"/>
    <w:rsid w:val="00880E5D"/>
    <w:rsid w:val="0088219F"/>
    <w:rsid w:val="008825A4"/>
    <w:rsid w:val="008832C0"/>
    <w:rsid w:val="00883312"/>
    <w:rsid w:val="0088385F"/>
    <w:rsid w:val="00883A54"/>
    <w:rsid w:val="00883B2C"/>
    <w:rsid w:val="008849BF"/>
    <w:rsid w:val="00884C00"/>
    <w:rsid w:val="00884FB1"/>
    <w:rsid w:val="00885E5D"/>
    <w:rsid w:val="00885F52"/>
    <w:rsid w:val="008862E1"/>
    <w:rsid w:val="00886C3F"/>
    <w:rsid w:val="00887627"/>
    <w:rsid w:val="00887F22"/>
    <w:rsid w:val="00890152"/>
    <w:rsid w:val="00890410"/>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309"/>
    <w:rsid w:val="008B14C5"/>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0353"/>
    <w:rsid w:val="008D17D2"/>
    <w:rsid w:val="008D1C32"/>
    <w:rsid w:val="008D1DB6"/>
    <w:rsid w:val="008D2318"/>
    <w:rsid w:val="008D2B4F"/>
    <w:rsid w:val="008D2B71"/>
    <w:rsid w:val="008D2CD9"/>
    <w:rsid w:val="008D34DC"/>
    <w:rsid w:val="008D5D67"/>
    <w:rsid w:val="008D666F"/>
    <w:rsid w:val="008D690A"/>
    <w:rsid w:val="008D69E6"/>
    <w:rsid w:val="008D6C92"/>
    <w:rsid w:val="008D732F"/>
    <w:rsid w:val="008E0001"/>
    <w:rsid w:val="008E01A5"/>
    <w:rsid w:val="008E01FC"/>
    <w:rsid w:val="008E046E"/>
    <w:rsid w:val="008E0DFE"/>
    <w:rsid w:val="008E0FDE"/>
    <w:rsid w:val="008E1782"/>
    <w:rsid w:val="008E2F4B"/>
    <w:rsid w:val="008E3B67"/>
    <w:rsid w:val="008E3E2C"/>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34"/>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39"/>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521"/>
    <w:rsid w:val="0097499E"/>
    <w:rsid w:val="00974C9D"/>
    <w:rsid w:val="0097523C"/>
    <w:rsid w:val="00976AE9"/>
    <w:rsid w:val="00976CE1"/>
    <w:rsid w:val="009777FF"/>
    <w:rsid w:val="00977882"/>
    <w:rsid w:val="00977F47"/>
    <w:rsid w:val="009804ED"/>
    <w:rsid w:val="009807BE"/>
    <w:rsid w:val="00981863"/>
    <w:rsid w:val="00981F16"/>
    <w:rsid w:val="00982B14"/>
    <w:rsid w:val="00982BE9"/>
    <w:rsid w:val="00983C52"/>
    <w:rsid w:val="0098421E"/>
    <w:rsid w:val="0098461B"/>
    <w:rsid w:val="00984E4E"/>
    <w:rsid w:val="00985E5C"/>
    <w:rsid w:val="00986194"/>
    <w:rsid w:val="00986573"/>
    <w:rsid w:val="0098673F"/>
    <w:rsid w:val="0099058C"/>
    <w:rsid w:val="00991D93"/>
    <w:rsid w:val="0099245B"/>
    <w:rsid w:val="009925C3"/>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03F"/>
    <w:rsid w:val="009D642E"/>
    <w:rsid w:val="009D6A04"/>
    <w:rsid w:val="009D6D3C"/>
    <w:rsid w:val="009E03FA"/>
    <w:rsid w:val="009E0EFF"/>
    <w:rsid w:val="009E1EAD"/>
    <w:rsid w:val="009E1FC4"/>
    <w:rsid w:val="009E202D"/>
    <w:rsid w:val="009E2CC5"/>
    <w:rsid w:val="009E3D85"/>
    <w:rsid w:val="009E44B3"/>
    <w:rsid w:val="009E5093"/>
    <w:rsid w:val="009E6E6E"/>
    <w:rsid w:val="009F00AC"/>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5E72"/>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2DD"/>
    <w:rsid w:val="00A13761"/>
    <w:rsid w:val="00A13BE1"/>
    <w:rsid w:val="00A14852"/>
    <w:rsid w:val="00A15437"/>
    <w:rsid w:val="00A15B76"/>
    <w:rsid w:val="00A16C1B"/>
    <w:rsid w:val="00A209DB"/>
    <w:rsid w:val="00A21D67"/>
    <w:rsid w:val="00A22255"/>
    <w:rsid w:val="00A22618"/>
    <w:rsid w:val="00A22981"/>
    <w:rsid w:val="00A233A1"/>
    <w:rsid w:val="00A23869"/>
    <w:rsid w:val="00A23FC5"/>
    <w:rsid w:val="00A241AE"/>
    <w:rsid w:val="00A247D0"/>
    <w:rsid w:val="00A251B9"/>
    <w:rsid w:val="00A25565"/>
    <w:rsid w:val="00A303F7"/>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50D1"/>
    <w:rsid w:val="00A372B0"/>
    <w:rsid w:val="00A373F4"/>
    <w:rsid w:val="00A37707"/>
    <w:rsid w:val="00A40388"/>
    <w:rsid w:val="00A407BE"/>
    <w:rsid w:val="00A40A39"/>
    <w:rsid w:val="00A41056"/>
    <w:rsid w:val="00A411E5"/>
    <w:rsid w:val="00A426E7"/>
    <w:rsid w:val="00A427DC"/>
    <w:rsid w:val="00A43A04"/>
    <w:rsid w:val="00A43CE8"/>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0AF7"/>
    <w:rsid w:val="00A710FA"/>
    <w:rsid w:val="00A719A7"/>
    <w:rsid w:val="00A724CC"/>
    <w:rsid w:val="00A726D2"/>
    <w:rsid w:val="00A72CDB"/>
    <w:rsid w:val="00A73187"/>
    <w:rsid w:val="00A7331C"/>
    <w:rsid w:val="00A734BB"/>
    <w:rsid w:val="00A7411F"/>
    <w:rsid w:val="00A7471D"/>
    <w:rsid w:val="00A75015"/>
    <w:rsid w:val="00A775C9"/>
    <w:rsid w:val="00A77627"/>
    <w:rsid w:val="00A77675"/>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8D5"/>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D7CEB"/>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0B1D"/>
    <w:rsid w:val="00B31748"/>
    <w:rsid w:val="00B31CF7"/>
    <w:rsid w:val="00B320EA"/>
    <w:rsid w:val="00B32287"/>
    <w:rsid w:val="00B32EB4"/>
    <w:rsid w:val="00B32EB9"/>
    <w:rsid w:val="00B33942"/>
    <w:rsid w:val="00B346E0"/>
    <w:rsid w:val="00B34E2A"/>
    <w:rsid w:val="00B35BEF"/>
    <w:rsid w:val="00B35D18"/>
    <w:rsid w:val="00B363DA"/>
    <w:rsid w:val="00B36CD3"/>
    <w:rsid w:val="00B3734E"/>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5FB4"/>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52A"/>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42E5"/>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5D1"/>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069A"/>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684"/>
    <w:rsid w:val="00C25F30"/>
    <w:rsid w:val="00C26E7B"/>
    <w:rsid w:val="00C31750"/>
    <w:rsid w:val="00C31812"/>
    <w:rsid w:val="00C31AA8"/>
    <w:rsid w:val="00C32280"/>
    <w:rsid w:val="00C327A8"/>
    <w:rsid w:val="00C33A38"/>
    <w:rsid w:val="00C33C2F"/>
    <w:rsid w:val="00C34102"/>
    <w:rsid w:val="00C34124"/>
    <w:rsid w:val="00C34434"/>
    <w:rsid w:val="00C34B4D"/>
    <w:rsid w:val="00C35760"/>
    <w:rsid w:val="00C36935"/>
    <w:rsid w:val="00C37B0A"/>
    <w:rsid w:val="00C37E70"/>
    <w:rsid w:val="00C402BD"/>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1F1"/>
    <w:rsid w:val="00C6076C"/>
    <w:rsid w:val="00C6347D"/>
    <w:rsid w:val="00C63D7C"/>
    <w:rsid w:val="00C64166"/>
    <w:rsid w:val="00C64D41"/>
    <w:rsid w:val="00C64EDD"/>
    <w:rsid w:val="00C6533A"/>
    <w:rsid w:val="00C6582E"/>
    <w:rsid w:val="00C65C0B"/>
    <w:rsid w:val="00C65E51"/>
    <w:rsid w:val="00C65E9F"/>
    <w:rsid w:val="00C65F6F"/>
    <w:rsid w:val="00C70387"/>
    <w:rsid w:val="00C71B19"/>
    <w:rsid w:val="00C730A7"/>
    <w:rsid w:val="00C7338F"/>
    <w:rsid w:val="00C75792"/>
    <w:rsid w:val="00C75960"/>
    <w:rsid w:val="00C762BA"/>
    <w:rsid w:val="00C76C81"/>
    <w:rsid w:val="00C77F81"/>
    <w:rsid w:val="00C80011"/>
    <w:rsid w:val="00C801C2"/>
    <w:rsid w:val="00C807A1"/>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0324"/>
    <w:rsid w:val="00C910E3"/>
    <w:rsid w:val="00C911ED"/>
    <w:rsid w:val="00C922EB"/>
    <w:rsid w:val="00C927B7"/>
    <w:rsid w:val="00C92DC3"/>
    <w:rsid w:val="00C93195"/>
    <w:rsid w:val="00C93A80"/>
    <w:rsid w:val="00C93D51"/>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4AC"/>
    <w:rsid w:val="00CE586D"/>
    <w:rsid w:val="00CF094B"/>
    <w:rsid w:val="00CF11AD"/>
    <w:rsid w:val="00CF1A20"/>
    <w:rsid w:val="00CF2197"/>
    <w:rsid w:val="00CF2539"/>
    <w:rsid w:val="00CF2C9A"/>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89B"/>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0BD"/>
    <w:rsid w:val="00D55980"/>
    <w:rsid w:val="00D55A93"/>
    <w:rsid w:val="00D560B9"/>
    <w:rsid w:val="00D5639C"/>
    <w:rsid w:val="00D56485"/>
    <w:rsid w:val="00D5698F"/>
    <w:rsid w:val="00D56AC3"/>
    <w:rsid w:val="00D570F2"/>
    <w:rsid w:val="00D57294"/>
    <w:rsid w:val="00D57711"/>
    <w:rsid w:val="00D57D0F"/>
    <w:rsid w:val="00D60ED8"/>
    <w:rsid w:val="00D60FFC"/>
    <w:rsid w:val="00D61384"/>
    <w:rsid w:val="00D625B4"/>
    <w:rsid w:val="00D62E15"/>
    <w:rsid w:val="00D6360B"/>
    <w:rsid w:val="00D640A1"/>
    <w:rsid w:val="00D648EC"/>
    <w:rsid w:val="00D64AC5"/>
    <w:rsid w:val="00D64B49"/>
    <w:rsid w:val="00D66800"/>
    <w:rsid w:val="00D673E1"/>
    <w:rsid w:val="00D67FA1"/>
    <w:rsid w:val="00D7107C"/>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6B27"/>
    <w:rsid w:val="00D97108"/>
    <w:rsid w:val="00D97A5B"/>
    <w:rsid w:val="00DA1A35"/>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5C2"/>
    <w:rsid w:val="00DC1BDA"/>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6FBB"/>
    <w:rsid w:val="00DD70C8"/>
    <w:rsid w:val="00DD74AD"/>
    <w:rsid w:val="00DD7D4B"/>
    <w:rsid w:val="00DE12A3"/>
    <w:rsid w:val="00DE1EE6"/>
    <w:rsid w:val="00DE200F"/>
    <w:rsid w:val="00DE25ED"/>
    <w:rsid w:val="00DE2752"/>
    <w:rsid w:val="00DE279E"/>
    <w:rsid w:val="00DE2B7E"/>
    <w:rsid w:val="00DE2C04"/>
    <w:rsid w:val="00DE304E"/>
    <w:rsid w:val="00DE3716"/>
    <w:rsid w:val="00DE39AA"/>
    <w:rsid w:val="00DE46B6"/>
    <w:rsid w:val="00DE4B55"/>
    <w:rsid w:val="00DE50F0"/>
    <w:rsid w:val="00DE55CD"/>
    <w:rsid w:val="00DE6369"/>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A34"/>
    <w:rsid w:val="00E33E72"/>
    <w:rsid w:val="00E3417A"/>
    <w:rsid w:val="00E34BAA"/>
    <w:rsid w:val="00E3512E"/>
    <w:rsid w:val="00E35ADE"/>
    <w:rsid w:val="00E3619C"/>
    <w:rsid w:val="00E36977"/>
    <w:rsid w:val="00E36ACA"/>
    <w:rsid w:val="00E3740C"/>
    <w:rsid w:val="00E37526"/>
    <w:rsid w:val="00E411BB"/>
    <w:rsid w:val="00E413FB"/>
    <w:rsid w:val="00E41ED1"/>
    <w:rsid w:val="00E42122"/>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284D"/>
    <w:rsid w:val="00E93C45"/>
    <w:rsid w:val="00E93FE6"/>
    <w:rsid w:val="00E941C7"/>
    <w:rsid w:val="00E94820"/>
    <w:rsid w:val="00E954B5"/>
    <w:rsid w:val="00E95618"/>
    <w:rsid w:val="00E9659C"/>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1E7A"/>
    <w:rsid w:val="00EB2106"/>
    <w:rsid w:val="00EB2B85"/>
    <w:rsid w:val="00EB2F43"/>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6C35"/>
    <w:rsid w:val="00EC74BB"/>
    <w:rsid w:val="00EC7761"/>
    <w:rsid w:val="00ED0498"/>
    <w:rsid w:val="00ED0531"/>
    <w:rsid w:val="00ED06AF"/>
    <w:rsid w:val="00ED0F4A"/>
    <w:rsid w:val="00ED0F4F"/>
    <w:rsid w:val="00ED1772"/>
    <w:rsid w:val="00ED329C"/>
    <w:rsid w:val="00ED7A04"/>
    <w:rsid w:val="00ED7A0D"/>
    <w:rsid w:val="00EE06F4"/>
    <w:rsid w:val="00EE083A"/>
    <w:rsid w:val="00EE1CFE"/>
    <w:rsid w:val="00EE20BE"/>
    <w:rsid w:val="00EE2FD7"/>
    <w:rsid w:val="00EE34A5"/>
    <w:rsid w:val="00EE3705"/>
    <w:rsid w:val="00EE3C14"/>
    <w:rsid w:val="00EE3DE8"/>
    <w:rsid w:val="00EE454B"/>
    <w:rsid w:val="00EE4A9F"/>
    <w:rsid w:val="00EE4EAB"/>
    <w:rsid w:val="00EE5198"/>
    <w:rsid w:val="00EE5F58"/>
    <w:rsid w:val="00EE6BD2"/>
    <w:rsid w:val="00EE7344"/>
    <w:rsid w:val="00EF27AB"/>
    <w:rsid w:val="00EF3892"/>
    <w:rsid w:val="00EF3BF8"/>
    <w:rsid w:val="00EF4975"/>
    <w:rsid w:val="00EF4C24"/>
    <w:rsid w:val="00EF4DE3"/>
    <w:rsid w:val="00EF5726"/>
    <w:rsid w:val="00EF57C3"/>
    <w:rsid w:val="00EF605E"/>
    <w:rsid w:val="00EF616E"/>
    <w:rsid w:val="00EF66C0"/>
    <w:rsid w:val="00EF66E0"/>
    <w:rsid w:val="00EF79A8"/>
    <w:rsid w:val="00EF7AA3"/>
    <w:rsid w:val="00EF7D06"/>
    <w:rsid w:val="00F00A12"/>
    <w:rsid w:val="00F01B66"/>
    <w:rsid w:val="00F0226E"/>
    <w:rsid w:val="00F02798"/>
    <w:rsid w:val="00F034D8"/>
    <w:rsid w:val="00F038F2"/>
    <w:rsid w:val="00F045F0"/>
    <w:rsid w:val="00F05889"/>
    <w:rsid w:val="00F064F5"/>
    <w:rsid w:val="00F067EB"/>
    <w:rsid w:val="00F06EBE"/>
    <w:rsid w:val="00F10744"/>
    <w:rsid w:val="00F10F1A"/>
    <w:rsid w:val="00F131D4"/>
    <w:rsid w:val="00F1328D"/>
    <w:rsid w:val="00F14154"/>
    <w:rsid w:val="00F14B07"/>
    <w:rsid w:val="00F15B38"/>
    <w:rsid w:val="00F15CF9"/>
    <w:rsid w:val="00F1684A"/>
    <w:rsid w:val="00F16B42"/>
    <w:rsid w:val="00F174D6"/>
    <w:rsid w:val="00F17ED2"/>
    <w:rsid w:val="00F17F78"/>
    <w:rsid w:val="00F20420"/>
    <w:rsid w:val="00F20504"/>
    <w:rsid w:val="00F225E4"/>
    <w:rsid w:val="00F2455C"/>
    <w:rsid w:val="00F24F37"/>
    <w:rsid w:val="00F258FB"/>
    <w:rsid w:val="00F25F27"/>
    <w:rsid w:val="00F262D9"/>
    <w:rsid w:val="00F266EA"/>
    <w:rsid w:val="00F26D7E"/>
    <w:rsid w:val="00F30136"/>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2BC"/>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C06"/>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5D07"/>
    <w:rsid w:val="00F762A5"/>
    <w:rsid w:val="00F778AA"/>
    <w:rsid w:val="00F80426"/>
    <w:rsid w:val="00F82E9B"/>
    <w:rsid w:val="00F83EF3"/>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A7FC2"/>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5A95"/>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458"/>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FDFA10"/>
  <w15:docId w15:val="{F5F20325-C733-4E07-9B19-4368CBEE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2"/>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f1"/>
    <w:qFormat/>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208691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61414250">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0360407">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138D-76EE-4FB3-8376-FDE78D7D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13794</Words>
  <Characters>78628</Characters>
  <Application>Microsoft Office Word</Application>
  <DocSecurity>0</DocSecurity>
  <Lines>655</Lines>
  <Paragraphs>184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92238</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9</cp:revision>
  <cp:lastPrinted>2024-03-22T08:41:00Z</cp:lastPrinted>
  <dcterms:created xsi:type="dcterms:W3CDTF">2024-04-16T11:03:00Z</dcterms:created>
  <dcterms:modified xsi:type="dcterms:W3CDTF">2024-05-01T12:51:00Z</dcterms:modified>
</cp:coreProperties>
</file>