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74" w14:textId="77777777" w:rsidR="004A0B1B" w:rsidRPr="000D7C9C" w:rsidRDefault="00B901AD" w:rsidP="00B901AD">
      <w:pPr>
        <w:spacing w:after="0" w:line="240" w:lineRule="auto"/>
        <w:ind w:left="4332" w:firstLine="708"/>
        <w:jc w:val="right"/>
        <w:rPr>
          <w:rFonts w:cs="Times New Roman"/>
          <w:b/>
          <w:bCs/>
          <w:i/>
        </w:rPr>
      </w:pPr>
      <w:r w:rsidRPr="000D7C9C">
        <w:rPr>
          <w:rFonts w:cs="Times New Roman"/>
          <w:b/>
          <w:bCs/>
          <w:i/>
        </w:rPr>
        <w:t>Додаток 5</w:t>
      </w:r>
    </w:p>
    <w:p w14:paraId="196E8D04" w14:textId="77777777" w:rsidR="004A0B1B" w:rsidRPr="000D7C9C" w:rsidRDefault="004A0B1B" w:rsidP="00B901AD">
      <w:pPr>
        <w:shd w:val="clear" w:color="auto" w:fill="FFFFFF"/>
        <w:spacing w:after="0" w:line="240" w:lineRule="auto"/>
        <w:ind w:left="5040"/>
        <w:jc w:val="right"/>
        <w:textAlignment w:val="baseline"/>
        <w:rPr>
          <w:i/>
          <w:bdr w:val="none" w:sz="0" w:space="0" w:color="auto" w:frame="1"/>
        </w:rPr>
      </w:pPr>
      <w:r w:rsidRPr="000D7C9C">
        <w:rPr>
          <w:i/>
          <w:bdr w:val="none" w:sz="0" w:space="0" w:color="auto" w:frame="1"/>
        </w:rPr>
        <w:t xml:space="preserve">до тендерної документації </w:t>
      </w:r>
    </w:p>
    <w:p w14:paraId="41249E0E" w14:textId="77777777" w:rsidR="004A0B1B" w:rsidRPr="000D7C9C" w:rsidRDefault="004A0B1B" w:rsidP="004A0B1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0D7C9C" w:rsidRDefault="003A03FB" w:rsidP="003A03FB">
      <w:pPr>
        <w:spacing w:after="0" w:line="240" w:lineRule="auto"/>
        <w:jc w:val="both"/>
        <w:rPr>
          <w:rFonts w:eastAsia="Calibri" w:cs="Times New Roman"/>
          <w:i/>
          <w:bdr w:val="none" w:sz="0" w:space="0" w:color="auto" w:frame="1"/>
        </w:rPr>
      </w:pPr>
    </w:p>
    <w:p w14:paraId="39859B89" w14:textId="70F48A60" w:rsidR="005A2BF2" w:rsidRPr="000D7C9C" w:rsidRDefault="00994CC4"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t xml:space="preserve">1. </w:t>
      </w:r>
      <w:r w:rsidR="005A2BF2" w:rsidRPr="000D7C9C">
        <w:rPr>
          <w:rFonts w:eastAsia="Calibri" w:cs="Times New Roman"/>
          <w:b/>
          <w:bCs/>
          <w:i/>
          <w:iCs/>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CAA8A" w14:textId="77777777" w:rsidR="0077300D" w:rsidRPr="000D7C9C" w:rsidRDefault="0077300D"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separator/>
      </w:r>
    </w:p>
    <w:p w14:paraId="5C174CD1" w14:textId="5A2F9958" w:rsidR="0077300D" w:rsidRPr="000D7C9C" w:rsidRDefault="0077300D" w:rsidP="0077300D">
      <w:pPr>
        <w:spacing w:after="0" w:line="240" w:lineRule="auto"/>
        <w:ind w:firstLine="567"/>
        <w:jc w:val="both"/>
        <w:rPr>
          <w:rStyle w:val="212pt"/>
          <w:i/>
          <w:strik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0D7C9C" w:rsidRPr="000D7C9C" w14:paraId="7BD0AC1D" w14:textId="77777777" w:rsidTr="00C20C27">
        <w:tc>
          <w:tcPr>
            <w:tcW w:w="534" w:type="dxa"/>
            <w:vAlign w:val="center"/>
          </w:tcPr>
          <w:p w14:paraId="02A1431B" w14:textId="77777777" w:rsidR="00D553EC" w:rsidRPr="000D7C9C" w:rsidRDefault="00D553EC" w:rsidP="00C20C27">
            <w:pPr>
              <w:snapToGrid w:val="0"/>
              <w:spacing w:after="0" w:line="240" w:lineRule="auto"/>
              <w:ind w:right="-110"/>
              <w:jc w:val="center"/>
              <w:rPr>
                <w:b/>
                <w:bCs/>
              </w:rPr>
            </w:pPr>
            <w:r w:rsidRPr="000D7C9C">
              <w:rPr>
                <w:b/>
                <w:bCs/>
              </w:rPr>
              <w:t>№п /п</w:t>
            </w:r>
          </w:p>
        </w:tc>
        <w:tc>
          <w:tcPr>
            <w:tcW w:w="3827" w:type="dxa"/>
            <w:vAlign w:val="center"/>
          </w:tcPr>
          <w:p w14:paraId="7F9810A9" w14:textId="77777777" w:rsidR="00D553EC" w:rsidRPr="000D7C9C" w:rsidRDefault="00D553EC" w:rsidP="00C20C27">
            <w:pPr>
              <w:snapToGrid w:val="0"/>
              <w:spacing w:after="0" w:line="240" w:lineRule="auto"/>
              <w:jc w:val="center"/>
              <w:rPr>
                <w:b/>
                <w:bCs/>
              </w:rPr>
            </w:pPr>
            <w:r w:rsidRPr="000D7C9C">
              <w:rPr>
                <w:b/>
                <w:bCs/>
              </w:rPr>
              <w:t>Кваліфікаційна вимога</w:t>
            </w:r>
          </w:p>
        </w:tc>
        <w:tc>
          <w:tcPr>
            <w:tcW w:w="5386" w:type="dxa"/>
            <w:vAlign w:val="center"/>
          </w:tcPr>
          <w:p w14:paraId="07C429E6" w14:textId="77777777" w:rsidR="00D553EC" w:rsidRPr="000D7C9C" w:rsidRDefault="00D553EC" w:rsidP="00C20C27">
            <w:pPr>
              <w:snapToGrid w:val="0"/>
              <w:spacing w:after="0" w:line="240" w:lineRule="auto"/>
              <w:jc w:val="center"/>
              <w:rPr>
                <w:b/>
                <w:bCs/>
              </w:rPr>
            </w:pPr>
            <w:r w:rsidRPr="000D7C9C">
              <w:rPr>
                <w:b/>
                <w:bCs/>
              </w:rPr>
              <w:t>Спосіб підтвердження</w:t>
            </w:r>
          </w:p>
          <w:p w14:paraId="0B880266" w14:textId="77777777" w:rsidR="00D553EC" w:rsidRPr="000D7C9C" w:rsidRDefault="00D553EC" w:rsidP="00C20C27">
            <w:pPr>
              <w:snapToGrid w:val="0"/>
              <w:spacing w:after="0" w:line="240" w:lineRule="auto"/>
              <w:jc w:val="center"/>
              <w:rPr>
                <w:b/>
                <w:bCs/>
              </w:rPr>
            </w:pPr>
          </w:p>
        </w:tc>
      </w:tr>
      <w:tr w:rsidR="00D553EC" w:rsidRPr="000D7C9C" w14:paraId="591B8554" w14:textId="77777777" w:rsidTr="00D553EC">
        <w:trPr>
          <w:trHeight w:val="1955"/>
        </w:trPr>
        <w:tc>
          <w:tcPr>
            <w:tcW w:w="534" w:type="dxa"/>
          </w:tcPr>
          <w:p w14:paraId="0F67C30F" w14:textId="77777777" w:rsidR="00D553EC" w:rsidRPr="000D7C9C" w:rsidRDefault="00D553EC" w:rsidP="00C20C27">
            <w:pPr>
              <w:snapToGrid w:val="0"/>
              <w:spacing w:after="0" w:line="240" w:lineRule="auto"/>
              <w:rPr>
                <w:bCs/>
              </w:rPr>
            </w:pPr>
            <w:r w:rsidRPr="000D7C9C">
              <w:rPr>
                <w:bCs/>
              </w:rPr>
              <w:t>1</w:t>
            </w:r>
          </w:p>
        </w:tc>
        <w:tc>
          <w:tcPr>
            <w:tcW w:w="3827" w:type="dxa"/>
          </w:tcPr>
          <w:p w14:paraId="1AB2C6EE" w14:textId="22834D93" w:rsidR="00D553EC" w:rsidRPr="000D7C9C" w:rsidRDefault="00D553EC" w:rsidP="00C20C27">
            <w:pPr>
              <w:pStyle w:val="a7"/>
              <w:snapToGrid w:val="0"/>
              <w:ind w:right="-108"/>
              <w:rPr>
                <w:rFonts w:ascii="Times New Roman" w:hAnsi="Times New Roman"/>
              </w:rPr>
            </w:pPr>
            <w:r w:rsidRPr="000D7C9C">
              <w:rPr>
                <w:rFonts w:ascii="Times New Roman" w:hAnsi="Times New Roman"/>
                <w:i/>
                <w:sz w:val="24"/>
                <w:szCs w:val="24"/>
                <w:bdr w:val="none" w:sz="0" w:space="0" w:color="auto" w:frame="1"/>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57865FF1" w14:textId="337482F0" w:rsidR="00D553EC" w:rsidRPr="000D7C9C" w:rsidRDefault="00D553EC" w:rsidP="009F15A8">
            <w:pPr>
              <w:spacing w:after="0" w:line="240" w:lineRule="auto"/>
              <w:jc w:val="both"/>
              <w:rPr>
                <w:rFonts w:eastAsia="Calibri" w:cs="Times New Roman"/>
                <w:i/>
                <w:bdr w:val="none" w:sz="0" w:space="0" w:color="auto" w:frame="1"/>
              </w:rPr>
            </w:pPr>
            <w:r w:rsidRPr="000D7C9C">
              <w:rPr>
                <w:rFonts w:eastAsia="Calibri" w:cs="Times New Roman"/>
                <w:i/>
                <w:bdr w:val="none" w:sz="0" w:space="0" w:color="auto" w:frame="1"/>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копія аналогічного договору зі специфікацією.</w:t>
            </w:r>
            <w:r w:rsidR="009F15A8">
              <w:rPr>
                <w:rFonts w:eastAsia="Calibri" w:cs="Times New Roman"/>
                <w:i/>
                <w:bdr w:val="none" w:sz="0" w:space="0" w:color="auto" w:frame="1"/>
              </w:rPr>
              <w:t xml:space="preserve"> </w:t>
            </w:r>
            <w:r w:rsidRPr="000D7C9C">
              <w:rPr>
                <w:rFonts w:eastAsia="Calibri" w:cs="Times New Roman"/>
                <w:i/>
                <w:bdr w:val="none" w:sz="0" w:space="0" w:color="auto" w:frame="1"/>
              </w:rPr>
              <w:t xml:space="preserve">Аналогічним договором відповідно до умов цієї тендерної документації є договір за кодом </w:t>
            </w:r>
            <w:r w:rsidR="008C6579" w:rsidRPr="000D7C9C">
              <w:rPr>
                <w:rFonts w:eastAsia="Calibri" w:cs="Times New Roman"/>
                <w:i/>
                <w:bdr w:val="none" w:sz="0" w:space="0" w:color="auto" w:frame="1"/>
              </w:rPr>
              <w:t>ДК 021:2015:</w:t>
            </w:r>
            <w:r w:rsidR="00747AAF">
              <w:rPr>
                <w:rFonts w:eastAsia="Calibri" w:cs="Times New Roman"/>
                <w:i/>
                <w:bdr w:val="none" w:sz="0" w:space="0" w:color="auto" w:frame="1"/>
              </w:rPr>
              <w:t xml:space="preserve"> </w:t>
            </w:r>
            <w:r w:rsidR="00D14DDE" w:rsidRPr="00D14DDE">
              <w:rPr>
                <w:rFonts w:eastAsia="Calibri" w:cs="Times New Roman"/>
                <w:i/>
                <w:bdr w:val="none" w:sz="0" w:space="0" w:color="auto" w:frame="1"/>
              </w:rPr>
              <w:t>33120000-7 - Системи реєстрації медичної інформації та дослідне обладнання</w:t>
            </w:r>
            <w:r w:rsidR="00FC3CF0" w:rsidRPr="00D14DDE">
              <w:rPr>
                <w:rFonts w:eastAsia="Calibri" w:cs="Times New Roman"/>
                <w:i/>
                <w:bdr w:val="none" w:sz="0" w:space="0" w:color="auto" w:frame="1"/>
              </w:rPr>
              <w:t>).</w:t>
            </w:r>
          </w:p>
        </w:tc>
      </w:tr>
    </w:tbl>
    <w:p w14:paraId="44087C3B" w14:textId="77777777" w:rsidR="00F3340E" w:rsidRPr="000D7C9C" w:rsidRDefault="00F3340E" w:rsidP="00882535">
      <w:pPr>
        <w:spacing w:after="0" w:line="240" w:lineRule="auto"/>
        <w:ind w:firstLine="720"/>
        <w:jc w:val="both"/>
        <w:rPr>
          <w:rFonts w:cs="Times New Roman"/>
          <w:i/>
          <w:sz w:val="20"/>
          <w:szCs w:val="20"/>
          <w:lang w:eastAsia="ru-RU"/>
        </w:rPr>
      </w:pPr>
    </w:p>
    <w:p w14:paraId="35E01010" w14:textId="2C40910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F52E39" w14:textId="77777777" w:rsidR="00C94F59" w:rsidRPr="000D7C9C" w:rsidRDefault="00C94F59" w:rsidP="00C94F59">
      <w:pPr>
        <w:spacing w:after="0" w:line="240" w:lineRule="auto"/>
        <w:rPr>
          <w:rFonts w:cs="Times New Roman"/>
          <w:b/>
          <w:lang w:eastAsia="x-none"/>
        </w:rPr>
      </w:pPr>
    </w:p>
    <w:p w14:paraId="23A0318B" w14:textId="01E881A8"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b/>
          <w:i/>
          <w:iCs/>
          <w:bdr w:val="none" w:sz="0" w:space="0" w:color="auto" w:frame="1"/>
        </w:rPr>
        <w:t xml:space="preserve">2. Підтвердження відповідності УЧАСНИКА  </w:t>
      </w:r>
      <w:bookmarkStart w:id="0" w:name="_Hlk128571354"/>
      <w:r w:rsidRPr="000D7C9C">
        <w:rPr>
          <w:rFonts w:eastAsia="Calibri" w:cs="Times New Roman"/>
          <w:b/>
          <w:i/>
          <w:iCs/>
          <w:bdr w:val="none" w:sz="0" w:space="0" w:color="auto" w:frame="1"/>
        </w:rPr>
        <w:t>(в тому числі для об’єднання учасників як учасника процедури)  вимогам, визначеним у пункті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bookmarkEnd w:id="0"/>
      <w:r w:rsidRPr="000D7C9C">
        <w:rPr>
          <w:rFonts w:eastAsia="Calibri" w:cs="Times New Roman"/>
          <w:b/>
          <w:i/>
          <w:iCs/>
          <w:bdr w:val="none" w:sz="0" w:space="0" w:color="auto" w:frame="1"/>
        </w:rPr>
        <w:t>:</w:t>
      </w:r>
    </w:p>
    <w:p w14:paraId="53995EDD" w14:textId="77777777" w:rsidR="00882535" w:rsidRPr="000D7C9C" w:rsidRDefault="00882535" w:rsidP="00882535">
      <w:pPr>
        <w:spacing w:after="0" w:line="240" w:lineRule="auto"/>
        <w:jc w:val="both"/>
        <w:rPr>
          <w:rFonts w:eastAsia="Calibri" w:cs="Times New Roman"/>
          <w:b/>
          <w:i/>
          <w:iCs/>
          <w:bdr w:val="none" w:sz="0" w:space="0" w:color="auto" w:frame="1"/>
        </w:rPr>
      </w:pPr>
    </w:p>
    <w:p w14:paraId="3DD9150F" w14:textId="016494DC"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i/>
          <w:iCs/>
          <w:bdr w:val="none" w:sz="0" w:space="0" w:color="auto" w:frame="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будь-яких документів, що підтверджують відсутність підстав, визначених у пункті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 (</w:t>
      </w:r>
      <w:r w:rsidRPr="000D7C9C">
        <w:rPr>
          <w:rFonts w:eastAsia="Calibri" w:cs="Times New Roman"/>
          <w:b/>
          <w:i/>
          <w:iCs/>
          <w:bdr w:val="none" w:sz="0" w:space="0" w:color="auto" w:frame="1"/>
        </w:rPr>
        <w:t>крім абзацу чотирнадцятого цього пункту</w:t>
      </w:r>
      <w:r w:rsidRPr="000D7C9C">
        <w:rPr>
          <w:rFonts w:eastAsia="Calibri" w:cs="Times New Roman"/>
          <w:i/>
          <w:iCs/>
          <w:bdr w:val="none" w:sz="0" w:space="0" w:color="auto" w:frame="1"/>
        </w:rPr>
        <w:t>), крім самостійного декларування відсутності таких підстав учасником процедури закупівлі відповідно до абзацу шістнадцятого пункту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w:t>
      </w:r>
    </w:p>
    <w:p w14:paraId="5A7175C7"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під час подання тендерної пропозиції.</w:t>
      </w:r>
    </w:p>
    <w:p w14:paraId="735357A4"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відсутність в учасника процедури закупівлі підстав, визначених підпунктами 1 і 7 цього пункту.</w:t>
      </w:r>
    </w:p>
    <w:p w14:paraId="2B22C73B" w14:textId="094D54D2" w:rsidR="00882535" w:rsidRPr="000D7C9C" w:rsidRDefault="00882535" w:rsidP="00B23260">
      <w:pPr>
        <w:spacing w:after="0" w:line="240" w:lineRule="auto"/>
        <w:jc w:val="both"/>
        <w:rPr>
          <w:rFonts w:eastAsia="Calibri" w:cs="Times New Roman"/>
          <w:i/>
          <w:iCs/>
          <w:bdr w:val="none" w:sz="0" w:space="0" w:color="auto" w:frame="1"/>
        </w:rPr>
      </w:pPr>
      <w:r w:rsidRPr="000D7C9C">
        <w:rPr>
          <w:rFonts w:eastAsia="Calibri" w:cs="Times New Roman"/>
          <w:b/>
          <w:i/>
          <w:iCs/>
          <w:bdr w:val="none" w:sz="0" w:space="0" w:color="auto" w:frame="1"/>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r w:rsidRPr="000D7C9C">
        <w:rPr>
          <w:rFonts w:eastAsia="Calibri" w:cs="Times New Roman"/>
          <w:i/>
          <w:iCs/>
          <w:bdr w:val="none" w:sz="0" w:space="0" w:color="auto" w:frame="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41E9B0" w14:textId="77777777" w:rsidR="00882535" w:rsidRPr="000D7C9C" w:rsidRDefault="00882535" w:rsidP="00882535">
      <w:pPr>
        <w:spacing w:after="0" w:line="240" w:lineRule="auto"/>
        <w:jc w:val="both"/>
        <w:rPr>
          <w:rFonts w:eastAsia="Calibri" w:cs="Times New Roman"/>
          <w:b/>
          <w:i/>
          <w:iCs/>
          <w:bdr w:val="none" w:sz="0" w:space="0" w:color="auto" w:frame="1"/>
        </w:rPr>
      </w:pPr>
    </w:p>
    <w:p w14:paraId="7EC1CE8A" w14:textId="77777777" w:rsidR="005A2BF2" w:rsidRPr="000D7C9C" w:rsidRDefault="005A2BF2" w:rsidP="005A2BF2">
      <w:pPr>
        <w:spacing w:after="0" w:line="240" w:lineRule="auto"/>
        <w:jc w:val="both"/>
        <w:rPr>
          <w:rFonts w:eastAsia="Calibri" w:cs="Times New Roman"/>
          <w:i/>
          <w:bdr w:val="none" w:sz="0" w:space="0" w:color="auto" w:frame="1"/>
        </w:rPr>
      </w:pPr>
    </w:p>
    <w:p w14:paraId="7241E874" w14:textId="1BC8478E" w:rsidR="00882535" w:rsidRPr="000D7C9C" w:rsidRDefault="005A2BF2" w:rsidP="00882535">
      <w:pPr>
        <w:pBdr>
          <w:top w:val="nil"/>
          <w:left w:val="nil"/>
          <w:bottom w:val="nil"/>
          <w:right w:val="nil"/>
          <w:between w:val="nil"/>
        </w:pBdr>
        <w:spacing w:after="0" w:line="240" w:lineRule="auto"/>
        <w:jc w:val="both"/>
        <w:rPr>
          <w:rFonts w:cs="Times New Roman"/>
          <w:b/>
          <w:lang w:eastAsia="ru-RU"/>
        </w:rPr>
      </w:pPr>
      <w:r w:rsidRPr="000D7C9C">
        <w:rPr>
          <w:rFonts w:eastAsia="Calibri" w:cs="Times New Roman"/>
          <w:i/>
          <w:bdr w:val="none" w:sz="0" w:space="0" w:color="auto" w:frame="1"/>
        </w:rPr>
        <w:t xml:space="preserve">  </w:t>
      </w:r>
      <w:r w:rsidR="00882535" w:rsidRPr="000D7C9C">
        <w:rPr>
          <w:rFonts w:cs="Times New Roman"/>
          <w:b/>
          <w:lang w:eastAsia="ru-RU"/>
        </w:rPr>
        <w:t>3. Перелік документів та інформації  для підтвердження відповідності ПЕРЕМОЖЦЯ вимогам, визначеним у пункті 4</w:t>
      </w:r>
      <w:r w:rsidR="00B23260" w:rsidRPr="000D7C9C">
        <w:rPr>
          <w:rFonts w:cs="Times New Roman"/>
          <w:b/>
          <w:lang w:eastAsia="ru-RU"/>
        </w:rPr>
        <w:t>7</w:t>
      </w:r>
      <w:r w:rsidR="00882535" w:rsidRPr="000D7C9C">
        <w:rPr>
          <w:rFonts w:cs="Times New Roman"/>
          <w:b/>
          <w:lang w:eastAsia="ru-RU"/>
        </w:rPr>
        <w:t xml:space="preserve"> Особливостей:</w:t>
      </w:r>
    </w:p>
    <w:p w14:paraId="657F8BFF" w14:textId="77777777" w:rsidR="00882535" w:rsidRPr="000D7C9C" w:rsidRDefault="00882535" w:rsidP="00882535">
      <w:pPr>
        <w:pBdr>
          <w:top w:val="nil"/>
          <w:left w:val="nil"/>
          <w:bottom w:val="nil"/>
          <w:right w:val="nil"/>
          <w:between w:val="nil"/>
        </w:pBdr>
        <w:spacing w:after="0" w:line="240" w:lineRule="auto"/>
        <w:jc w:val="both"/>
        <w:rPr>
          <w:rFonts w:cs="Times New Roman"/>
          <w:b/>
          <w:lang w:eastAsia="ru-RU"/>
        </w:rPr>
      </w:pPr>
    </w:p>
    <w:p w14:paraId="221C7DFE" w14:textId="4C312A2C" w:rsidR="00882535" w:rsidRPr="000D7C9C" w:rsidRDefault="00882535" w:rsidP="00882535">
      <w:pPr>
        <w:spacing w:after="0" w:line="240" w:lineRule="auto"/>
        <w:ind w:firstLine="720"/>
        <w:jc w:val="both"/>
        <w:rPr>
          <w:rFonts w:cs="Times New Roman"/>
          <w:bCs/>
          <w:lang w:eastAsia="ru-RU"/>
        </w:rPr>
      </w:pPr>
      <w:r w:rsidRPr="000D7C9C">
        <w:rPr>
          <w:rFonts w:cs="Times New Roman"/>
          <w:bCs/>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документи, що підтверджують відсутність підстав, зазначених у п</w:t>
      </w:r>
      <w:bookmarkStart w:id="1" w:name="_Hlk128572912"/>
      <w:r w:rsidRPr="000D7C9C">
        <w:rPr>
          <w:rFonts w:cs="Times New Roman"/>
          <w:bCs/>
          <w:lang w:eastAsia="ru-RU"/>
        </w:rPr>
        <w:t>ідпунктах 3, 5, 6 і 12 та в абзаці чотирнадцятому пункту 4</w:t>
      </w:r>
      <w:r w:rsidR="00B23260" w:rsidRPr="000D7C9C">
        <w:rPr>
          <w:rFonts w:cs="Times New Roman"/>
          <w:bCs/>
          <w:lang w:eastAsia="ru-RU"/>
        </w:rPr>
        <w:t>7</w:t>
      </w:r>
      <w:r w:rsidRPr="000D7C9C">
        <w:rPr>
          <w:rFonts w:cs="Times New Roman"/>
          <w:bCs/>
          <w:lang w:eastAsia="ru-RU"/>
        </w:rPr>
        <w:t xml:space="preserve"> Особливостей.</w:t>
      </w:r>
      <w:bookmarkEnd w:id="1"/>
      <w:r w:rsidRPr="000D7C9C">
        <w:rPr>
          <w:rFonts w:cs="Times New Roman"/>
          <w:bCs/>
          <w:lang w:eastAsia="ru-RU"/>
        </w:rPr>
        <w:t> </w:t>
      </w:r>
    </w:p>
    <w:p w14:paraId="152BAB96" w14:textId="4DFFA9EC" w:rsidR="00B23260" w:rsidRPr="000D7C9C" w:rsidRDefault="00B23260" w:rsidP="00882535">
      <w:pPr>
        <w:spacing w:after="0" w:line="240" w:lineRule="auto"/>
        <w:ind w:firstLine="720"/>
        <w:jc w:val="both"/>
        <w:rPr>
          <w:rFonts w:cs="Times New Roman"/>
          <w:bCs/>
          <w:lang w:eastAsia="ru-RU"/>
        </w:rPr>
      </w:pPr>
      <w:r w:rsidRPr="000D7C9C">
        <w:rPr>
          <w:rFonts w:cs="Times New Roman"/>
          <w:b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1A40FB" w14:textId="77777777" w:rsidR="00882535" w:rsidRPr="000D7C9C" w:rsidRDefault="00882535" w:rsidP="00882535">
      <w:pPr>
        <w:spacing w:after="0" w:line="240" w:lineRule="auto"/>
        <w:ind w:firstLine="720"/>
        <w:jc w:val="both"/>
        <w:rPr>
          <w:rFonts w:cs="Times New Roman"/>
          <w:b/>
          <w:lang w:eastAsia="ru-RU"/>
        </w:rPr>
      </w:pPr>
    </w:p>
    <w:p w14:paraId="1C3BB082" w14:textId="77777777" w:rsidR="00882535" w:rsidRPr="000D7C9C" w:rsidRDefault="00882535" w:rsidP="00882535">
      <w:pPr>
        <w:spacing w:after="0" w:line="240" w:lineRule="auto"/>
        <w:rPr>
          <w:rFonts w:cs="Times New Roman"/>
          <w:b/>
          <w:lang w:eastAsia="ru-RU"/>
        </w:rPr>
      </w:pPr>
      <w:r w:rsidRPr="000D7C9C">
        <w:rPr>
          <w:rFonts w:cs="Times New Roman"/>
          <w:sz w:val="20"/>
          <w:szCs w:val="20"/>
          <w:lang w:eastAsia="ru-RU"/>
        </w:rPr>
        <w:t> </w:t>
      </w:r>
      <w:r w:rsidRPr="000D7C9C">
        <w:rPr>
          <w:rFonts w:cs="Times New Roman"/>
          <w:b/>
          <w:lang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D7C9C" w:rsidRPr="000D7C9C" w14:paraId="0EFD4697" w14:textId="77777777" w:rsidTr="004754DE">
        <w:trPr>
          <w:trHeight w:val="986"/>
        </w:trPr>
        <w:tc>
          <w:tcPr>
            <w:tcW w:w="765" w:type="dxa"/>
            <w:tcMar>
              <w:top w:w="100" w:type="dxa"/>
              <w:left w:w="100" w:type="dxa"/>
              <w:bottom w:w="100" w:type="dxa"/>
              <w:right w:w="100" w:type="dxa"/>
            </w:tcMar>
          </w:tcPr>
          <w:p w14:paraId="38EF1E1B"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4862B219"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350" w:type="dxa"/>
            <w:tcMar>
              <w:top w:w="100" w:type="dxa"/>
              <w:left w:w="100" w:type="dxa"/>
              <w:bottom w:w="100" w:type="dxa"/>
              <w:right w:w="100" w:type="dxa"/>
            </w:tcMar>
          </w:tcPr>
          <w:p w14:paraId="0D573D14" w14:textId="65BC808A"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66CEF37E" w14:textId="77777777" w:rsidR="00882535" w:rsidRPr="000D7C9C" w:rsidRDefault="00882535" w:rsidP="00882535">
            <w:pPr>
              <w:spacing w:after="0" w:line="240" w:lineRule="auto"/>
              <w:ind w:left="100"/>
              <w:jc w:val="center"/>
              <w:rPr>
                <w:rFonts w:cs="Times New Roman"/>
                <w:sz w:val="22"/>
                <w:szCs w:val="22"/>
                <w:lang w:eastAsia="ru-RU"/>
              </w:rPr>
            </w:pPr>
          </w:p>
        </w:tc>
        <w:tc>
          <w:tcPr>
            <w:tcW w:w="4503" w:type="dxa"/>
            <w:tcMar>
              <w:top w:w="100" w:type="dxa"/>
              <w:left w:w="100" w:type="dxa"/>
              <w:bottom w:w="100" w:type="dxa"/>
              <w:right w:w="100" w:type="dxa"/>
            </w:tcMar>
          </w:tcPr>
          <w:p w14:paraId="2C6010B3" w14:textId="7CB10434"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Переможець торгів на виконання 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7C6D7A64"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 xml:space="preserve"> (підтвердження відсутності підстав) повинен надати таку інформацію:</w:t>
            </w:r>
          </w:p>
        </w:tc>
      </w:tr>
      <w:tr w:rsidR="000D7C9C" w:rsidRPr="000D7C9C" w14:paraId="3842AC33" w14:textId="77777777" w:rsidTr="004754DE">
        <w:trPr>
          <w:trHeight w:val="1723"/>
        </w:trPr>
        <w:tc>
          <w:tcPr>
            <w:tcW w:w="765" w:type="dxa"/>
            <w:tcMar>
              <w:top w:w="100" w:type="dxa"/>
              <w:left w:w="100" w:type="dxa"/>
              <w:bottom w:w="100" w:type="dxa"/>
              <w:right w:w="100" w:type="dxa"/>
            </w:tcMar>
          </w:tcPr>
          <w:p w14:paraId="2589D6DD"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350" w:type="dxa"/>
            <w:tcMar>
              <w:top w:w="100" w:type="dxa"/>
              <w:left w:w="100" w:type="dxa"/>
              <w:bottom w:w="100" w:type="dxa"/>
              <w:right w:w="100" w:type="dxa"/>
            </w:tcMar>
          </w:tcPr>
          <w:p w14:paraId="3404A51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F38A8" w14:textId="1840899B"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3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616D46D1" w14:textId="77777777"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D7C9C">
              <w:rPr>
                <w:rFonts w:cs="Times New Roman"/>
                <w:bCs/>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bCs/>
                <w:sz w:val="22"/>
                <w:szCs w:val="22"/>
                <w:lang w:eastAsia="ru-RU"/>
              </w:rPr>
              <w:t>вебресурсі</w:t>
            </w:r>
            <w:proofErr w:type="spellEnd"/>
            <w:r w:rsidRPr="000D7C9C">
              <w:rPr>
                <w:rFonts w:cs="Times New Roman"/>
                <w:bCs/>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23544296" w14:textId="77777777" w:rsidTr="004754DE">
        <w:trPr>
          <w:trHeight w:val="2152"/>
        </w:trPr>
        <w:tc>
          <w:tcPr>
            <w:tcW w:w="765" w:type="dxa"/>
            <w:tcMar>
              <w:top w:w="100" w:type="dxa"/>
              <w:left w:w="100" w:type="dxa"/>
              <w:bottom w:w="100" w:type="dxa"/>
              <w:right w:w="100" w:type="dxa"/>
            </w:tcMar>
          </w:tcPr>
          <w:p w14:paraId="70D4E60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2</w:t>
            </w:r>
          </w:p>
        </w:tc>
        <w:tc>
          <w:tcPr>
            <w:tcW w:w="4350" w:type="dxa"/>
            <w:tcMar>
              <w:top w:w="100" w:type="dxa"/>
              <w:left w:w="100" w:type="dxa"/>
              <w:bottom w:w="100" w:type="dxa"/>
              <w:right w:w="100" w:type="dxa"/>
            </w:tcMar>
          </w:tcPr>
          <w:p w14:paraId="328ABCD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C6E63" w14:textId="37050EDA"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6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val="restart"/>
            <w:tcMar>
              <w:top w:w="100" w:type="dxa"/>
              <w:left w:w="100" w:type="dxa"/>
              <w:bottom w:w="100" w:type="dxa"/>
              <w:right w:w="100" w:type="dxa"/>
            </w:tcMar>
          </w:tcPr>
          <w:p w14:paraId="33A3885C" w14:textId="77777777" w:rsidR="00882535" w:rsidRPr="000D7C9C" w:rsidRDefault="00882535" w:rsidP="00882535">
            <w:pPr>
              <w:spacing w:after="0" w:line="240" w:lineRule="auto"/>
              <w:jc w:val="both"/>
              <w:rPr>
                <w:rFonts w:cs="Times New Roman"/>
                <w:b/>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3B2F456" w14:textId="77777777" w:rsidR="00882535" w:rsidRPr="000D7C9C" w:rsidRDefault="00882535" w:rsidP="00882535">
            <w:pPr>
              <w:spacing w:after="0" w:line="240" w:lineRule="auto"/>
              <w:jc w:val="both"/>
              <w:rPr>
                <w:rFonts w:cs="Times New Roman"/>
                <w:bCs/>
                <w:sz w:val="22"/>
                <w:szCs w:val="22"/>
                <w:highlight w:val="green"/>
                <w:lang w:eastAsia="ru-RU"/>
              </w:rPr>
            </w:pPr>
            <w:r w:rsidRPr="000D7C9C">
              <w:rPr>
                <w:rFonts w:cs="Times New Roman"/>
                <w:bCs/>
                <w:sz w:val="22"/>
                <w:szCs w:val="22"/>
                <w:lang w:eastAsia="ru-RU"/>
              </w:rPr>
              <w:t xml:space="preserve">Документ повинен бути не більше </w:t>
            </w:r>
            <w:proofErr w:type="spellStart"/>
            <w:r w:rsidRPr="000D7C9C">
              <w:rPr>
                <w:rFonts w:cs="Times New Roman"/>
                <w:bCs/>
                <w:sz w:val="22"/>
                <w:szCs w:val="22"/>
                <w:lang w:eastAsia="ru-RU"/>
              </w:rPr>
              <w:t>тридцятиденної</w:t>
            </w:r>
            <w:proofErr w:type="spellEnd"/>
            <w:r w:rsidRPr="000D7C9C">
              <w:rPr>
                <w:rFonts w:cs="Times New Roman"/>
                <w:bCs/>
                <w:sz w:val="22"/>
                <w:szCs w:val="22"/>
                <w:lang w:eastAsia="ru-RU"/>
              </w:rPr>
              <w:t xml:space="preserve"> давнини від дати подання документа. </w:t>
            </w:r>
          </w:p>
        </w:tc>
      </w:tr>
      <w:tr w:rsidR="000D7C9C" w:rsidRPr="000D7C9C" w14:paraId="1D03B64F" w14:textId="77777777" w:rsidTr="004754DE">
        <w:trPr>
          <w:trHeight w:val="2057"/>
        </w:trPr>
        <w:tc>
          <w:tcPr>
            <w:tcW w:w="765" w:type="dxa"/>
            <w:tcMar>
              <w:top w:w="100" w:type="dxa"/>
              <w:left w:w="100" w:type="dxa"/>
              <w:bottom w:w="100" w:type="dxa"/>
              <w:right w:w="100" w:type="dxa"/>
            </w:tcMar>
          </w:tcPr>
          <w:p w14:paraId="728B48EF"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4350" w:type="dxa"/>
            <w:tcMar>
              <w:top w:w="100" w:type="dxa"/>
              <w:left w:w="100" w:type="dxa"/>
              <w:bottom w:w="100" w:type="dxa"/>
              <w:right w:w="100" w:type="dxa"/>
            </w:tcMar>
          </w:tcPr>
          <w:p w14:paraId="6479EDDC"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A706A3" w14:textId="37AE7A66" w:rsidR="00882535" w:rsidRPr="000D7C9C" w:rsidRDefault="00882535" w:rsidP="00882535">
            <w:pPr>
              <w:spacing w:after="0" w:line="240" w:lineRule="auto"/>
              <w:jc w:val="both"/>
              <w:rPr>
                <w:rFonts w:cs="Times New Roman"/>
                <w:sz w:val="22"/>
                <w:szCs w:val="22"/>
                <w:highlight w:val="green"/>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tcMar>
              <w:top w:w="100" w:type="dxa"/>
              <w:left w:w="100" w:type="dxa"/>
              <w:bottom w:w="100" w:type="dxa"/>
              <w:right w:w="100" w:type="dxa"/>
            </w:tcMar>
          </w:tcPr>
          <w:p w14:paraId="06B65C68" w14:textId="77777777" w:rsidR="00882535" w:rsidRPr="000D7C9C" w:rsidRDefault="00882535" w:rsidP="00882535">
            <w:pPr>
              <w:widowControl w:val="0"/>
              <w:pBdr>
                <w:top w:val="nil"/>
                <w:left w:val="nil"/>
                <w:bottom w:val="nil"/>
                <w:right w:val="nil"/>
                <w:between w:val="nil"/>
              </w:pBdr>
              <w:spacing w:after="0"/>
              <w:rPr>
                <w:rFonts w:cs="Times New Roman"/>
                <w:sz w:val="20"/>
                <w:szCs w:val="20"/>
                <w:highlight w:val="green"/>
                <w:lang w:eastAsia="ru-RU"/>
              </w:rPr>
            </w:pPr>
          </w:p>
        </w:tc>
      </w:tr>
      <w:tr w:rsidR="000D7C9C" w:rsidRPr="000D7C9C" w14:paraId="5D5AE3DF" w14:textId="77777777" w:rsidTr="004754DE">
        <w:trPr>
          <w:trHeight w:val="862"/>
        </w:trPr>
        <w:tc>
          <w:tcPr>
            <w:tcW w:w="765" w:type="dxa"/>
            <w:tcMar>
              <w:top w:w="100" w:type="dxa"/>
              <w:left w:w="100" w:type="dxa"/>
              <w:bottom w:w="100" w:type="dxa"/>
              <w:right w:w="100" w:type="dxa"/>
            </w:tcMar>
          </w:tcPr>
          <w:p w14:paraId="3275B4D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4</w:t>
            </w:r>
          </w:p>
        </w:tc>
        <w:tc>
          <w:tcPr>
            <w:tcW w:w="4350" w:type="dxa"/>
            <w:tcMar>
              <w:top w:w="100" w:type="dxa"/>
              <w:left w:w="100" w:type="dxa"/>
              <w:bottom w:w="100" w:type="dxa"/>
              <w:right w:w="100" w:type="dxa"/>
            </w:tcMar>
          </w:tcPr>
          <w:p w14:paraId="68A76229"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6DB8BA" w14:textId="57235C1B"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24549EC0"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 xml:space="preserve">Довідка в довільній формі, </w:t>
            </w:r>
            <w:r w:rsidRPr="000D7C9C">
              <w:rPr>
                <w:rFonts w:cs="Times New Roman"/>
                <w:bCs/>
                <w:sz w:val="22"/>
                <w:szCs w:val="22"/>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E4BDBA" w14:textId="77777777" w:rsidR="00882535" w:rsidRPr="000D7C9C" w:rsidRDefault="00882535" w:rsidP="00882535">
      <w:pPr>
        <w:spacing w:before="240" w:after="0" w:line="240" w:lineRule="auto"/>
        <w:jc w:val="both"/>
        <w:rPr>
          <w:rFonts w:cs="Times New Roman"/>
          <w:lang w:eastAsia="ru-RU"/>
        </w:rPr>
      </w:pPr>
      <w:r w:rsidRPr="000D7C9C">
        <w:rPr>
          <w:rFonts w:cs="Times New Roman"/>
          <w:b/>
          <w:lang w:eastAsia="ru-RU"/>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0D7C9C" w:rsidRPr="000D7C9C" w14:paraId="169A5285" w14:textId="77777777" w:rsidTr="004754DE">
        <w:trPr>
          <w:trHeight w:val="825"/>
        </w:trPr>
        <w:tc>
          <w:tcPr>
            <w:tcW w:w="587" w:type="dxa"/>
            <w:tcMar>
              <w:top w:w="100" w:type="dxa"/>
              <w:left w:w="100" w:type="dxa"/>
              <w:bottom w:w="100" w:type="dxa"/>
              <w:right w:w="100" w:type="dxa"/>
            </w:tcMar>
          </w:tcPr>
          <w:p w14:paraId="1C4F48A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28A2544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427" w:type="dxa"/>
            <w:tcMar>
              <w:top w:w="100" w:type="dxa"/>
              <w:left w:w="100" w:type="dxa"/>
              <w:bottom w:w="100" w:type="dxa"/>
              <w:right w:w="100" w:type="dxa"/>
            </w:tcMar>
          </w:tcPr>
          <w:p w14:paraId="768922ED" w14:textId="1C82F8A4"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060DE233" w14:textId="77777777" w:rsidR="00882535" w:rsidRPr="000D7C9C" w:rsidRDefault="00882535" w:rsidP="00882535">
            <w:pPr>
              <w:spacing w:after="0" w:line="240" w:lineRule="auto"/>
              <w:ind w:left="100"/>
              <w:jc w:val="center"/>
              <w:rPr>
                <w:rFonts w:cs="Times New Roman"/>
                <w:sz w:val="22"/>
                <w:szCs w:val="22"/>
                <w:lang w:eastAsia="ru-RU"/>
              </w:rPr>
            </w:pPr>
          </w:p>
        </w:tc>
        <w:tc>
          <w:tcPr>
            <w:tcW w:w="4605" w:type="dxa"/>
            <w:tcMar>
              <w:top w:w="100" w:type="dxa"/>
              <w:left w:w="100" w:type="dxa"/>
              <w:bottom w:w="100" w:type="dxa"/>
              <w:right w:w="100" w:type="dxa"/>
            </w:tcMar>
          </w:tcPr>
          <w:p w14:paraId="5DAB7AFE" w14:textId="203AF4C8"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Переможець торгів на виконання 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 (підтвердження відсутності підстав) повинен надати таку інформацію:</w:t>
            </w:r>
          </w:p>
        </w:tc>
      </w:tr>
      <w:tr w:rsidR="000D7C9C" w:rsidRPr="000D7C9C" w14:paraId="56710CE1" w14:textId="77777777" w:rsidTr="004754DE">
        <w:trPr>
          <w:trHeight w:val="1723"/>
        </w:trPr>
        <w:tc>
          <w:tcPr>
            <w:tcW w:w="587" w:type="dxa"/>
            <w:tcMar>
              <w:top w:w="100" w:type="dxa"/>
              <w:left w:w="100" w:type="dxa"/>
              <w:bottom w:w="100" w:type="dxa"/>
              <w:right w:w="100" w:type="dxa"/>
            </w:tcMar>
          </w:tcPr>
          <w:p w14:paraId="395C6F8A"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427" w:type="dxa"/>
            <w:tcMar>
              <w:top w:w="100" w:type="dxa"/>
              <w:left w:w="100" w:type="dxa"/>
              <w:bottom w:w="100" w:type="dxa"/>
              <w:right w:w="100" w:type="dxa"/>
            </w:tcMar>
          </w:tcPr>
          <w:p w14:paraId="2A2FD5F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sz w:val="22"/>
                <w:szCs w:val="22"/>
                <w:lang w:eastAsia="ru-RU"/>
              </w:rPr>
              <w:t xml:space="preserve">Керівника учасника процедури закупівлі, </w:t>
            </w:r>
            <w:r w:rsidRPr="000D7C9C">
              <w:rPr>
                <w:rFonts w:cs="Times New Roman"/>
                <w:b/>
                <w:sz w:val="22"/>
                <w:szCs w:val="22"/>
                <w:lang w:eastAsia="ru-RU"/>
              </w:rPr>
              <w:t>фізичну особу</w:t>
            </w:r>
            <w:r w:rsidRPr="000D7C9C">
              <w:rPr>
                <w:rFonts w:cs="Times New Roman"/>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FBCCC" w14:textId="34B23E89"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3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2A6A98B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sidRPr="000D7C9C">
              <w:rPr>
                <w:rFonts w:cs="Times New Roman"/>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sz w:val="22"/>
                <w:szCs w:val="22"/>
                <w:lang w:eastAsia="ru-RU"/>
              </w:rPr>
              <w:t>вебресурсі</w:t>
            </w:r>
            <w:proofErr w:type="spellEnd"/>
            <w:r w:rsidRPr="000D7C9C">
              <w:rPr>
                <w:rFonts w:cs="Times New Roman"/>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3E266E91" w14:textId="77777777" w:rsidTr="004754DE">
        <w:trPr>
          <w:trHeight w:val="2152"/>
        </w:trPr>
        <w:tc>
          <w:tcPr>
            <w:tcW w:w="587" w:type="dxa"/>
            <w:tcMar>
              <w:top w:w="100" w:type="dxa"/>
              <w:left w:w="100" w:type="dxa"/>
              <w:bottom w:w="100" w:type="dxa"/>
              <w:right w:w="100" w:type="dxa"/>
            </w:tcMar>
          </w:tcPr>
          <w:p w14:paraId="4A07E54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2</w:t>
            </w:r>
          </w:p>
        </w:tc>
        <w:tc>
          <w:tcPr>
            <w:tcW w:w="4427" w:type="dxa"/>
            <w:tcMar>
              <w:top w:w="100" w:type="dxa"/>
              <w:left w:w="100" w:type="dxa"/>
              <w:bottom w:w="100" w:type="dxa"/>
              <w:right w:w="100" w:type="dxa"/>
            </w:tcMar>
          </w:tcPr>
          <w:p w14:paraId="2BF306CB"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587037" w14:textId="21F0798A"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5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val="restart"/>
            <w:tcMar>
              <w:top w:w="100" w:type="dxa"/>
              <w:left w:w="100" w:type="dxa"/>
              <w:bottom w:w="100" w:type="dxa"/>
              <w:right w:w="100" w:type="dxa"/>
            </w:tcMar>
          </w:tcPr>
          <w:p w14:paraId="4CD5B8FC"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D7C9C">
              <w:rPr>
                <w:rFonts w:cs="Times New Roman"/>
                <w:b/>
                <w:sz w:val="22"/>
                <w:szCs w:val="22"/>
                <w:lang w:eastAsia="ru-RU"/>
              </w:rPr>
              <w:lastRenderedPageBreak/>
              <w:t xml:space="preserve">процесуальним законодавством України щодо фізичної особи, яка є учасником процедури закупівлі. </w:t>
            </w:r>
            <w:r w:rsidRPr="000D7C9C">
              <w:rPr>
                <w:rFonts w:cs="Times New Roman"/>
                <w:sz w:val="22"/>
                <w:szCs w:val="22"/>
                <w:lang w:eastAsia="ru-RU"/>
              </w:rPr>
              <w:t xml:space="preserve">Документ повинен бути не більше </w:t>
            </w:r>
            <w:proofErr w:type="spellStart"/>
            <w:r w:rsidRPr="000D7C9C">
              <w:rPr>
                <w:rFonts w:cs="Times New Roman"/>
                <w:sz w:val="22"/>
                <w:szCs w:val="22"/>
                <w:lang w:eastAsia="ru-RU"/>
              </w:rPr>
              <w:t>тридцятиденної</w:t>
            </w:r>
            <w:proofErr w:type="spellEnd"/>
            <w:r w:rsidRPr="000D7C9C">
              <w:rPr>
                <w:rFonts w:cs="Times New Roman"/>
                <w:sz w:val="22"/>
                <w:szCs w:val="22"/>
                <w:lang w:eastAsia="ru-RU"/>
              </w:rPr>
              <w:t xml:space="preserve"> давнини від дати подання документа. </w:t>
            </w:r>
          </w:p>
        </w:tc>
      </w:tr>
      <w:tr w:rsidR="000D7C9C" w:rsidRPr="000D7C9C" w14:paraId="551B8D2B" w14:textId="77777777" w:rsidTr="004754DE">
        <w:trPr>
          <w:trHeight w:val="1635"/>
        </w:trPr>
        <w:tc>
          <w:tcPr>
            <w:tcW w:w="587" w:type="dxa"/>
            <w:tcMar>
              <w:top w:w="100" w:type="dxa"/>
              <w:left w:w="100" w:type="dxa"/>
              <w:bottom w:w="100" w:type="dxa"/>
              <w:right w:w="100" w:type="dxa"/>
            </w:tcMar>
          </w:tcPr>
          <w:p w14:paraId="636C9467"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lastRenderedPageBreak/>
              <w:t>3</w:t>
            </w:r>
          </w:p>
        </w:tc>
        <w:tc>
          <w:tcPr>
            <w:tcW w:w="4427" w:type="dxa"/>
            <w:tcMar>
              <w:top w:w="100" w:type="dxa"/>
              <w:left w:w="100" w:type="dxa"/>
              <w:bottom w:w="100" w:type="dxa"/>
              <w:right w:w="100" w:type="dxa"/>
            </w:tcMar>
          </w:tcPr>
          <w:p w14:paraId="57862A8E"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B5C15" w14:textId="63245571"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tcMar>
              <w:top w:w="100" w:type="dxa"/>
              <w:left w:w="100" w:type="dxa"/>
              <w:bottom w:w="100" w:type="dxa"/>
              <w:right w:w="100" w:type="dxa"/>
            </w:tcMar>
          </w:tcPr>
          <w:p w14:paraId="21A86AF2" w14:textId="77777777" w:rsidR="00882535" w:rsidRPr="000D7C9C" w:rsidRDefault="00882535" w:rsidP="00882535">
            <w:pPr>
              <w:widowControl w:val="0"/>
              <w:pBdr>
                <w:top w:val="nil"/>
                <w:left w:val="nil"/>
                <w:bottom w:val="nil"/>
                <w:right w:val="nil"/>
                <w:between w:val="nil"/>
              </w:pBdr>
              <w:spacing w:after="0"/>
              <w:rPr>
                <w:rFonts w:cs="Times New Roman"/>
                <w:sz w:val="20"/>
                <w:szCs w:val="20"/>
                <w:lang w:eastAsia="ru-RU"/>
              </w:rPr>
            </w:pPr>
          </w:p>
        </w:tc>
      </w:tr>
      <w:tr w:rsidR="000D7C9C" w:rsidRPr="000D7C9C" w14:paraId="645DC5E2" w14:textId="77777777" w:rsidTr="004754DE">
        <w:trPr>
          <w:trHeight w:val="862"/>
        </w:trPr>
        <w:tc>
          <w:tcPr>
            <w:tcW w:w="587" w:type="dxa"/>
            <w:tcMar>
              <w:top w:w="100" w:type="dxa"/>
              <w:left w:w="100" w:type="dxa"/>
              <w:bottom w:w="100" w:type="dxa"/>
              <w:right w:w="100" w:type="dxa"/>
            </w:tcMar>
          </w:tcPr>
          <w:p w14:paraId="1D03A0DC"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427" w:type="dxa"/>
            <w:tcMar>
              <w:top w:w="100" w:type="dxa"/>
              <w:left w:w="100" w:type="dxa"/>
              <w:bottom w:w="100" w:type="dxa"/>
              <w:right w:w="100" w:type="dxa"/>
            </w:tcMar>
          </w:tcPr>
          <w:p w14:paraId="2F3EE387"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AB7016" w14:textId="79ACF6D2"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3DF7BEC1"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Довідка в довільній формі,</w:t>
            </w:r>
            <w:r w:rsidRPr="000D7C9C">
              <w:rPr>
                <w:rFonts w:cs="Times New Roman"/>
                <w:bCs/>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1D7CB1" w14:textId="7C7D4BC9" w:rsidR="005A2BF2" w:rsidRPr="000D7C9C" w:rsidRDefault="005A2BF2" w:rsidP="005A2BF2">
      <w:pPr>
        <w:spacing w:after="0" w:line="240" w:lineRule="auto"/>
        <w:jc w:val="both"/>
        <w:rPr>
          <w:rFonts w:eastAsia="Calibri" w:cs="Times New Roman"/>
          <w:i/>
          <w:bdr w:val="none" w:sz="0" w:space="0" w:color="auto" w:frame="1"/>
        </w:rPr>
      </w:pPr>
    </w:p>
    <w:p w14:paraId="7DD3A17E" w14:textId="77777777" w:rsidR="005A2BF2" w:rsidRPr="000D7C9C" w:rsidRDefault="005A2BF2" w:rsidP="005A2BF2">
      <w:pPr>
        <w:spacing w:after="0" w:line="240" w:lineRule="auto"/>
        <w:jc w:val="both"/>
        <w:rPr>
          <w:rFonts w:eastAsia="Calibri" w:cs="Times New Roman"/>
          <w:b/>
          <w:bCs/>
          <w:i/>
          <w:bdr w:val="none" w:sz="0" w:space="0" w:color="auto" w:frame="1"/>
        </w:rPr>
      </w:pPr>
    </w:p>
    <w:p w14:paraId="548D36AF" w14:textId="77777777" w:rsidR="00882535" w:rsidRPr="000D7C9C" w:rsidRDefault="00882535" w:rsidP="00882535">
      <w:pPr>
        <w:shd w:val="clear" w:color="auto" w:fill="FFFFFF"/>
        <w:spacing w:after="0" w:line="240" w:lineRule="auto"/>
        <w:jc w:val="both"/>
        <w:rPr>
          <w:rFonts w:cs="Times New Roman"/>
          <w:lang w:eastAsia="ru-RU"/>
        </w:rPr>
      </w:pPr>
      <w:r w:rsidRPr="000D7C9C">
        <w:rPr>
          <w:rFonts w:cs="Times New Roman"/>
          <w:b/>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D7C9C" w:rsidRPr="000D7C9C" w14:paraId="36CC13EB" w14:textId="77777777" w:rsidTr="004754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77CBA3" w14:textId="77777777" w:rsidR="00882535" w:rsidRPr="000D7C9C" w:rsidRDefault="00882535" w:rsidP="00882535">
            <w:pPr>
              <w:spacing w:after="0" w:line="240" w:lineRule="auto"/>
              <w:ind w:left="100"/>
              <w:jc w:val="center"/>
              <w:rPr>
                <w:rFonts w:cs="Times New Roman"/>
                <w:sz w:val="20"/>
                <w:szCs w:val="20"/>
                <w:lang w:eastAsia="ru-RU"/>
              </w:rPr>
            </w:pPr>
            <w:r w:rsidRPr="000D7C9C">
              <w:rPr>
                <w:rFonts w:cs="Times New Roman"/>
                <w:b/>
                <w:sz w:val="20"/>
                <w:szCs w:val="20"/>
                <w:lang w:eastAsia="ru-RU"/>
              </w:rPr>
              <w:t>Інші документи від Учасника:</w:t>
            </w:r>
          </w:p>
        </w:tc>
      </w:tr>
      <w:tr w:rsidR="000D7C9C" w:rsidRPr="000D7C9C" w14:paraId="56508577" w14:textId="77777777" w:rsidTr="004754DE">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E0D5"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F62" w14:textId="53353E54" w:rsidR="00882535" w:rsidRPr="000D7C9C" w:rsidRDefault="00364151" w:rsidP="00882535">
            <w:pPr>
              <w:spacing w:after="0" w:line="240" w:lineRule="auto"/>
              <w:ind w:left="16"/>
              <w:jc w:val="both"/>
              <w:rPr>
                <w:rFonts w:cs="Times New Roman"/>
                <w:i/>
                <w:sz w:val="22"/>
                <w:szCs w:val="22"/>
                <w:lang w:eastAsia="ru-RU"/>
              </w:rPr>
            </w:pPr>
            <w:r w:rsidRPr="000D7C9C">
              <w:rPr>
                <w:rFonts w:eastAsia="Calibri"/>
                <w:sz w:val="22"/>
                <w:szCs w:val="22"/>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0D7C9C" w:rsidRPr="000D7C9C" w14:paraId="30B2601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118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74B58" w14:textId="662ED618" w:rsidR="00882535" w:rsidRPr="000D7C9C" w:rsidRDefault="00304D77" w:rsidP="0030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cs="Times New Roman"/>
                <w:sz w:val="22"/>
                <w:szCs w:val="22"/>
                <w:lang w:eastAsia="ru-RU"/>
              </w:rPr>
            </w:pPr>
            <w:r w:rsidRPr="000D7C9C">
              <w:rPr>
                <w:rFonts w:eastAsia="Batang" w:cs="Times New Roman"/>
                <w:b/>
                <w:sz w:val="22"/>
                <w:szCs w:val="22"/>
                <w:lang w:eastAsia="ar-SA"/>
              </w:rPr>
              <w:t xml:space="preserve">Достовірна інформація у вигляді довідки довільної форми, </w:t>
            </w:r>
            <w:r w:rsidRPr="000D7C9C">
              <w:rPr>
                <w:rFonts w:eastAsia="Batang" w:cs="Times New Roman"/>
                <w:sz w:val="22"/>
                <w:szCs w:val="22"/>
                <w:lang w:eastAsia="ar-S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7C9C">
              <w:rPr>
                <w:rFonts w:eastAsia="Batang" w:cs="Times New Roman"/>
                <w:i/>
                <w:sz w:val="22"/>
                <w:szCs w:val="22"/>
                <w:lang w:eastAsia="ar-SA"/>
              </w:rPr>
              <w:t>Замість довідки довільної форми учасник може надати чинну ліцензію або документ дозвільного</w:t>
            </w:r>
          </w:p>
        </w:tc>
      </w:tr>
      <w:tr w:rsidR="000D7C9C" w:rsidRPr="000D7C9C" w14:paraId="2769A27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F6CD"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38E1C" w14:textId="77777777" w:rsidR="00304D77"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 xml:space="preserve">У разі якщо учасник або його кінцевий </w:t>
            </w:r>
            <w:proofErr w:type="spellStart"/>
            <w:r w:rsidRPr="000D7C9C">
              <w:rPr>
                <w:rFonts w:cs="Times New Roman"/>
                <w:sz w:val="22"/>
                <w:szCs w:val="22"/>
                <w:lang w:eastAsia="ru-RU"/>
              </w:rPr>
              <w:t>бенефіціарний</w:t>
            </w:r>
            <w:proofErr w:type="spellEnd"/>
            <w:r w:rsidRPr="000D7C9C">
              <w:rPr>
                <w:rFonts w:cs="Times New Roman"/>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8F9F76" w14:textId="77777777" w:rsidR="00304D77" w:rsidRPr="000D7C9C" w:rsidRDefault="00304D77" w:rsidP="00304D77">
            <w:pPr>
              <w:numPr>
                <w:ilvl w:val="0"/>
                <w:numId w:val="4"/>
              </w:numPr>
              <w:spacing w:after="0" w:line="240" w:lineRule="auto"/>
              <w:jc w:val="both"/>
              <w:rPr>
                <w:rFonts w:cs="Times New Roman"/>
                <w:sz w:val="22"/>
                <w:szCs w:val="22"/>
                <w:lang w:eastAsia="ru-RU"/>
              </w:rPr>
            </w:pPr>
            <w:r w:rsidRPr="000D7C9C">
              <w:rPr>
                <w:rFonts w:cs="Times New Roman"/>
                <w:sz w:val="22"/>
                <w:szCs w:val="22"/>
                <w:lang w:eastAsia="ru-RU"/>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CE5632A"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5719E7F2" w14:textId="77777777" w:rsidR="00304D77" w:rsidRPr="000D7C9C" w:rsidRDefault="00304D77" w:rsidP="00304D77">
            <w:pPr>
              <w:numPr>
                <w:ilvl w:val="0"/>
                <w:numId w:val="5"/>
              </w:numPr>
              <w:spacing w:after="0" w:line="240" w:lineRule="auto"/>
              <w:jc w:val="both"/>
              <w:rPr>
                <w:rFonts w:cs="Times New Roman"/>
                <w:sz w:val="22"/>
                <w:szCs w:val="22"/>
                <w:lang w:eastAsia="ru-RU"/>
              </w:rPr>
            </w:pPr>
            <w:r w:rsidRPr="000D7C9C">
              <w:rPr>
                <w:rFonts w:cs="Times New Roman"/>
                <w:sz w:val="22"/>
                <w:szCs w:val="22"/>
                <w:lang w:eastAsia="ru-RU"/>
              </w:rPr>
              <w:t>посвідчення біженця чи документ, що підтверджує надання притулку в Україні,</w:t>
            </w:r>
          </w:p>
          <w:p w14:paraId="17E416C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44A2D9A" w14:textId="77777777" w:rsidR="00304D77" w:rsidRPr="000D7C9C" w:rsidRDefault="00304D77" w:rsidP="00304D77">
            <w:pPr>
              <w:numPr>
                <w:ilvl w:val="0"/>
                <w:numId w:val="2"/>
              </w:numPr>
              <w:spacing w:after="0" w:line="240" w:lineRule="auto"/>
              <w:jc w:val="both"/>
              <w:rPr>
                <w:rFonts w:cs="Times New Roman"/>
                <w:sz w:val="22"/>
                <w:szCs w:val="22"/>
                <w:lang w:eastAsia="ru-RU"/>
              </w:rPr>
            </w:pPr>
            <w:r w:rsidRPr="000D7C9C">
              <w:rPr>
                <w:rFonts w:cs="Times New Roman"/>
                <w:sz w:val="22"/>
                <w:szCs w:val="22"/>
                <w:lang w:eastAsia="ru-RU"/>
              </w:rPr>
              <w:t xml:space="preserve"> посвідчення особи, яка потребує додаткового захисту в Україні,</w:t>
            </w:r>
          </w:p>
          <w:p w14:paraId="4CC442F6"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049C54A" w14:textId="77777777" w:rsidR="00304D77" w:rsidRPr="000D7C9C" w:rsidRDefault="00304D77" w:rsidP="00304D77">
            <w:pPr>
              <w:numPr>
                <w:ilvl w:val="0"/>
                <w:numId w:val="3"/>
              </w:numPr>
              <w:spacing w:after="0" w:line="240" w:lineRule="auto"/>
              <w:jc w:val="both"/>
              <w:rPr>
                <w:rFonts w:cs="Times New Roman"/>
                <w:sz w:val="22"/>
                <w:szCs w:val="22"/>
                <w:lang w:eastAsia="ru-RU"/>
              </w:rPr>
            </w:pPr>
            <w:r w:rsidRPr="000D7C9C">
              <w:rPr>
                <w:rFonts w:cs="Times New Roman"/>
                <w:sz w:val="22"/>
                <w:szCs w:val="22"/>
                <w:lang w:eastAsia="ru-RU"/>
              </w:rPr>
              <w:t>посвідчення особи, якій надано тимчасовий захист в Україні,</w:t>
            </w:r>
          </w:p>
          <w:p w14:paraId="49226D4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0691EE25" w14:textId="48C6AB2F" w:rsidR="00882535"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97A67" w:rsidRPr="000D7C9C" w14:paraId="2DC5000B"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76BD6" w14:textId="799F6E4C" w:rsidR="00097A67" w:rsidRPr="000D7C9C" w:rsidRDefault="00097A67" w:rsidP="00882535">
            <w:pPr>
              <w:spacing w:after="0" w:line="240" w:lineRule="auto"/>
              <w:ind w:left="100"/>
              <w:jc w:val="center"/>
              <w:rPr>
                <w:rFonts w:cs="Times New Roman"/>
                <w:b/>
                <w:sz w:val="22"/>
                <w:szCs w:val="22"/>
                <w:lang w:eastAsia="ru-RU"/>
              </w:rPr>
            </w:pPr>
            <w:r>
              <w:rPr>
                <w:rFonts w:cs="Times New Roman"/>
                <w:b/>
                <w:sz w:val="22"/>
                <w:szCs w:val="22"/>
                <w:lang w:eastAsia="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CF14" w14:textId="37861F3F" w:rsidR="00097A67" w:rsidRPr="000D7C9C" w:rsidRDefault="00097A67" w:rsidP="00304D77">
            <w:pPr>
              <w:spacing w:after="0" w:line="240" w:lineRule="auto"/>
              <w:ind w:left="16"/>
              <w:jc w:val="both"/>
              <w:rPr>
                <w:rFonts w:cs="Times New Roman"/>
                <w:sz w:val="22"/>
                <w:szCs w:val="22"/>
                <w:lang w:eastAsia="ru-RU"/>
              </w:rPr>
            </w:pPr>
            <w:r>
              <w:rPr>
                <w:rFonts w:cs="Times New Roman"/>
                <w:sz w:val="22"/>
                <w:szCs w:val="22"/>
                <w:lang w:eastAsia="ru-RU"/>
              </w:rPr>
              <w:t>Довідка про довкілля.</w:t>
            </w:r>
          </w:p>
        </w:tc>
      </w:tr>
    </w:tbl>
    <w:p w14:paraId="7184E935" w14:textId="0DF422CE" w:rsidR="005A2BF2" w:rsidRPr="000D7C9C" w:rsidRDefault="005A2BF2" w:rsidP="00A01BAC">
      <w:pPr>
        <w:spacing w:after="0" w:line="240" w:lineRule="auto"/>
        <w:jc w:val="both"/>
        <w:rPr>
          <w:rFonts w:eastAsia="Calibri" w:cs="Times New Roman"/>
          <w:i/>
          <w:bdr w:val="none" w:sz="0" w:space="0" w:color="auto" w:frame="1"/>
        </w:rPr>
      </w:pPr>
    </w:p>
    <w:p w14:paraId="543E10CD" w14:textId="77777777" w:rsidR="003C7AAD" w:rsidRPr="000D7C9C" w:rsidRDefault="003C7AAD" w:rsidP="003C7AAD">
      <w:pPr>
        <w:spacing w:after="0" w:line="240" w:lineRule="auto"/>
        <w:jc w:val="both"/>
        <w:rPr>
          <w:rFonts w:eastAsia="Calibri" w:cs="Times New Roman"/>
          <w:bCs/>
          <w:i/>
          <w:bdr w:val="none" w:sz="0" w:space="0" w:color="auto" w:frame="1"/>
        </w:rPr>
      </w:pPr>
    </w:p>
    <w:p w14:paraId="6C176468" w14:textId="02487403" w:rsidR="003C7AAD" w:rsidRPr="000D7C9C" w:rsidRDefault="002D06A9" w:rsidP="003C7AAD">
      <w:pPr>
        <w:spacing w:after="0" w:line="240" w:lineRule="auto"/>
        <w:jc w:val="both"/>
        <w:rPr>
          <w:rFonts w:eastAsia="Calibri" w:cs="Times New Roman"/>
          <w:i/>
          <w:bdr w:val="none" w:sz="0" w:space="0" w:color="auto" w:frame="1"/>
        </w:rPr>
      </w:pPr>
      <w:r>
        <w:rPr>
          <w:rFonts w:eastAsia="Calibri" w:cs="Times New Roman"/>
          <w:b/>
          <w:i/>
          <w:bdr w:val="none" w:sz="0" w:space="0" w:color="auto" w:frame="1"/>
        </w:rPr>
        <w:t xml:space="preserve">             </w:t>
      </w:r>
      <w:r w:rsidR="003C7AAD" w:rsidRPr="000D7C9C">
        <w:rPr>
          <w:rFonts w:eastAsia="Calibri" w:cs="Times New Roman"/>
          <w:b/>
          <w:i/>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5873E51D"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14:paraId="712962C6"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14:paraId="5BBF2C95" w14:textId="77777777" w:rsidR="003C7AAD" w:rsidRPr="000D7C9C" w:rsidRDefault="003C7AAD" w:rsidP="003C7AAD">
      <w:pPr>
        <w:spacing w:after="0" w:line="240" w:lineRule="auto"/>
        <w:jc w:val="both"/>
        <w:rPr>
          <w:rFonts w:eastAsia="Calibri" w:cs="Times New Roman"/>
          <w:b/>
          <w:i/>
          <w:bdr w:val="none" w:sz="0" w:space="0" w:color="auto" w:frame="1"/>
        </w:rPr>
      </w:pPr>
    </w:p>
    <w:p w14:paraId="6DA028E6" w14:textId="77777777" w:rsidR="003C7AAD" w:rsidRPr="000D7C9C" w:rsidRDefault="003C7AAD" w:rsidP="003C7AAD">
      <w:pPr>
        <w:spacing w:after="0" w:line="240" w:lineRule="auto"/>
        <w:jc w:val="both"/>
        <w:rPr>
          <w:rFonts w:eastAsia="Calibri" w:cs="Times New Roman"/>
          <w:bCs/>
          <w:i/>
          <w:bdr w:val="none" w:sz="0" w:space="0" w:color="auto" w:frame="1"/>
        </w:rPr>
      </w:pPr>
    </w:p>
    <w:p w14:paraId="2F176A20" w14:textId="77777777" w:rsidR="003C7AAD" w:rsidRPr="000D7C9C" w:rsidRDefault="003C7AAD" w:rsidP="003C7AAD">
      <w:pPr>
        <w:spacing w:after="0" w:line="240" w:lineRule="auto"/>
        <w:jc w:val="both"/>
        <w:rPr>
          <w:rFonts w:eastAsia="Calibri" w:cs="Times New Roman"/>
          <w:i/>
          <w:bdr w:val="none" w:sz="0" w:space="0" w:color="auto" w:frame="1"/>
        </w:rPr>
      </w:pPr>
      <w:r w:rsidRPr="000D7C9C">
        <w:rPr>
          <w:rFonts w:eastAsia="Calibri" w:cs="Times New Roman"/>
          <w:b/>
          <w:i/>
          <w:bdr w:val="none" w:sz="0" w:space="0" w:color="auto" w:frame="1"/>
        </w:rPr>
        <w:t>ДО УВАГИ УЧАСНИКА!</w:t>
      </w:r>
    </w:p>
    <w:p w14:paraId="304F12B6" w14:textId="7091ADD4" w:rsidR="003C7AAD" w:rsidRPr="000D7C9C" w:rsidRDefault="003C7AAD" w:rsidP="003C7AAD">
      <w:pPr>
        <w:spacing w:after="0" w:line="240" w:lineRule="auto"/>
        <w:jc w:val="both"/>
        <w:rPr>
          <w:rFonts w:eastAsia="Calibri" w:cs="Times New Roman"/>
          <w:bCs/>
          <w:i/>
          <w:bdr w:val="none" w:sz="0" w:space="0" w:color="auto" w:frame="1"/>
        </w:rPr>
      </w:pPr>
      <w:r w:rsidRPr="000D7C9C">
        <w:rPr>
          <w:rFonts w:eastAsia="Calibri" w:cs="Times New Roman"/>
          <w:b/>
          <w:i/>
          <w:bdr w:val="none" w:sz="0" w:space="0" w:color="auto" w:frame="1"/>
        </w:rPr>
        <w:t xml:space="preserve">     </w:t>
      </w:r>
      <w:r w:rsidR="00147991" w:rsidRPr="000D7C9C">
        <w:rPr>
          <w:rFonts w:eastAsia="Calibri" w:cs="Times New Roman"/>
          <w:bCs/>
          <w:i/>
          <w:bdr w:val="none" w:sz="0" w:space="0" w:color="auto" w:frame="1"/>
        </w:rPr>
        <w:t xml:space="preserve">У період подання пропозицій </w:t>
      </w:r>
      <w:r w:rsidRPr="000D7C9C">
        <w:rPr>
          <w:rFonts w:eastAsia="Calibri" w:cs="Times New Roman"/>
          <w:bCs/>
          <w:i/>
          <w:bdr w:val="none" w:sz="0" w:space="0" w:color="auto" w:frame="1"/>
        </w:rPr>
        <w:t>кожен учасник повинен надати у складі своєї пропозиції заповнені Додатки № 1,  № 2, №3, №4, №5, №6</w:t>
      </w:r>
      <w:r w:rsidR="009B4DC4" w:rsidRPr="000D7C9C">
        <w:rPr>
          <w:rFonts w:eastAsia="Calibri" w:cs="Times New Roman"/>
          <w:bCs/>
          <w:i/>
          <w:bdr w:val="none" w:sz="0" w:space="0" w:color="auto" w:frame="1"/>
        </w:rPr>
        <w:t xml:space="preserve"> </w:t>
      </w:r>
      <w:r w:rsidR="009B4DC4" w:rsidRPr="000D7C9C">
        <w:rPr>
          <w:rFonts w:cs="Times New Roman"/>
          <w:i/>
          <w:iCs/>
        </w:rPr>
        <w:t>(або пояснення в довільній формі про відсутність одного з документів)</w:t>
      </w:r>
      <w:r w:rsidRPr="000D7C9C">
        <w:rPr>
          <w:rFonts w:eastAsia="Calibri" w:cs="Times New Roman"/>
          <w:bCs/>
          <w:i/>
          <w:bdr w:val="none" w:sz="0" w:space="0" w:color="auto" w:frame="1"/>
        </w:rPr>
        <w:t>.</w:t>
      </w:r>
    </w:p>
    <w:p w14:paraId="648D95B9" w14:textId="77777777" w:rsidR="003C7AAD" w:rsidRPr="000D7C9C" w:rsidRDefault="003C7AAD" w:rsidP="003C7AAD">
      <w:pPr>
        <w:spacing w:after="0" w:line="240" w:lineRule="auto"/>
        <w:jc w:val="both"/>
        <w:rPr>
          <w:rFonts w:eastAsia="Calibri" w:cs="Times New Roman"/>
          <w:bCs/>
          <w:i/>
          <w:bdr w:val="none" w:sz="0" w:space="0" w:color="auto" w:frame="1"/>
        </w:rPr>
      </w:pPr>
    </w:p>
    <w:p w14:paraId="62374A1D" w14:textId="52B8DAAE" w:rsidR="00182AC6" w:rsidRPr="000D7C9C" w:rsidRDefault="003C7AAD" w:rsidP="00F52437">
      <w:pPr>
        <w:spacing w:after="0" w:line="240" w:lineRule="auto"/>
        <w:jc w:val="both"/>
        <w:rPr>
          <w:rFonts w:cs="Times New Roman"/>
          <w:sz w:val="22"/>
          <w:szCs w:val="22"/>
          <w:lang w:eastAsia="ru-RU"/>
        </w:rPr>
      </w:pPr>
      <w:r w:rsidRPr="000D7C9C">
        <w:rPr>
          <w:rFonts w:eastAsia="Calibri" w:cs="Times New Roman"/>
          <w:bCs/>
          <w:i/>
          <w:bdr w:val="none" w:sz="0" w:space="0" w:color="auto" w:frame="1"/>
        </w:rPr>
        <w:t xml:space="preserve">     </w:t>
      </w:r>
      <w:r w:rsidR="00D5512C" w:rsidRPr="000D7C9C">
        <w:rPr>
          <w:rFonts w:eastAsia="Calibri" w:cs="Times New Roman"/>
          <w:bCs/>
          <w:i/>
          <w:bdr w:val="none" w:sz="0" w:space="0" w:color="auto" w:frame="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5512C" w:rsidRPr="000D7C9C">
        <w:rPr>
          <w:rFonts w:eastAsia="Calibri" w:cs="Times New Roman"/>
          <w:bCs/>
          <w:i/>
          <w:bdr w:val="none" w:sz="0" w:space="0" w:color="auto" w:frame="1"/>
        </w:rPr>
        <w:t>невідповідностей</w:t>
      </w:r>
      <w:proofErr w:type="spellEnd"/>
      <w:r w:rsidR="00D5512C" w:rsidRPr="000D7C9C">
        <w:rPr>
          <w:rFonts w:eastAsia="Calibri" w:cs="Times New Roman"/>
          <w:bCs/>
          <w:i/>
          <w:bdr w:val="none" w:sz="0" w:space="0" w:color="auto" w:frame="1"/>
        </w:rPr>
        <w:t xml:space="preserve"> в електронній системі </w:t>
      </w:r>
      <w:proofErr w:type="spellStart"/>
      <w:r w:rsidR="00D5512C" w:rsidRPr="000D7C9C">
        <w:rPr>
          <w:rFonts w:eastAsia="Calibri" w:cs="Times New Roman"/>
          <w:bCs/>
          <w:i/>
          <w:bdr w:val="none" w:sz="0" w:space="0" w:color="auto" w:frame="1"/>
        </w:rPr>
        <w:t>закупівель</w:t>
      </w:r>
      <w:proofErr w:type="spellEnd"/>
      <w:r w:rsidR="00D5512C" w:rsidRPr="000D7C9C">
        <w:rPr>
          <w:rFonts w:eastAsia="Calibri" w:cs="Times New Roman"/>
          <w:bCs/>
          <w:i/>
          <w:bdr w:val="none" w:sz="0" w:space="0" w:color="auto" w:frame="1"/>
        </w:rPr>
        <w:t>.</w:t>
      </w:r>
      <w:r w:rsidR="00182AC6" w:rsidRPr="000D7C9C">
        <w:rPr>
          <w:rFonts w:cs="Times New Roman"/>
          <w:sz w:val="22"/>
          <w:szCs w:val="22"/>
          <w:lang w:eastAsia="ru-RU"/>
        </w:rPr>
        <w:t> </w:t>
      </w:r>
    </w:p>
    <w:sectPr w:rsidR="00182AC6" w:rsidRPr="000D7C9C"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0871" w14:textId="77777777" w:rsidR="00E10901" w:rsidRDefault="00E10901">
      <w:pPr>
        <w:spacing w:after="0" w:line="240" w:lineRule="auto"/>
      </w:pPr>
      <w:r>
        <w:separator/>
      </w:r>
    </w:p>
  </w:endnote>
  <w:endnote w:type="continuationSeparator" w:id="0">
    <w:p w14:paraId="30AE1C35" w14:textId="77777777" w:rsidR="00E10901" w:rsidRDefault="00E1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531"/>
      <w:docPartObj>
        <w:docPartGallery w:val="Page Numbers (Bottom of Page)"/>
        <w:docPartUnique/>
      </w:docPartObj>
    </w:sdtPr>
    <w:sdtEndPr/>
    <w:sdtContent>
      <w:p w14:paraId="2D236A8A" w14:textId="3FF81F4F" w:rsidR="00AA3711" w:rsidRDefault="004A0B1B">
        <w:pPr>
          <w:pStyle w:val="a3"/>
          <w:jc w:val="right"/>
        </w:pPr>
        <w:r>
          <w:fldChar w:fldCharType="begin"/>
        </w:r>
        <w:r>
          <w:instrText>PAGE   \* MERGEFORMAT</w:instrText>
        </w:r>
        <w:r>
          <w:fldChar w:fldCharType="separate"/>
        </w:r>
        <w:r w:rsidR="00D553EC" w:rsidRPr="00D553EC">
          <w:rPr>
            <w:noProof/>
            <w:lang w:val="ru-RU"/>
          </w:rPr>
          <w:t>1</w:t>
        </w:r>
        <w:r>
          <w:fldChar w:fldCharType="end"/>
        </w:r>
      </w:p>
    </w:sdtContent>
  </w:sdt>
  <w:p w14:paraId="42BAF4D8" w14:textId="77777777" w:rsidR="00AA3711" w:rsidRDefault="009F15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AD87" w14:textId="77777777" w:rsidR="00E10901" w:rsidRDefault="00E10901">
      <w:pPr>
        <w:spacing w:after="0" w:line="240" w:lineRule="auto"/>
      </w:pPr>
      <w:r>
        <w:separator/>
      </w:r>
    </w:p>
  </w:footnote>
  <w:footnote w:type="continuationSeparator" w:id="0">
    <w:p w14:paraId="19A8CCDC" w14:textId="77777777" w:rsidR="00E10901" w:rsidRDefault="00E10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00358"/>
    <w:rsid w:val="0000633C"/>
    <w:rsid w:val="00043AE5"/>
    <w:rsid w:val="00047D6A"/>
    <w:rsid w:val="00097A67"/>
    <w:rsid w:val="000C237A"/>
    <w:rsid w:val="000D7C9C"/>
    <w:rsid w:val="000E1831"/>
    <w:rsid w:val="00100F64"/>
    <w:rsid w:val="00131A54"/>
    <w:rsid w:val="00147991"/>
    <w:rsid w:val="00182AC6"/>
    <w:rsid w:val="001931D1"/>
    <w:rsid w:val="001B4DD1"/>
    <w:rsid w:val="001C0C75"/>
    <w:rsid w:val="001C598C"/>
    <w:rsid w:val="001E2DF5"/>
    <w:rsid w:val="002103D8"/>
    <w:rsid w:val="00277930"/>
    <w:rsid w:val="00291DB3"/>
    <w:rsid w:val="00294F7C"/>
    <w:rsid w:val="002C367C"/>
    <w:rsid w:val="002D06A9"/>
    <w:rsid w:val="00304D77"/>
    <w:rsid w:val="00364151"/>
    <w:rsid w:val="003A03FB"/>
    <w:rsid w:val="003C7AAD"/>
    <w:rsid w:val="003D1861"/>
    <w:rsid w:val="003D1D6F"/>
    <w:rsid w:val="003D280F"/>
    <w:rsid w:val="003F6A19"/>
    <w:rsid w:val="00440820"/>
    <w:rsid w:val="0045280C"/>
    <w:rsid w:val="00454101"/>
    <w:rsid w:val="00464B3E"/>
    <w:rsid w:val="004A0B1B"/>
    <w:rsid w:val="00511D51"/>
    <w:rsid w:val="00517C24"/>
    <w:rsid w:val="00550A16"/>
    <w:rsid w:val="0057635B"/>
    <w:rsid w:val="005A2BF2"/>
    <w:rsid w:val="005D77B0"/>
    <w:rsid w:val="005E2A38"/>
    <w:rsid w:val="00615585"/>
    <w:rsid w:val="006908B8"/>
    <w:rsid w:val="00690943"/>
    <w:rsid w:val="006B1CCF"/>
    <w:rsid w:val="006B4F61"/>
    <w:rsid w:val="006D168C"/>
    <w:rsid w:val="006F62DF"/>
    <w:rsid w:val="00726315"/>
    <w:rsid w:val="00747AAF"/>
    <w:rsid w:val="0077300D"/>
    <w:rsid w:val="007C6D5D"/>
    <w:rsid w:val="007F4F50"/>
    <w:rsid w:val="007F596B"/>
    <w:rsid w:val="00811AAB"/>
    <w:rsid w:val="008562D6"/>
    <w:rsid w:val="00870263"/>
    <w:rsid w:val="008715A6"/>
    <w:rsid w:val="00882535"/>
    <w:rsid w:val="00895E85"/>
    <w:rsid w:val="008A75DC"/>
    <w:rsid w:val="008C6579"/>
    <w:rsid w:val="009770E1"/>
    <w:rsid w:val="00994CC4"/>
    <w:rsid w:val="009B0A34"/>
    <w:rsid w:val="009B4DC4"/>
    <w:rsid w:val="009F15A8"/>
    <w:rsid w:val="00A01BAC"/>
    <w:rsid w:val="00A10DA1"/>
    <w:rsid w:val="00A24EE0"/>
    <w:rsid w:val="00AF6B05"/>
    <w:rsid w:val="00B23260"/>
    <w:rsid w:val="00B677C3"/>
    <w:rsid w:val="00B901AD"/>
    <w:rsid w:val="00C021A8"/>
    <w:rsid w:val="00C73E58"/>
    <w:rsid w:val="00C923C3"/>
    <w:rsid w:val="00C94829"/>
    <w:rsid w:val="00C94F59"/>
    <w:rsid w:val="00CB076B"/>
    <w:rsid w:val="00D13AE0"/>
    <w:rsid w:val="00D14A34"/>
    <w:rsid w:val="00D14DDE"/>
    <w:rsid w:val="00D22240"/>
    <w:rsid w:val="00D544E4"/>
    <w:rsid w:val="00D5512C"/>
    <w:rsid w:val="00D553EC"/>
    <w:rsid w:val="00DC469E"/>
    <w:rsid w:val="00DD064D"/>
    <w:rsid w:val="00DE0DEF"/>
    <w:rsid w:val="00E10901"/>
    <w:rsid w:val="00E20371"/>
    <w:rsid w:val="00E515AF"/>
    <w:rsid w:val="00EC1950"/>
    <w:rsid w:val="00F30C35"/>
    <w:rsid w:val="00F3340E"/>
    <w:rsid w:val="00F52437"/>
    <w:rsid w:val="00F77E17"/>
    <w:rsid w:val="00F84B01"/>
    <w:rsid w:val="00FC3CF0"/>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8C5226F8-61E2-4D67-9F19-AEEE543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Вилора</cp:lastModifiedBy>
  <cp:revision>82</cp:revision>
  <cp:lastPrinted>2021-03-12T07:37:00Z</cp:lastPrinted>
  <dcterms:created xsi:type="dcterms:W3CDTF">2020-05-07T11:37:00Z</dcterms:created>
  <dcterms:modified xsi:type="dcterms:W3CDTF">2023-07-17T11:56:00Z</dcterms:modified>
</cp:coreProperties>
</file>