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C" w:rsidRDefault="00C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147AC" w:rsidRDefault="00C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ПРИЙНЯТТЯ РІШЕННЯ УПОВНОВАЖЕНОЮ ОСОБОЮ</w:t>
      </w:r>
    </w:p>
    <w:p w:rsidR="001147AC" w:rsidRDefault="001147AC">
      <w:pPr>
        <w:jc w:val="center"/>
        <w:rPr>
          <w:b/>
          <w:sz w:val="28"/>
          <w:szCs w:val="28"/>
        </w:rPr>
      </w:pPr>
    </w:p>
    <w:tbl>
      <w:tblPr>
        <w:tblStyle w:val="a9"/>
        <w:tblW w:w="9839" w:type="dxa"/>
        <w:tblInd w:w="-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6"/>
        <w:gridCol w:w="1209"/>
        <w:gridCol w:w="4394"/>
      </w:tblGrid>
      <w:tr w:rsidR="001147AC">
        <w:trPr>
          <w:trHeight w:val="46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67381" w:rsidP="00C67381">
            <w:pPr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C34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C3409">
              <w:rPr>
                <w:sz w:val="24"/>
                <w:szCs w:val="24"/>
              </w:rPr>
              <w:t>.2024 року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C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7AC" w:rsidRDefault="00CC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67381">
              <w:rPr>
                <w:sz w:val="24"/>
                <w:szCs w:val="24"/>
              </w:rPr>
              <w:t xml:space="preserve">                           № 180</w:t>
            </w:r>
          </w:p>
        </w:tc>
      </w:tr>
    </w:tbl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п. 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(зі змінами) (далі - Особливості).</w:t>
      </w:r>
    </w:p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147AC" w:rsidRDefault="00CC34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1147AC" w:rsidRDefault="001147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1147AC" w:rsidRDefault="00CC3409">
      <w:pPr>
        <w:ind w:firstLine="860"/>
        <w:rPr>
          <w:b/>
        </w:rPr>
      </w:pPr>
      <w:r>
        <w:rPr>
          <w:b/>
        </w:rPr>
        <w:t>ВИРІШИВ:</w:t>
      </w:r>
    </w:p>
    <w:p w:rsidR="001147AC" w:rsidRDefault="00CC3409">
      <w:pPr>
        <w:ind w:firstLine="709"/>
        <w:jc w:val="both"/>
      </w:pPr>
      <w:r>
        <w:t xml:space="preserve">Внести змін до тендерної документації (далі – ТД) на закупівлю </w:t>
      </w:r>
      <w:r w:rsidR="00C67381" w:rsidRPr="00B61597">
        <w:t>«Фронтальні ковшові навантажувачі» - за кодом CPV за ДК 021:2015 - 43250000-0 (Телескопічний навантажувач JCB 535-95)</w:t>
      </w:r>
      <w:r>
        <w:t xml:space="preserve">  – 1 од. </w:t>
      </w:r>
      <w:r>
        <w:rPr>
          <w:color w:val="000000"/>
        </w:rPr>
        <w:t>(Далі – Предмет Закупівлі)</w:t>
      </w:r>
      <w:r>
        <w:t xml:space="preserve">. (Ідентифікатор закупівлі </w:t>
      </w:r>
      <w:r w:rsidR="00C67381" w:rsidRPr="00C67381">
        <w:t>UA-2024-04-04-009200-a</w:t>
      </w:r>
      <w:r w:rsidR="00C67381">
        <w:t>). Внести зміни в Додатки №2 та №</w:t>
      </w:r>
      <w:r>
        <w:t xml:space="preserve">5 ТД та викласти </w:t>
      </w:r>
      <w:r w:rsidR="00C67381">
        <w:t>їх</w:t>
      </w:r>
      <w:r>
        <w:t xml:space="preserve"> в наступному змісті:</w:t>
      </w:r>
    </w:p>
    <w:p w:rsidR="00C67381" w:rsidRPr="00B61597" w:rsidRDefault="00C67381" w:rsidP="00C67381">
      <w:pPr>
        <w:jc w:val="right"/>
        <w:rPr>
          <w:b/>
          <w:bCs/>
        </w:rPr>
      </w:pPr>
      <w:r>
        <w:rPr>
          <w:b/>
        </w:rPr>
        <w:t>«</w:t>
      </w:r>
      <w:r w:rsidRPr="00B61597">
        <w:rPr>
          <w:b/>
        </w:rPr>
        <w:t xml:space="preserve">ДОДАТОК </w:t>
      </w:r>
      <w:r w:rsidRPr="00B61597">
        <w:rPr>
          <w:b/>
          <w:bCs/>
        </w:rPr>
        <w:t>№ 2</w:t>
      </w:r>
    </w:p>
    <w:p w:rsidR="00C67381" w:rsidRPr="00B61597" w:rsidRDefault="00C67381" w:rsidP="00C67381">
      <w:pPr>
        <w:ind w:left="7560"/>
        <w:jc w:val="right"/>
        <w:rPr>
          <w:b/>
          <w:bCs/>
          <w:color w:val="000000"/>
        </w:rPr>
      </w:pPr>
    </w:p>
    <w:p w:rsidR="00C67381" w:rsidRPr="00B61597" w:rsidRDefault="00C67381" w:rsidP="00C67381">
      <w:pPr>
        <w:jc w:val="center"/>
        <w:rPr>
          <w:b/>
          <w:bCs/>
          <w:color w:val="000000"/>
        </w:rPr>
      </w:pPr>
      <w:r w:rsidRPr="00B61597">
        <w:rPr>
          <w:b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235"/>
      </w:tblGrid>
      <w:tr w:rsidR="00C67381" w:rsidRPr="00B61597" w:rsidTr="00C67381">
        <w:trPr>
          <w:trHeight w:val="58"/>
        </w:trPr>
        <w:tc>
          <w:tcPr>
            <w:tcW w:w="4229" w:type="dxa"/>
          </w:tcPr>
          <w:p w:rsidR="00C67381" w:rsidRPr="00B61597" w:rsidRDefault="00C67381" w:rsidP="00EC499D">
            <w:pPr>
              <w:widowControl w:val="0"/>
              <w:tabs>
                <w:tab w:val="left" w:pos="0"/>
              </w:tabs>
              <w:autoSpaceDE w:val="0"/>
              <w:snapToGrid w:val="0"/>
              <w:ind w:left="360" w:right="-81" w:hanging="750"/>
              <w:jc w:val="center"/>
              <w:rPr>
                <w:b/>
                <w:bCs/>
              </w:rPr>
            </w:pPr>
            <w:r w:rsidRPr="00B61597">
              <w:rPr>
                <w:b/>
                <w:bCs/>
              </w:rPr>
              <w:t>Кваліфікаційний критерій</w:t>
            </w:r>
          </w:p>
          <w:p w:rsidR="00C67381" w:rsidRPr="00B61597" w:rsidRDefault="00C67381" w:rsidP="00EC499D"/>
        </w:tc>
        <w:tc>
          <w:tcPr>
            <w:tcW w:w="5235" w:type="dxa"/>
          </w:tcPr>
          <w:p w:rsidR="00C67381" w:rsidRPr="00B61597" w:rsidRDefault="00C67381" w:rsidP="00EC499D">
            <w:pPr>
              <w:jc w:val="center"/>
            </w:pPr>
            <w:r w:rsidRPr="00B61597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  <w:r w:rsidRPr="00B61597">
              <w:rPr>
                <w:b/>
                <w:bCs/>
              </w:rPr>
              <w:t>.</w:t>
            </w:r>
          </w:p>
        </w:tc>
      </w:tr>
      <w:tr w:rsidR="00C67381" w:rsidRPr="00B61597" w:rsidTr="00C67381">
        <w:trPr>
          <w:trHeight w:val="58"/>
        </w:trPr>
        <w:tc>
          <w:tcPr>
            <w:tcW w:w="4229" w:type="dxa"/>
            <w:vAlign w:val="center"/>
          </w:tcPr>
          <w:p w:rsidR="00C67381" w:rsidRPr="00B61597" w:rsidRDefault="00C67381" w:rsidP="00EC499D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B61597">
              <w:rPr>
                <w:bCs/>
              </w:rPr>
              <w:t xml:space="preserve">1. </w:t>
            </w:r>
            <w:r w:rsidRPr="00B61597">
              <w:t xml:space="preserve"> Н</w:t>
            </w:r>
            <w:r w:rsidRPr="00B61597">
              <w:rPr>
                <w:bCs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235" w:type="dxa"/>
          </w:tcPr>
          <w:p w:rsidR="00C67381" w:rsidRPr="00B61597" w:rsidRDefault="00C67381" w:rsidP="00EC499D">
            <w:pPr>
              <w:widowControl w:val="0"/>
              <w:autoSpaceDE w:val="0"/>
              <w:snapToGrid w:val="0"/>
              <w:ind w:left="33" w:right="-5"/>
              <w:jc w:val="both"/>
            </w:pPr>
            <w:r w:rsidRPr="00B61597">
              <w:t>Скан-копія довідки у довільній формі за власноручним підписом уповноваженої особи учасника та завіреної печаткою (у разі наявності) про наявність обладнання та матеріально-технічно</w:t>
            </w:r>
            <w:r w:rsidRPr="00B61597">
              <w:rPr>
                <w:bCs/>
              </w:rPr>
              <w:t>ї</w:t>
            </w:r>
            <w:r w:rsidRPr="00B61597">
              <w:t xml:space="preserve"> бази, яка забезпечить гарантійне та сервісне обслуговування предмету закупівлі.</w:t>
            </w:r>
          </w:p>
          <w:p w:rsidR="00C67381" w:rsidRPr="00B61597" w:rsidRDefault="00C67381" w:rsidP="00EC499D">
            <w:pPr>
              <w:widowControl w:val="0"/>
              <w:autoSpaceDE w:val="0"/>
              <w:snapToGrid w:val="0"/>
              <w:ind w:left="33" w:right="-5"/>
              <w:jc w:val="both"/>
            </w:pPr>
            <w:r w:rsidRPr="00B61597">
              <w:t>На підтвердження інформації стосовно наявності обладнання й матеріально-технічної бази, зазначеної в довідці, учасник має надати копію документа про право власності або договору оренди (найму), або іншого документа, що підтверджує право власності або володіння та користування відповідним майном.</w:t>
            </w:r>
          </w:p>
        </w:tc>
      </w:tr>
      <w:tr w:rsidR="00C67381" w:rsidRPr="00B61597" w:rsidTr="00C67381">
        <w:trPr>
          <w:trHeight w:val="58"/>
        </w:trPr>
        <w:tc>
          <w:tcPr>
            <w:tcW w:w="4229" w:type="dxa"/>
            <w:vAlign w:val="center"/>
          </w:tcPr>
          <w:p w:rsidR="00C67381" w:rsidRPr="00B61597" w:rsidRDefault="00C67381" w:rsidP="00EC499D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B61597">
              <w:rPr>
                <w:bCs/>
              </w:rPr>
              <w:lastRenderedPageBreak/>
              <w:t xml:space="preserve">2. </w:t>
            </w:r>
            <w:r w:rsidRPr="00B61597">
              <w:t xml:space="preserve"> Н</w:t>
            </w:r>
            <w:r w:rsidRPr="00B61597">
              <w:rPr>
                <w:bCs/>
              </w:rPr>
              <w:t>аявність в учасника процедури закупівлі працівників відповідної кваліфікації, які мають необхідні знання та досвід .</w:t>
            </w:r>
          </w:p>
        </w:tc>
        <w:tc>
          <w:tcPr>
            <w:tcW w:w="5235" w:type="dxa"/>
          </w:tcPr>
          <w:p w:rsidR="00C67381" w:rsidRPr="00B61597" w:rsidRDefault="00C67381" w:rsidP="00EC499D">
            <w:pPr>
              <w:ind w:right="34"/>
              <w:jc w:val="both"/>
            </w:pPr>
            <w:r w:rsidRPr="00B61597">
              <w:t>Скан-копія довідки у довільній формі за власноручним підписом уповноваженої особи учасника та завіреної печаткою (у разі наявності) про наявність працівників відповідної кваліфікації, які мають необхідні знання та досвід.</w:t>
            </w:r>
          </w:p>
          <w:p w:rsidR="00C67381" w:rsidRPr="00B61597" w:rsidRDefault="00C67381" w:rsidP="00EC499D">
            <w:pPr>
              <w:ind w:right="34"/>
              <w:jc w:val="both"/>
            </w:pPr>
            <w:r w:rsidRPr="00B61597">
              <w:rPr>
                <w:lang w:eastAsia="uk-UA"/>
              </w:rPr>
              <w:t>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</w:tc>
      </w:tr>
      <w:tr w:rsidR="00C67381" w:rsidRPr="00B61597" w:rsidTr="00C67381">
        <w:trPr>
          <w:trHeight w:val="58"/>
        </w:trPr>
        <w:tc>
          <w:tcPr>
            <w:tcW w:w="4229" w:type="dxa"/>
            <w:vAlign w:val="center"/>
          </w:tcPr>
          <w:p w:rsidR="00C67381" w:rsidRPr="00B61597" w:rsidRDefault="00C67381" w:rsidP="00EC499D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B61597">
              <w:rPr>
                <w:bCs/>
              </w:rPr>
              <w:t xml:space="preserve">3. </w:t>
            </w:r>
            <w:r w:rsidRPr="00B61597">
              <w:t xml:space="preserve"> Н</w:t>
            </w:r>
            <w:r w:rsidRPr="00B61597">
              <w:rPr>
                <w:bCs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 .</w:t>
            </w:r>
          </w:p>
        </w:tc>
        <w:tc>
          <w:tcPr>
            <w:tcW w:w="5235" w:type="dxa"/>
          </w:tcPr>
          <w:p w:rsidR="00C67381" w:rsidRPr="00B61597" w:rsidRDefault="00C67381" w:rsidP="00EC499D">
            <w:pPr>
              <w:widowControl w:val="0"/>
              <w:autoSpaceDE w:val="0"/>
              <w:snapToGrid w:val="0"/>
              <w:ind w:right="34"/>
              <w:jc w:val="both"/>
            </w:pPr>
            <w:r w:rsidRPr="00B61597">
              <w:t xml:space="preserve">Скан-копія довідки у довільній формі, за власноручним підписом уповноваженої особи учасника та завіреної печаткою (у разі наявності), на фірмовому бланку (у разі наявності) щодо досвіду виконання аналогічних договорів </w:t>
            </w:r>
            <w:r w:rsidRPr="00B61597">
              <w:rPr>
                <w:b/>
                <w:color w:val="000000"/>
              </w:rPr>
              <w:t>(не менше 3-ох)</w:t>
            </w:r>
            <w:r w:rsidRPr="00B61597">
              <w:rPr>
                <w:color w:val="000000"/>
              </w:rPr>
              <w:t xml:space="preserve"> </w:t>
            </w:r>
            <w:r w:rsidRPr="00B61597">
              <w:t xml:space="preserve"> за період 2022-202</w:t>
            </w:r>
            <w:r w:rsidRPr="00D37C30">
              <w:t>4</w:t>
            </w:r>
            <w:r w:rsidRPr="00B61597">
              <w:t xml:space="preserve"> років та скан-копії аналогічних договорів з документами, що підтверджують виконання договору в повному обсязі (скан-копії актів приймання приймання-передачі, актів виконаних робіт, видаткових накладних або інших підтверджуючих документів).</w:t>
            </w:r>
          </w:p>
          <w:p w:rsidR="00C67381" w:rsidRPr="00B61597" w:rsidRDefault="00C67381" w:rsidP="00EC499D">
            <w:pPr>
              <w:widowControl w:val="0"/>
              <w:autoSpaceDE w:val="0"/>
              <w:snapToGrid w:val="0"/>
              <w:ind w:right="34"/>
              <w:jc w:val="both"/>
            </w:pPr>
            <w:r w:rsidRPr="00B61597">
              <w:rPr>
                <w:i/>
                <w:iCs/>
              </w:rPr>
              <w:t xml:space="preserve">Аналогічним вважається договір - з аналогічним предметом закупівлі даного оголошення - </w:t>
            </w:r>
            <w:r w:rsidRPr="00B61597">
              <w:rPr>
                <w:b/>
                <w:bCs/>
              </w:rPr>
              <w:t xml:space="preserve">ДК 021:2015 </w:t>
            </w:r>
            <w:r w:rsidRPr="00B61597">
              <w:rPr>
                <w:b/>
                <w:color w:val="242424"/>
              </w:rPr>
              <w:t xml:space="preserve">43250000-0 Фронтальні ковшові навантажувачі </w:t>
            </w:r>
            <w:r w:rsidRPr="00B61597">
              <w:rPr>
                <w:i/>
                <w:color w:val="242424"/>
              </w:rPr>
              <w:t>Телескопічні навантажувачі</w:t>
            </w:r>
          </w:p>
        </w:tc>
      </w:tr>
    </w:tbl>
    <w:p w:rsidR="00C67381" w:rsidRDefault="00C67381">
      <w:pPr>
        <w:jc w:val="right"/>
        <w:rPr>
          <w:b/>
        </w:rPr>
      </w:pPr>
    </w:p>
    <w:p w:rsidR="00C67381" w:rsidRDefault="00C67381">
      <w:pPr>
        <w:jc w:val="right"/>
        <w:rPr>
          <w:b/>
        </w:rPr>
      </w:pPr>
    </w:p>
    <w:p w:rsidR="001147AC" w:rsidRDefault="00CC3409">
      <w:pPr>
        <w:jc w:val="right"/>
        <w:rPr>
          <w:b/>
        </w:rPr>
      </w:pPr>
      <w:r>
        <w:rPr>
          <w:b/>
        </w:rPr>
        <w:t>ДОДАТОК № 5</w:t>
      </w:r>
    </w:p>
    <w:p w:rsidR="001147AC" w:rsidRDefault="001147AC">
      <w:pPr>
        <w:jc w:val="right"/>
      </w:pPr>
    </w:p>
    <w:p w:rsidR="001147AC" w:rsidRDefault="00CC3409">
      <w:pPr>
        <w:jc w:val="center"/>
        <w:rPr>
          <w:b/>
          <w:color w:val="000000"/>
        </w:rPr>
      </w:pPr>
      <w:r>
        <w:rPr>
          <w:b/>
          <w:color w:val="000000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1147AC" w:rsidRDefault="001147AC">
      <w:pPr>
        <w:jc w:val="center"/>
        <w:rPr>
          <w:b/>
          <w:color w:val="000000"/>
          <w:sz w:val="16"/>
          <w:szCs w:val="16"/>
        </w:rPr>
      </w:pPr>
    </w:p>
    <w:p w:rsidR="00C67381" w:rsidRPr="00B61597" w:rsidRDefault="00C67381" w:rsidP="00C67381">
      <w:pPr>
        <w:jc w:val="center"/>
        <w:rPr>
          <w:b/>
          <w:bCs/>
          <w:sz w:val="28"/>
          <w:szCs w:val="28"/>
        </w:rPr>
      </w:pPr>
      <w:bookmarkStart w:id="0" w:name="_heading=h.gjdgxs" w:colFirst="0" w:colLast="0"/>
      <w:bookmarkEnd w:id="0"/>
      <w:r w:rsidRPr="00B61597">
        <w:rPr>
          <w:b/>
          <w:bCs/>
          <w:sz w:val="28"/>
          <w:szCs w:val="28"/>
        </w:rPr>
        <w:t>«Телескопічний навантажувач JCB 535-95»</w:t>
      </w:r>
    </w:p>
    <w:p w:rsidR="00C67381" w:rsidRPr="00B61597" w:rsidRDefault="00C67381" w:rsidP="00C67381">
      <w:pPr>
        <w:jc w:val="center"/>
        <w:rPr>
          <w:i/>
          <w:iCs/>
          <w:color w:val="000000"/>
          <w:kern w:val="36"/>
        </w:rPr>
      </w:pPr>
      <w:r w:rsidRPr="00B61597">
        <w:rPr>
          <w:i/>
          <w:iCs/>
          <w:color w:val="000000"/>
          <w:kern w:val="36"/>
        </w:rPr>
        <w:t xml:space="preserve">(найменування та марку техніки вказано на виконання вимог ч. 1 ст. 1 та </w:t>
      </w:r>
      <w:proofErr w:type="spellStart"/>
      <w:r w:rsidRPr="00B61597">
        <w:rPr>
          <w:i/>
          <w:iCs/>
          <w:color w:val="000000"/>
          <w:kern w:val="36"/>
        </w:rPr>
        <w:t>пп</w:t>
      </w:r>
      <w:proofErr w:type="spellEnd"/>
      <w:r w:rsidRPr="00B61597">
        <w:rPr>
          <w:i/>
          <w:iCs/>
          <w:color w:val="000000"/>
          <w:kern w:val="36"/>
        </w:rPr>
        <w:t>. 1-2 ч. 1 ст. 21 Закону України «Про фінансовий лізинг») або еквівалент</w:t>
      </w:r>
    </w:p>
    <w:p w:rsidR="00C67381" w:rsidRPr="00B61597" w:rsidRDefault="00C67381" w:rsidP="00C67381">
      <w:pPr>
        <w:jc w:val="center"/>
        <w:rPr>
          <w:b/>
          <w:i/>
          <w:color w:val="000000"/>
          <w:kern w:val="36"/>
        </w:rPr>
      </w:pPr>
    </w:p>
    <w:p w:rsidR="00C67381" w:rsidRPr="00B61597" w:rsidRDefault="00C67381" w:rsidP="00C67381">
      <w:pPr>
        <w:ind w:firstLine="708"/>
        <w:jc w:val="both"/>
      </w:pPr>
      <w:r w:rsidRPr="00B61597">
        <w:t>Перелік документів, які обов’язково повинен подати учасник для підтвердження якості товару, що є предметом закупівлі:</w:t>
      </w:r>
    </w:p>
    <w:p w:rsidR="00C67381" w:rsidRPr="00B61597" w:rsidRDefault="00C67381" w:rsidP="00C67381">
      <w:pPr>
        <w:ind w:firstLine="708"/>
        <w:jc w:val="both"/>
      </w:pPr>
      <w:r w:rsidRPr="00B61597">
        <w:t xml:space="preserve">1. Скан-копія технічних умов на </w:t>
      </w:r>
      <w:r w:rsidRPr="00B61597">
        <w:rPr>
          <w:color w:val="000000"/>
          <w:sz w:val="22"/>
          <w:szCs w:val="22"/>
        </w:rPr>
        <w:t xml:space="preserve">предмет закупівлі </w:t>
      </w:r>
      <w:r w:rsidRPr="00B61597">
        <w:t>та/або технічної документації, що містить докладний опис технічних, функціональних характеристик та гарантійні зобов’язання постачальника на предмет закупівлі;</w:t>
      </w:r>
    </w:p>
    <w:p w:rsidR="00C67381" w:rsidRPr="00B61597" w:rsidRDefault="00C67381" w:rsidP="00C67381">
      <w:pPr>
        <w:ind w:firstLine="708"/>
        <w:jc w:val="both"/>
      </w:pPr>
      <w:r w:rsidRPr="00B61597">
        <w:t>2. Скан-копія довідки щодо знаходження товару в реєстрі локалізованих товарів</w:t>
      </w:r>
      <w:r>
        <w:t xml:space="preserve"> з підтвердженим ступенем локалізації 20 відсотків або більше</w:t>
      </w:r>
      <w:r w:rsidRPr="00B61597">
        <w:t xml:space="preserve"> (інформація про виробника, конкретну модель, </w:t>
      </w:r>
      <w:r w:rsidRPr="00B61597">
        <w:rPr>
          <w:lang w:val="en-US"/>
        </w:rPr>
        <w:t>ID</w:t>
      </w:r>
      <w:r w:rsidRPr="00B61597">
        <w:t xml:space="preserve"> товару) та при виконанні договору фактичну калькуляцію на товар, або пояснення у разі відсутності товару в переліку відповідно до підпункту 2 пункту 6-1 розділу X “Прикінцеві та перехідні положення” Закону;</w:t>
      </w:r>
    </w:p>
    <w:p w:rsidR="00C67381" w:rsidRPr="00B61597" w:rsidRDefault="00C67381" w:rsidP="00C67381">
      <w:pPr>
        <w:ind w:firstLine="708"/>
        <w:jc w:val="both"/>
      </w:pPr>
      <w:r w:rsidRPr="00B61597">
        <w:t xml:space="preserve">3. Скан-копія </w:t>
      </w:r>
      <w:r w:rsidRPr="00B61597">
        <w:rPr>
          <w:shd w:val="clear" w:color="auto" w:fill="FFFFFF"/>
        </w:rPr>
        <w:t>сертифіката відповідності системи управління якістю у виробництві вимогам ДСТУ ISO 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відповідності;</w:t>
      </w:r>
    </w:p>
    <w:p w:rsidR="00C67381" w:rsidRPr="00B61597" w:rsidRDefault="00C67381" w:rsidP="00C67381">
      <w:pPr>
        <w:ind w:firstLine="708"/>
        <w:jc w:val="both"/>
      </w:pPr>
      <w:r w:rsidRPr="00B61597">
        <w:t xml:space="preserve">4. Скан-копія </w:t>
      </w:r>
      <w:r w:rsidRPr="00B61597">
        <w:rPr>
          <w:shd w:val="clear" w:color="auto" w:fill="FFFFFF"/>
        </w:rPr>
        <w:t xml:space="preserve">сертифіката типу обладнання (або сертифікат типу транспортного засобу) чи сертифіката відповідності транспортних засобів або обладнання, чи </w:t>
      </w:r>
      <w:r w:rsidRPr="00B61597">
        <w:rPr>
          <w:shd w:val="clear" w:color="auto" w:fill="FFFFFF"/>
        </w:rPr>
        <w:lastRenderedPageBreak/>
        <w:t xml:space="preserve">сертифіката відповідності щодо індивідуального затвердження, в якому зазначено місцезнаходження виробника колісного транспортного засобу в Україні, виданого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B61597">
        <w:rPr>
          <w:shd w:val="clear" w:color="auto" w:fill="FFFFFF"/>
        </w:rPr>
        <w:t>Мінінфраструктури</w:t>
      </w:r>
      <w:proofErr w:type="spellEnd"/>
      <w:r w:rsidRPr="00B61597">
        <w:rPr>
          <w:shd w:val="clear" w:color="auto" w:fill="FFFFFF"/>
        </w:rPr>
        <w:t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(WMI);</w:t>
      </w:r>
    </w:p>
    <w:p w:rsidR="00C67381" w:rsidRPr="00B61597" w:rsidRDefault="00C67381" w:rsidP="00C67381">
      <w:pPr>
        <w:ind w:firstLine="708"/>
        <w:jc w:val="both"/>
        <w:rPr>
          <w:iCs/>
          <w:color w:val="000000"/>
        </w:rPr>
      </w:pPr>
      <w:r w:rsidRPr="00B61597">
        <w:t xml:space="preserve">5. Скан-копія </w:t>
      </w:r>
      <w:r w:rsidRPr="00B61597">
        <w:rPr>
          <w:iCs/>
          <w:color w:val="000000"/>
        </w:rPr>
        <w:t xml:space="preserve">довідки в довільній формі </w:t>
      </w:r>
      <w:r w:rsidRPr="00B61597">
        <w:t>за власноручним підписом уповноваженої особи учасника та завіреної печаткою (у разі наявності)</w:t>
      </w:r>
      <w:r w:rsidRPr="00B61597">
        <w:rPr>
          <w:iCs/>
          <w:color w:val="000000"/>
        </w:rPr>
        <w:t xml:space="preserve"> про відповідність запропонованого учасником товару технічним характеристикам предмета закупівлі, наведеним нижче:</w:t>
      </w:r>
    </w:p>
    <w:p w:rsidR="00C67381" w:rsidRPr="00B61597" w:rsidRDefault="00C67381" w:rsidP="00C67381">
      <w:pPr>
        <w:ind w:firstLine="708"/>
        <w:jc w:val="both"/>
      </w:pPr>
      <w:r w:rsidRPr="00B61597">
        <w:t>Кількість – 1 од.;</w:t>
      </w:r>
    </w:p>
    <w:p w:rsidR="00C67381" w:rsidRPr="00B61597" w:rsidRDefault="00C67381" w:rsidP="00C67381">
      <w:pPr>
        <w:ind w:firstLine="708"/>
        <w:jc w:val="both"/>
      </w:pPr>
      <w:r w:rsidRPr="00B61597">
        <w:t>Рік виготовлення – не раніше 2019 р.;</w:t>
      </w:r>
    </w:p>
    <w:p w:rsidR="00C67381" w:rsidRPr="00B61597" w:rsidRDefault="00C67381" w:rsidP="00C67381">
      <w:pPr>
        <w:ind w:firstLine="708"/>
        <w:jc w:val="both"/>
      </w:pPr>
      <w:r w:rsidRPr="00B61597">
        <w:t>Гарантійний період – 6 місяців або 250 м/годин на основні вузли та агрегати (двигун, КПП, КШМ, гідронасос та ін.)</w:t>
      </w:r>
    </w:p>
    <w:p w:rsidR="00C67381" w:rsidRPr="00B61597" w:rsidRDefault="00C67381" w:rsidP="00C67381">
      <w:pPr>
        <w:widowControl w:val="0"/>
        <w:rPr>
          <w:b/>
          <w:color w:val="242424"/>
        </w:rPr>
      </w:pPr>
      <w:r w:rsidRPr="00B61597">
        <w:rPr>
          <w:b/>
        </w:rPr>
        <w:t xml:space="preserve">Вимоги до технічних та якісних характеристик предмета закупівлі: </w:t>
      </w:r>
      <w:r w:rsidRPr="00B61597">
        <w:rPr>
          <w:b/>
          <w:i/>
        </w:rPr>
        <w:t>Таблиця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395"/>
        <w:gridCol w:w="3483"/>
      </w:tblGrid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№ з/п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Вимоги до технічних та якісних характеристик предмета закупівлі, які наведені нижче містять вираз або еквівалент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Відповідність вимогам (заповнюється учасником з зазначенням чітких технічних характеристик по кожному пункту)</w:t>
            </w:r>
          </w:p>
        </w:tc>
      </w:tr>
      <w:tr w:rsidR="00C67381" w:rsidRPr="00B61597" w:rsidTr="00EC499D">
        <w:tc>
          <w:tcPr>
            <w:tcW w:w="5000" w:type="pct"/>
            <w:gridSpan w:val="3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>Телескопічний навантажувач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 xml:space="preserve">Вказати марку, модель та рік випуску. </w:t>
            </w: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tabs>
                <w:tab w:val="left" w:pos="1875"/>
              </w:tabs>
              <w:jc w:val="both"/>
            </w:pPr>
            <w:r w:rsidRPr="00B61597">
              <w:t>Країна походження товару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3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>Базові вимоги до техніки:</w:t>
            </w:r>
          </w:p>
          <w:p w:rsidR="00C67381" w:rsidRPr="00B61597" w:rsidRDefault="00C67381" w:rsidP="00EC499D">
            <w:pPr>
              <w:jc w:val="both"/>
            </w:pPr>
            <w:r w:rsidRPr="00B61597">
              <w:t xml:space="preserve"> - бувша у використанні (не раніше 2019 року випуску);</w:t>
            </w:r>
          </w:p>
          <w:p w:rsidR="00C67381" w:rsidRPr="00B61597" w:rsidRDefault="00C67381" w:rsidP="00EC499D">
            <w:pPr>
              <w:jc w:val="both"/>
              <w:rPr>
                <w:u w:val="single"/>
              </w:rPr>
            </w:pPr>
            <w:r w:rsidRPr="00B61597">
              <w:t xml:space="preserve">- </w:t>
            </w:r>
            <w:r w:rsidRPr="00B61597">
              <w:rPr>
                <w:u w:val="single"/>
              </w:rPr>
              <w:t>в стандартному заводському виконанні;</w:t>
            </w:r>
          </w:p>
          <w:p w:rsidR="00C67381" w:rsidRPr="00B61597" w:rsidRDefault="00C67381" w:rsidP="00EC499D">
            <w:pPr>
              <w:jc w:val="both"/>
            </w:pPr>
            <w:r w:rsidRPr="00B61597">
              <w:t>- лакофарбове покриття, як нове</w:t>
            </w:r>
          </w:p>
          <w:p w:rsidR="00C67381" w:rsidRPr="00B61597" w:rsidRDefault="00C67381" w:rsidP="00EC499D">
            <w:pPr>
              <w:jc w:val="both"/>
            </w:pPr>
            <w:r w:rsidRPr="00B61597">
              <w:t>- технічний стан – повністю непошкоджене, (як нове)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4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>Потужність двигуна, повна, не менше 55 кВт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5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 xml:space="preserve">Робочий об’єм двигуна не менше 4,4 л 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6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 xml:space="preserve">Тип двигуна 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597">
              <w:rPr>
                <w:b/>
              </w:rPr>
              <w:t>Дизельний</w:t>
            </w: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7</w:t>
            </w:r>
          </w:p>
        </w:tc>
        <w:tc>
          <w:tcPr>
            <w:tcW w:w="2817" w:type="pct"/>
            <w:shd w:val="clear" w:color="auto" w:fill="auto"/>
          </w:tcPr>
          <w:p w:rsidR="00C67381" w:rsidRPr="00B61597" w:rsidRDefault="00C67381" w:rsidP="00EC499D">
            <w:pPr>
              <w:jc w:val="both"/>
            </w:pPr>
            <w:r w:rsidRPr="00B61597">
              <w:t>Лакофарбове покриття, не гірше як нове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8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9"/>
              </w:rPr>
            </w:pPr>
            <w:r w:rsidRPr="00B61597">
              <w:rPr>
                <w:spacing w:val="9"/>
              </w:rPr>
              <w:t>Експлуатаційна маса не менше 8 700 кг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9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Максимальна висота підйому не менше 9 500 мм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10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Вантажопідйомність не менше 3 500 кг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11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Максимальний виліт стріли вперед не менше 6 500 мм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12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Вантажопідйомність на повну висоту не менше 1 600 кг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13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Вантажопідйомність при повному вильоту стріли не менше – 500 кг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14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spacing w:val="5"/>
              </w:rPr>
            </w:pPr>
            <w:r w:rsidRPr="00B61597">
              <w:rPr>
                <w:spacing w:val="5"/>
              </w:rPr>
              <w:t xml:space="preserve">Телескопічний навантажувач має бути повнопривідним </w:t>
            </w:r>
          </w:p>
        </w:tc>
        <w:tc>
          <w:tcPr>
            <w:tcW w:w="1819" w:type="pct"/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15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 xml:space="preserve">Напрацювання - не більше 1 510 </w:t>
            </w:r>
            <w:proofErr w:type="spellStart"/>
            <w:r w:rsidRPr="00B61597">
              <w:rPr>
                <w:spacing w:val="5"/>
              </w:rPr>
              <w:t>мотогодин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16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Гарантія від учасника на навантажувач має становити не менше 6 місяців або 250 м/г (що настане раніше)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17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 xml:space="preserve">Загальна довжина до передньої люльки не </w:t>
            </w:r>
            <w:r w:rsidRPr="00B61597">
              <w:rPr>
                <w:spacing w:val="5"/>
              </w:rPr>
              <w:lastRenderedPageBreak/>
              <w:t>менше 4 900 мм.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lastRenderedPageBreak/>
              <w:t>19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Загальна довжина до передніх коліс не більше 4 400 мм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19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Загальна висота не більше – 2 500 мм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Дорожній просвіт не більше – 400 мм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21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 xml:space="preserve">Вила </w:t>
            </w:r>
            <w:proofErr w:type="spellStart"/>
            <w:r w:rsidRPr="00B61597">
              <w:rPr>
                <w:spacing w:val="5"/>
              </w:rPr>
              <w:t>палетні</w:t>
            </w:r>
            <w:proofErr w:type="spellEnd"/>
            <w:r w:rsidRPr="00B61597">
              <w:rPr>
                <w:spacing w:val="5"/>
              </w:rPr>
              <w:t xml:space="preserve"> в комплекті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/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22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 xml:space="preserve">Гума на навантажувачі нова (така що не була у використані)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rPr>
                <w:b/>
              </w:rPr>
            </w:pP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23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Додаткове освітлення спереду та позаду в наявності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center"/>
              <w:rPr>
                <w:b/>
              </w:rPr>
            </w:pP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24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Верхній та передній захист кабіни в наявності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center"/>
              <w:rPr>
                <w:b/>
              </w:rPr>
            </w:pP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25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Проблискові маячки в наявності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center"/>
              <w:rPr>
                <w:b/>
              </w:rPr>
            </w:pP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26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>Управління джойстик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center"/>
              <w:rPr>
                <w:b/>
              </w:rPr>
            </w:pP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27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1" w:rsidRPr="00B61597" w:rsidRDefault="00C67381" w:rsidP="00EC499D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B61597">
              <w:rPr>
                <w:spacing w:val="5"/>
              </w:rPr>
              <w:t xml:space="preserve">Додаткові </w:t>
            </w:r>
            <w:proofErr w:type="spellStart"/>
            <w:r w:rsidRPr="00B61597">
              <w:rPr>
                <w:spacing w:val="5"/>
              </w:rPr>
              <w:t>гідролінії</w:t>
            </w:r>
            <w:proofErr w:type="spellEnd"/>
            <w:r w:rsidRPr="00B61597">
              <w:rPr>
                <w:spacing w:val="5"/>
              </w:rPr>
              <w:t xml:space="preserve"> в наявності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center"/>
              <w:rPr>
                <w:b/>
              </w:rPr>
            </w:pPr>
          </w:p>
        </w:tc>
      </w:tr>
    </w:tbl>
    <w:p w:rsidR="00C67381" w:rsidRDefault="00C67381" w:rsidP="00C67381">
      <w:pPr>
        <w:widowControl w:val="0"/>
        <w:ind w:right="851"/>
        <w:jc w:val="right"/>
        <w:rPr>
          <w:b/>
          <w:i/>
        </w:rPr>
      </w:pPr>
    </w:p>
    <w:p w:rsidR="00C67381" w:rsidRPr="00B61597" w:rsidRDefault="00C67381" w:rsidP="00C67381">
      <w:pPr>
        <w:widowControl w:val="0"/>
        <w:ind w:right="851"/>
        <w:jc w:val="right"/>
        <w:rPr>
          <w:b/>
          <w:color w:val="242424"/>
        </w:rPr>
      </w:pPr>
      <w:r w:rsidRPr="00B61597">
        <w:rPr>
          <w:b/>
          <w:i/>
        </w:rPr>
        <w:t>Таблиця №2</w:t>
      </w:r>
    </w:p>
    <w:p w:rsidR="00C67381" w:rsidRPr="00B61597" w:rsidRDefault="00C67381" w:rsidP="00C67381">
      <w:pPr>
        <w:widowControl w:val="0"/>
        <w:rPr>
          <w:b/>
        </w:rPr>
      </w:pPr>
      <w:r w:rsidRPr="00B61597">
        <w:rPr>
          <w:b/>
        </w:rPr>
        <w:t xml:space="preserve">Разом з телескопічним навантажувачем JCB 535-95 або еквівалент в комплекті має </w:t>
      </w:r>
    </w:p>
    <w:p w:rsidR="00C67381" w:rsidRPr="00B61597" w:rsidRDefault="00C67381" w:rsidP="00C67381">
      <w:pPr>
        <w:widowControl w:val="0"/>
        <w:rPr>
          <w:b/>
          <w:color w:val="242424"/>
        </w:rPr>
      </w:pPr>
      <w:r w:rsidRPr="00B61597">
        <w:rPr>
          <w:b/>
        </w:rPr>
        <w:t xml:space="preserve">бути наступне нове навісне обладнання: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0"/>
        <w:gridCol w:w="4648"/>
      </w:tblGrid>
      <w:tr w:rsidR="00C67381" w:rsidRPr="00B61597" w:rsidTr="00EC499D">
        <w:tc>
          <w:tcPr>
            <w:tcW w:w="364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№ з/п</w:t>
            </w:r>
          </w:p>
        </w:tc>
        <w:tc>
          <w:tcPr>
            <w:tcW w:w="2209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Вимоги до навісного обладнання, які наведені нижче містять вираз або еквівалент</w:t>
            </w:r>
          </w:p>
        </w:tc>
        <w:tc>
          <w:tcPr>
            <w:tcW w:w="2427" w:type="pct"/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597">
              <w:t>Відповідність вимогам (заповнюється учасником з зазначенням чітких технічних характеристик по кожному пункту)</w:t>
            </w:r>
          </w:p>
        </w:tc>
      </w:tr>
      <w:tr w:rsidR="00C67381" w:rsidRPr="00B61597" w:rsidTr="00EC499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jc w:val="both"/>
              <w:rPr>
                <w:b/>
              </w:rPr>
            </w:pPr>
            <w:r w:rsidRPr="00B61597">
              <w:rPr>
                <w:b/>
              </w:rPr>
              <w:t>Ківш 1 шт.</w:t>
            </w:r>
          </w:p>
          <w:p w:rsidR="00C67381" w:rsidRPr="00B61597" w:rsidRDefault="00C67381" w:rsidP="00EC499D">
            <w:pPr>
              <w:jc w:val="both"/>
              <w:rPr>
                <w:b/>
              </w:rPr>
            </w:pPr>
            <w:r w:rsidRPr="00B61597">
              <w:rPr>
                <w:b/>
              </w:rPr>
              <w:t>2024 року випуску новий</w:t>
            </w:r>
          </w:p>
          <w:p w:rsidR="00C67381" w:rsidRDefault="00C67381" w:rsidP="00EC499D">
            <w:pPr>
              <w:jc w:val="both"/>
            </w:pPr>
          </w:p>
          <w:p w:rsidR="00C67381" w:rsidRPr="00B61597" w:rsidRDefault="00C67381" w:rsidP="00EC499D">
            <w:pPr>
              <w:jc w:val="both"/>
            </w:pPr>
            <w:r w:rsidRPr="00B61597">
              <w:t>Ширина не менше – 2 450 мм</w:t>
            </w:r>
          </w:p>
          <w:p w:rsidR="00C67381" w:rsidRPr="00B61597" w:rsidRDefault="00C67381" w:rsidP="00EC499D">
            <w:pPr>
              <w:jc w:val="both"/>
            </w:pPr>
            <w:r w:rsidRPr="00B61597">
              <w:t>Висота не більше – 1 250 мм</w:t>
            </w:r>
          </w:p>
          <w:p w:rsidR="00C67381" w:rsidRPr="00B61597" w:rsidRDefault="00C67381" w:rsidP="00EC499D">
            <w:pPr>
              <w:jc w:val="both"/>
            </w:pPr>
            <w:r w:rsidRPr="00B61597">
              <w:t>Глибина не менше – 1 850 мм</w:t>
            </w:r>
          </w:p>
          <w:p w:rsidR="00C67381" w:rsidRPr="00B61597" w:rsidRDefault="00C67381" w:rsidP="00EC499D">
            <w:pPr>
              <w:jc w:val="both"/>
            </w:pPr>
            <w:r w:rsidRPr="00B61597">
              <w:t>Вага не більше – 550 кг</w:t>
            </w:r>
          </w:p>
          <w:p w:rsidR="00C67381" w:rsidRPr="00B61597" w:rsidRDefault="00C67381" w:rsidP="00EC499D">
            <w:pPr>
              <w:jc w:val="both"/>
            </w:pPr>
            <w:r w:rsidRPr="00B61597">
              <w:t>Об’єм не менше – 2,5 м3</w:t>
            </w:r>
          </w:p>
          <w:p w:rsidR="00C67381" w:rsidRPr="00B61597" w:rsidRDefault="00C67381" w:rsidP="00EC499D">
            <w:pPr>
              <w:jc w:val="both"/>
            </w:pPr>
            <w:r w:rsidRPr="00B61597">
              <w:t>Товщина сталі не менше – 4 мм</w:t>
            </w:r>
          </w:p>
          <w:p w:rsidR="00C67381" w:rsidRPr="00B61597" w:rsidRDefault="00C67381" w:rsidP="00EC499D">
            <w:pPr>
              <w:jc w:val="both"/>
            </w:pPr>
            <w:r w:rsidRPr="00B61597">
              <w:t xml:space="preserve">Ніж- </w:t>
            </w:r>
            <w:proofErr w:type="spellStart"/>
            <w:r w:rsidRPr="00B61597">
              <w:t>Hardox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81" w:rsidRPr="00B61597" w:rsidRDefault="00C67381" w:rsidP="00EC49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67381" w:rsidRPr="00B61597" w:rsidRDefault="00C67381" w:rsidP="00C67381">
      <w:pPr>
        <w:ind w:firstLine="708"/>
      </w:pPr>
    </w:p>
    <w:p w:rsidR="00C67381" w:rsidRPr="007054F7" w:rsidRDefault="00C67381" w:rsidP="00C67381">
      <w:pPr>
        <w:shd w:val="clear" w:color="auto" w:fill="FFFFFF"/>
        <w:ind w:firstLine="460"/>
        <w:jc w:val="both"/>
      </w:pPr>
      <w:r w:rsidRPr="007054F7">
        <w:t>Також додатково мають бути надані наступні документи: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1. Ф</w:t>
      </w:r>
      <w:r w:rsidRPr="007054F7">
        <w:t xml:space="preserve">отографії запропонованого </w:t>
      </w:r>
      <w:r>
        <w:t>навантажувача</w:t>
      </w:r>
      <w:r w:rsidRPr="007054F7">
        <w:t xml:space="preserve"> з всіх сторін, всередині, показників дисплея з </w:t>
      </w:r>
      <w:proofErr w:type="spellStart"/>
      <w:r w:rsidRPr="007054F7">
        <w:t>мотогодинами</w:t>
      </w:r>
      <w:proofErr w:type="spellEnd"/>
      <w:r>
        <w:t>, та фотографії запропонованого навісного обладнання.</w:t>
      </w:r>
      <w:r w:rsidRPr="007054F7">
        <w:t xml:space="preserve"> 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2. Д</w:t>
      </w:r>
      <w:r w:rsidRPr="007054F7">
        <w:t xml:space="preserve">овідка в довільній формі про технічне обслуговування навантажувача, із зазначенням робіт, які проводилися та запчастин, які замінювались </w:t>
      </w:r>
      <w:r w:rsidRPr="007054F7">
        <w:rPr>
          <w:i/>
        </w:rPr>
        <w:t>(у разі заміни)</w:t>
      </w:r>
      <w:r w:rsidRPr="007054F7">
        <w:t xml:space="preserve"> та опис</w:t>
      </w:r>
      <w:r>
        <w:t xml:space="preserve">ом технічного стану </w:t>
      </w:r>
      <w:r w:rsidRPr="007054F7">
        <w:t>навантажувача.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>
        <w:t>1.3. Г</w:t>
      </w:r>
      <w:r w:rsidRPr="007054F7">
        <w:t>арантійний лист про гарантію від учасника на запропонований товар, яка має складати не менше 6 місяців або 250 м\г (що настане раніше). 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товару.</w:t>
      </w:r>
    </w:p>
    <w:p w:rsidR="00C67381" w:rsidRPr="00946B05" w:rsidRDefault="00C67381" w:rsidP="00C67381">
      <w:pPr>
        <w:shd w:val="clear" w:color="auto" w:fill="FFFFFF"/>
        <w:ind w:firstLine="567"/>
        <w:jc w:val="both"/>
        <w:rPr>
          <w:i/>
        </w:rPr>
      </w:pPr>
      <w:r w:rsidRPr="007054F7">
        <w:t>1.</w:t>
      </w:r>
      <w:r>
        <w:t>4.</w:t>
      </w:r>
      <w:r w:rsidRPr="007054F7">
        <w:t xml:space="preserve"> </w:t>
      </w:r>
      <w:r>
        <w:t>У</w:t>
      </w:r>
      <w:r w:rsidRPr="007054F7">
        <w:t xml:space="preserve">часник гарантує, що товар перебуває у його власності та по факту є в нього в наявності, на підтвердження даної інформації надати гарантійний лист з вказанням адреси перебування техніки та документів, які підтверджують право власності </w:t>
      </w:r>
      <w:r w:rsidRPr="007054F7">
        <w:rPr>
          <w:i/>
        </w:rPr>
        <w:t>(митну декларацію тощо).</w:t>
      </w:r>
      <w:r w:rsidRPr="007054F7">
        <w:t>Також в складі пропозиції надати сертифікат походження на товар.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5. Н</w:t>
      </w:r>
      <w:r w:rsidRPr="007054F7">
        <w:t xml:space="preserve">адати декларацію </w:t>
      </w:r>
      <w:r>
        <w:t>відповідності на запропонований</w:t>
      </w:r>
      <w:r w:rsidRPr="007054F7">
        <w:t xml:space="preserve"> навантажувач.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6. Н</w:t>
      </w:r>
      <w:r w:rsidRPr="007054F7">
        <w:t xml:space="preserve">адати гарантійний лист про те, що на етапі розгляду пропозиції (кваліфікації) Замовнику </w:t>
      </w:r>
      <w:r w:rsidRPr="007054F7">
        <w:rPr>
          <w:b/>
        </w:rPr>
        <w:t>(у разі необхідності)</w:t>
      </w:r>
      <w:r w:rsidRPr="007054F7">
        <w:t xml:space="preserve"> буде надана можливість на огляд та тест-драйв запропонованого товару для підтвердження інформації, яка була надана учасником в його тендерній пропозиції.</w:t>
      </w:r>
    </w:p>
    <w:p w:rsidR="00C67381" w:rsidRPr="007054F7" w:rsidRDefault="00C67381" w:rsidP="00C67381">
      <w:pPr>
        <w:shd w:val="clear" w:color="auto" w:fill="FFFFFF"/>
        <w:ind w:firstLine="567"/>
        <w:jc w:val="both"/>
        <w:rPr>
          <w:i/>
        </w:rPr>
      </w:pPr>
      <w:r w:rsidRPr="007054F7">
        <w:rPr>
          <w:i/>
        </w:rPr>
        <w:t xml:space="preserve">(У разі виявлення невідповідностей між тендерною пропозицією учасника і по факту представленим товаром Замовнику, останнім буде винесене рішення про відхилення тендерної пропозиції учасника торгів, оскільки інформація, яка була подана в тендерній пропозиції учасником є такою, що не відповідає технічним вимогам </w:t>
      </w:r>
      <w:r w:rsidRPr="007054F7">
        <w:rPr>
          <w:i/>
        </w:rPr>
        <w:lastRenderedPageBreak/>
        <w:t xml:space="preserve">встановленими Замовником та дійсності відповідно до абз.2 та абз.5 </w:t>
      </w:r>
      <w:proofErr w:type="spellStart"/>
      <w:r w:rsidRPr="007054F7">
        <w:rPr>
          <w:i/>
        </w:rPr>
        <w:t>п.п</w:t>
      </w:r>
      <w:proofErr w:type="spellEnd"/>
      <w:r w:rsidRPr="007054F7">
        <w:rPr>
          <w:i/>
        </w:rPr>
        <w:t xml:space="preserve">. 2 п 44. Постанови 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скасування»).     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7.</w:t>
      </w:r>
      <w:r w:rsidRPr="007054F7">
        <w:t xml:space="preserve"> </w:t>
      </w:r>
      <w:r>
        <w:t>Н</w:t>
      </w:r>
      <w:r w:rsidRPr="007054F7">
        <w:t>адати гарантійний лист в якому учасни</w:t>
      </w:r>
      <w:r>
        <w:t xml:space="preserve">к гарантує поставку </w:t>
      </w:r>
      <w:r w:rsidRPr="007054F7">
        <w:t>навантажувача усім навісним обладнанням до нього протягом 5 календарних</w:t>
      </w:r>
      <w:r>
        <w:t xml:space="preserve"> днів після підписання договору.</w:t>
      </w:r>
    </w:p>
    <w:p w:rsidR="00C67381" w:rsidRPr="007054F7" w:rsidRDefault="00C67381" w:rsidP="00C67381">
      <w:pPr>
        <w:shd w:val="clear" w:color="auto" w:fill="FFFFFF"/>
        <w:ind w:firstLine="567"/>
        <w:jc w:val="both"/>
      </w:pPr>
      <w:r w:rsidRPr="007054F7">
        <w:t>1.</w:t>
      </w:r>
      <w:r>
        <w:t>8. Д</w:t>
      </w:r>
      <w:r w:rsidRPr="007054F7">
        <w:t>овідку в довільній формі з вказанням серійного номеру запропонованого навантажувача у</w:t>
      </w:r>
      <w:r>
        <w:t>часником в тендерній пропозиції.</w:t>
      </w:r>
    </w:p>
    <w:p w:rsidR="001147AC" w:rsidRDefault="00C67381" w:rsidP="00C67381">
      <w:pPr>
        <w:ind w:firstLine="709"/>
        <w:jc w:val="both"/>
      </w:pPr>
      <w:r>
        <w:t>1.9.</w:t>
      </w:r>
      <w:r w:rsidRPr="007054F7">
        <w:t xml:space="preserve"> </w:t>
      </w:r>
      <w:r>
        <w:t>На запропоноване навісне обладнання надати декларації відповідності.</w:t>
      </w:r>
      <w:r>
        <w:t>»</w:t>
      </w:r>
    </w:p>
    <w:p w:rsidR="00C67381" w:rsidRDefault="00C67381" w:rsidP="00C67381">
      <w:pPr>
        <w:ind w:firstLine="709"/>
        <w:jc w:val="both"/>
      </w:pPr>
    </w:p>
    <w:p w:rsidR="001147AC" w:rsidRDefault="00CC3409">
      <w:pPr>
        <w:ind w:firstLine="709"/>
        <w:jc w:val="both"/>
      </w:pPr>
      <w: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1147AC" w:rsidRDefault="001147AC">
      <w:pPr>
        <w:ind w:firstLine="700"/>
        <w:rPr>
          <w:b/>
          <w:sz w:val="28"/>
          <w:szCs w:val="28"/>
        </w:rPr>
      </w:pPr>
      <w:bookmarkStart w:id="1" w:name="_heading=h.30j0zll" w:colFirst="0" w:colLast="0"/>
      <w:bookmarkEnd w:id="1"/>
    </w:p>
    <w:p w:rsidR="001147AC" w:rsidRDefault="001147AC">
      <w:pPr>
        <w:ind w:firstLine="700"/>
        <w:rPr>
          <w:b/>
          <w:sz w:val="28"/>
          <w:szCs w:val="28"/>
        </w:rPr>
      </w:pPr>
    </w:p>
    <w:p w:rsidR="001147AC" w:rsidRDefault="00CC3409">
      <w:pPr>
        <w:ind w:firstLine="700"/>
      </w:pPr>
      <w:bookmarkStart w:id="2" w:name="_heading=h.cx4h9lxicvkn" w:colFirst="0" w:colLast="0"/>
      <w:bookmarkEnd w:id="2"/>
      <w:r>
        <w:rPr>
          <w:b/>
          <w:color w:val="000000"/>
          <w:sz w:val="28"/>
          <w:szCs w:val="28"/>
        </w:rPr>
        <w:t xml:space="preserve">Уповноважена особа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C67381">
        <w:rPr>
          <w:b/>
          <w:color w:val="000000"/>
          <w:sz w:val="28"/>
          <w:szCs w:val="28"/>
        </w:rPr>
        <w:t>Віталій РАВЛЮК</w:t>
      </w:r>
      <w:bookmarkStart w:id="3" w:name="_GoBack"/>
      <w:bookmarkEnd w:id="3"/>
    </w:p>
    <w:sectPr w:rsidR="001147AC">
      <w:pgSz w:w="11910" w:h="16840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47AC"/>
    <w:rsid w:val="001147AC"/>
    <w:rsid w:val="00C67381"/>
    <w:rsid w:val="00C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7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7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g0QT7pwDxBe/quEQttte0Z5Lg==">CgMxLjAyCGguZ2pkZ3hzMgloLjMwajB6bGwyDmguY3g0aDlseGljdmtuOAByITEweGxKQTJFSWZIRXVvSi1LM2I0MlE4UmwwR0NNNndQUQ==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Y. Scherbak</dc:creator>
  <cp:lastModifiedBy>Anton Y. Scherbak</cp:lastModifiedBy>
  <cp:revision>3</cp:revision>
  <cp:lastPrinted>2024-04-05T09:38:00Z</cp:lastPrinted>
  <dcterms:created xsi:type="dcterms:W3CDTF">2024-01-26T10:09:00Z</dcterms:created>
  <dcterms:modified xsi:type="dcterms:W3CDTF">2024-04-05T09:42:00Z</dcterms:modified>
</cp:coreProperties>
</file>