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1C" w:rsidRDefault="00342D1C" w:rsidP="00342D1C">
      <w:pPr>
        <w:jc w:val="right"/>
        <w:rPr>
          <w:rFonts w:ascii="Times New Roman" w:hAnsi="Times New Roman" w:cs="Times New Roman"/>
          <w:b/>
          <w:sz w:val="28"/>
        </w:rPr>
      </w:pPr>
      <w:r>
        <w:rPr>
          <w:rFonts w:ascii="Times New Roman" w:hAnsi="Times New Roman" w:cs="Times New Roman"/>
          <w:b/>
          <w:sz w:val="28"/>
        </w:rPr>
        <w:t>Додаток № 3</w:t>
      </w:r>
    </w:p>
    <w:p w:rsidR="00342D1C" w:rsidRDefault="00342D1C" w:rsidP="0080192F">
      <w:pPr>
        <w:jc w:val="center"/>
        <w:rPr>
          <w:rFonts w:ascii="Times New Roman" w:hAnsi="Times New Roman" w:cs="Times New Roman"/>
          <w:b/>
          <w:sz w:val="28"/>
        </w:rPr>
      </w:pPr>
    </w:p>
    <w:p w:rsidR="0080192F" w:rsidRPr="00342D1C" w:rsidRDefault="0080192F" w:rsidP="0080192F">
      <w:pPr>
        <w:jc w:val="center"/>
        <w:rPr>
          <w:rFonts w:ascii="Times New Roman" w:hAnsi="Times New Roman" w:cs="Times New Roman"/>
          <w:b/>
          <w:sz w:val="28"/>
          <w:vertAlign w:val="superscript"/>
        </w:rPr>
      </w:pPr>
      <w:r w:rsidRPr="00342D1C">
        <w:rPr>
          <w:rFonts w:ascii="Times New Roman" w:hAnsi="Times New Roman" w:cs="Times New Roman"/>
          <w:b/>
          <w:sz w:val="28"/>
        </w:rPr>
        <w:t>ТЕХНІЧНЕ ЗАВДАННЯ</w:t>
      </w:r>
    </w:p>
    <w:p w:rsidR="0080192F" w:rsidRPr="00342D1C" w:rsidRDefault="0080192F" w:rsidP="00342D1C">
      <w:pPr>
        <w:pStyle w:val="1"/>
        <w:jc w:val="center"/>
        <w:rPr>
          <w:rFonts w:ascii="Times New Roman" w:eastAsia="Arial" w:hAnsi="Times New Roman"/>
          <w:sz w:val="28"/>
          <w:szCs w:val="28"/>
          <w:lang w:eastAsia="en-US" w:bidi="en-US"/>
        </w:rPr>
      </w:pPr>
      <w:r w:rsidRPr="00342D1C">
        <w:rPr>
          <w:rFonts w:ascii="Times New Roman" w:eastAsia="Arial" w:hAnsi="Times New Roman"/>
          <w:sz w:val="28"/>
          <w:szCs w:val="28"/>
          <w:lang w:eastAsia="en-US" w:bidi="en-US"/>
        </w:rPr>
        <w:t>щодо закупівлі</w:t>
      </w:r>
      <w:r w:rsidRPr="00342D1C">
        <w:rPr>
          <w:rFonts w:ascii="Times New Roman" w:eastAsia="Arial" w:hAnsi="Times New Roman"/>
          <w:color w:val="FF0000"/>
          <w:sz w:val="28"/>
          <w:szCs w:val="28"/>
          <w:lang w:eastAsia="en-US" w:bidi="en-US"/>
        </w:rPr>
        <w:t xml:space="preserve"> </w:t>
      </w:r>
      <w:r w:rsidR="00DC7737">
        <w:rPr>
          <w:rFonts w:ascii="Times New Roman" w:eastAsia="Arial" w:hAnsi="Times New Roman"/>
          <w:color w:val="FF0000"/>
          <w:sz w:val="28"/>
          <w:szCs w:val="28"/>
          <w:lang w:eastAsia="en-US" w:bidi="en-US"/>
        </w:rPr>
        <w:t>пакет</w:t>
      </w:r>
      <w:r w:rsidR="00D92296">
        <w:rPr>
          <w:rFonts w:ascii="Times New Roman" w:eastAsia="Arial" w:hAnsi="Times New Roman"/>
          <w:color w:val="FF0000"/>
          <w:sz w:val="28"/>
          <w:szCs w:val="28"/>
          <w:lang w:eastAsia="en-US" w:bidi="en-US"/>
        </w:rPr>
        <w:t>ів пакувальних</w:t>
      </w:r>
      <w:r w:rsidR="00342D1C" w:rsidRPr="00342D1C">
        <w:rPr>
          <w:rFonts w:ascii="Times New Roman" w:eastAsia="Arial" w:hAnsi="Times New Roman"/>
          <w:color w:val="FF0000"/>
          <w:sz w:val="28"/>
          <w:szCs w:val="28"/>
          <w:lang w:eastAsia="en-US" w:bidi="en-US"/>
        </w:rPr>
        <w:t xml:space="preserve"> для одягу </w:t>
      </w:r>
      <w:r w:rsidR="00342D1C" w:rsidRPr="00342D1C">
        <w:rPr>
          <w:rFonts w:ascii="Times New Roman" w:eastAsia="Arial" w:hAnsi="Times New Roman"/>
          <w:color w:val="000000" w:themeColor="text1"/>
          <w:sz w:val="28"/>
          <w:szCs w:val="28"/>
          <w:lang w:eastAsia="en-US" w:bidi="en-US"/>
        </w:rPr>
        <w:t xml:space="preserve">для здійснення заходів з підтримки </w:t>
      </w:r>
      <w:proofErr w:type="spellStart"/>
      <w:r w:rsidR="00342D1C" w:rsidRPr="00342D1C">
        <w:rPr>
          <w:rFonts w:ascii="Times New Roman" w:eastAsia="Arial" w:hAnsi="Times New Roman"/>
          <w:color w:val="000000" w:themeColor="text1"/>
          <w:sz w:val="28"/>
          <w:szCs w:val="28"/>
          <w:lang w:eastAsia="en-US" w:bidi="en-US"/>
        </w:rPr>
        <w:t>внутрішньопереміщених</w:t>
      </w:r>
      <w:proofErr w:type="spellEnd"/>
      <w:r w:rsidR="00342D1C" w:rsidRPr="00342D1C">
        <w:rPr>
          <w:rFonts w:ascii="Times New Roman" w:eastAsia="Arial" w:hAnsi="Times New Roman"/>
          <w:color w:val="000000" w:themeColor="text1"/>
          <w:sz w:val="28"/>
          <w:szCs w:val="28"/>
          <w:lang w:eastAsia="en-US" w:bidi="en-US"/>
        </w:rPr>
        <w:t xml:space="preserve"> або евакуйованих осіб, які в подальшому будуть використані для організації надання побутових послуг внутрішньо-переміщеним та/або евакуйованим </w:t>
      </w:r>
      <w:r w:rsidR="00342D1C">
        <w:rPr>
          <w:rFonts w:ascii="Times New Roman" w:eastAsia="Arial" w:hAnsi="Times New Roman"/>
          <w:color w:val="000000" w:themeColor="text1"/>
          <w:sz w:val="28"/>
          <w:szCs w:val="28"/>
          <w:lang w:eastAsia="en-US" w:bidi="en-US"/>
        </w:rPr>
        <w:t>особам у місті Івано-Франківськ</w:t>
      </w:r>
      <w:r w:rsidRPr="00342D1C">
        <w:rPr>
          <w:rFonts w:ascii="Times New Roman" w:eastAsia="Arial" w:hAnsi="Times New Roman"/>
          <w:sz w:val="28"/>
          <w:szCs w:val="28"/>
          <w:lang w:eastAsia="en-US" w:bidi="en-US"/>
        </w:rPr>
        <w:t xml:space="preserve"> (код ДК 021:2015 (CPV) - </w:t>
      </w:r>
      <w:r w:rsidRPr="00342D1C">
        <w:rPr>
          <w:rFonts w:ascii="Times New Roman" w:eastAsia="Arial" w:hAnsi="Times New Roman"/>
          <w:i/>
          <w:sz w:val="28"/>
          <w:szCs w:val="28"/>
          <w:lang w:eastAsia="en-US" w:bidi="en-US"/>
        </w:rPr>
        <w:t>18930000-7 Мішки та пакети)</w:t>
      </w:r>
    </w:p>
    <w:p w:rsidR="0080192F" w:rsidRDefault="0080192F" w:rsidP="0080192F">
      <w:pPr>
        <w:rPr>
          <w:rFonts w:ascii="Times New Roman" w:eastAsia="Arial" w:hAnsi="Times New Roman"/>
          <w:b/>
          <w:sz w:val="24"/>
          <w:szCs w:val="24"/>
          <w:lang w:bidi="en-US"/>
        </w:rPr>
      </w:pPr>
    </w:p>
    <w:p w:rsidR="00BF378A" w:rsidRPr="00342D1C" w:rsidRDefault="0080192F" w:rsidP="0080192F">
      <w:pPr>
        <w:jc w:val="both"/>
        <w:rPr>
          <w:rFonts w:ascii="Times New Roman" w:hAnsi="Times New Roman" w:cs="Times New Roman"/>
          <w:color w:val="000000"/>
          <w:sz w:val="24"/>
        </w:rPr>
      </w:pPr>
      <w:r w:rsidRPr="00342D1C">
        <w:rPr>
          <w:rFonts w:ascii="Times New Roman" w:hAnsi="Times New Roman" w:cs="Times New Roman"/>
          <w:b/>
          <w:color w:val="000000"/>
          <w:sz w:val="24"/>
        </w:rPr>
        <w:t>Місто поставки товару</w:t>
      </w:r>
      <w:r w:rsidR="00342D1C" w:rsidRPr="00342D1C">
        <w:rPr>
          <w:rFonts w:ascii="Times New Roman" w:hAnsi="Times New Roman" w:cs="Times New Roman"/>
          <w:color w:val="000000"/>
          <w:sz w:val="24"/>
        </w:rPr>
        <w:t xml:space="preserve">:  </w:t>
      </w:r>
      <w:bookmarkStart w:id="0" w:name="_GoBack"/>
      <w:r w:rsidRPr="00342D1C">
        <w:rPr>
          <w:rFonts w:ascii="Times New Roman" w:hAnsi="Times New Roman" w:cs="Times New Roman"/>
          <w:color w:val="000000"/>
          <w:sz w:val="24"/>
        </w:rPr>
        <w:t>76019, м. Івано-Франківськ, вул. Військових ветеранів,12</w:t>
      </w:r>
      <w:bookmarkEnd w:id="0"/>
      <w:r w:rsidRPr="00342D1C">
        <w:rPr>
          <w:rFonts w:ascii="Times New Roman" w:hAnsi="Times New Roman" w:cs="Times New Roman"/>
          <w:color w:val="000000"/>
          <w:sz w:val="24"/>
        </w:rPr>
        <w:t>.</w:t>
      </w:r>
    </w:p>
    <w:tbl>
      <w:tblPr>
        <w:tblStyle w:val="a4"/>
        <w:tblW w:w="9783" w:type="dxa"/>
        <w:tblLook w:val="04A0" w:firstRow="1" w:lastRow="0" w:firstColumn="1" w:lastColumn="0" w:noHBand="0" w:noVBand="1"/>
      </w:tblPr>
      <w:tblGrid>
        <w:gridCol w:w="2405"/>
        <w:gridCol w:w="3969"/>
        <w:gridCol w:w="2123"/>
        <w:gridCol w:w="1286"/>
      </w:tblGrid>
      <w:tr w:rsidR="00F81226" w:rsidTr="00E33E98">
        <w:tc>
          <w:tcPr>
            <w:tcW w:w="2405" w:type="dxa"/>
          </w:tcPr>
          <w:p w:rsidR="00F81226" w:rsidRPr="00EE7D1E" w:rsidRDefault="00342D1C" w:rsidP="00342D1C">
            <w:pPr>
              <w:jc w:val="center"/>
              <w:rPr>
                <w:rFonts w:ascii="Times New Roman" w:hAnsi="Times New Roman" w:cs="Times New Roman"/>
                <w:bCs/>
                <w:color w:val="000000"/>
                <w:sz w:val="28"/>
                <w:szCs w:val="28"/>
                <w:shd w:val="clear" w:color="auto" w:fill="F8F8F8"/>
              </w:rPr>
            </w:pPr>
            <w:r>
              <w:rPr>
                <w:rFonts w:ascii="Times New Roman" w:hAnsi="Times New Roman" w:cs="Times New Roman"/>
                <w:bCs/>
                <w:color w:val="000000"/>
                <w:sz w:val="28"/>
                <w:szCs w:val="28"/>
                <w:shd w:val="clear" w:color="auto" w:fill="F8F8F8"/>
              </w:rPr>
              <w:t>Н</w:t>
            </w:r>
            <w:r w:rsidR="00F81226">
              <w:rPr>
                <w:rFonts w:ascii="Times New Roman" w:hAnsi="Times New Roman" w:cs="Times New Roman"/>
                <w:bCs/>
                <w:color w:val="000000"/>
                <w:sz w:val="28"/>
                <w:szCs w:val="28"/>
                <w:shd w:val="clear" w:color="auto" w:fill="F8F8F8"/>
              </w:rPr>
              <w:t>айменування</w:t>
            </w:r>
            <w:r>
              <w:rPr>
                <w:rFonts w:ascii="Times New Roman" w:hAnsi="Times New Roman" w:cs="Times New Roman"/>
                <w:bCs/>
                <w:color w:val="000000"/>
                <w:sz w:val="28"/>
                <w:szCs w:val="28"/>
                <w:shd w:val="clear" w:color="auto" w:fill="F8F8F8"/>
              </w:rPr>
              <w:t xml:space="preserve"> товару</w:t>
            </w:r>
          </w:p>
        </w:tc>
        <w:tc>
          <w:tcPr>
            <w:tcW w:w="3969" w:type="dxa"/>
          </w:tcPr>
          <w:p w:rsidR="00F81226" w:rsidRDefault="00342D1C" w:rsidP="00342D1C">
            <w:pPr>
              <w:jc w:val="center"/>
              <w:rPr>
                <w:rFonts w:ascii="Times New Roman" w:hAnsi="Times New Roman" w:cs="Times New Roman"/>
                <w:bCs/>
                <w:color w:val="000000"/>
                <w:sz w:val="28"/>
                <w:szCs w:val="28"/>
                <w:shd w:val="clear" w:color="auto" w:fill="F8F8F8"/>
              </w:rPr>
            </w:pPr>
            <w:r>
              <w:rPr>
                <w:rFonts w:ascii="Times New Roman" w:hAnsi="Times New Roman" w:cs="Times New Roman"/>
                <w:bCs/>
                <w:color w:val="000000"/>
                <w:sz w:val="28"/>
                <w:szCs w:val="28"/>
                <w:shd w:val="clear" w:color="auto" w:fill="F8F8F8"/>
              </w:rPr>
              <w:t>Х</w:t>
            </w:r>
            <w:r w:rsidR="00F81226">
              <w:rPr>
                <w:rFonts w:ascii="Times New Roman" w:hAnsi="Times New Roman" w:cs="Times New Roman"/>
                <w:bCs/>
                <w:color w:val="000000"/>
                <w:sz w:val="28"/>
                <w:szCs w:val="28"/>
                <w:shd w:val="clear" w:color="auto" w:fill="F8F8F8"/>
              </w:rPr>
              <w:t>арактеристика</w:t>
            </w:r>
          </w:p>
        </w:tc>
        <w:tc>
          <w:tcPr>
            <w:tcW w:w="2123" w:type="dxa"/>
          </w:tcPr>
          <w:p w:rsidR="00F81226" w:rsidRDefault="00F81226" w:rsidP="00342D1C">
            <w:pPr>
              <w:jc w:val="center"/>
              <w:rPr>
                <w:rFonts w:ascii="Times New Roman" w:hAnsi="Times New Roman" w:cs="Times New Roman"/>
                <w:sz w:val="28"/>
                <w:szCs w:val="28"/>
              </w:rPr>
            </w:pPr>
            <w:proofErr w:type="spellStart"/>
            <w:r>
              <w:rPr>
                <w:rFonts w:ascii="Times New Roman" w:hAnsi="Times New Roman" w:cs="Times New Roman"/>
                <w:sz w:val="28"/>
                <w:szCs w:val="28"/>
              </w:rPr>
              <w:t>Од.виміру</w:t>
            </w:r>
            <w:proofErr w:type="spellEnd"/>
          </w:p>
        </w:tc>
        <w:tc>
          <w:tcPr>
            <w:tcW w:w="1286" w:type="dxa"/>
          </w:tcPr>
          <w:p w:rsidR="00F81226" w:rsidRDefault="00F81226" w:rsidP="00342D1C">
            <w:pPr>
              <w:jc w:val="center"/>
              <w:rPr>
                <w:rFonts w:ascii="Times New Roman" w:hAnsi="Times New Roman" w:cs="Times New Roman"/>
                <w:sz w:val="28"/>
                <w:szCs w:val="28"/>
              </w:rPr>
            </w:pPr>
            <w:r>
              <w:rPr>
                <w:rFonts w:ascii="Times New Roman" w:hAnsi="Times New Roman" w:cs="Times New Roman"/>
                <w:sz w:val="28"/>
                <w:szCs w:val="28"/>
              </w:rPr>
              <w:t>кількість</w:t>
            </w:r>
          </w:p>
        </w:tc>
      </w:tr>
      <w:tr w:rsidR="00F81226" w:rsidTr="00DA3FBC">
        <w:tc>
          <w:tcPr>
            <w:tcW w:w="2405" w:type="dxa"/>
            <w:shd w:val="clear" w:color="auto" w:fill="auto"/>
          </w:tcPr>
          <w:p w:rsidR="00F81226" w:rsidRPr="00DA3FBC" w:rsidRDefault="00F81226">
            <w:pPr>
              <w:rPr>
                <w:rFonts w:ascii="Times New Roman" w:hAnsi="Times New Roman" w:cs="Times New Roman"/>
                <w:sz w:val="28"/>
                <w:szCs w:val="28"/>
              </w:rPr>
            </w:pPr>
            <w:r w:rsidRPr="00DA3FBC">
              <w:rPr>
                <w:rFonts w:ascii="Times New Roman" w:hAnsi="Times New Roman" w:cs="Times New Roman"/>
                <w:bCs/>
                <w:color w:val="000000"/>
                <w:sz w:val="28"/>
                <w:szCs w:val="28"/>
                <w:shd w:val="clear" w:color="auto" w:fill="F8F8F8"/>
              </w:rPr>
              <w:t>Пакет</w:t>
            </w:r>
            <w:r w:rsidR="00342D1C" w:rsidRPr="00DA3FBC">
              <w:rPr>
                <w:rFonts w:ascii="Times New Roman" w:hAnsi="Times New Roman" w:cs="Times New Roman"/>
                <w:bCs/>
                <w:color w:val="000000"/>
                <w:sz w:val="28"/>
                <w:szCs w:val="28"/>
                <w:shd w:val="clear" w:color="auto" w:fill="F8F8F8"/>
              </w:rPr>
              <w:t xml:space="preserve"> пакувальний</w:t>
            </w:r>
            <w:r w:rsidRPr="00DA3FBC">
              <w:rPr>
                <w:rFonts w:ascii="Times New Roman" w:hAnsi="Times New Roman" w:cs="Times New Roman"/>
                <w:bCs/>
                <w:color w:val="000000"/>
                <w:sz w:val="28"/>
                <w:szCs w:val="28"/>
                <w:shd w:val="clear" w:color="auto" w:fill="F8F8F8"/>
              </w:rPr>
              <w:t xml:space="preserve"> для одягу</w:t>
            </w:r>
          </w:p>
        </w:tc>
        <w:tc>
          <w:tcPr>
            <w:tcW w:w="3969" w:type="dxa"/>
            <w:shd w:val="clear" w:color="auto" w:fill="auto"/>
          </w:tcPr>
          <w:p w:rsidR="00342D1C" w:rsidRPr="00DA3FBC" w:rsidRDefault="00E33E98">
            <w:pPr>
              <w:rPr>
                <w:rFonts w:ascii="Times New Roman" w:hAnsi="Times New Roman" w:cs="Times New Roman"/>
                <w:bCs/>
                <w:color w:val="000000"/>
                <w:sz w:val="28"/>
                <w:szCs w:val="28"/>
                <w:shd w:val="clear" w:color="auto" w:fill="F8F8F8"/>
              </w:rPr>
            </w:pPr>
            <w:r w:rsidRPr="00DA3FBC">
              <w:rPr>
                <w:rFonts w:ascii="Times New Roman" w:hAnsi="Times New Roman" w:cs="Times New Roman"/>
                <w:bCs/>
                <w:color w:val="000000"/>
                <w:sz w:val="28"/>
                <w:szCs w:val="28"/>
                <w:shd w:val="clear" w:color="auto" w:fill="F8F8F8"/>
              </w:rPr>
              <w:t xml:space="preserve">Прямі, без ручок. </w:t>
            </w:r>
          </w:p>
          <w:p w:rsidR="00342D1C" w:rsidRPr="00DC7737" w:rsidRDefault="00E33E98" w:rsidP="00342D1C">
            <w:pPr>
              <w:rPr>
                <w:rFonts w:ascii="Times New Roman" w:hAnsi="Times New Roman" w:cs="Times New Roman"/>
                <w:bCs/>
                <w:color w:val="000000"/>
                <w:sz w:val="28"/>
                <w:szCs w:val="28"/>
                <w:shd w:val="clear" w:color="auto" w:fill="F8F8F8"/>
                <w:lang w:val="en-US"/>
              </w:rPr>
            </w:pPr>
            <w:r w:rsidRPr="00DA3FBC">
              <w:rPr>
                <w:rFonts w:ascii="Times New Roman" w:hAnsi="Times New Roman" w:cs="Times New Roman"/>
                <w:bCs/>
                <w:color w:val="000000"/>
                <w:sz w:val="28"/>
                <w:szCs w:val="28"/>
                <w:shd w:val="clear" w:color="auto" w:fill="F8F8F8"/>
              </w:rPr>
              <w:t>Р</w:t>
            </w:r>
            <w:r w:rsidR="00F81226" w:rsidRPr="00DA3FBC">
              <w:rPr>
                <w:rFonts w:ascii="Times New Roman" w:hAnsi="Times New Roman" w:cs="Times New Roman"/>
                <w:bCs/>
                <w:color w:val="000000"/>
                <w:sz w:val="28"/>
                <w:szCs w:val="28"/>
                <w:shd w:val="clear" w:color="auto" w:fill="F8F8F8"/>
              </w:rPr>
              <w:t xml:space="preserve">озмір </w:t>
            </w:r>
            <w:r w:rsidR="00DC7737">
              <w:rPr>
                <w:rFonts w:ascii="Times New Roman" w:hAnsi="Times New Roman" w:cs="Times New Roman"/>
                <w:bCs/>
                <w:color w:val="000000"/>
                <w:sz w:val="28"/>
                <w:szCs w:val="28"/>
                <w:shd w:val="clear" w:color="auto" w:fill="F8F8F8"/>
              </w:rPr>
              <w:t xml:space="preserve">– не менше </w:t>
            </w:r>
            <w:r w:rsidR="00F81226" w:rsidRPr="00DA3FBC">
              <w:rPr>
                <w:rFonts w:ascii="Times New Roman" w:hAnsi="Times New Roman" w:cs="Times New Roman"/>
                <w:bCs/>
                <w:color w:val="000000"/>
                <w:sz w:val="28"/>
                <w:szCs w:val="28"/>
                <w:shd w:val="clear" w:color="auto" w:fill="F8F8F8"/>
              </w:rPr>
              <w:t>60*90 см</w:t>
            </w:r>
            <w:r w:rsidR="00342D1C" w:rsidRPr="00DA3FBC">
              <w:rPr>
                <w:rFonts w:ascii="Times New Roman" w:hAnsi="Times New Roman" w:cs="Times New Roman"/>
                <w:bCs/>
                <w:color w:val="000000"/>
                <w:sz w:val="28"/>
                <w:szCs w:val="28"/>
                <w:shd w:val="clear" w:color="auto" w:fill="F8F8F8"/>
              </w:rPr>
              <w:t>.</w:t>
            </w:r>
          </w:p>
          <w:p w:rsidR="00342D1C" w:rsidRPr="00DA3FBC" w:rsidRDefault="00342D1C" w:rsidP="00342D1C">
            <w:pPr>
              <w:rPr>
                <w:rFonts w:ascii="Times New Roman" w:hAnsi="Times New Roman" w:cs="Times New Roman"/>
                <w:bCs/>
                <w:color w:val="000000"/>
                <w:sz w:val="28"/>
                <w:szCs w:val="28"/>
                <w:shd w:val="clear" w:color="auto" w:fill="F8F8F8"/>
              </w:rPr>
            </w:pPr>
            <w:r w:rsidRPr="00DA3FBC">
              <w:rPr>
                <w:rFonts w:ascii="Times New Roman" w:hAnsi="Times New Roman" w:cs="Times New Roman"/>
                <w:bCs/>
                <w:color w:val="000000"/>
                <w:sz w:val="28"/>
                <w:szCs w:val="28"/>
                <w:shd w:val="clear" w:color="auto" w:fill="F8F8F8"/>
              </w:rPr>
              <w:t>М</w:t>
            </w:r>
            <w:r w:rsidR="00F81226" w:rsidRPr="00DA3FBC">
              <w:rPr>
                <w:rFonts w:ascii="Times New Roman" w:hAnsi="Times New Roman" w:cs="Times New Roman"/>
                <w:bCs/>
                <w:color w:val="000000"/>
                <w:sz w:val="28"/>
                <w:szCs w:val="28"/>
                <w:shd w:val="clear" w:color="auto" w:fill="F8F8F8"/>
              </w:rPr>
              <w:t>атеріал-поліетилен</w:t>
            </w:r>
            <w:r w:rsidRPr="00DA3FBC">
              <w:rPr>
                <w:rFonts w:ascii="Times New Roman" w:hAnsi="Times New Roman" w:cs="Times New Roman"/>
                <w:bCs/>
                <w:color w:val="000000"/>
                <w:sz w:val="28"/>
                <w:szCs w:val="28"/>
                <w:shd w:val="clear" w:color="auto" w:fill="F8F8F8"/>
              </w:rPr>
              <w:t>.</w:t>
            </w:r>
          </w:p>
          <w:p w:rsidR="00942467" w:rsidRDefault="00342D1C" w:rsidP="00342D1C">
            <w:pPr>
              <w:rPr>
                <w:rFonts w:ascii="Times New Roman" w:hAnsi="Times New Roman" w:cs="Times New Roman"/>
                <w:bCs/>
                <w:color w:val="000000"/>
                <w:sz w:val="28"/>
                <w:szCs w:val="28"/>
                <w:shd w:val="clear" w:color="auto" w:fill="F8F8F8"/>
              </w:rPr>
            </w:pPr>
            <w:r w:rsidRPr="00DA3FBC">
              <w:rPr>
                <w:rFonts w:ascii="Times New Roman" w:hAnsi="Times New Roman" w:cs="Times New Roman"/>
                <w:bCs/>
                <w:color w:val="000000"/>
                <w:sz w:val="28"/>
                <w:szCs w:val="28"/>
                <w:shd w:val="clear" w:color="auto" w:fill="F8F8F8"/>
              </w:rPr>
              <w:t xml:space="preserve">Колір - </w:t>
            </w:r>
            <w:r w:rsidR="00F81226" w:rsidRPr="00DA3FBC">
              <w:rPr>
                <w:rFonts w:ascii="Times New Roman" w:hAnsi="Times New Roman" w:cs="Times New Roman"/>
                <w:bCs/>
                <w:color w:val="000000"/>
                <w:sz w:val="28"/>
                <w:szCs w:val="28"/>
                <w:shd w:val="clear" w:color="auto" w:fill="F8F8F8"/>
              </w:rPr>
              <w:t xml:space="preserve"> прозорий</w:t>
            </w:r>
            <w:r w:rsidR="00942467">
              <w:rPr>
                <w:rFonts w:ascii="Times New Roman" w:hAnsi="Times New Roman" w:cs="Times New Roman"/>
                <w:bCs/>
                <w:color w:val="000000"/>
                <w:sz w:val="28"/>
                <w:szCs w:val="28"/>
                <w:shd w:val="clear" w:color="auto" w:fill="F8F8F8"/>
              </w:rPr>
              <w:t>.</w:t>
            </w:r>
          </w:p>
          <w:p w:rsidR="00F81226" w:rsidRPr="00942467" w:rsidRDefault="00342D1C" w:rsidP="00342D1C">
            <w:pPr>
              <w:rPr>
                <w:rFonts w:ascii="Times New Roman" w:hAnsi="Times New Roman" w:cs="Times New Roman"/>
                <w:bCs/>
                <w:color w:val="000000"/>
                <w:sz w:val="28"/>
                <w:szCs w:val="28"/>
                <w:shd w:val="clear" w:color="auto" w:fill="F8F8F8"/>
              </w:rPr>
            </w:pPr>
            <w:r w:rsidRPr="00DA3FBC">
              <w:rPr>
                <w:rFonts w:ascii="Times New Roman" w:hAnsi="Times New Roman" w:cs="Times New Roman"/>
                <w:bCs/>
                <w:color w:val="000000"/>
                <w:sz w:val="28"/>
                <w:szCs w:val="28"/>
                <w:shd w:val="clear" w:color="auto" w:fill="F8F8F8"/>
              </w:rPr>
              <w:t>Т</w:t>
            </w:r>
            <w:r w:rsidR="00F81226" w:rsidRPr="00DA3FBC">
              <w:rPr>
                <w:rFonts w:ascii="Times New Roman" w:hAnsi="Times New Roman" w:cs="Times New Roman"/>
                <w:bCs/>
                <w:color w:val="000000"/>
                <w:sz w:val="28"/>
                <w:szCs w:val="28"/>
                <w:shd w:val="clear" w:color="auto" w:fill="F8F8F8"/>
              </w:rPr>
              <w:t xml:space="preserve">овщина- 20 </w:t>
            </w:r>
            <w:proofErr w:type="spellStart"/>
            <w:r w:rsidR="00F81226" w:rsidRPr="00DA3FBC">
              <w:rPr>
                <w:rFonts w:ascii="Times New Roman" w:hAnsi="Times New Roman" w:cs="Times New Roman"/>
                <w:bCs/>
                <w:color w:val="000000"/>
                <w:sz w:val="28"/>
                <w:szCs w:val="28"/>
                <w:shd w:val="clear" w:color="auto" w:fill="F8F8F8"/>
              </w:rPr>
              <w:t>мкм</w:t>
            </w:r>
            <w:proofErr w:type="spellEnd"/>
          </w:p>
        </w:tc>
        <w:tc>
          <w:tcPr>
            <w:tcW w:w="2123" w:type="dxa"/>
            <w:shd w:val="clear" w:color="auto" w:fill="auto"/>
          </w:tcPr>
          <w:p w:rsidR="00F81226" w:rsidRPr="00DA3FBC" w:rsidRDefault="00F81226" w:rsidP="00342D1C">
            <w:pPr>
              <w:jc w:val="center"/>
              <w:rPr>
                <w:rFonts w:ascii="Times New Roman" w:hAnsi="Times New Roman" w:cs="Times New Roman"/>
                <w:sz w:val="28"/>
                <w:szCs w:val="28"/>
              </w:rPr>
            </w:pPr>
            <w:r w:rsidRPr="00DA3FBC">
              <w:rPr>
                <w:rFonts w:ascii="Times New Roman" w:hAnsi="Times New Roman" w:cs="Times New Roman"/>
                <w:sz w:val="28"/>
                <w:szCs w:val="28"/>
              </w:rPr>
              <w:t>Шт.</w:t>
            </w:r>
          </w:p>
        </w:tc>
        <w:tc>
          <w:tcPr>
            <w:tcW w:w="1286" w:type="dxa"/>
            <w:shd w:val="clear" w:color="auto" w:fill="auto"/>
          </w:tcPr>
          <w:p w:rsidR="00F81226" w:rsidRDefault="00F81226" w:rsidP="00342D1C">
            <w:pPr>
              <w:jc w:val="center"/>
              <w:rPr>
                <w:rFonts w:ascii="Times New Roman" w:hAnsi="Times New Roman" w:cs="Times New Roman"/>
                <w:sz w:val="28"/>
                <w:szCs w:val="28"/>
              </w:rPr>
            </w:pPr>
            <w:r w:rsidRPr="00DA3FBC">
              <w:rPr>
                <w:rFonts w:ascii="Times New Roman" w:hAnsi="Times New Roman" w:cs="Times New Roman"/>
                <w:sz w:val="28"/>
                <w:szCs w:val="28"/>
              </w:rPr>
              <w:t>2500</w:t>
            </w:r>
          </w:p>
        </w:tc>
      </w:tr>
    </w:tbl>
    <w:p w:rsidR="00F81226" w:rsidRDefault="00F81226">
      <w:pPr>
        <w:rPr>
          <w:rFonts w:ascii="Times New Roman" w:hAnsi="Times New Roman" w:cs="Times New Roman"/>
          <w:sz w:val="28"/>
          <w:szCs w:val="28"/>
        </w:rPr>
      </w:pPr>
    </w:p>
    <w:p w:rsidR="00342D1C" w:rsidRDefault="00342D1C" w:rsidP="00342D1C">
      <w:pPr>
        <w:spacing w:after="200"/>
        <w:ind w:firstLine="720"/>
        <w:jc w:val="both"/>
        <w:rPr>
          <w:rFonts w:asciiTheme="majorBidi" w:eastAsia="Times New Roman" w:hAnsiTheme="majorBidi" w:cstheme="majorBidi"/>
          <w:b/>
          <w:color w:val="000000"/>
          <w:lang w:eastAsia="zh-CN"/>
        </w:rPr>
      </w:pPr>
      <w:r w:rsidRPr="005751FD">
        <w:rPr>
          <w:rFonts w:asciiTheme="majorBidi" w:eastAsia="Times New Roman" w:hAnsiTheme="majorBidi" w:cstheme="majorBidi"/>
          <w:lang w:eastAsia="ru-RU"/>
        </w:rPr>
        <w:t xml:space="preserve">У вартість товару повинна входити: </w:t>
      </w:r>
      <w:r>
        <w:rPr>
          <w:rFonts w:asciiTheme="majorBidi" w:eastAsia="Times New Roman" w:hAnsiTheme="majorBidi" w:cstheme="majorBidi"/>
          <w:color w:val="000000"/>
          <w:lang w:eastAsia="zh-CN"/>
        </w:rPr>
        <w:t>вартість пакування товару, їх завантаження, доставка.</w:t>
      </w:r>
    </w:p>
    <w:p w:rsidR="00342D1C" w:rsidRPr="005751FD" w:rsidRDefault="00342D1C" w:rsidP="00342D1C">
      <w:pPr>
        <w:spacing w:after="200"/>
        <w:jc w:val="both"/>
        <w:rPr>
          <w:rFonts w:asciiTheme="majorBidi" w:eastAsia="Times New Roman" w:hAnsiTheme="majorBidi" w:cstheme="majorBidi"/>
          <w:lang w:eastAsia="ru-RU"/>
        </w:rPr>
      </w:pPr>
      <w:r w:rsidRPr="005751FD">
        <w:rPr>
          <w:rFonts w:asciiTheme="majorBidi" w:eastAsia="Times New Roman" w:hAnsiTheme="majorBidi" w:cstheme="majorBidi"/>
          <w:lang w:eastAsia="ru-RU"/>
        </w:rPr>
        <w:t>Загальні вимоги:</w:t>
      </w:r>
    </w:p>
    <w:p w:rsidR="00342D1C" w:rsidRPr="005751FD" w:rsidRDefault="00342D1C" w:rsidP="00342D1C">
      <w:pPr>
        <w:numPr>
          <w:ilvl w:val="0"/>
          <w:numId w:val="2"/>
        </w:numPr>
        <w:spacing w:after="200" w:line="240" w:lineRule="auto"/>
        <w:contextualSpacing/>
        <w:jc w:val="both"/>
        <w:rPr>
          <w:rFonts w:asciiTheme="majorBidi" w:eastAsia="SimSun" w:hAnsiTheme="majorBidi" w:cstheme="majorBidi"/>
          <w:b/>
        </w:rPr>
      </w:pPr>
      <w:r w:rsidRPr="005751FD">
        <w:rPr>
          <w:rFonts w:asciiTheme="majorBidi" w:eastAsia="SimSun" w:hAnsiTheme="majorBidi" w:cstheme="majorBidi"/>
        </w:rPr>
        <w:t>Товар повинен бути новим (таким, що не був у використанні, не виставлявся на виставках тощо).</w:t>
      </w:r>
    </w:p>
    <w:p w:rsidR="00342D1C" w:rsidRPr="00DC7737" w:rsidRDefault="00342D1C" w:rsidP="00342D1C">
      <w:pPr>
        <w:numPr>
          <w:ilvl w:val="0"/>
          <w:numId w:val="2"/>
        </w:numPr>
        <w:spacing w:after="200" w:line="240" w:lineRule="auto"/>
        <w:contextualSpacing/>
        <w:jc w:val="both"/>
        <w:rPr>
          <w:rFonts w:asciiTheme="majorBidi" w:eastAsia="SimSun" w:hAnsiTheme="majorBidi" w:cstheme="majorBidi"/>
          <w:b/>
        </w:rPr>
      </w:pPr>
      <w:r w:rsidRPr="005751FD">
        <w:rPr>
          <w:rFonts w:asciiTheme="majorBidi" w:eastAsia="SimSun" w:hAnsiTheme="majorBidi" w:cstheme="majorBidi"/>
        </w:rPr>
        <w:t>Якість товару повинна відповідати умовам державних стандартів, що є чинними на території України для відповідної категорії товару.</w:t>
      </w:r>
    </w:p>
    <w:p w:rsidR="00DC7737" w:rsidRPr="00DC7737" w:rsidRDefault="00DC7737" w:rsidP="00342D1C">
      <w:pPr>
        <w:numPr>
          <w:ilvl w:val="0"/>
          <w:numId w:val="2"/>
        </w:numPr>
        <w:spacing w:after="200" w:line="240" w:lineRule="auto"/>
        <w:contextualSpacing/>
        <w:jc w:val="both"/>
        <w:rPr>
          <w:rFonts w:asciiTheme="majorBidi" w:eastAsia="SimSun" w:hAnsiTheme="majorBidi" w:cstheme="majorBidi"/>
        </w:rPr>
      </w:pPr>
      <w:r w:rsidRPr="00942467">
        <w:rPr>
          <w:rFonts w:asciiTheme="majorBidi" w:eastAsia="SimSun" w:hAnsiTheme="majorBidi" w:cstheme="majorBidi"/>
        </w:rPr>
        <w:t>Уч</w:t>
      </w:r>
      <w:r w:rsidRPr="00942467">
        <w:rPr>
          <w:rFonts w:asciiTheme="majorBidi" w:eastAsia="SimSun" w:hAnsiTheme="majorBidi" w:cstheme="majorBidi"/>
        </w:rPr>
        <w:t>асник в складі пропозиції надає порівняльну таблицю з технічними та якісними вимогами щодо відповідності запропонованого товару наведеним замовником характеристикам у формі Додатка 3</w:t>
      </w:r>
    </w:p>
    <w:p w:rsidR="00342D1C" w:rsidRPr="005751FD" w:rsidRDefault="00342D1C" w:rsidP="00342D1C">
      <w:pPr>
        <w:numPr>
          <w:ilvl w:val="0"/>
          <w:numId w:val="2"/>
        </w:numPr>
        <w:spacing w:after="200" w:line="240" w:lineRule="auto"/>
        <w:contextualSpacing/>
        <w:jc w:val="both"/>
        <w:rPr>
          <w:rFonts w:asciiTheme="majorBidi" w:eastAsia="SimSun" w:hAnsiTheme="majorBidi" w:cstheme="majorBidi"/>
          <w:b/>
        </w:rPr>
      </w:pPr>
      <w:r w:rsidRPr="005751FD">
        <w:rPr>
          <w:rFonts w:asciiTheme="majorBidi" w:eastAsia="SimSun" w:hAnsiTheme="majorBidi" w:cstheme="majorBidi"/>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rsidR="00342D1C" w:rsidRPr="00342D1C" w:rsidRDefault="00342D1C" w:rsidP="00342D1C">
      <w:pPr>
        <w:numPr>
          <w:ilvl w:val="0"/>
          <w:numId w:val="2"/>
        </w:numPr>
        <w:spacing w:after="200" w:line="240" w:lineRule="auto"/>
        <w:contextualSpacing/>
        <w:jc w:val="both"/>
        <w:rPr>
          <w:rFonts w:asciiTheme="majorBidi" w:eastAsia="SimSun" w:hAnsiTheme="majorBidi" w:cstheme="majorBidi"/>
          <w:b/>
          <w:i/>
          <w:iCs/>
        </w:rPr>
      </w:pPr>
      <w:r w:rsidRPr="00342D1C">
        <w:rPr>
          <w:rFonts w:asciiTheme="majorBidi" w:eastAsia="SimSun" w:hAnsiTheme="majorBidi" w:cstheme="majorBidi"/>
        </w:rPr>
        <w:t>Товар, пошкоджений під час поставки підлягає заміні за рахунок Учасника (</w:t>
      </w:r>
      <w:r w:rsidRPr="00342D1C">
        <w:rPr>
          <w:rFonts w:asciiTheme="majorBidi" w:eastAsia="SimSun" w:hAnsiTheme="majorBidi" w:cstheme="majorBidi"/>
          <w:i/>
          <w:iCs/>
        </w:rPr>
        <w:t xml:space="preserve">на підтвердження даної вимоги учасник в складі пропозиції надає гарантійний лист довільної форми). </w:t>
      </w:r>
    </w:p>
    <w:p w:rsidR="00342D1C" w:rsidRPr="00342D1C" w:rsidRDefault="00342D1C" w:rsidP="00342D1C">
      <w:pPr>
        <w:numPr>
          <w:ilvl w:val="0"/>
          <w:numId w:val="2"/>
        </w:numPr>
        <w:spacing w:after="100" w:afterAutospacing="1" w:line="240" w:lineRule="auto"/>
        <w:ind w:left="641" w:hanging="357"/>
        <w:contextualSpacing/>
        <w:jc w:val="both"/>
        <w:rPr>
          <w:rFonts w:asciiTheme="majorBidi" w:eastAsia="SimSun" w:hAnsiTheme="majorBidi" w:cstheme="majorBidi"/>
          <w:b/>
        </w:rPr>
      </w:pPr>
      <w:r w:rsidRPr="00342D1C">
        <w:rPr>
          <w:rFonts w:asciiTheme="majorBidi" w:eastAsia="SimSun" w:hAnsiTheme="majorBidi" w:cstheme="majorBidi"/>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rsidR="00342D1C" w:rsidRPr="00342D1C" w:rsidRDefault="00342D1C" w:rsidP="00342D1C">
      <w:pPr>
        <w:pStyle w:val="a6"/>
        <w:numPr>
          <w:ilvl w:val="0"/>
          <w:numId w:val="2"/>
        </w:numPr>
        <w:spacing w:after="100" w:afterAutospacing="1"/>
        <w:ind w:left="641" w:hanging="357"/>
        <w:jc w:val="both"/>
        <w:rPr>
          <w:rFonts w:asciiTheme="majorBidi" w:eastAsia="SimSun" w:hAnsiTheme="majorBidi" w:cstheme="majorBidi"/>
          <w:sz w:val="22"/>
          <w:szCs w:val="22"/>
          <w:lang w:eastAsia="en-US"/>
        </w:rPr>
      </w:pPr>
      <w:r w:rsidRPr="00342D1C">
        <w:rPr>
          <w:rFonts w:asciiTheme="majorBidi" w:eastAsia="SimSun" w:hAnsiTheme="majorBidi" w:cstheme="majorBidi"/>
          <w:sz w:val="22"/>
          <w:szCs w:val="22"/>
          <w:lang w:eastAsia="en-US"/>
        </w:rPr>
        <w:t>Транспортні послуги до місця поставки та інші витрати (пакування, навантаження, страхування тощо) повинні здійснюватися за рахунок Учасника, тобто повинні бути  вже враховані в ціні товару, зазначеній у пропозиції.</w:t>
      </w:r>
    </w:p>
    <w:p w:rsidR="00342D1C" w:rsidRPr="005751FD" w:rsidRDefault="00342D1C" w:rsidP="00342D1C">
      <w:pPr>
        <w:numPr>
          <w:ilvl w:val="0"/>
          <w:numId w:val="2"/>
        </w:numPr>
        <w:tabs>
          <w:tab w:val="left" w:pos="360"/>
        </w:tabs>
        <w:spacing w:after="200" w:line="240" w:lineRule="auto"/>
        <w:contextualSpacing/>
        <w:jc w:val="both"/>
        <w:rPr>
          <w:rFonts w:asciiTheme="majorBidi" w:hAnsiTheme="majorBidi" w:cstheme="majorBidi"/>
          <w:b/>
          <w:color w:val="000000"/>
          <w:spacing w:val="-4"/>
          <w:lang w:eastAsia="uk-UA"/>
        </w:rPr>
      </w:pPr>
      <w:bookmarkStart w:id="1" w:name="_Hlk47521395"/>
      <w:r w:rsidRPr="00342D1C">
        <w:rPr>
          <w:rFonts w:asciiTheme="majorBidi" w:hAnsiTheme="majorBidi" w:cstheme="majorBidi"/>
          <w:color w:val="000000"/>
          <w:spacing w:val="-4"/>
          <w:lang w:eastAsia="uk-UA"/>
        </w:rPr>
        <w:t>Якщо товар виявиться неякісним або таким, що не відповідає умовам закупівлі, Учасник</w:t>
      </w:r>
      <w:r w:rsidRPr="005751FD">
        <w:rPr>
          <w:rFonts w:asciiTheme="majorBidi" w:hAnsiTheme="majorBidi" w:cstheme="majorBidi"/>
          <w:color w:val="000000"/>
          <w:spacing w:val="-4"/>
          <w:lang w:eastAsia="uk-UA"/>
        </w:rPr>
        <w:t xml:space="preserve">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1"/>
    <w:p w:rsidR="00342D1C" w:rsidRDefault="00342D1C" w:rsidP="00342D1C">
      <w:pPr>
        <w:ind w:firstLine="709"/>
        <w:jc w:val="both"/>
        <w:rPr>
          <w:rFonts w:asciiTheme="majorBidi" w:eastAsia="Times New Roman" w:hAnsiTheme="majorBidi" w:cstheme="majorBidi"/>
          <w:b/>
          <w:iCs/>
          <w:lang w:eastAsia="ru-RU"/>
        </w:rPr>
      </w:pPr>
    </w:p>
    <w:p w:rsidR="00342D1C" w:rsidRPr="005751FD" w:rsidRDefault="00342D1C" w:rsidP="00342D1C">
      <w:pPr>
        <w:ind w:firstLine="709"/>
        <w:jc w:val="both"/>
        <w:rPr>
          <w:rFonts w:asciiTheme="majorBidi" w:eastAsia="Times New Roman" w:hAnsiTheme="majorBidi" w:cstheme="majorBidi"/>
          <w:b/>
          <w:iCs/>
          <w:lang w:eastAsia="ru-RU"/>
        </w:rPr>
      </w:pPr>
      <w:r w:rsidRPr="005751FD">
        <w:rPr>
          <w:rFonts w:asciiTheme="majorBidi" w:eastAsia="Times New Roman" w:hAnsiTheme="majorBidi" w:cstheme="majorBidi"/>
          <w:iCs/>
          <w:lang w:eastAsia="ru-RU"/>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rsidR="00342D1C" w:rsidRPr="00EE7D1E" w:rsidRDefault="00342D1C">
      <w:pPr>
        <w:rPr>
          <w:rFonts w:ascii="Times New Roman" w:hAnsi="Times New Roman" w:cs="Times New Roman"/>
          <w:sz w:val="28"/>
          <w:szCs w:val="28"/>
        </w:rPr>
      </w:pPr>
    </w:p>
    <w:sectPr w:rsidR="00342D1C" w:rsidRPr="00EE7D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EA5E96"/>
    <w:multiLevelType w:val="hybridMultilevel"/>
    <w:tmpl w:val="4D32D0CE"/>
    <w:lvl w:ilvl="0" w:tplc="22207808">
      <w:start w:val="1"/>
      <w:numFmt w:val="decimal"/>
      <w:lvlText w:val="%1"/>
      <w:lvlJc w:val="left"/>
      <w:pPr>
        <w:ind w:left="644" w:hanging="360"/>
      </w:pPr>
      <w:rPr>
        <w:rFonts w:hint="default"/>
        <w:b/>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BD"/>
    <w:rsid w:val="00342D1C"/>
    <w:rsid w:val="004E6BBD"/>
    <w:rsid w:val="0080192F"/>
    <w:rsid w:val="00942467"/>
    <w:rsid w:val="00B91568"/>
    <w:rsid w:val="00BF378A"/>
    <w:rsid w:val="00D92296"/>
    <w:rsid w:val="00DA3FBC"/>
    <w:rsid w:val="00DC7737"/>
    <w:rsid w:val="00E33E98"/>
    <w:rsid w:val="00EE7D1E"/>
    <w:rsid w:val="00F812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3CF4"/>
  <w15:chartTrackingRefBased/>
  <w15:docId w15:val="{BFE21D9C-6685-4F90-ADB0-0CFFDA71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192F"/>
    <w:pPr>
      <w:keepNext/>
      <w:numPr>
        <w:numId w:val="1"/>
      </w:numPr>
      <w:suppressAutoHyphens/>
      <w:spacing w:before="240" w:after="60" w:line="240" w:lineRule="auto"/>
      <w:outlineLvl w:val="0"/>
    </w:pPr>
    <w:rPr>
      <w:rFonts w:ascii="Cambria" w:eastAsia="Times New Roman" w:hAnsi="Cambria" w:cs="Times New Roman"/>
      <w:b/>
      <w:bCs/>
      <w:kern w:val="2"/>
      <w:sz w:val="32"/>
      <w:szCs w:val="32"/>
      <w:lang w:eastAsia="zh-CN"/>
    </w:rPr>
  </w:style>
  <w:style w:type="paragraph" w:styleId="2">
    <w:name w:val="heading 2"/>
    <w:basedOn w:val="a"/>
    <w:next w:val="a"/>
    <w:link w:val="20"/>
    <w:semiHidden/>
    <w:unhideWhenUsed/>
    <w:qFormat/>
    <w:rsid w:val="0080192F"/>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0"/>
    <w:link w:val="30"/>
    <w:semiHidden/>
    <w:unhideWhenUsed/>
    <w:qFormat/>
    <w:rsid w:val="0080192F"/>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8">
    <w:name w:val="heading 8"/>
    <w:basedOn w:val="a"/>
    <w:next w:val="a"/>
    <w:link w:val="80"/>
    <w:semiHidden/>
    <w:unhideWhenUsed/>
    <w:qFormat/>
    <w:rsid w:val="0080192F"/>
    <w:pPr>
      <w:keepNext/>
      <w:keepLines/>
      <w:numPr>
        <w:ilvl w:val="7"/>
        <w:numId w:val="1"/>
      </w:numPr>
      <w:suppressAutoHyphens/>
      <w:spacing w:before="200" w:after="0" w:line="276" w:lineRule="auto"/>
      <w:outlineLvl w:val="7"/>
    </w:pPr>
    <w:rPr>
      <w:rFonts w:ascii="Cambria" w:eastAsia="Times New Roman" w:hAnsi="Cambria" w:cs="Times New Roman"/>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8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80192F"/>
    <w:rPr>
      <w:rFonts w:ascii="Cambria" w:eastAsia="Times New Roman" w:hAnsi="Cambria" w:cs="Times New Roman"/>
      <w:b/>
      <w:bCs/>
      <w:kern w:val="2"/>
      <w:sz w:val="32"/>
      <w:szCs w:val="32"/>
      <w:lang w:eastAsia="zh-CN"/>
    </w:rPr>
  </w:style>
  <w:style w:type="character" w:customStyle="1" w:styleId="20">
    <w:name w:val="Заголовок 2 Знак"/>
    <w:basedOn w:val="a1"/>
    <w:link w:val="2"/>
    <w:semiHidden/>
    <w:rsid w:val="0080192F"/>
    <w:rPr>
      <w:rFonts w:ascii="Cambria" w:eastAsia="Times New Roman" w:hAnsi="Cambria" w:cs="Times New Roman"/>
      <w:b/>
      <w:bCs/>
      <w:i/>
      <w:iCs/>
      <w:sz w:val="28"/>
      <w:szCs w:val="28"/>
      <w:lang w:eastAsia="zh-CN"/>
    </w:rPr>
  </w:style>
  <w:style w:type="character" w:customStyle="1" w:styleId="30">
    <w:name w:val="Заголовок 3 Знак"/>
    <w:basedOn w:val="a1"/>
    <w:link w:val="3"/>
    <w:semiHidden/>
    <w:rsid w:val="0080192F"/>
    <w:rPr>
      <w:rFonts w:ascii="Times New Roman" w:eastAsia="Times New Roman" w:hAnsi="Times New Roman" w:cs="Times New Roman"/>
      <w:b/>
      <w:bCs/>
      <w:sz w:val="27"/>
      <w:szCs w:val="27"/>
      <w:lang w:eastAsia="zh-CN"/>
    </w:rPr>
  </w:style>
  <w:style w:type="character" w:customStyle="1" w:styleId="80">
    <w:name w:val="Заголовок 8 Знак"/>
    <w:basedOn w:val="a1"/>
    <w:link w:val="8"/>
    <w:semiHidden/>
    <w:rsid w:val="0080192F"/>
    <w:rPr>
      <w:rFonts w:ascii="Cambria" w:eastAsia="Times New Roman" w:hAnsi="Cambria" w:cs="Times New Roman"/>
      <w:color w:val="404040"/>
      <w:sz w:val="20"/>
      <w:szCs w:val="20"/>
      <w:lang w:eastAsia="zh-CN"/>
    </w:rPr>
  </w:style>
  <w:style w:type="paragraph" w:styleId="a0">
    <w:name w:val="Body Text"/>
    <w:basedOn w:val="a"/>
    <w:link w:val="a5"/>
    <w:uiPriority w:val="99"/>
    <w:semiHidden/>
    <w:unhideWhenUsed/>
    <w:rsid w:val="0080192F"/>
    <w:pPr>
      <w:spacing w:after="120"/>
    </w:pPr>
  </w:style>
  <w:style w:type="character" w:customStyle="1" w:styleId="a5">
    <w:name w:val="Основной текст Знак"/>
    <w:basedOn w:val="a1"/>
    <w:link w:val="a0"/>
    <w:uiPriority w:val="99"/>
    <w:semiHidden/>
    <w:rsid w:val="0080192F"/>
  </w:style>
  <w:style w:type="paragraph" w:styleId="a6">
    <w:name w:val="List Paragraph"/>
    <w:basedOn w:val="a"/>
    <w:uiPriority w:val="34"/>
    <w:qFormat/>
    <w:rsid w:val="00342D1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6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2023-10-18T11:23:00Z</dcterms:created>
  <dcterms:modified xsi:type="dcterms:W3CDTF">2023-10-20T19:58:00Z</dcterms:modified>
</cp:coreProperties>
</file>