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CD4" w:rsidRPr="00935D94" w:rsidRDefault="006D4CD4" w:rsidP="006D4CD4">
      <w:pPr>
        <w:spacing w:after="0" w:line="240" w:lineRule="auto"/>
        <w:jc w:val="right"/>
        <w:rPr>
          <w:rFonts w:ascii="Times New Roman" w:eastAsia="Times New Roman" w:hAnsi="Times New Roman" w:cs="Times New Roman"/>
          <w:b/>
          <w:bCs/>
          <w:color w:val="000000"/>
          <w:u w:val="single"/>
          <w:lang w:val="uk-UA" w:eastAsia="ru-RU"/>
        </w:rPr>
      </w:pPr>
      <w:r w:rsidRPr="00935D94">
        <w:rPr>
          <w:rFonts w:ascii="Times New Roman" w:eastAsia="Times New Roman" w:hAnsi="Times New Roman" w:cs="Times New Roman"/>
          <w:b/>
          <w:bCs/>
          <w:color w:val="000000"/>
          <w:u w:val="single"/>
          <w:lang w:val="uk-UA" w:eastAsia="ru-RU"/>
        </w:rPr>
        <w:t>ДОДАТОК 2</w:t>
      </w:r>
    </w:p>
    <w:p w:rsidR="006D4CD4" w:rsidRPr="00935D94" w:rsidRDefault="006D4CD4" w:rsidP="006D4CD4">
      <w:pPr>
        <w:spacing w:after="0" w:line="240" w:lineRule="auto"/>
        <w:jc w:val="right"/>
        <w:rPr>
          <w:rFonts w:ascii="Times New Roman" w:eastAsia="Times New Roman" w:hAnsi="Times New Roman" w:cs="Times New Roman"/>
          <w:i/>
          <w:iCs/>
          <w:spacing w:val="-1"/>
          <w:lang w:val="uk-UA" w:eastAsia="ru-RU"/>
        </w:rPr>
      </w:pPr>
      <w:r w:rsidRPr="00935D94">
        <w:rPr>
          <w:rFonts w:ascii="Times New Roman" w:eastAsia="Times New Roman" w:hAnsi="Times New Roman" w:cs="Times New Roman"/>
          <w:i/>
          <w:iCs/>
          <w:spacing w:val="-1"/>
          <w:lang w:val="uk-UA" w:eastAsia="ru-RU"/>
        </w:rPr>
        <w:t>до тендерної документації</w:t>
      </w:r>
    </w:p>
    <w:p w:rsidR="006D4CD4" w:rsidRDefault="006D4CD4" w:rsidP="006D4CD4">
      <w:pPr>
        <w:spacing w:after="0" w:line="240" w:lineRule="auto"/>
        <w:jc w:val="center"/>
        <w:rPr>
          <w:rFonts w:ascii="Times New Roman" w:eastAsia="Calibri" w:hAnsi="Times New Roman" w:cs="Times New Roman"/>
          <w:iCs/>
          <w:spacing w:val="-1"/>
          <w:sz w:val="24"/>
          <w:szCs w:val="24"/>
          <w:lang w:val="uk-UA"/>
        </w:rPr>
      </w:pPr>
    </w:p>
    <w:p w:rsidR="00844C30" w:rsidRPr="00935D94" w:rsidRDefault="00844C30" w:rsidP="006D4CD4">
      <w:pPr>
        <w:spacing w:after="0" w:line="240" w:lineRule="auto"/>
        <w:jc w:val="center"/>
        <w:rPr>
          <w:rFonts w:ascii="Times New Roman" w:eastAsia="Calibri" w:hAnsi="Times New Roman" w:cs="Times New Roman"/>
          <w:iCs/>
          <w:spacing w:val="-1"/>
          <w:sz w:val="24"/>
          <w:szCs w:val="24"/>
          <w:lang w:val="uk-UA"/>
        </w:rPr>
      </w:pPr>
    </w:p>
    <w:p w:rsidR="006D4CD4" w:rsidRPr="00935D94" w:rsidRDefault="006D4CD4" w:rsidP="006D4CD4">
      <w:pPr>
        <w:spacing w:after="0" w:line="240" w:lineRule="auto"/>
        <w:jc w:val="center"/>
        <w:rPr>
          <w:rFonts w:ascii="Times New Roman" w:eastAsia="Calibri" w:hAnsi="Times New Roman" w:cs="Times New Roman"/>
          <w:iCs/>
          <w:spacing w:val="-1"/>
          <w:sz w:val="24"/>
          <w:szCs w:val="24"/>
          <w:lang w:val="uk-UA"/>
        </w:rPr>
      </w:pPr>
    </w:p>
    <w:p w:rsidR="006D4CD4" w:rsidRPr="00935D94" w:rsidRDefault="006D4CD4" w:rsidP="006D4CD4">
      <w:pPr>
        <w:spacing w:after="0" w:line="240" w:lineRule="auto"/>
        <w:jc w:val="center"/>
        <w:rPr>
          <w:rFonts w:ascii="Times New Roman" w:eastAsia="Calibri" w:hAnsi="Times New Roman" w:cs="Times New Roman"/>
          <w:iCs/>
          <w:spacing w:val="-1"/>
          <w:sz w:val="24"/>
          <w:szCs w:val="24"/>
          <w:lang w:val="uk-UA"/>
        </w:rPr>
      </w:pPr>
      <w:r w:rsidRPr="00935D94">
        <w:rPr>
          <w:rFonts w:ascii="Times New Roman" w:eastAsia="Calibri" w:hAnsi="Times New Roman" w:cs="Times New Roman"/>
          <w:b/>
          <w:sz w:val="24"/>
          <w:szCs w:val="24"/>
          <w:lang w:val="uk-UA"/>
        </w:rPr>
        <w:t>ТЕХНІЧНІ, ЯКІСНІ ТА КІЛЬКІСНІ ХАРАКТЕРИСТИКИ ПРЕДМЕТА ЗАКУПІВЛІ</w:t>
      </w:r>
    </w:p>
    <w:p w:rsidR="006D4CD4" w:rsidRPr="00935D94" w:rsidRDefault="006D4CD4" w:rsidP="006D4CD4">
      <w:pPr>
        <w:spacing w:after="0" w:line="240" w:lineRule="auto"/>
        <w:jc w:val="center"/>
        <w:outlineLvl w:val="0"/>
        <w:rPr>
          <w:rFonts w:ascii="Times New Roman" w:eastAsia="Calibri" w:hAnsi="Times New Roman" w:cs="Times New Roman"/>
          <w:sz w:val="24"/>
          <w:szCs w:val="24"/>
          <w:lang w:val="uk-UA" w:eastAsia="uk-UA"/>
        </w:rPr>
      </w:pPr>
      <w:r w:rsidRPr="00935D94">
        <w:rPr>
          <w:rFonts w:ascii="Times New Roman" w:eastAsia="Calibri" w:hAnsi="Times New Roman" w:cs="Times New Roman"/>
          <w:sz w:val="24"/>
          <w:szCs w:val="24"/>
          <w:lang w:val="uk-UA"/>
        </w:rPr>
        <w:t>Природний газ – код за ДК 021:2015 ЄЗС – 09120000-6 «Газове паливо»</w:t>
      </w:r>
    </w:p>
    <w:p w:rsidR="006D4CD4" w:rsidRDefault="006D4CD4" w:rsidP="006D4CD4">
      <w:pPr>
        <w:spacing w:after="0" w:line="240" w:lineRule="auto"/>
        <w:jc w:val="center"/>
        <w:rPr>
          <w:rFonts w:ascii="Times New Roman" w:eastAsia="Calibri" w:hAnsi="Times New Roman" w:cs="Times New Roman"/>
        </w:rPr>
      </w:pPr>
    </w:p>
    <w:p w:rsidR="00844C30" w:rsidRPr="00935D94" w:rsidRDefault="00844C30" w:rsidP="006D4CD4">
      <w:pPr>
        <w:spacing w:after="0" w:line="240" w:lineRule="auto"/>
        <w:jc w:val="center"/>
        <w:rPr>
          <w:rFonts w:ascii="Times New Roman" w:eastAsia="Calibri" w:hAnsi="Times New Roman" w:cs="Times New Roman"/>
        </w:rPr>
      </w:pPr>
      <w:bookmarkStart w:id="0" w:name="_GoBack"/>
      <w:bookmarkEnd w:id="0"/>
    </w:p>
    <w:p w:rsidR="006D4CD4" w:rsidRPr="00935D94" w:rsidRDefault="006D4CD4" w:rsidP="006D4CD4">
      <w:pPr>
        <w:spacing w:after="0" w:line="240" w:lineRule="auto"/>
        <w:ind w:firstLine="567"/>
        <w:jc w:val="both"/>
        <w:rPr>
          <w:rFonts w:ascii="Times New Roman" w:eastAsia="Calibri" w:hAnsi="Times New Roman" w:cs="Times New Roman"/>
          <w:lang w:val="uk-UA"/>
        </w:rPr>
      </w:pPr>
      <w:r w:rsidRPr="00935D94">
        <w:rPr>
          <w:rFonts w:ascii="Times New Roman" w:eastAsia="Calibri" w:hAnsi="Times New Roman" w:cs="Times New Roman"/>
          <w:lang w:val="uk-UA"/>
        </w:rPr>
        <w:t>1. Учасник при формуванні ціни повинен врахувати усі витрати на постачання товару з урахуванням усіх платежів, які можуть бути ним понесені у ході виконання договору про закупівлю.</w:t>
      </w:r>
    </w:p>
    <w:p w:rsidR="006D4CD4" w:rsidRPr="00935D94" w:rsidRDefault="006D4CD4" w:rsidP="006D4CD4">
      <w:pPr>
        <w:spacing w:after="0" w:line="240" w:lineRule="auto"/>
        <w:ind w:firstLine="567"/>
        <w:jc w:val="both"/>
        <w:rPr>
          <w:rFonts w:ascii="Times New Roman" w:eastAsia="Calibri" w:hAnsi="Times New Roman" w:cs="Times New Roman"/>
          <w:lang w:val="uk-UA"/>
        </w:rPr>
      </w:pPr>
      <w:r w:rsidRPr="00935D94">
        <w:rPr>
          <w:rFonts w:ascii="Times New Roman" w:eastAsia="Calibri" w:hAnsi="Times New Roman" w:cs="Times New Roman"/>
          <w:lang w:val="uk-UA"/>
        </w:rPr>
        <w:t>2. Відносини між Замовником та Учасником регулюються наступними нормативно правовими актами:</w:t>
      </w:r>
    </w:p>
    <w:p w:rsidR="006D4CD4" w:rsidRPr="00935D94" w:rsidRDefault="006D4CD4" w:rsidP="006D4CD4">
      <w:pPr>
        <w:keepNext/>
        <w:widowControl w:val="0"/>
        <w:numPr>
          <w:ilvl w:val="0"/>
          <w:numId w:val="7"/>
        </w:numPr>
        <w:suppressAutoHyphens/>
        <w:autoSpaceDE w:val="0"/>
        <w:spacing w:after="0" w:line="240" w:lineRule="auto"/>
        <w:ind w:left="1134" w:right="-1" w:hanging="426"/>
        <w:jc w:val="both"/>
        <w:rPr>
          <w:rFonts w:ascii="Times New Roman" w:eastAsia="Calibri" w:hAnsi="Times New Roman" w:cs="Times New Roman"/>
          <w:lang w:val="uk-UA"/>
        </w:rPr>
      </w:pPr>
      <w:r w:rsidRPr="00935D94">
        <w:rPr>
          <w:rFonts w:ascii="Times New Roman" w:eastAsia="Calibri" w:hAnsi="Times New Roman" w:cs="Times New Roman"/>
          <w:lang w:val="uk-UA"/>
        </w:rPr>
        <w:t>Закон України «Про публічні закупівлі»;</w:t>
      </w:r>
    </w:p>
    <w:p w:rsidR="006D4CD4" w:rsidRPr="00935D94" w:rsidRDefault="006D4CD4" w:rsidP="006D4CD4">
      <w:pPr>
        <w:keepNext/>
        <w:widowControl w:val="0"/>
        <w:numPr>
          <w:ilvl w:val="0"/>
          <w:numId w:val="7"/>
        </w:numPr>
        <w:suppressAutoHyphens/>
        <w:autoSpaceDE w:val="0"/>
        <w:spacing w:after="0" w:line="240" w:lineRule="auto"/>
        <w:ind w:left="1134" w:right="-1" w:hanging="425"/>
        <w:jc w:val="both"/>
        <w:rPr>
          <w:rFonts w:ascii="Times New Roman" w:eastAsia="Calibri" w:hAnsi="Times New Roman" w:cs="Times New Roman"/>
          <w:lang w:val="uk-UA"/>
        </w:rPr>
      </w:pPr>
      <w:r w:rsidRPr="00935D94">
        <w:rPr>
          <w:rFonts w:ascii="Times New Roman" w:eastAsia="Calibri" w:hAnsi="Times New Roman" w:cs="Times New Roman"/>
          <w:lang w:val="uk-UA"/>
        </w:rPr>
        <w:t xml:space="preserve">Постанова Кабінету Міністрів України від 12.10.2022 року № 1178 «Про затвердження особливостей здійснення публічних </w:t>
      </w:r>
      <w:proofErr w:type="spellStart"/>
      <w:r w:rsidRPr="00935D94">
        <w:rPr>
          <w:rFonts w:ascii="Times New Roman" w:eastAsia="Calibri" w:hAnsi="Times New Roman" w:cs="Times New Roman"/>
          <w:lang w:val="uk-UA"/>
        </w:rPr>
        <w:t>закупівель</w:t>
      </w:r>
      <w:proofErr w:type="spellEnd"/>
      <w:r w:rsidRPr="00935D94">
        <w:rPr>
          <w:rFonts w:ascii="Times New Roman" w:eastAsia="Calibri"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Calibri" w:hAnsi="Times New Roman" w:cs="Times New Roman"/>
          <w:lang w:val="uk-UA"/>
        </w:rPr>
        <w:t xml:space="preserve"> (зі змінами)</w:t>
      </w:r>
      <w:r w:rsidRPr="00935D94">
        <w:rPr>
          <w:rFonts w:ascii="Times New Roman" w:eastAsia="Calibri" w:hAnsi="Times New Roman" w:cs="Times New Roman"/>
          <w:lang w:val="uk-UA"/>
        </w:rPr>
        <w:t>;</w:t>
      </w:r>
    </w:p>
    <w:p w:rsidR="006D4CD4" w:rsidRPr="00935D94" w:rsidRDefault="006D4CD4" w:rsidP="006D4CD4">
      <w:pPr>
        <w:keepNext/>
        <w:widowControl w:val="0"/>
        <w:numPr>
          <w:ilvl w:val="0"/>
          <w:numId w:val="7"/>
        </w:numPr>
        <w:suppressAutoHyphens/>
        <w:autoSpaceDE w:val="0"/>
        <w:spacing w:after="0" w:line="240" w:lineRule="auto"/>
        <w:ind w:left="1134" w:right="-1" w:hanging="426"/>
        <w:jc w:val="both"/>
        <w:rPr>
          <w:rFonts w:ascii="Times New Roman" w:eastAsia="Calibri" w:hAnsi="Times New Roman" w:cs="Times New Roman"/>
          <w:lang w:val="uk-UA"/>
        </w:rPr>
      </w:pPr>
      <w:r w:rsidRPr="00935D94">
        <w:rPr>
          <w:rFonts w:ascii="Times New Roman" w:eastAsia="Calibri" w:hAnsi="Times New Roman" w:cs="Times New Roman"/>
          <w:lang w:val="uk-UA"/>
        </w:rPr>
        <w:t>Закон України «Про ринок природного газу» від 09.04.2015 № 329-VIII;</w:t>
      </w:r>
    </w:p>
    <w:p w:rsidR="006D4CD4" w:rsidRPr="00935D94" w:rsidRDefault="006D4CD4" w:rsidP="006D4CD4">
      <w:pPr>
        <w:keepNext/>
        <w:widowControl w:val="0"/>
        <w:numPr>
          <w:ilvl w:val="0"/>
          <w:numId w:val="7"/>
        </w:numPr>
        <w:suppressAutoHyphens/>
        <w:autoSpaceDE w:val="0"/>
        <w:spacing w:after="0" w:line="240" w:lineRule="auto"/>
        <w:ind w:left="1134" w:right="-1" w:hanging="426"/>
        <w:jc w:val="both"/>
        <w:rPr>
          <w:rFonts w:ascii="Times New Roman" w:eastAsia="Calibri" w:hAnsi="Times New Roman" w:cs="Times New Roman"/>
          <w:lang w:val="uk-UA"/>
        </w:rPr>
      </w:pPr>
      <w:r w:rsidRPr="00935D94">
        <w:rPr>
          <w:rFonts w:ascii="Times New Roman" w:eastAsia="Calibri" w:hAnsi="Times New Roman" w:cs="Times New Roman"/>
          <w:lang w:val="uk-UA"/>
        </w:rPr>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6D4CD4" w:rsidRPr="00935D94" w:rsidRDefault="006D4CD4" w:rsidP="006D4CD4">
      <w:pPr>
        <w:keepNext/>
        <w:widowControl w:val="0"/>
        <w:numPr>
          <w:ilvl w:val="0"/>
          <w:numId w:val="7"/>
        </w:numPr>
        <w:suppressAutoHyphens/>
        <w:autoSpaceDE w:val="0"/>
        <w:spacing w:after="0" w:line="240" w:lineRule="auto"/>
        <w:ind w:left="1134" w:right="-1" w:hanging="426"/>
        <w:jc w:val="both"/>
        <w:rPr>
          <w:rFonts w:ascii="Times New Roman" w:eastAsia="Calibri" w:hAnsi="Times New Roman" w:cs="Times New Roman"/>
          <w:lang w:val="uk-UA"/>
        </w:rPr>
      </w:pPr>
      <w:r w:rsidRPr="00935D94">
        <w:rPr>
          <w:rFonts w:ascii="Times New Roman" w:eastAsia="Calibri" w:hAnsi="Times New Roman" w:cs="Times New Roman"/>
          <w:lang w:val="uk-UA"/>
        </w:rPr>
        <w:t>Іншими нормативно правовими актами, прийняті на виконання Закону України «Про ринок природного газу».</w:t>
      </w:r>
    </w:p>
    <w:p w:rsidR="006D4CD4" w:rsidRPr="00935D94" w:rsidRDefault="006D4CD4" w:rsidP="006D4CD4">
      <w:pPr>
        <w:spacing w:after="0" w:line="240" w:lineRule="auto"/>
        <w:ind w:firstLine="567"/>
        <w:jc w:val="both"/>
        <w:rPr>
          <w:rFonts w:ascii="Times New Roman" w:eastAsia="Calibri" w:hAnsi="Times New Roman" w:cs="Times New Roman"/>
          <w:lang w:val="uk-UA"/>
        </w:rPr>
      </w:pPr>
      <w:r w:rsidRPr="00935D94">
        <w:rPr>
          <w:rFonts w:ascii="Times New Roman" w:eastAsia="Calibri" w:hAnsi="Times New Roman" w:cs="Times New Roman"/>
          <w:lang w:val="uk-UA"/>
        </w:rPr>
        <w:t>3. Товар запропонований Учасником повинен відповідати вимогам ДСТУ 5542-87 (ГОСТ 5542-87) та Учасник повинен забезпечити Замовника природним газом відповідно до його потреб.</w:t>
      </w:r>
    </w:p>
    <w:p w:rsidR="006D4CD4" w:rsidRPr="00935D94" w:rsidRDefault="006D4CD4" w:rsidP="006D4CD4">
      <w:pPr>
        <w:spacing w:after="0" w:line="240" w:lineRule="auto"/>
        <w:ind w:firstLine="567"/>
        <w:jc w:val="both"/>
        <w:rPr>
          <w:rFonts w:ascii="Times New Roman" w:eastAsia="Calibri" w:hAnsi="Times New Roman" w:cs="Times New Roman"/>
          <w:lang w:val="uk-UA"/>
        </w:rPr>
      </w:pPr>
      <w:r w:rsidRPr="00935D94">
        <w:rPr>
          <w:rFonts w:ascii="Times New Roman" w:eastAsia="Calibri" w:hAnsi="Times New Roman" w:cs="Times New Roman"/>
          <w:lang w:val="uk-UA"/>
        </w:rPr>
        <w:t xml:space="preserve">4. За одиницю виміру кількості газу при його обліку приймається </w:t>
      </w:r>
      <w:r w:rsidRPr="00935D94">
        <w:rPr>
          <w:rFonts w:ascii="Times New Roman" w:eastAsia="Calibri" w:hAnsi="Times New Roman" w:cs="Times New Roman"/>
          <w:b/>
          <w:u w:val="single"/>
          <w:lang w:val="uk-UA"/>
        </w:rPr>
        <w:t>один кубічний метр</w:t>
      </w:r>
      <w:r w:rsidRPr="00935D94">
        <w:rPr>
          <w:rFonts w:ascii="Times New Roman" w:eastAsia="Calibri" w:hAnsi="Times New Roman" w:cs="Times New Roman"/>
          <w:lang w:val="uk-UA"/>
        </w:rPr>
        <w:t xml:space="preserve"> (куб. м), приведений до стандартних умов: температура газу (t) = 20 градусів Цельсія, тиск газу (P) = 760 мм ртутного стовпчика (101,325 кПа)</w:t>
      </w:r>
    </w:p>
    <w:p w:rsidR="006D4CD4" w:rsidRPr="00935D94" w:rsidRDefault="006D4CD4" w:rsidP="006D4CD4">
      <w:pPr>
        <w:spacing w:after="0" w:line="240" w:lineRule="auto"/>
        <w:ind w:firstLine="567"/>
        <w:jc w:val="both"/>
        <w:rPr>
          <w:rFonts w:ascii="Times New Roman" w:eastAsia="Calibri" w:hAnsi="Times New Roman" w:cs="Times New Roman"/>
          <w:lang w:val="uk-UA"/>
        </w:rPr>
      </w:pPr>
      <w:r w:rsidRPr="00935D94">
        <w:rPr>
          <w:rFonts w:ascii="Times New Roman" w:eastAsia="Calibri" w:hAnsi="Times New Roman" w:cs="Times New Roman"/>
          <w:lang w:val="uk-UA"/>
        </w:rPr>
        <w:t>5. Фізико-хімічні показники газу природного, який постачається Замовнику,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rsidR="006D4CD4" w:rsidRPr="00935D94" w:rsidRDefault="006D4CD4" w:rsidP="006D4CD4">
      <w:pPr>
        <w:spacing w:after="0" w:line="240" w:lineRule="auto"/>
        <w:ind w:firstLine="567"/>
        <w:jc w:val="both"/>
        <w:rPr>
          <w:rFonts w:ascii="Times New Roman" w:eastAsia="Calibri" w:hAnsi="Times New Roman" w:cs="Times New Roman"/>
          <w:lang w:val="uk-UA"/>
        </w:rPr>
      </w:pPr>
      <w:r w:rsidRPr="00935D94">
        <w:rPr>
          <w:rFonts w:ascii="Times New Roman" w:eastAsia="Calibri" w:hAnsi="Times New Roman" w:cs="Times New Roman"/>
          <w:lang w:val="uk-UA"/>
        </w:rPr>
        <w:t>6. Учасник повинен використовувати систему управління якістю стосовно послуг торгівлі газоподібним паливом. Для підтвердження необхідно надати в складі тендерної пропозиції копію діючого сертифікату ISO 9001:2015 (</w:t>
      </w:r>
      <w:r w:rsidRPr="00935D94">
        <w:rPr>
          <w:rFonts w:ascii="Times New Roman" w:eastAsia="Calibri" w:hAnsi="Times New Roman" w:cs="Times New Roman"/>
        </w:rPr>
        <w:t>ISO</w:t>
      </w:r>
      <w:r w:rsidRPr="00935D94">
        <w:rPr>
          <w:rFonts w:ascii="Times New Roman" w:eastAsia="Calibri" w:hAnsi="Times New Roman" w:cs="Times New Roman"/>
          <w:lang w:val="uk-UA"/>
        </w:rPr>
        <w:t xml:space="preserve"> 9001:2009), що засвідчує використання учасником системи управління якості, який виданий Учаснику.</w:t>
      </w:r>
    </w:p>
    <w:p w:rsidR="006D4CD4" w:rsidRPr="00935D94" w:rsidRDefault="006D4CD4" w:rsidP="006D4CD4">
      <w:pPr>
        <w:spacing w:after="0" w:line="240" w:lineRule="auto"/>
        <w:ind w:firstLine="567"/>
        <w:jc w:val="both"/>
        <w:rPr>
          <w:rFonts w:ascii="Times New Roman" w:eastAsia="Calibri" w:hAnsi="Times New Roman" w:cs="Times New Roman"/>
          <w:b/>
          <w:lang w:val="uk-UA"/>
        </w:rPr>
      </w:pPr>
      <w:r w:rsidRPr="00935D94">
        <w:rPr>
          <w:rFonts w:ascii="Times New Roman" w:eastAsia="Calibri" w:hAnsi="Times New Roman" w:cs="Times New Roman"/>
          <w:lang w:val="uk-UA"/>
        </w:rPr>
        <w:t>7. Кількість газу щодо якого проводиться процедура закупівлі становить –</w:t>
      </w:r>
      <w:r w:rsidRPr="001A2171">
        <w:rPr>
          <w:rFonts w:ascii="Times New Roman" w:eastAsia="Calibri" w:hAnsi="Times New Roman" w:cs="Times New Roman"/>
          <w:b/>
          <w:lang w:val="uk-UA"/>
        </w:rPr>
        <w:t xml:space="preserve"> </w:t>
      </w:r>
      <w:r w:rsidR="00844C30">
        <w:rPr>
          <w:rFonts w:ascii="Times New Roman" w:eastAsia="Calibri" w:hAnsi="Times New Roman" w:cs="Times New Roman"/>
          <w:b/>
          <w:lang w:val="uk-UA"/>
        </w:rPr>
        <w:t>1</w:t>
      </w:r>
      <w:r w:rsidRPr="001A2171">
        <w:rPr>
          <w:rFonts w:ascii="Times New Roman" w:eastAsia="Calibri" w:hAnsi="Times New Roman" w:cs="Times New Roman"/>
          <w:b/>
          <w:lang w:val="uk-UA"/>
        </w:rPr>
        <w:t>,</w:t>
      </w:r>
      <w:r w:rsidR="00844C30">
        <w:rPr>
          <w:rFonts w:ascii="Times New Roman" w:eastAsia="Calibri" w:hAnsi="Times New Roman" w:cs="Times New Roman"/>
          <w:b/>
          <w:lang w:val="uk-UA"/>
        </w:rPr>
        <w:t>17395</w:t>
      </w:r>
      <w:r w:rsidRPr="001A2171">
        <w:rPr>
          <w:rFonts w:ascii="Times New Roman" w:eastAsia="Calibri" w:hAnsi="Times New Roman" w:cs="Times New Roman"/>
          <w:b/>
          <w:lang w:val="uk-UA"/>
        </w:rPr>
        <w:t xml:space="preserve"> </w:t>
      </w:r>
      <w:proofErr w:type="spellStart"/>
      <w:r w:rsidR="001A2171" w:rsidRPr="001A2171">
        <w:rPr>
          <w:rFonts w:ascii="Times New Roman" w:eastAsia="Calibri" w:hAnsi="Times New Roman" w:cs="Times New Roman"/>
          <w:b/>
          <w:lang w:val="uk-UA"/>
        </w:rPr>
        <w:t>тис.</w:t>
      </w:r>
      <w:r w:rsidRPr="001A2171">
        <w:rPr>
          <w:rFonts w:ascii="Times New Roman" w:eastAsia="Calibri" w:hAnsi="Times New Roman" w:cs="Times New Roman"/>
          <w:b/>
          <w:lang w:val="uk-UA"/>
        </w:rPr>
        <w:t>куб.</w:t>
      </w:r>
      <w:r w:rsidRPr="00935D94">
        <w:rPr>
          <w:rFonts w:ascii="Times New Roman" w:eastAsia="Calibri" w:hAnsi="Times New Roman" w:cs="Times New Roman"/>
          <w:b/>
          <w:lang w:val="uk-UA"/>
        </w:rPr>
        <w:t>м</w:t>
      </w:r>
      <w:proofErr w:type="spellEnd"/>
      <w:r w:rsidRPr="00935D94">
        <w:rPr>
          <w:rFonts w:ascii="Times New Roman" w:eastAsia="Calibri" w:hAnsi="Times New Roman" w:cs="Times New Roman"/>
          <w:b/>
          <w:lang w:val="uk-UA"/>
        </w:rPr>
        <w:t>.</w:t>
      </w:r>
    </w:p>
    <w:p w:rsidR="006D4CD4" w:rsidRPr="00935D94" w:rsidRDefault="006D4CD4" w:rsidP="006D4CD4">
      <w:pPr>
        <w:spacing w:after="0" w:line="240" w:lineRule="auto"/>
        <w:ind w:firstLine="567"/>
        <w:jc w:val="both"/>
        <w:rPr>
          <w:rFonts w:ascii="Times New Roman" w:eastAsia="Calibri" w:hAnsi="Times New Roman" w:cs="Times New Roman"/>
          <w:lang w:val="uk-UA"/>
        </w:rPr>
      </w:pPr>
      <w:r w:rsidRPr="00935D94">
        <w:rPr>
          <w:rFonts w:ascii="Times New Roman" w:eastAsia="Calibri" w:hAnsi="Times New Roman" w:cs="Times New Roman"/>
          <w:lang w:val="uk-UA"/>
        </w:rPr>
        <w:t>8. Місце доставки: Сумська міська територіальна громада.</w:t>
      </w:r>
    </w:p>
    <w:p w:rsidR="006D4CD4" w:rsidRPr="00935D94" w:rsidRDefault="006D4CD4" w:rsidP="006D4CD4">
      <w:pPr>
        <w:shd w:val="clear" w:color="auto" w:fill="FFFFFF"/>
        <w:spacing w:after="0" w:line="240" w:lineRule="auto"/>
        <w:ind w:left="567"/>
        <w:jc w:val="both"/>
        <w:rPr>
          <w:rFonts w:ascii="Times New Roman" w:eastAsia="Calibri" w:hAnsi="Times New Roman" w:cs="Times New Roman"/>
          <w:lang w:val="uk-UA"/>
        </w:rPr>
      </w:pPr>
    </w:p>
    <w:p w:rsidR="006D4CD4" w:rsidRPr="00935D94" w:rsidRDefault="006D4CD4" w:rsidP="006D4CD4">
      <w:pPr>
        <w:spacing w:after="0" w:line="240" w:lineRule="auto"/>
        <w:ind w:firstLine="567"/>
        <w:jc w:val="both"/>
        <w:rPr>
          <w:rFonts w:ascii="Times New Roman" w:eastAsia="Calibri" w:hAnsi="Times New Roman" w:cs="Times New Roman"/>
          <w:lang w:val="uk-UA"/>
        </w:rPr>
      </w:pPr>
      <w:r w:rsidRPr="00935D94">
        <w:rPr>
          <w:rFonts w:ascii="Times New Roman" w:eastAsia="Calibri" w:hAnsi="Times New Roman" w:cs="Times New Roman"/>
          <w:b/>
          <w:lang w:val="uk-UA"/>
        </w:rPr>
        <w:t xml:space="preserve">До уваги учасників: </w:t>
      </w:r>
      <w:r w:rsidRPr="00935D94">
        <w:rPr>
          <w:rFonts w:ascii="Times New Roman" w:eastAsia="Calibri" w:hAnsi="Times New Roman" w:cs="Times New Roman"/>
          <w:lang w:val="uk-UA"/>
        </w:rPr>
        <w:t>Вважати зазначені у технічному завданні посилання на конкретні торгівельну марку чи фірму, патент, конструкцію або тип предмета закупівлі, джерело його походження або виробника такими, що містять вираз «або еквівалент».</w:t>
      </w:r>
    </w:p>
    <w:p w:rsidR="006D4CD4" w:rsidRPr="00935D94" w:rsidRDefault="006D4CD4" w:rsidP="006D4CD4">
      <w:pPr>
        <w:spacing w:after="0" w:line="240" w:lineRule="auto"/>
        <w:ind w:firstLine="567"/>
        <w:jc w:val="both"/>
        <w:rPr>
          <w:rFonts w:ascii="Times New Roman" w:eastAsia="Calibri" w:hAnsi="Times New Roman" w:cs="Times New Roman"/>
          <w:lang w:val="uk-UA" w:eastAsia="uk-UA"/>
        </w:rPr>
      </w:pPr>
      <w:r w:rsidRPr="00935D94">
        <w:rPr>
          <w:rFonts w:ascii="Times New Roman" w:eastAsia="Calibri" w:hAnsi="Times New Roman" w:cs="Times New Roman"/>
          <w:lang w:val="uk-UA" w:eastAsia="uk-UA"/>
        </w:rPr>
        <w:t>Технічні, якісні характеристики предмета закупівлі повинні передбачати необхідність застосування заходів із захисту довкілля.</w:t>
      </w:r>
    </w:p>
    <w:p w:rsidR="006D4CD4" w:rsidRPr="00935D94" w:rsidRDefault="006D4CD4" w:rsidP="006D4CD4">
      <w:pPr>
        <w:spacing w:after="0" w:line="240" w:lineRule="auto"/>
        <w:ind w:firstLine="540"/>
        <w:jc w:val="both"/>
        <w:rPr>
          <w:rFonts w:ascii="Times New Roman" w:eastAsia="Calibri" w:hAnsi="Times New Roman" w:cs="Times New Roman"/>
          <w:lang w:val="uk-UA"/>
        </w:rPr>
      </w:pPr>
    </w:p>
    <w:p w:rsidR="002C45D8" w:rsidRPr="002C45D8" w:rsidRDefault="002C45D8" w:rsidP="002C45D8">
      <w:pPr>
        <w:spacing w:after="0" w:line="240" w:lineRule="auto"/>
        <w:ind w:firstLine="540"/>
        <w:jc w:val="both"/>
        <w:rPr>
          <w:rFonts w:ascii="Times New Roman" w:hAnsi="Times New Roman" w:cs="Times New Roman"/>
          <w:lang w:val="uk-UA"/>
        </w:rPr>
      </w:pPr>
    </w:p>
    <w:p w:rsidR="002C45D8" w:rsidRPr="002C45D8" w:rsidRDefault="002C45D8" w:rsidP="002C45D8">
      <w:pPr>
        <w:shd w:val="clear" w:color="auto" w:fill="FFFFFF"/>
        <w:tabs>
          <w:tab w:val="left" w:pos="355"/>
          <w:tab w:val="left" w:pos="9780"/>
        </w:tabs>
        <w:spacing w:after="0" w:line="240" w:lineRule="auto"/>
        <w:jc w:val="center"/>
        <w:rPr>
          <w:rFonts w:ascii="Times New Roman" w:hAnsi="Times New Roman" w:cs="Times New Roman"/>
          <w:b/>
          <w:i/>
          <w:lang w:val="uk-UA"/>
        </w:rPr>
      </w:pPr>
      <w:r w:rsidRPr="002C45D8">
        <w:rPr>
          <w:rFonts w:ascii="Times New Roman" w:hAnsi="Times New Roman" w:cs="Times New Roman"/>
          <w:b/>
          <w:i/>
        </w:rPr>
        <w:t xml:space="preserve">«З </w:t>
      </w:r>
      <w:proofErr w:type="spellStart"/>
      <w:r w:rsidRPr="002C45D8">
        <w:rPr>
          <w:rFonts w:ascii="Times New Roman" w:hAnsi="Times New Roman" w:cs="Times New Roman"/>
          <w:b/>
          <w:i/>
        </w:rPr>
        <w:t>умовами</w:t>
      </w:r>
      <w:proofErr w:type="spellEnd"/>
      <w:r w:rsidRPr="002C45D8">
        <w:rPr>
          <w:rFonts w:ascii="Times New Roman" w:hAnsi="Times New Roman" w:cs="Times New Roman"/>
          <w:b/>
          <w:i/>
        </w:rPr>
        <w:t xml:space="preserve"> </w:t>
      </w:r>
      <w:proofErr w:type="spellStart"/>
      <w:r w:rsidRPr="002C45D8">
        <w:rPr>
          <w:rFonts w:ascii="Times New Roman" w:hAnsi="Times New Roman" w:cs="Times New Roman"/>
          <w:b/>
          <w:i/>
        </w:rPr>
        <w:t>технічних</w:t>
      </w:r>
      <w:proofErr w:type="spellEnd"/>
      <w:r w:rsidRPr="002C45D8">
        <w:rPr>
          <w:rFonts w:ascii="Times New Roman" w:hAnsi="Times New Roman" w:cs="Times New Roman"/>
          <w:b/>
          <w:i/>
        </w:rPr>
        <w:t xml:space="preserve"> (</w:t>
      </w:r>
      <w:proofErr w:type="spellStart"/>
      <w:r w:rsidRPr="002C45D8">
        <w:rPr>
          <w:rFonts w:ascii="Times New Roman" w:hAnsi="Times New Roman" w:cs="Times New Roman"/>
          <w:b/>
          <w:i/>
        </w:rPr>
        <w:t>якісних</w:t>
      </w:r>
      <w:proofErr w:type="spellEnd"/>
      <w:r w:rsidRPr="002C45D8">
        <w:rPr>
          <w:rFonts w:ascii="Times New Roman" w:hAnsi="Times New Roman" w:cs="Times New Roman"/>
          <w:b/>
          <w:i/>
        </w:rPr>
        <w:t xml:space="preserve">) </w:t>
      </w:r>
      <w:r w:rsidRPr="002C45D8">
        <w:rPr>
          <w:rFonts w:ascii="Times New Roman" w:hAnsi="Times New Roman" w:cs="Times New Roman"/>
          <w:b/>
          <w:i/>
          <w:lang w:val="uk-UA"/>
        </w:rPr>
        <w:t xml:space="preserve">та кількісних </w:t>
      </w:r>
      <w:r w:rsidRPr="002C45D8">
        <w:rPr>
          <w:rFonts w:ascii="Times New Roman" w:hAnsi="Times New Roman" w:cs="Times New Roman"/>
          <w:b/>
          <w:i/>
        </w:rPr>
        <w:t xml:space="preserve">характеристик </w:t>
      </w:r>
      <w:proofErr w:type="spellStart"/>
      <w:r w:rsidRPr="002C45D8">
        <w:rPr>
          <w:rFonts w:ascii="Times New Roman" w:hAnsi="Times New Roman" w:cs="Times New Roman"/>
          <w:b/>
          <w:i/>
        </w:rPr>
        <w:t>ознайомлені</w:t>
      </w:r>
      <w:proofErr w:type="spellEnd"/>
      <w:r w:rsidRPr="002C45D8">
        <w:rPr>
          <w:rFonts w:ascii="Times New Roman" w:hAnsi="Times New Roman" w:cs="Times New Roman"/>
          <w:b/>
          <w:i/>
          <w:lang w:val="uk-UA"/>
        </w:rPr>
        <w:t xml:space="preserve"> і</w:t>
      </w:r>
      <w:r w:rsidRPr="002C45D8">
        <w:rPr>
          <w:rFonts w:ascii="Times New Roman" w:hAnsi="Times New Roman" w:cs="Times New Roman"/>
          <w:b/>
          <w:i/>
        </w:rPr>
        <w:t xml:space="preserve"> </w:t>
      </w:r>
      <w:proofErr w:type="spellStart"/>
      <w:r w:rsidRPr="002C45D8">
        <w:rPr>
          <w:rFonts w:ascii="Times New Roman" w:hAnsi="Times New Roman" w:cs="Times New Roman"/>
          <w:b/>
          <w:i/>
        </w:rPr>
        <w:t>погоджуємось</w:t>
      </w:r>
      <w:proofErr w:type="spellEnd"/>
      <w:r w:rsidRPr="002C45D8">
        <w:rPr>
          <w:rFonts w:ascii="Times New Roman" w:hAnsi="Times New Roman" w:cs="Times New Roman"/>
          <w:b/>
          <w:i/>
        </w:rPr>
        <w:t>»</w:t>
      </w:r>
    </w:p>
    <w:p w:rsidR="002C45D8" w:rsidRPr="002C45D8" w:rsidRDefault="002C45D8" w:rsidP="002C45D8">
      <w:pPr>
        <w:shd w:val="clear" w:color="auto" w:fill="FFFFFF"/>
        <w:tabs>
          <w:tab w:val="left" w:pos="355"/>
          <w:tab w:val="left" w:pos="9781"/>
        </w:tabs>
        <w:spacing w:after="0" w:line="240" w:lineRule="auto"/>
        <w:jc w:val="center"/>
        <w:rPr>
          <w:rFonts w:ascii="Times New Roman" w:hAnsi="Times New Roman" w:cs="Times New Roman"/>
          <w:lang w:val="uk-UA"/>
        </w:rPr>
      </w:pPr>
    </w:p>
    <w:p w:rsidR="002C45D8" w:rsidRPr="002C45D8" w:rsidRDefault="002C45D8" w:rsidP="002C45D8">
      <w:pPr>
        <w:autoSpaceDE w:val="0"/>
        <w:autoSpaceDN w:val="0"/>
        <w:spacing w:after="0" w:line="240" w:lineRule="auto"/>
        <w:jc w:val="both"/>
        <w:rPr>
          <w:rFonts w:ascii="Times New Roman" w:hAnsi="Times New Roman" w:cs="Times New Roman"/>
          <w:iCs/>
          <w:lang w:val="uk-UA"/>
        </w:rPr>
      </w:pPr>
      <w:r w:rsidRPr="002C45D8">
        <w:rPr>
          <w:rFonts w:ascii="Times New Roman" w:hAnsi="Times New Roman" w:cs="Times New Roman"/>
          <w:i/>
        </w:rPr>
        <w:t>"___"_________20__року</w:t>
      </w:r>
      <w:r w:rsidRPr="002C45D8">
        <w:rPr>
          <w:rFonts w:ascii="Times New Roman" w:hAnsi="Times New Roman" w:cs="Times New Roman"/>
          <w:i/>
        </w:rPr>
        <w:tab/>
      </w:r>
      <w:r w:rsidRPr="002C45D8">
        <w:rPr>
          <w:rFonts w:ascii="Times New Roman" w:hAnsi="Times New Roman" w:cs="Times New Roman"/>
          <w:i/>
        </w:rPr>
        <w:tab/>
      </w:r>
      <w:r w:rsidRPr="002C45D8">
        <w:rPr>
          <w:rFonts w:ascii="Times New Roman" w:hAnsi="Times New Roman" w:cs="Times New Roman"/>
          <w:i/>
        </w:rPr>
        <w:tab/>
      </w:r>
      <w:r w:rsidR="00844C30">
        <w:rPr>
          <w:rFonts w:ascii="Times New Roman" w:hAnsi="Times New Roman" w:cs="Times New Roman"/>
          <w:i/>
          <w:lang w:val="uk-UA"/>
        </w:rPr>
        <w:t>______</w:t>
      </w:r>
      <w:r w:rsidRPr="002C45D8">
        <w:rPr>
          <w:rFonts w:ascii="Times New Roman" w:hAnsi="Times New Roman" w:cs="Times New Roman"/>
          <w:iCs/>
        </w:rPr>
        <w:t>___________________________________________</w:t>
      </w:r>
    </w:p>
    <w:p w:rsidR="002C45D8" w:rsidRPr="00844C30" w:rsidRDefault="002C45D8" w:rsidP="00844C30">
      <w:pPr>
        <w:autoSpaceDE w:val="0"/>
        <w:autoSpaceDN w:val="0"/>
        <w:spacing w:after="0" w:line="240" w:lineRule="auto"/>
        <w:ind w:left="2124" w:right="-142" w:firstLine="708"/>
        <w:jc w:val="both"/>
        <w:rPr>
          <w:rFonts w:ascii="Times New Roman" w:hAnsi="Times New Roman" w:cs="Times New Roman"/>
          <w:sz w:val="16"/>
          <w:szCs w:val="16"/>
          <w:lang w:val="uk-UA"/>
        </w:rPr>
      </w:pPr>
      <w:r w:rsidRPr="00844C30">
        <w:rPr>
          <w:rFonts w:ascii="Times New Roman" w:hAnsi="Times New Roman" w:cs="Times New Roman"/>
          <w:i/>
          <w:iCs/>
          <w:sz w:val="16"/>
          <w:szCs w:val="16"/>
        </w:rPr>
        <w:t>[</w:t>
      </w:r>
      <w:proofErr w:type="spellStart"/>
      <w:r w:rsidRPr="00844C30">
        <w:rPr>
          <w:rFonts w:ascii="Times New Roman" w:hAnsi="Times New Roman" w:cs="Times New Roman"/>
          <w:i/>
          <w:iCs/>
          <w:sz w:val="16"/>
          <w:szCs w:val="16"/>
        </w:rPr>
        <w:t>Підпис</w:t>
      </w:r>
      <w:proofErr w:type="spellEnd"/>
      <w:r w:rsidRPr="00844C30">
        <w:rPr>
          <w:rFonts w:ascii="Times New Roman" w:hAnsi="Times New Roman" w:cs="Times New Roman"/>
          <w:i/>
          <w:iCs/>
          <w:sz w:val="16"/>
          <w:szCs w:val="16"/>
        </w:rPr>
        <w:t>]</w:t>
      </w:r>
      <w:r w:rsidR="00844C30" w:rsidRPr="00844C30">
        <w:rPr>
          <w:rFonts w:ascii="Times New Roman" w:hAnsi="Times New Roman" w:cs="Times New Roman"/>
          <w:i/>
          <w:iCs/>
          <w:sz w:val="16"/>
          <w:szCs w:val="16"/>
        </w:rPr>
        <w:tab/>
      </w:r>
      <w:r w:rsidRPr="00844C30">
        <w:rPr>
          <w:rFonts w:ascii="Times New Roman" w:hAnsi="Times New Roman" w:cs="Times New Roman"/>
          <w:i/>
          <w:iCs/>
          <w:sz w:val="16"/>
          <w:szCs w:val="16"/>
        </w:rPr>
        <w:tab/>
        <w:t>[</w:t>
      </w:r>
      <w:proofErr w:type="spellStart"/>
      <w:r w:rsidRPr="00844C30">
        <w:rPr>
          <w:rFonts w:ascii="Times New Roman" w:hAnsi="Times New Roman" w:cs="Times New Roman"/>
          <w:i/>
          <w:iCs/>
          <w:sz w:val="16"/>
          <w:szCs w:val="16"/>
        </w:rPr>
        <w:t>прізвище</w:t>
      </w:r>
      <w:proofErr w:type="spellEnd"/>
      <w:r w:rsidRPr="00844C30">
        <w:rPr>
          <w:rFonts w:ascii="Times New Roman" w:hAnsi="Times New Roman" w:cs="Times New Roman"/>
          <w:i/>
          <w:iCs/>
          <w:sz w:val="16"/>
          <w:szCs w:val="16"/>
        </w:rPr>
        <w:t xml:space="preserve">, </w:t>
      </w:r>
      <w:proofErr w:type="spellStart"/>
      <w:r w:rsidRPr="00844C30">
        <w:rPr>
          <w:rFonts w:ascii="Times New Roman" w:hAnsi="Times New Roman" w:cs="Times New Roman"/>
          <w:i/>
          <w:iCs/>
          <w:sz w:val="16"/>
          <w:szCs w:val="16"/>
        </w:rPr>
        <w:t>ініціали</w:t>
      </w:r>
      <w:proofErr w:type="spellEnd"/>
      <w:r w:rsidRPr="00844C30">
        <w:rPr>
          <w:rFonts w:ascii="Times New Roman" w:hAnsi="Times New Roman" w:cs="Times New Roman"/>
          <w:i/>
          <w:iCs/>
          <w:sz w:val="16"/>
          <w:szCs w:val="16"/>
        </w:rPr>
        <w:t xml:space="preserve">, посада </w:t>
      </w:r>
      <w:proofErr w:type="spellStart"/>
      <w:r w:rsidRPr="00844C30">
        <w:rPr>
          <w:rFonts w:ascii="Times New Roman" w:hAnsi="Times New Roman" w:cs="Times New Roman"/>
          <w:i/>
          <w:iCs/>
          <w:sz w:val="16"/>
          <w:szCs w:val="16"/>
        </w:rPr>
        <w:t>уповноваженої</w:t>
      </w:r>
      <w:proofErr w:type="spellEnd"/>
      <w:r w:rsidRPr="00844C30">
        <w:rPr>
          <w:rFonts w:ascii="Times New Roman" w:hAnsi="Times New Roman" w:cs="Times New Roman"/>
          <w:i/>
          <w:iCs/>
          <w:sz w:val="16"/>
          <w:szCs w:val="16"/>
        </w:rPr>
        <w:t xml:space="preserve"> особи </w:t>
      </w:r>
      <w:proofErr w:type="spellStart"/>
      <w:r w:rsidRPr="00844C30">
        <w:rPr>
          <w:rFonts w:ascii="Times New Roman" w:hAnsi="Times New Roman" w:cs="Times New Roman"/>
          <w:i/>
          <w:iCs/>
          <w:sz w:val="16"/>
          <w:szCs w:val="16"/>
        </w:rPr>
        <w:t>учасника</w:t>
      </w:r>
      <w:proofErr w:type="spellEnd"/>
      <w:r w:rsidRPr="00844C30">
        <w:rPr>
          <w:rFonts w:ascii="Times New Roman" w:hAnsi="Times New Roman" w:cs="Times New Roman"/>
          <w:i/>
          <w:iCs/>
          <w:sz w:val="16"/>
          <w:szCs w:val="16"/>
          <w:lang w:val="uk-UA"/>
        </w:rPr>
        <w:t>, завірені печаткою</w:t>
      </w:r>
      <w:r w:rsidRPr="00844C30">
        <w:rPr>
          <w:rFonts w:ascii="Times New Roman" w:hAnsi="Times New Roman" w:cs="Times New Roman"/>
          <w:i/>
          <w:iCs/>
          <w:sz w:val="16"/>
          <w:szCs w:val="16"/>
        </w:rPr>
        <w:t>]</w:t>
      </w:r>
    </w:p>
    <w:sectPr w:rsidR="002C45D8" w:rsidRPr="00844C30" w:rsidSect="00844C30">
      <w:pgSz w:w="11906" w:h="16838"/>
      <w:pgMar w:top="851"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22E9"/>
    <w:multiLevelType w:val="hybridMultilevel"/>
    <w:tmpl w:val="F11EC3D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2703597D"/>
    <w:multiLevelType w:val="hybridMultilevel"/>
    <w:tmpl w:val="279CE74E"/>
    <w:lvl w:ilvl="0" w:tplc="D842FBC4">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D6F0692"/>
    <w:multiLevelType w:val="multilevel"/>
    <w:tmpl w:val="9F2C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380F70"/>
    <w:multiLevelType w:val="hybridMultilevel"/>
    <w:tmpl w:val="9BD851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0D50CF6"/>
    <w:multiLevelType w:val="multilevel"/>
    <w:tmpl w:val="BD70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AB627D"/>
    <w:multiLevelType w:val="multilevel"/>
    <w:tmpl w:val="5B92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AD50A2"/>
    <w:multiLevelType w:val="multilevel"/>
    <w:tmpl w:val="5A200C7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70"/>
    <w:rsid w:val="00005647"/>
    <w:rsid w:val="00007961"/>
    <w:rsid w:val="00063529"/>
    <w:rsid w:val="00084A89"/>
    <w:rsid w:val="000C2317"/>
    <w:rsid w:val="000E2832"/>
    <w:rsid w:val="000E6001"/>
    <w:rsid w:val="00143270"/>
    <w:rsid w:val="001A2171"/>
    <w:rsid w:val="00214291"/>
    <w:rsid w:val="00236FF3"/>
    <w:rsid w:val="00243818"/>
    <w:rsid w:val="002935F0"/>
    <w:rsid w:val="002C45D8"/>
    <w:rsid w:val="002F7CE1"/>
    <w:rsid w:val="00303427"/>
    <w:rsid w:val="0034156D"/>
    <w:rsid w:val="003A5A24"/>
    <w:rsid w:val="003E6B52"/>
    <w:rsid w:val="004271BA"/>
    <w:rsid w:val="004318EC"/>
    <w:rsid w:val="00436658"/>
    <w:rsid w:val="004416FA"/>
    <w:rsid w:val="00444325"/>
    <w:rsid w:val="0046481C"/>
    <w:rsid w:val="00472062"/>
    <w:rsid w:val="004C0155"/>
    <w:rsid w:val="004E292D"/>
    <w:rsid w:val="005279A1"/>
    <w:rsid w:val="005432EC"/>
    <w:rsid w:val="00554936"/>
    <w:rsid w:val="00564A16"/>
    <w:rsid w:val="00580070"/>
    <w:rsid w:val="00640476"/>
    <w:rsid w:val="00651F24"/>
    <w:rsid w:val="006C0108"/>
    <w:rsid w:val="006D4CD4"/>
    <w:rsid w:val="007171B1"/>
    <w:rsid w:val="00745931"/>
    <w:rsid w:val="00797DD9"/>
    <w:rsid w:val="007C7F36"/>
    <w:rsid w:val="007D36A5"/>
    <w:rsid w:val="007F36F3"/>
    <w:rsid w:val="007F5359"/>
    <w:rsid w:val="00815508"/>
    <w:rsid w:val="008159DA"/>
    <w:rsid w:val="00826206"/>
    <w:rsid w:val="00827E3F"/>
    <w:rsid w:val="00844C30"/>
    <w:rsid w:val="008874F8"/>
    <w:rsid w:val="008B69C3"/>
    <w:rsid w:val="008C6F29"/>
    <w:rsid w:val="008E263E"/>
    <w:rsid w:val="008F7F40"/>
    <w:rsid w:val="0092402A"/>
    <w:rsid w:val="00953C21"/>
    <w:rsid w:val="00963ADE"/>
    <w:rsid w:val="00A217C5"/>
    <w:rsid w:val="00A90EB5"/>
    <w:rsid w:val="00A97E90"/>
    <w:rsid w:val="00AB527C"/>
    <w:rsid w:val="00AF2320"/>
    <w:rsid w:val="00B83E2A"/>
    <w:rsid w:val="00BA5ECB"/>
    <w:rsid w:val="00CE1C11"/>
    <w:rsid w:val="00D038D7"/>
    <w:rsid w:val="00D04A8E"/>
    <w:rsid w:val="00D1031D"/>
    <w:rsid w:val="00D108EE"/>
    <w:rsid w:val="00D1220B"/>
    <w:rsid w:val="00D262DD"/>
    <w:rsid w:val="00D535AA"/>
    <w:rsid w:val="00D86E17"/>
    <w:rsid w:val="00DD79F9"/>
    <w:rsid w:val="00E57E89"/>
    <w:rsid w:val="00E608E1"/>
    <w:rsid w:val="00E8256B"/>
    <w:rsid w:val="00E874CC"/>
    <w:rsid w:val="00E95390"/>
    <w:rsid w:val="00EB36A7"/>
    <w:rsid w:val="00ED1C0F"/>
    <w:rsid w:val="00EE4E70"/>
    <w:rsid w:val="00F13B2F"/>
    <w:rsid w:val="00F15084"/>
    <w:rsid w:val="00F56BA2"/>
    <w:rsid w:val="00F810C4"/>
    <w:rsid w:val="00F94C46"/>
    <w:rsid w:val="00F97D80"/>
    <w:rsid w:val="00FF7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F0849"/>
  <w15:docId w15:val="{3DD45FE9-A5C6-483A-84EC-9B617A63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800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84A8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84A89"/>
    <w:rPr>
      <w:rFonts w:ascii="Segoe UI" w:hAnsi="Segoe UI" w:cs="Segoe UI"/>
      <w:sz w:val="18"/>
      <w:szCs w:val="18"/>
    </w:rPr>
  </w:style>
  <w:style w:type="paragraph" w:styleId="a6">
    <w:name w:val="List Paragraph"/>
    <w:basedOn w:val="a"/>
    <w:uiPriority w:val="34"/>
    <w:qFormat/>
    <w:rsid w:val="00F97D80"/>
    <w:pPr>
      <w:ind w:left="720"/>
      <w:contextualSpacing/>
    </w:pPr>
    <w:rPr>
      <w:rFonts w:eastAsiaTheme="minorEastAsia"/>
      <w:lang w:eastAsia="ru-RU"/>
    </w:rPr>
  </w:style>
  <w:style w:type="table" w:styleId="a7">
    <w:name w:val="Table Grid"/>
    <w:basedOn w:val="a1"/>
    <w:uiPriority w:val="39"/>
    <w:rsid w:val="004318EC"/>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w:basedOn w:val="a"/>
    <w:rsid w:val="007D36A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9927">
      <w:bodyDiv w:val="1"/>
      <w:marLeft w:val="0"/>
      <w:marRight w:val="0"/>
      <w:marTop w:val="0"/>
      <w:marBottom w:val="0"/>
      <w:divBdr>
        <w:top w:val="none" w:sz="0" w:space="0" w:color="auto"/>
        <w:left w:val="none" w:sz="0" w:space="0" w:color="auto"/>
        <w:bottom w:val="none" w:sz="0" w:space="0" w:color="auto"/>
        <w:right w:val="none" w:sz="0" w:space="0" w:color="auto"/>
      </w:divBdr>
    </w:div>
    <w:div w:id="90395562">
      <w:bodyDiv w:val="1"/>
      <w:marLeft w:val="0"/>
      <w:marRight w:val="0"/>
      <w:marTop w:val="0"/>
      <w:marBottom w:val="0"/>
      <w:divBdr>
        <w:top w:val="none" w:sz="0" w:space="0" w:color="auto"/>
        <w:left w:val="none" w:sz="0" w:space="0" w:color="auto"/>
        <w:bottom w:val="none" w:sz="0" w:space="0" w:color="auto"/>
        <w:right w:val="none" w:sz="0" w:space="0" w:color="auto"/>
      </w:divBdr>
    </w:div>
    <w:div w:id="283922899">
      <w:bodyDiv w:val="1"/>
      <w:marLeft w:val="0"/>
      <w:marRight w:val="0"/>
      <w:marTop w:val="0"/>
      <w:marBottom w:val="0"/>
      <w:divBdr>
        <w:top w:val="none" w:sz="0" w:space="0" w:color="auto"/>
        <w:left w:val="none" w:sz="0" w:space="0" w:color="auto"/>
        <w:bottom w:val="none" w:sz="0" w:space="0" w:color="auto"/>
        <w:right w:val="none" w:sz="0" w:space="0" w:color="auto"/>
      </w:divBdr>
    </w:div>
    <w:div w:id="414547957">
      <w:bodyDiv w:val="1"/>
      <w:marLeft w:val="0"/>
      <w:marRight w:val="0"/>
      <w:marTop w:val="0"/>
      <w:marBottom w:val="0"/>
      <w:divBdr>
        <w:top w:val="none" w:sz="0" w:space="0" w:color="auto"/>
        <w:left w:val="none" w:sz="0" w:space="0" w:color="auto"/>
        <w:bottom w:val="none" w:sz="0" w:space="0" w:color="auto"/>
        <w:right w:val="none" w:sz="0" w:space="0" w:color="auto"/>
      </w:divBdr>
    </w:div>
    <w:div w:id="466049665">
      <w:bodyDiv w:val="1"/>
      <w:marLeft w:val="0"/>
      <w:marRight w:val="0"/>
      <w:marTop w:val="0"/>
      <w:marBottom w:val="0"/>
      <w:divBdr>
        <w:top w:val="none" w:sz="0" w:space="0" w:color="auto"/>
        <w:left w:val="none" w:sz="0" w:space="0" w:color="auto"/>
        <w:bottom w:val="none" w:sz="0" w:space="0" w:color="auto"/>
        <w:right w:val="none" w:sz="0" w:space="0" w:color="auto"/>
      </w:divBdr>
    </w:div>
    <w:div w:id="586311129">
      <w:bodyDiv w:val="1"/>
      <w:marLeft w:val="0"/>
      <w:marRight w:val="0"/>
      <w:marTop w:val="0"/>
      <w:marBottom w:val="0"/>
      <w:divBdr>
        <w:top w:val="none" w:sz="0" w:space="0" w:color="auto"/>
        <w:left w:val="none" w:sz="0" w:space="0" w:color="auto"/>
        <w:bottom w:val="none" w:sz="0" w:space="0" w:color="auto"/>
        <w:right w:val="none" w:sz="0" w:space="0" w:color="auto"/>
      </w:divBdr>
    </w:div>
    <w:div w:id="751776891">
      <w:bodyDiv w:val="1"/>
      <w:marLeft w:val="0"/>
      <w:marRight w:val="0"/>
      <w:marTop w:val="0"/>
      <w:marBottom w:val="0"/>
      <w:divBdr>
        <w:top w:val="none" w:sz="0" w:space="0" w:color="auto"/>
        <w:left w:val="none" w:sz="0" w:space="0" w:color="auto"/>
        <w:bottom w:val="none" w:sz="0" w:space="0" w:color="auto"/>
        <w:right w:val="none" w:sz="0" w:space="0" w:color="auto"/>
      </w:divBdr>
    </w:div>
    <w:div w:id="828254032">
      <w:bodyDiv w:val="1"/>
      <w:marLeft w:val="0"/>
      <w:marRight w:val="0"/>
      <w:marTop w:val="0"/>
      <w:marBottom w:val="0"/>
      <w:divBdr>
        <w:top w:val="none" w:sz="0" w:space="0" w:color="auto"/>
        <w:left w:val="none" w:sz="0" w:space="0" w:color="auto"/>
        <w:bottom w:val="none" w:sz="0" w:space="0" w:color="auto"/>
        <w:right w:val="none" w:sz="0" w:space="0" w:color="auto"/>
      </w:divBdr>
    </w:div>
    <w:div w:id="1030689083">
      <w:bodyDiv w:val="1"/>
      <w:marLeft w:val="0"/>
      <w:marRight w:val="0"/>
      <w:marTop w:val="0"/>
      <w:marBottom w:val="0"/>
      <w:divBdr>
        <w:top w:val="none" w:sz="0" w:space="0" w:color="auto"/>
        <w:left w:val="none" w:sz="0" w:space="0" w:color="auto"/>
        <w:bottom w:val="none" w:sz="0" w:space="0" w:color="auto"/>
        <w:right w:val="none" w:sz="0" w:space="0" w:color="auto"/>
      </w:divBdr>
    </w:div>
    <w:div w:id="1265459124">
      <w:bodyDiv w:val="1"/>
      <w:marLeft w:val="0"/>
      <w:marRight w:val="0"/>
      <w:marTop w:val="0"/>
      <w:marBottom w:val="0"/>
      <w:divBdr>
        <w:top w:val="none" w:sz="0" w:space="0" w:color="auto"/>
        <w:left w:val="none" w:sz="0" w:space="0" w:color="auto"/>
        <w:bottom w:val="none" w:sz="0" w:space="0" w:color="auto"/>
        <w:right w:val="none" w:sz="0" w:space="0" w:color="auto"/>
      </w:divBdr>
    </w:div>
    <w:div w:id="1271745683">
      <w:bodyDiv w:val="1"/>
      <w:marLeft w:val="0"/>
      <w:marRight w:val="0"/>
      <w:marTop w:val="0"/>
      <w:marBottom w:val="0"/>
      <w:divBdr>
        <w:top w:val="none" w:sz="0" w:space="0" w:color="auto"/>
        <w:left w:val="none" w:sz="0" w:space="0" w:color="auto"/>
        <w:bottom w:val="none" w:sz="0" w:space="0" w:color="auto"/>
        <w:right w:val="none" w:sz="0" w:space="0" w:color="auto"/>
      </w:divBdr>
    </w:div>
    <w:div w:id="1765955658">
      <w:bodyDiv w:val="1"/>
      <w:marLeft w:val="0"/>
      <w:marRight w:val="0"/>
      <w:marTop w:val="0"/>
      <w:marBottom w:val="0"/>
      <w:divBdr>
        <w:top w:val="none" w:sz="0" w:space="0" w:color="auto"/>
        <w:left w:val="none" w:sz="0" w:space="0" w:color="auto"/>
        <w:bottom w:val="none" w:sz="0" w:space="0" w:color="auto"/>
        <w:right w:val="none" w:sz="0" w:space="0" w:color="auto"/>
      </w:divBdr>
    </w:div>
    <w:div w:id="1878859297">
      <w:bodyDiv w:val="1"/>
      <w:marLeft w:val="0"/>
      <w:marRight w:val="0"/>
      <w:marTop w:val="0"/>
      <w:marBottom w:val="0"/>
      <w:divBdr>
        <w:top w:val="none" w:sz="0" w:space="0" w:color="auto"/>
        <w:left w:val="none" w:sz="0" w:space="0" w:color="auto"/>
        <w:bottom w:val="none" w:sz="0" w:space="0" w:color="auto"/>
        <w:right w:val="none" w:sz="0" w:space="0" w:color="auto"/>
      </w:divBdr>
    </w:div>
    <w:div w:id="2058626708">
      <w:bodyDiv w:val="1"/>
      <w:marLeft w:val="0"/>
      <w:marRight w:val="0"/>
      <w:marTop w:val="0"/>
      <w:marBottom w:val="0"/>
      <w:divBdr>
        <w:top w:val="none" w:sz="0" w:space="0" w:color="auto"/>
        <w:left w:val="none" w:sz="0" w:space="0" w:color="auto"/>
        <w:bottom w:val="none" w:sz="0" w:space="0" w:color="auto"/>
        <w:right w:val="none" w:sz="0" w:space="0" w:color="auto"/>
      </w:divBdr>
    </w:div>
    <w:div w:id="2092851672">
      <w:bodyDiv w:val="1"/>
      <w:marLeft w:val="0"/>
      <w:marRight w:val="0"/>
      <w:marTop w:val="0"/>
      <w:marBottom w:val="0"/>
      <w:divBdr>
        <w:top w:val="none" w:sz="0" w:space="0" w:color="auto"/>
        <w:left w:val="none" w:sz="0" w:space="0" w:color="auto"/>
        <w:bottom w:val="none" w:sz="0" w:space="0" w:color="auto"/>
        <w:right w:val="none" w:sz="0" w:space="0" w:color="auto"/>
      </w:divBdr>
    </w:div>
    <w:div w:id="211196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5E960-E4E2-418A-B7B3-0D949381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454</Words>
  <Characters>2594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Міщенко Світлана Миколаївна</dc:creator>
  <cp:keywords/>
  <dc:description/>
  <cp:lastModifiedBy>Воробйов Вадим Леонідович</cp:lastModifiedBy>
  <cp:revision>3</cp:revision>
  <cp:lastPrinted>2022-11-11T07:13:00Z</cp:lastPrinted>
  <dcterms:created xsi:type="dcterms:W3CDTF">2023-06-06T10:51:00Z</dcterms:created>
  <dcterms:modified xsi:type="dcterms:W3CDTF">2024-04-17T06:04:00Z</dcterms:modified>
</cp:coreProperties>
</file>